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8"/>
          <w:szCs w:val="28"/>
        </w:rPr>
        <w:id w:val="-1726679556"/>
        <w:docPartObj>
          <w:docPartGallery w:val="Cover Pages"/>
          <w:docPartUnique/>
        </w:docPartObj>
      </w:sdtPr>
      <w:sdtEndPr>
        <w:rPr>
          <w:sz w:val="22"/>
          <w:szCs w:val="22"/>
        </w:rPr>
      </w:sdtEndPr>
      <w:sdtContent>
        <w:tbl>
          <w:tblPr>
            <w:tblW w:w="8956" w:type="dxa"/>
            <w:tblLook w:val="04A0" w:firstRow="1" w:lastRow="0" w:firstColumn="1" w:lastColumn="0" w:noHBand="0" w:noVBand="1"/>
          </w:tblPr>
          <w:tblGrid>
            <w:gridCol w:w="2189"/>
            <w:gridCol w:w="719"/>
            <w:gridCol w:w="2306"/>
            <w:gridCol w:w="966"/>
            <w:gridCol w:w="430"/>
            <w:gridCol w:w="2346"/>
          </w:tblGrid>
          <w:tr w:rsidR="00095B0A" w:rsidRPr="00416758" w14:paraId="500CDB6F" w14:textId="77777777" w:rsidTr="00416758">
            <w:trPr>
              <w:trHeight w:val="1515"/>
            </w:trPr>
            <w:tc>
              <w:tcPr>
                <w:tcW w:w="2191" w:type="dxa"/>
              </w:tcPr>
              <w:p w14:paraId="672A6659" w14:textId="77777777" w:rsidR="00095B0A" w:rsidRPr="00416758" w:rsidRDefault="00095B0A" w:rsidP="00463FA9">
                <w:pPr>
                  <w:spacing w:after="0" w:line="240" w:lineRule="auto"/>
                  <w:rPr>
                    <w:rFonts w:eastAsia="Calibri" w:cstheme="minorHAnsi"/>
                    <w:b/>
                    <w:color w:val="FF6435"/>
                    <w:sz w:val="28"/>
                    <w:szCs w:val="32"/>
                  </w:rPr>
                </w:pPr>
                <w:r w:rsidRPr="00416758">
                  <w:rPr>
                    <w:rFonts w:cstheme="minorHAnsi"/>
                    <w:noProof/>
                    <w:sz w:val="28"/>
                    <w:lang w:eastAsia="fr-FR"/>
                  </w:rPr>
                  <w:drawing>
                    <wp:inline distT="0" distB="0" distL="0" distR="0" wp14:anchorId="7B1F4CDE" wp14:editId="7AD4EA23">
                      <wp:extent cx="1209675" cy="856957"/>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1220078" cy="864327"/>
                              </a:xfrm>
                              <a:prstGeom prst="rect">
                                <a:avLst/>
                              </a:prstGeom>
                              <a:noFill/>
                              <a:ln>
                                <a:noFill/>
                              </a:ln>
                            </pic:spPr>
                          </pic:pic>
                        </a:graphicData>
                      </a:graphic>
                    </wp:inline>
                  </w:drawing>
                </w:r>
              </w:p>
            </w:tc>
            <w:tc>
              <w:tcPr>
                <w:tcW w:w="4471" w:type="dxa"/>
                <w:gridSpan w:val="4"/>
                <w:vAlign w:val="center"/>
              </w:tcPr>
              <w:p w14:paraId="272C9412" w14:textId="77777777" w:rsidR="00095B0A" w:rsidRPr="00416758" w:rsidRDefault="00095B0A" w:rsidP="00463FA9">
                <w:pPr>
                  <w:spacing w:after="0" w:line="240" w:lineRule="auto"/>
                  <w:jc w:val="center"/>
                  <w:rPr>
                    <w:rFonts w:cstheme="minorHAnsi"/>
                    <w:b/>
                    <w:bCs/>
                    <w:color w:val="000000"/>
                    <w:sz w:val="28"/>
                  </w:rPr>
                </w:pPr>
                <w:r w:rsidRPr="00416758">
                  <w:rPr>
                    <w:rFonts w:cstheme="minorHAnsi"/>
                    <w:b/>
                    <w:bCs/>
                    <w:color w:val="000000"/>
                    <w:sz w:val="28"/>
                  </w:rPr>
                  <w:t>RÉPUBLIQUE DU CONGO</w:t>
                </w:r>
              </w:p>
              <w:p w14:paraId="2147DB76" w14:textId="77777777" w:rsidR="00095B0A" w:rsidRPr="00416758" w:rsidRDefault="00095B0A" w:rsidP="00463FA9">
                <w:pPr>
                  <w:spacing w:after="0" w:line="240" w:lineRule="auto"/>
                  <w:jc w:val="center"/>
                  <w:rPr>
                    <w:rFonts w:eastAsia="Calibri" w:cstheme="minorHAnsi"/>
                    <w:b/>
                    <w:color w:val="FF6435"/>
                    <w:sz w:val="28"/>
                    <w:szCs w:val="32"/>
                  </w:rPr>
                </w:pPr>
                <w:r w:rsidRPr="00416758">
                  <w:rPr>
                    <w:rFonts w:cstheme="minorHAnsi"/>
                    <w:b/>
                    <w:bCs/>
                    <w:color w:val="000000"/>
                    <w:sz w:val="28"/>
                  </w:rPr>
                  <w:t>Unité –Travail – Progrès</w:t>
                </w:r>
                <w:r w:rsidRPr="00416758">
                  <w:rPr>
                    <w:rFonts w:cstheme="minorHAnsi"/>
                    <w:b/>
                    <w:bCs/>
                    <w:color w:val="000000"/>
                    <w:sz w:val="28"/>
                  </w:rPr>
                  <w:br/>
                </w:r>
                <w:r w:rsidRPr="00416758">
                  <w:rPr>
                    <w:rFonts w:cstheme="minorHAnsi"/>
                    <w:color w:val="000000"/>
                    <w:sz w:val="28"/>
                  </w:rPr>
                  <w:t>----------------------</w:t>
                </w:r>
              </w:p>
            </w:tc>
            <w:tc>
              <w:tcPr>
                <w:tcW w:w="2292" w:type="dxa"/>
              </w:tcPr>
              <w:p w14:paraId="0A37501D" w14:textId="77777777" w:rsidR="00095B0A" w:rsidRPr="00416758" w:rsidRDefault="00095B0A" w:rsidP="00463FA9">
                <w:pPr>
                  <w:spacing w:after="0" w:line="240" w:lineRule="auto"/>
                  <w:jc w:val="right"/>
                  <w:rPr>
                    <w:rFonts w:eastAsia="Calibri" w:cstheme="minorHAnsi"/>
                    <w:b/>
                    <w:color w:val="FF6435"/>
                    <w:sz w:val="28"/>
                    <w:szCs w:val="32"/>
                  </w:rPr>
                </w:pPr>
                <w:r w:rsidRPr="00416758">
                  <w:rPr>
                    <w:rFonts w:eastAsia="Times New Roman" w:cstheme="minorHAnsi"/>
                    <w:b/>
                    <w:noProof/>
                    <w:sz w:val="28"/>
                    <w:lang w:eastAsia="fr-FR"/>
                  </w:rPr>
                  <w:drawing>
                    <wp:inline distT="0" distB="0" distL="0" distR="0" wp14:anchorId="55274CE8" wp14:editId="5FBE346D">
                      <wp:extent cx="1343025" cy="68580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43025" cy="685800"/>
                              </a:xfrm>
                              <a:prstGeom prst="rect">
                                <a:avLst/>
                              </a:prstGeom>
                              <a:noFill/>
                            </pic:spPr>
                          </pic:pic>
                        </a:graphicData>
                      </a:graphic>
                    </wp:inline>
                  </w:drawing>
                </w:r>
              </w:p>
            </w:tc>
          </w:tr>
          <w:tr w:rsidR="00095B0A" w:rsidRPr="00416758" w14:paraId="4F437ED3" w14:textId="77777777" w:rsidTr="00416758">
            <w:trPr>
              <w:trHeight w:val="3601"/>
            </w:trPr>
            <w:tc>
              <w:tcPr>
                <w:tcW w:w="8956" w:type="dxa"/>
                <w:gridSpan w:val="6"/>
              </w:tcPr>
              <w:p w14:paraId="09B57FD0" w14:textId="504B2A7B" w:rsidR="005678E7" w:rsidRPr="00416758" w:rsidRDefault="00095B0A" w:rsidP="005678E7">
                <w:pPr>
                  <w:spacing w:after="0" w:line="240" w:lineRule="auto"/>
                  <w:jc w:val="center"/>
                  <w:rPr>
                    <w:rFonts w:cstheme="minorHAnsi"/>
                    <w:b/>
                    <w:bCs/>
                    <w:color w:val="000000"/>
                    <w:sz w:val="28"/>
                  </w:rPr>
                </w:pPr>
                <w:r w:rsidRPr="00416758">
                  <w:rPr>
                    <w:rFonts w:cstheme="minorHAnsi"/>
                    <w:b/>
                    <w:bCs/>
                    <w:color w:val="000000"/>
                    <w:sz w:val="28"/>
                  </w:rPr>
                  <w:br/>
                  <w:t>MINISTÈRE DE L’ECONOMIE, DU PLAN ET DE L’INTEGRATION REGIONALE</w:t>
                </w:r>
                <w:r w:rsidRPr="00416758">
                  <w:rPr>
                    <w:rFonts w:cstheme="minorHAnsi"/>
                    <w:b/>
                    <w:bCs/>
                    <w:color w:val="000000"/>
                    <w:sz w:val="28"/>
                  </w:rPr>
                  <w:br/>
                </w:r>
                <w:r w:rsidRPr="00416758">
                  <w:rPr>
                    <w:rFonts w:cstheme="minorHAnsi"/>
                    <w:color w:val="000000"/>
                    <w:sz w:val="28"/>
                  </w:rPr>
                  <w:t>--------------------------</w:t>
                </w:r>
                <w:r w:rsidRPr="00416758">
                  <w:rPr>
                    <w:rFonts w:cstheme="minorHAnsi"/>
                    <w:b/>
                    <w:bCs/>
                    <w:color w:val="000000"/>
                    <w:sz w:val="28"/>
                  </w:rPr>
                  <w:br/>
                </w:r>
              </w:p>
              <w:p w14:paraId="0F0187CC" w14:textId="22618509" w:rsidR="00095B0A" w:rsidRPr="005678E7" w:rsidRDefault="005678E7" w:rsidP="005678E7">
                <w:pPr>
                  <w:jc w:val="center"/>
                  <w:rPr>
                    <w:rFonts w:cstheme="minorHAnsi"/>
                    <w:b/>
                    <w:bCs/>
                    <w:color w:val="000000"/>
                    <w:sz w:val="28"/>
                  </w:rPr>
                </w:pPr>
                <w:r w:rsidRPr="005E5621">
                  <w:rPr>
                    <w:rFonts w:cstheme="minorHAnsi"/>
                    <w:b/>
                    <w:bCs/>
                    <w:color w:val="000000"/>
                    <w:sz w:val="28"/>
                  </w:rPr>
                  <w:t>PROJET DE DEVELOPPEMENT DE L'AVICULTURE ET DE L'AQUACULTURE AU CONGO (PD-2AC)</w:t>
                </w:r>
                <w:r w:rsidRPr="00416758">
                  <w:rPr>
                    <w:rFonts w:cstheme="minorHAnsi"/>
                    <w:b/>
                    <w:bCs/>
                    <w:color w:val="000000"/>
                    <w:sz w:val="28"/>
                  </w:rPr>
                  <w:br/>
                </w:r>
                <w:r w:rsidR="00095B0A" w:rsidRPr="00416758">
                  <w:rPr>
                    <w:rFonts w:cstheme="minorHAnsi"/>
                    <w:color w:val="000000"/>
                    <w:sz w:val="28"/>
                  </w:rPr>
                  <w:t>--------------------------</w:t>
                </w:r>
                <w:r w:rsidR="00095B0A" w:rsidRPr="00416758">
                  <w:rPr>
                    <w:rFonts w:cstheme="minorHAnsi"/>
                    <w:color w:val="000000"/>
                    <w:sz w:val="28"/>
                  </w:rPr>
                  <w:br/>
                </w:r>
                <w:r w:rsidR="00095B0A" w:rsidRPr="00416758">
                  <w:rPr>
                    <w:rFonts w:cstheme="minorHAnsi"/>
                    <w:b/>
                    <w:bCs/>
                    <w:color w:val="000000"/>
                    <w:sz w:val="28"/>
                  </w:rPr>
                  <w:t>UNITE DE GESTION DU PROJET</w:t>
                </w:r>
                <w:r w:rsidR="00095B0A" w:rsidRPr="00416758">
                  <w:rPr>
                    <w:rFonts w:cstheme="minorHAnsi"/>
                    <w:b/>
                    <w:bCs/>
                    <w:color w:val="000000"/>
                    <w:sz w:val="28"/>
                  </w:rPr>
                  <w:br/>
                </w:r>
                <w:r w:rsidR="00095B0A" w:rsidRPr="00416758">
                  <w:rPr>
                    <w:rFonts w:cstheme="minorHAnsi"/>
                    <w:color w:val="000000"/>
                    <w:sz w:val="28"/>
                  </w:rPr>
                  <w:t>----------------</w:t>
                </w:r>
              </w:p>
              <w:p w14:paraId="4C5C460B" w14:textId="77777777" w:rsidR="005678E7" w:rsidRDefault="005678E7" w:rsidP="005678E7">
                <w:pPr>
                  <w:tabs>
                    <w:tab w:val="left" w:pos="3372"/>
                  </w:tabs>
                  <w:rPr>
                    <w:rFonts w:eastAsia="Calibri" w:cstheme="minorHAnsi"/>
                    <w:sz w:val="28"/>
                    <w:szCs w:val="32"/>
                  </w:rPr>
                </w:pPr>
                <w:r>
                  <w:rPr>
                    <w:rFonts w:eastAsia="Calibri" w:cstheme="minorHAnsi"/>
                    <w:sz w:val="28"/>
                    <w:szCs w:val="32"/>
                  </w:rPr>
                  <w:tab/>
                </w:r>
              </w:p>
              <w:p w14:paraId="67B91664" w14:textId="77777777" w:rsidR="005678E7" w:rsidRDefault="005678E7" w:rsidP="005678E7">
                <w:pPr>
                  <w:tabs>
                    <w:tab w:val="left" w:pos="3372"/>
                  </w:tabs>
                  <w:rPr>
                    <w:rFonts w:eastAsia="Calibri" w:cstheme="minorHAnsi"/>
                    <w:sz w:val="28"/>
                    <w:szCs w:val="32"/>
                  </w:rPr>
                </w:pPr>
              </w:p>
              <w:p w14:paraId="17DA2C65" w14:textId="77777777" w:rsidR="005678E7" w:rsidRDefault="005678E7" w:rsidP="005678E7">
                <w:pPr>
                  <w:tabs>
                    <w:tab w:val="left" w:pos="3372"/>
                  </w:tabs>
                  <w:rPr>
                    <w:rFonts w:eastAsia="Calibri" w:cstheme="minorHAnsi"/>
                    <w:sz w:val="28"/>
                    <w:szCs w:val="32"/>
                  </w:rPr>
                </w:pPr>
              </w:p>
              <w:p w14:paraId="3367CB8E" w14:textId="429CE3C1" w:rsidR="005678E7" w:rsidRPr="005678E7" w:rsidRDefault="005678E7" w:rsidP="005678E7">
                <w:pPr>
                  <w:tabs>
                    <w:tab w:val="left" w:pos="3372"/>
                  </w:tabs>
                  <w:rPr>
                    <w:rFonts w:eastAsia="Calibri" w:cstheme="minorHAnsi"/>
                    <w:sz w:val="28"/>
                    <w:szCs w:val="32"/>
                  </w:rPr>
                </w:pPr>
              </w:p>
            </w:tc>
          </w:tr>
          <w:tr w:rsidR="00095B0A" w:rsidRPr="00416758" w14:paraId="584A3164" w14:textId="77777777" w:rsidTr="00416758">
            <w:trPr>
              <w:trHeight w:val="1515"/>
            </w:trPr>
            <w:tc>
              <w:tcPr>
                <w:tcW w:w="8956" w:type="dxa"/>
                <w:gridSpan w:val="6"/>
              </w:tcPr>
              <w:p w14:paraId="685FE9AF" w14:textId="77777777" w:rsidR="00095B0A" w:rsidRPr="00416758" w:rsidRDefault="00095B0A" w:rsidP="00463FA9">
                <w:pPr>
                  <w:pBdr>
                    <w:top w:val="single" w:sz="4" w:space="7" w:color="auto"/>
                    <w:left w:val="single" w:sz="4" w:space="4" w:color="auto"/>
                    <w:bottom w:val="single" w:sz="4" w:space="1" w:color="auto"/>
                    <w:right w:val="single" w:sz="4" w:space="4" w:color="auto"/>
                  </w:pBdr>
                  <w:shd w:val="clear" w:color="auto" w:fill="FA6400"/>
                  <w:spacing w:after="0" w:line="240" w:lineRule="auto"/>
                  <w:jc w:val="center"/>
                  <w:rPr>
                    <w:rFonts w:cstheme="minorHAnsi"/>
                    <w:b/>
                    <w:color w:val="FFFFFF" w:themeColor="background1"/>
                    <w:sz w:val="36"/>
                    <w:szCs w:val="24"/>
                  </w:rPr>
                </w:pPr>
                <w:r w:rsidRPr="00416758">
                  <w:rPr>
                    <w:rFonts w:cstheme="minorHAnsi"/>
                    <w:b/>
                    <w:color w:val="FFFFFF" w:themeColor="background1"/>
                    <w:sz w:val="36"/>
                    <w:szCs w:val="24"/>
                  </w:rPr>
                  <w:t>P</w:t>
                </w:r>
                <w:r w:rsidR="00F91A60" w:rsidRPr="00416758">
                  <w:rPr>
                    <w:rFonts w:cstheme="minorHAnsi"/>
                    <w:b/>
                    <w:color w:val="FFFFFF" w:themeColor="background1"/>
                    <w:sz w:val="36"/>
                    <w:szCs w:val="24"/>
                  </w:rPr>
                  <w:t xml:space="preserve">ROCEDURES </w:t>
                </w:r>
                <w:r w:rsidRPr="00416758">
                  <w:rPr>
                    <w:rFonts w:cstheme="minorHAnsi"/>
                    <w:b/>
                    <w:color w:val="FFFFFF" w:themeColor="background1"/>
                    <w:sz w:val="36"/>
                    <w:szCs w:val="24"/>
                  </w:rPr>
                  <w:t>DE GESTION DE LA MAIN D’</w:t>
                </w:r>
                <w:r w:rsidR="00416758" w:rsidRPr="00416758">
                  <w:rPr>
                    <w:rFonts w:cstheme="minorHAnsi"/>
                    <w:b/>
                    <w:color w:val="FFFFFF" w:themeColor="background1"/>
                    <w:sz w:val="36"/>
                    <w:szCs w:val="24"/>
                  </w:rPr>
                  <w:t>ŒUVRE</w:t>
                </w:r>
              </w:p>
              <w:p w14:paraId="3FEBE15C" w14:textId="77777777" w:rsidR="00416758" w:rsidRPr="00416758" w:rsidRDefault="00416758" w:rsidP="00463FA9">
                <w:pPr>
                  <w:pBdr>
                    <w:top w:val="single" w:sz="4" w:space="7" w:color="auto"/>
                    <w:left w:val="single" w:sz="4" w:space="4" w:color="auto"/>
                    <w:bottom w:val="single" w:sz="4" w:space="1" w:color="auto"/>
                    <w:right w:val="single" w:sz="4" w:space="4" w:color="auto"/>
                  </w:pBdr>
                  <w:shd w:val="clear" w:color="auto" w:fill="FA6400"/>
                  <w:spacing w:after="0" w:line="240" w:lineRule="auto"/>
                  <w:jc w:val="center"/>
                  <w:rPr>
                    <w:rFonts w:cstheme="minorHAnsi"/>
                    <w:b/>
                    <w:color w:val="FFFFFF" w:themeColor="background1"/>
                    <w:sz w:val="36"/>
                    <w:szCs w:val="24"/>
                  </w:rPr>
                </w:pPr>
                <w:r w:rsidRPr="00416758">
                  <w:rPr>
                    <w:rFonts w:cstheme="minorHAnsi"/>
                    <w:b/>
                    <w:color w:val="FFFFFF" w:themeColor="background1"/>
                    <w:sz w:val="36"/>
                    <w:szCs w:val="24"/>
                  </w:rPr>
                  <w:t>PGMO</w:t>
                </w:r>
              </w:p>
            </w:tc>
          </w:tr>
          <w:tr w:rsidR="00416758" w:rsidRPr="00A15F14" w14:paraId="37737CB8" w14:textId="77777777" w:rsidTr="00416758">
            <w:trPr>
              <w:trHeight w:val="1017"/>
            </w:trPr>
            <w:tc>
              <w:tcPr>
                <w:tcW w:w="8956" w:type="dxa"/>
                <w:gridSpan w:val="6"/>
              </w:tcPr>
              <w:p w14:paraId="5DAB6C7B" w14:textId="77777777" w:rsidR="00416758" w:rsidRDefault="00416758" w:rsidP="00416758">
                <w:pPr>
                  <w:jc w:val="center"/>
                  <w:rPr>
                    <w:rFonts w:eastAsia="Calibri" w:cstheme="minorHAnsi"/>
                    <w:b/>
                    <w:color w:val="FF6435"/>
                    <w:sz w:val="28"/>
                    <w:szCs w:val="32"/>
                  </w:rPr>
                </w:pPr>
              </w:p>
              <w:p w14:paraId="3B3F56C9" w14:textId="11FBD560" w:rsidR="00416758" w:rsidRPr="00A15F14" w:rsidRDefault="00416758" w:rsidP="00416758">
                <w:pPr>
                  <w:jc w:val="center"/>
                  <w:rPr>
                    <w:rFonts w:eastAsia="Calibri" w:cstheme="minorHAnsi"/>
                    <w:b/>
                    <w:color w:val="FF6435"/>
                    <w:sz w:val="28"/>
                    <w:szCs w:val="32"/>
                  </w:rPr>
                </w:pPr>
                <w:r w:rsidRPr="005678E7">
                  <w:rPr>
                    <w:rFonts w:eastAsia="Calibri" w:cstheme="minorHAnsi"/>
                    <w:b/>
                    <w:sz w:val="28"/>
                    <w:szCs w:val="32"/>
                  </w:rPr>
                  <w:t xml:space="preserve">RAPPORT </w:t>
                </w:r>
                <w:r w:rsidR="00F53492">
                  <w:rPr>
                    <w:rFonts w:eastAsia="Calibri" w:cstheme="minorHAnsi"/>
                    <w:b/>
                    <w:sz w:val="28"/>
                    <w:szCs w:val="32"/>
                  </w:rPr>
                  <w:t>FINAL</w:t>
                </w:r>
              </w:p>
            </w:tc>
          </w:tr>
          <w:tr w:rsidR="00095B0A" w:rsidRPr="00A15F14" w14:paraId="07BDF016" w14:textId="77777777" w:rsidTr="00416758">
            <w:trPr>
              <w:trHeight w:val="497"/>
            </w:trPr>
            <w:tc>
              <w:tcPr>
                <w:tcW w:w="2917" w:type="dxa"/>
                <w:gridSpan w:val="2"/>
              </w:tcPr>
              <w:p w14:paraId="68E5B34D" w14:textId="29B2EFD8" w:rsidR="00095B0A" w:rsidRPr="00A15F14" w:rsidRDefault="00095B0A" w:rsidP="00A953A8">
                <w:pPr>
                  <w:jc w:val="center"/>
                  <w:rPr>
                    <w:rFonts w:eastAsia="Calibri" w:cstheme="minorHAnsi"/>
                    <w:b/>
                    <w:color w:val="FF6435"/>
                    <w:sz w:val="28"/>
                    <w:szCs w:val="32"/>
                  </w:rPr>
                </w:pPr>
              </w:p>
            </w:tc>
            <w:tc>
              <w:tcPr>
                <w:tcW w:w="2330" w:type="dxa"/>
              </w:tcPr>
              <w:p w14:paraId="110FFD37" w14:textId="77777777" w:rsidR="00095B0A" w:rsidRPr="00A15F14" w:rsidRDefault="00095B0A" w:rsidP="00A953A8">
                <w:pPr>
                  <w:jc w:val="center"/>
                  <w:rPr>
                    <w:rFonts w:eastAsia="Calibri" w:cstheme="minorHAnsi"/>
                    <w:b/>
                    <w:color w:val="FF6435"/>
                    <w:sz w:val="28"/>
                    <w:szCs w:val="32"/>
                  </w:rPr>
                </w:pPr>
              </w:p>
            </w:tc>
            <w:tc>
              <w:tcPr>
                <w:tcW w:w="3707" w:type="dxa"/>
                <w:gridSpan w:val="3"/>
              </w:tcPr>
              <w:p w14:paraId="6B699379" w14:textId="77777777" w:rsidR="00095B0A" w:rsidRPr="00A15F14" w:rsidRDefault="00095B0A" w:rsidP="00A953A8">
                <w:pPr>
                  <w:jc w:val="center"/>
                  <w:rPr>
                    <w:rFonts w:eastAsia="Calibri" w:cstheme="minorHAnsi"/>
                    <w:b/>
                    <w:color w:val="FF6435"/>
                    <w:sz w:val="28"/>
                    <w:szCs w:val="32"/>
                  </w:rPr>
                </w:pPr>
              </w:p>
            </w:tc>
          </w:tr>
          <w:tr w:rsidR="00095B0A" w:rsidRPr="00A15F14" w14:paraId="1B3250CD" w14:textId="77777777" w:rsidTr="00416758">
            <w:trPr>
              <w:trHeight w:val="3344"/>
            </w:trPr>
            <w:tc>
              <w:tcPr>
                <w:tcW w:w="8956" w:type="dxa"/>
                <w:gridSpan w:val="6"/>
              </w:tcPr>
              <w:p w14:paraId="48E8927C" w14:textId="691E316A" w:rsidR="005678E7" w:rsidRPr="005678E7" w:rsidRDefault="005678E7" w:rsidP="005678E7">
                <w:pPr>
                  <w:rPr>
                    <w:rFonts w:eastAsia="Calibri" w:cstheme="minorHAnsi"/>
                    <w:sz w:val="28"/>
                    <w:szCs w:val="32"/>
                  </w:rPr>
                </w:pPr>
              </w:p>
            </w:tc>
          </w:tr>
          <w:tr w:rsidR="00095B0A" w:rsidRPr="00A15F14" w14:paraId="07CD0B6D" w14:textId="77777777" w:rsidTr="00416758">
            <w:trPr>
              <w:trHeight w:val="469"/>
            </w:trPr>
            <w:tc>
              <w:tcPr>
                <w:tcW w:w="6227" w:type="dxa"/>
                <w:gridSpan w:val="4"/>
              </w:tcPr>
              <w:p w14:paraId="17AD93B2" w14:textId="77777777" w:rsidR="00095B0A" w:rsidRPr="00A15F14" w:rsidRDefault="00095B0A" w:rsidP="00A953A8">
                <w:pPr>
                  <w:jc w:val="center"/>
                  <w:rPr>
                    <w:rFonts w:eastAsia="Calibri" w:cstheme="minorHAnsi"/>
                    <w:b/>
                    <w:color w:val="FF6435"/>
                    <w:sz w:val="28"/>
                    <w:szCs w:val="32"/>
                  </w:rPr>
                </w:pPr>
              </w:p>
            </w:tc>
            <w:tc>
              <w:tcPr>
                <w:tcW w:w="2728" w:type="dxa"/>
                <w:gridSpan w:val="2"/>
              </w:tcPr>
              <w:p w14:paraId="7E48DD21" w14:textId="5A6872B1" w:rsidR="00095B0A" w:rsidRPr="00A15F14" w:rsidRDefault="005678E7" w:rsidP="005678E7">
                <w:pPr>
                  <w:rPr>
                    <w:rFonts w:eastAsia="Calibri" w:cstheme="minorHAnsi"/>
                    <w:color w:val="FF6435"/>
                    <w:sz w:val="28"/>
                    <w:szCs w:val="32"/>
                  </w:rPr>
                </w:pPr>
                <w:r w:rsidRPr="00457076">
                  <w:rPr>
                    <w:rFonts w:cstheme="minorHAnsi"/>
                    <w:b/>
                    <w:i/>
                    <w:sz w:val="24"/>
                    <w:szCs w:val="24"/>
                  </w:rPr>
                  <w:t xml:space="preserve">                          </w:t>
                </w:r>
                <w:r w:rsidR="00457076" w:rsidRPr="00457076">
                  <w:rPr>
                    <w:rFonts w:cstheme="minorHAnsi"/>
                    <w:b/>
                    <w:i/>
                    <w:sz w:val="24"/>
                    <w:szCs w:val="24"/>
                  </w:rPr>
                  <w:t>Avril</w:t>
                </w:r>
                <w:r w:rsidR="00443468" w:rsidRPr="00457076">
                  <w:rPr>
                    <w:rFonts w:cstheme="minorHAnsi"/>
                    <w:b/>
                    <w:i/>
                    <w:sz w:val="24"/>
                    <w:szCs w:val="24"/>
                  </w:rPr>
                  <w:t xml:space="preserve"> 202</w:t>
                </w:r>
                <w:r w:rsidR="00457076" w:rsidRPr="00457076">
                  <w:rPr>
                    <w:rFonts w:cstheme="minorHAnsi"/>
                    <w:b/>
                    <w:i/>
                    <w:sz w:val="24"/>
                    <w:szCs w:val="24"/>
                  </w:rPr>
                  <w:t>6</w:t>
                </w:r>
              </w:p>
            </w:tc>
          </w:tr>
        </w:tbl>
        <w:sdt>
          <w:sdtPr>
            <w:rPr>
              <w:rFonts w:asciiTheme="minorHAnsi" w:hAnsiTheme="minorHAnsi" w:cstheme="minorBidi"/>
              <w:b w:val="0"/>
              <w:bCs w:val="0"/>
              <w:color w:val="auto"/>
              <w:kern w:val="0"/>
              <w:sz w:val="22"/>
              <w:szCs w:val="22"/>
              <w:lang w:bidi="ar-SA"/>
              <w14:cntxtAlts w14:val="0"/>
            </w:rPr>
            <w:id w:val="1151180767"/>
            <w:docPartObj>
              <w:docPartGallery w:val="Table of Contents"/>
              <w:docPartUnique/>
            </w:docPartObj>
          </w:sdtPr>
          <w:sdtContent>
            <w:p w14:paraId="6B1A6D4F" w14:textId="77777777" w:rsidR="00930323" w:rsidRDefault="00930323" w:rsidP="005678E7">
              <w:pPr>
                <w:pStyle w:val="TOCHeading"/>
                <w:jc w:val="left"/>
              </w:pPr>
              <w:r>
                <w:t>Table des matières</w:t>
              </w:r>
            </w:p>
            <w:p w14:paraId="33CB8D0A" w14:textId="3B85DB5B" w:rsidR="004214F3" w:rsidRDefault="00930323">
              <w:pPr>
                <w:pStyle w:val="TOC1"/>
                <w:tabs>
                  <w:tab w:val="right" w:leader="dot" w:pos="9062"/>
                </w:tabs>
                <w:rPr>
                  <w:rFonts w:asciiTheme="minorHAnsi" w:eastAsiaTheme="minorEastAsia" w:hAnsiTheme="minorHAnsi" w:cstheme="minorBidi"/>
                  <w:b w:val="0"/>
                  <w:bCs w:val="0"/>
                  <w:caps w:val="0"/>
                  <w:noProof/>
                  <w:sz w:val="22"/>
                  <w:szCs w:val="22"/>
                  <w:lang w:val="fr-FR" w:eastAsia="fr-FR"/>
                </w:rPr>
              </w:pPr>
              <w:r>
                <w:fldChar w:fldCharType="begin"/>
              </w:r>
              <w:r>
                <w:instrText xml:space="preserve"> TOC \o "1-3" \h \z \u </w:instrText>
              </w:r>
              <w:r>
                <w:fldChar w:fldCharType="separate"/>
              </w:r>
              <w:hyperlink w:anchor="_Toc196333619" w:history="1">
                <w:r w:rsidR="004214F3" w:rsidRPr="00E675F3">
                  <w:rPr>
                    <w:rStyle w:val="Hyperlink"/>
                    <w:rFonts w:ascii="Times New Roman" w:eastAsia="Times New Roman" w:hAnsi="Times New Roman" w:cs="Times New Roman"/>
                    <w:noProof/>
                    <w:lang w:val="fr"/>
                  </w:rPr>
                  <w:t>DEFINITION DE QUELQUES CONCEPTS</w:t>
                </w:r>
                <w:r w:rsidR="004214F3">
                  <w:rPr>
                    <w:noProof/>
                    <w:webHidden/>
                  </w:rPr>
                  <w:tab/>
                </w:r>
                <w:r w:rsidR="004214F3">
                  <w:rPr>
                    <w:noProof/>
                    <w:webHidden/>
                  </w:rPr>
                  <w:fldChar w:fldCharType="begin"/>
                </w:r>
                <w:r w:rsidR="004214F3">
                  <w:rPr>
                    <w:noProof/>
                    <w:webHidden/>
                  </w:rPr>
                  <w:instrText xml:space="preserve"> PAGEREF _Toc196333619 \h </w:instrText>
                </w:r>
                <w:r w:rsidR="004214F3">
                  <w:rPr>
                    <w:noProof/>
                    <w:webHidden/>
                  </w:rPr>
                </w:r>
                <w:r w:rsidR="004214F3">
                  <w:rPr>
                    <w:noProof/>
                    <w:webHidden/>
                  </w:rPr>
                  <w:fldChar w:fldCharType="separate"/>
                </w:r>
                <w:r w:rsidR="006228FE">
                  <w:rPr>
                    <w:noProof/>
                    <w:webHidden/>
                  </w:rPr>
                  <w:t>8</w:t>
                </w:r>
                <w:r w:rsidR="004214F3">
                  <w:rPr>
                    <w:noProof/>
                    <w:webHidden/>
                  </w:rPr>
                  <w:fldChar w:fldCharType="end"/>
                </w:r>
              </w:hyperlink>
            </w:p>
            <w:p w14:paraId="22EE769A" w14:textId="56576437" w:rsidR="004214F3" w:rsidRDefault="004214F3">
              <w:pPr>
                <w:pStyle w:val="TOC1"/>
                <w:tabs>
                  <w:tab w:val="left" w:pos="567"/>
                  <w:tab w:val="right" w:leader="dot" w:pos="9062"/>
                </w:tabs>
                <w:rPr>
                  <w:rFonts w:asciiTheme="minorHAnsi" w:eastAsiaTheme="minorEastAsia" w:hAnsiTheme="minorHAnsi" w:cstheme="minorBidi"/>
                  <w:b w:val="0"/>
                  <w:bCs w:val="0"/>
                  <w:caps w:val="0"/>
                  <w:noProof/>
                  <w:sz w:val="22"/>
                  <w:szCs w:val="22"/>
                  <w:lang w:val="fr-FR" w:eastAsia="fr-FR"/>
                </w:rPr>
              </w:pPr>
              <w:hyperlink w:anchor="_Toc196333620" w:history="1">
                <w:r w:rsidRPr="00E675F3">
                  <w:rPr>
                    <w:rStyle w:val="Hyperlink"/>
                    <w:rFonts w:cstheme="minorHAnsi"/>
                    <w:noProof/>
                  </w:rPr>
                  <w:t>I.</w:t>
                </w:r>
                <w:r>
                  <w:rPr>
                    <w:rFonts w:asciiTheme="minorHAnsi" w:eastAsiaTheme="minorEastAsia" w:hAnsiTheme="minorHAnsi" w:cstheme="minorBidi"/>
                    <w:b w:val="0"/>
                    <w:bCs w:val="0"/>
                    <w:caps w:val="0"/>
                    <w:noProof/>
                    <w:sz w:val="22"/>
                    <w:szCs w:val="22"/>
                    <w:lang w:val="fr-FR" w:eastAsia="fr-FR"/>
                  </w:rPr>
                  <w:tab/>
                </w:r>
                <w:r w:rsidRPr="00E675F3">
                  <w:rPr>
                    <w:rStyle w:val="Hyperlink"/>
                    <w:rFonts w:cstheme="minorHAnsi"/>
                    <w:noProof/>
                  </w:rPr>
                  <w:t>INTRODUCTION</w:t>
                </w:r>
                <w:r>
                  <w:rPr>
                    <w:noProof/>
                    <w:webHidden/>
                  </w:rPr>
                  <w:tab/>
                </w:r>
                <w:r>
                  <w:rPr>
                    <w:noProof/>
                    <w:webHidden/>
                  </w:rPr>
                  <w:fldChar w:fldCharType="begin"/>
                </w:r>
                <w:r>
                  <w:rPr>
                    <w:noProof/>
                    <w:webHidden/>
                  </w:rPr>
                  <w:instrText xml:space="preserve"> PAGEREF _Toc196333620 \h </w:instrText>
                </w:r>
                <w:r>
                  <w:rPr>
                    <w:noProof/>
                    <w:webHidden/>
                  </w:rPr>
                </w:r>
                <w:r>
                  <w:rPr>
                    <w:noProof/>
                    <w:webHidden/>
                  </w:rPr>
                  <w:fldChar w:fldCharType="separate"/>
                </w:r>
                <w:r w:rsidR="006228FE">
                  <w:rPr>
                    <w:noProof/>
                    <w:webHidden/>
                  </w:rPr>
                  <w:t>10</w:t>
                </w:r>
                <w:r>
                  <w:rPr>
                    <w:noProof/>
                    <w:webHidden/>
                  </w:rPr>
                  <w:fldChar w:fldCharType="end"/>
                </w:r>
              </w:hyperlink>
            </w:p>
            <w:p w14:paraId="3148ADBD" w14:textId="0279DD62" w:rsidR="004214F3" w:rsidRDefault="004214F3">
              <w:pPr>
                <w:pStyle w:val="TOC2"/>
                <w:rPr>
                  <w:rFonts w:eastAsiaTheme="minorEastAsia" w:cstheme="minorBidi"/>
                  <w:b w:val="0"/>
                  <w:bCs w:val="0"/>
                  <w:noProof/>
                  <w:sz w:val="22"/>
                  <w:szCs w:val="22"/>
                  <w:lang w:val="fr-FR" w:eastAsia="fr-FR"/>
                </w:rPr>
              </w:pPr>
              <w:hyperlink w:anchor="_Toc196333621" w:history="1">
                <w:r w:rsidRPr="00E675F3">
                  <w:rPr>
                    <w:rStyle w:val="Hyperlink"/>
                    <w:noProof/>
                  </w:rPr>
                  <w:t>1.1.</w:t>
                </w:r>
                <w:r>
                  <w:rPr>
                    <w:rFonts w:eastAsiaTheme="minorEastAsia" w:cstheme="minorBidi"/>
                    <w:b w:val="0"/>
                    <w:bCs w:val="0"/>
                    <w:noProof/>
                    <w:sz w:val="22"/>
                    <w:szCs w:val="22"/>
                    <w:lang w:val="fr-FR" w:eastAsia="fr-FR"/>
                  </w:rPr>
                  <w:tab/>
                </w:r>
                <w:r w:rsidRPr="00E675F3">
                  <w:rPr>
                    <w:rStyle w:val="Hyperlink"/>
                    <w:noProof/>
                  </w:rPr>
                  <w:t>Contexte du projet</w:t>
                </w:r>
                <w:r>
                  <w:rPr>
                    <w:noProof/>
                    <w:webHidden/>
                  </w:rPr>
                  <w:tab/>
                </w:r>
                <w:r>
                  <w:rPr>
                    <w:noProof/>
                    <w:webHidden/>
                  </w:rPr>
                  <w:fldChar w:fldCharType="begin"/>
                </w:r>
                <w:r>
                  <w:rPr>
                    <w:noProof/>
                    <w:webHidden/>
                  </w:rPr>
                  <w:instrText xml:space="preserve"> PAGEREF _Toc196333621 \h </w:instrText>
                </w:r>
                <w:r>
                  <w:rPr>
                    <w:noProof/>
                    <w:webHidden/>
                  </w:rPr>
                </w:r>
                <w:r>
                  <w:rPr>
                    <w:noProof/>
                    <w:webHidden/>
                  </w:rPr>
                  <w:fldChar w:fldCharType="separate"/>
                </w:r>
                <w:r w:rsidR="006228FE">
                  <w:rPr>
                    <w:noProof/>
                    <w:webHidden/>
                  </w:rPr>
                  <w:t>10</w:t>
                </w:r>
                <w:r>
                  <w:rPr>
                    <w:noProof/>
                    <w:webHidden/>
                  </w:rPr>
                  <w:fldChar w:fldCharType="end"/>
                </w:r>
              </w:hyperlink>
            </w:p>
            <w:p w14:paraId="4C3E038D" w14:textId="5055DAE8" w:rsidR="004214F3" w:rsidRDefault="004214F3">
              <w:pPr>
                <w:pStyle w:val="TOC2"/>
                <w:rPr>
                  <w:rFonts w:eastAsiaTheme="minorEastAsia" w:cstheme="minorBidi"/>
                  <w:b w:val="0"/>
                  <w:bCs w:val="0"/>
                  <w:noProof/>
                  <w:sz w:val="22"/>
                  <w:szCs w:val="22"/>
                  <w:lang w:val="fr-FR" w:eastAsia="fr-FR"/>
                </w:rPr>
              </w:pPr>
              <w:hyperlink w:anchor="_Toc196333622" w:history="1">
                <w:r w:rsidRPr="00E675F3">
                  <w:rPr>
                    <w:rStyle w:val="Hyperlink"/>
                    <w:noProof/>
                  </w:rPr>
                  <w:t>1.2.</w:t>
                </w:r>
                <w:r>
                  <w:rPr>
                    <w:rFonts w:eastAsiaTheme="minorEastAsia" w:cstheme="minorBidi"/>
                    <w:b w:val="0"/>
                    <w:bCs w:val="0"/>
                    <w:noProof/>
                    <w:sz w:val="22"/>
                    <w:szCs w:val="22"/>
                    <w:lang w:val="fr-FR" w:eastAsia="fr-FR"/>
                  </w:rPr>
                  <w:tab/>
                </w:r>
                <w:r w:rsidRPr="00E675F3">
                  <w:rPr>
                    <w:rStyle w:val="Hyperlink"/>
                    <w:noProof/>
                  </w:rPr>
                  <w:t>Justification de la préparation du PGMO</w:t>
                </w:r>
                <w:r>
                  <w:rPr>
                    <w:noProof/>
                    <w:webHidden/>
                  </w:rPr>
                  <w:tab/>
                </w:r>
                <w:r>
                  <w:rPr>
                    <w:noProof/>
                    <w:webHidden/>
                  </w:rPr>
                  <w:fldChar w:fldCharType="begin"/>
                </w:r>
                <w:r>
                  <w:rPr>
                    <w:noProof/>
                    <w:webHidden/>
                  </w:rPr>
                  <w:instrText xml:space="preserve"> PAGEREF _Toc196333622 \h </w:instrText>
                </w:r>
                <w:r>
                  <w:rPr>
                    <w:noProof/>
                    <w:webHidden/>
                  </w:rPr>
                </w:r>
                <w:r>
                  <w:rPr>
                    <w:noProof/>
                    <w:webHidden/>
                  </w:rPr>
                  <w:fldChar w:fldCharType="separate"/>
                </w:r>
                <w:r w:rsidR="006228FE">
                  <w:rPr>
                    <w:noProof/>
                    <w:webHidden/>
                  </w:rPr>
                  <w:t>10</w:t>
                </w:r>
                <w:r>
                  <w:rPr>
                    <w:noProof/>
                    <w:webHidden/>
                  </w:rPr>
                  <w:fldChar w:fldCharType="end"/>
                </w:r>
              </w:hyperlink>
            </w:p>
            <w:p w14:paraId="021B148A" w14:textId="2942DA64" w:rsidR="004214F3" w:rsidRDefault="004214F3">
              <w:pPr>
                <w:pStyle w:val="TOC2"/>
                <w:rPr>
                  <w:rFonts w:eastAsiaTheme="minorEastAsia" w:cstheme="minorBidi"/>
                  <w:b w:val="0"/>
                  <w:bCs w:val="0"/>
                  <w:noProof/>
                  <w:sz w:val="22"/>
                  <w:szCs w:val="22"/>
                  <w:lang w:val="fr-FR" w:eastAsia="fr-FR"/>
                </w:rPr>
              </w:pPr>
              <w:hyperlink w:anchor="_Toc196333623" w:history="1">
                <w:r w:rsidRPr="00E675F3">
                  <w:rPr>
                    <w:rStyle w:val="Hyperlink"/>
                    <w:noProof/>
                  </w:rPr>
                  <w:t>1.3.</w:t>
                </w:r>
                <w:r>
                  <w:rPr>
                    <w:rFonts w:eastAsiaTheme="minorEastAsia" w:cstheme="minorBidi"/>
                    <w:b w:val="0"/>
                    <w:bCs w:val="0"/>
                    <w:noProof/>
                    <w:sz w:val="22"/>
                    <w:szCs w:val="22"/>
                    <w:lang w:val="fr-FR" w:eastAsia="fr-FR"/>
                  </w:rPr>
                  <w:tab/>
                </w:r>
                <w:r w:rsidRPr="00E675F3">
                  <w:rPr>
                    <w:rStyle w:val="Hyperlink"/>
                    <w:noProof/>
                  </w:rPr>
                  <w:t>Objectifs de la mission</w:t>
                </w:r>
                <w:r>
                  <w:rPr>
                    <w:noProof/>
                    <w:webHidden/>
                  </w:rPr>
                  <w:tab/>
                </w:r>
                <w:r>
                  <w:rPr>
                    <w:noProof/>
                    <w:webHidden/>
                  </w:rPr>
                  <w:fldChar w:fldCharType="begin"/>
                </w:r>
                <w:r>
                  <w:rPr>
                    <w:noProof/>
                    <w:webHidden/>
                  </w:rPr>
                  <w:instrText xml:space="preserve"> PAGEREF _Toc196333623 \h </w:instrText>
                </w:r>
                <w:r>
                  <w:rPr>
                    <w:noProof/>
                    <w:webHidden/>
                  </w:rPr>
                </w:r>
                <w:r>
                  <w:rPr>
                    <w:noProof/>
                    <w:webHidden/>
                  </w:rPr>
                  <w:fldChar w:fldCharType="separate"/>
                </w:r>
                <w:r w:rsidR="006228FE">
                  <w:rPr>
                    <w:noProof/>
                    <w:webHidden/>
                  </w:rPr>
                  <w:t>11</w:t>
                </w:r>
                <w:r>
                  <w:rPr>
                    <w:noProof/>
                    <w:webHidden/>
                  </w:rPr>
                  <w:fldChar w:fldCharType="end"/>
                </w:r>
              </w:hyperlink>
            </w:p>
            <w:p w14:paraId="63EF9D37" w14:textId="79E7E7DF" w:rsidR="004214F3" w:rsidRDefault="004214F3">
              <w:pPr>
                <w:pStyle w:val="TOC3"/>
                <w:tabs>
                  <w:tab w:val="left" w:pos="1000"/>
                  <w:tab w:val="right" w:leader="dot" w:pos="9062"/>
                </w:tabs>
                <w:rPr>
                  <w:rFonts w:eastAsiaTheme="minorEastAsia" w:cstheme="minorBidi"/>
                  <w:noProof/>
                  <w:sz w:val="22"/>
                  <w:szCs w:val="22"/>
                  <w:lang w:val="fr-FR" w:eastAsia="fr-FR"/>
                </w:rPr>
              </w:pPr>
              <w:hyperlink w:anchor="_Toc196333624" w:history="1">
                <w:r w:rsidRPr="00E675F3">
                  <w:rPr>
                    <w:rStyle w:val="Hyperlink"/>
                    <w:b/>
                    <w:i/>
                    <w:noProof/>
                    <w:lang w:eastAsia="fr-FR"/>
                  </w:rPr>
                  <w:t>1.3.1.</w:t>
                </w:r>
                <w:r>
                  <w:rPr>
                    <w:rFonts w:eastAsiaTheme="minorEastAsia" w:cstheme="minorBidi"/>
                    <w:noProof/>
                    <w:sz w:val="22"/>
                    <w:szCs w:val="22"/>
                    <w:lang w:val="fr-FR" w:eastAsia="fr-FR"/>
                  </w:rPr>
                  <w:tab/>
                </w:r>
                <w:r w:rsidRPr="00E675F3">
                  <w:rPr>
                    <w:rStyle w:val="Hyperlink"/>
                    <w:b/>
                    <w:i/>
                    <w:noProof/>
                    <w:lang w:eastAsia="fr-FR"/>
                  </w:rPr>
                  <w:t>Objectif général des Procédures de Gestion de la Main d’œuvre (PGMO).</w:t>
                </w:r>
                <w:r>
                  <w:rPr>
                    <w:noProof/>
                    <w:webHidden/>
                  </w:rPr>
                  <w:tab/>
                </w:r>
                <w:r>
                  <w:rPr>
                    <w:noProof/>
                    <w:webHidden/>
                  </w:rPr>
                  <w:fldChar w:fldCharType="begin"/>
                </w:r>
                <w:r>
                  <w:rPr>
                    <w:noProof/>
                    <w:webHidden/>
                  </w:rPr>
                  <w:instrText xml:space="preserve"> PAGEREF _Toc196333624 \h </w:instrText>
                </w:r>
                <w:r>
                  <w:rPr>
                    <w:noProof/>
                    <w:webHidden/>
                  </w:rPr>
                </w:r>
                <w:r>
                  <w:rPr>
                    <w:noProof/>
                    <w:webHidden/>
                  </w:rPr>
                  <w:fldChar w:fldCharType="separate"/>
                </w:r>
                <w:r w:rsidR="006228FE">
                  <w:rPr>
                    <w:noProof/>
                    <w:webHidden/>
                  </w:rPr>
                  <w:t>11</w:t>
                </w:r>
                <w:r>
                  <w:rPr>
                    <w:noProof/>
                    <w:webHidden/>
                  </w:rPr>
                  <w:fldChar w:fldCharType="end"/>
                </w:r>
              </w:hyperlink>
            </w:p>
            <w:p w14:paraId="7A6F31D4" w14:textId="22E3BFA1" w:rsidR="004214F3" w:rsidRDefault="004214F3">
              <w:pPr>
                <w:pStyle w:val="TOC3"/>
                <w:tabs>
                  <w:tab w:val="left" w:pos="1000"/>
                  <w:tab w:val="right" w:leader="dot" w:pos="9062"/>
                </w:tabs>
                <w:rPr>
                  <w:rFonts w:eastAsiaTheme="minorEastAsia" w:cstheme="minorBidi"/>
                  <w:noProof/>
                  <w:sz w:val="22"/>
                  <w:szCs w:val="22"/>
                  <w:lang w:val="fr-FR" w:eastAsia="fr-FR"/>
                </w:rPr>
              </w:pPr>
              <w:hyperlink w:anchor="_Toc196333625" w:history="1">
                <w:r w:rsidRPr="00E675F3">
                  <w:rPr>
                    <w:rStyle w:val="Hyperlink"/>
                    <w:b/>
                    <w:i/>
                    <w:noProof/>
                    <w:lang w:eastAsia="fr-FR"/>
                  </w:rPr>
                  <w:t>1.3.2.</w:t>
                </w:r>
                <w:r>
                  <w:rPr>
                    <w:rFonts w:eastAsiaTheme="minorEastAsia" w:cstheme="minorBidi"/>
                    <w:noProof/>
                    <w:sz w:val="22"/>
                    <w:szCs w:val="22"/>
                    <w:lang w:val="fr-FR" w:eastAsia="fr-FR"/>
                  </w:rPr>
                  <w:tab/>
                </w:r>
                <w:r w:rsidRPr="00E675F3">
                  <w:rPr>
                    <w:rStyle w:val="Hyperlink"/>
                    <w:b/>
                    <w:i/>
                    <w:noProof/>
                    <w:lang w:eastAsia="fr-FR"/>
                  </w:rPr>
                  <w:t>Objectifs spécifiques de la Procédure de Gestion de la Main d’œuvre (PGMO)</w:t>
                </w:r>
                <w:r>
                  <w:rPr>
                    <w:noProof/>
                    <w:webHidden/>
                  </w:rPr>
                  <w:tab/>
                </w:r>
                <w:r>
                  <w:rPr>
                    <w:noProof/>
                    <w:webHidden/>
                  </w:rPr>
                  <w:fldChar w:fldCharType="begin"/>
                </w:r>
                <w:r>
                  <w:rPr>
                    <w:noProof/>
                    <w:webHidden/>
                  </w:rPr>
                  <w:instrText xml:space="preserve"> PAGEREF _Toc196333625 \h </w:instrText>
                </w:r>
                <w:r>
                  <w:rPr>
                    <w:noProof/>
                    <w:webHidden/>
                  </w:rPr>
                </w:r>
                <w:r>
                  <w:rPr>
                    <w:noProof/>
                    <w:webHidden/>
                  </w:rPr>
                  <w:fldChar w:fldCharType="separate"/>
                </w:r>
                <w:r w:rsidR="006228FE">
                  <w:rPr>
                    <w:noProof/>
                    <w:webHidden/>
                  </w:rPr>
                  <w:t>11</w:t>
                </w:r>
                <w:r>
                  <w:rPr>
                    <w:noProof/>
                    <w:webHidden/>
                  </w:rPr>
                  <w:fldChar w:fldCharType="end"/>
                </w:r>
              </w:hyperlink>
            </w:p>
            <w:p w14:paraId="16D7839C" w14:textId="7E02567D" w:rsidR="004214F3" w:rsidRDefault="004214F3">
              <w:pPr>
                <w:pStyle w:val="TOC2"/>
                <w:rPr>
                  <w:rFonts w:eastAsiaTheme="minorEastAsia" w:cstheme="minorBidi"/>
                  <w:b w:val="0"/>
                  <w:bCs w:val="0"/>
                  <w:noProof/>
                  <w:sz w:val="22"/>
                  <w:szCs w:val="22"/>
                  <w:lang w:val="fr-FR" w:eastAsia="fr-FR"/>
                </w:rPr>
              </w:pPr>
              <w:hyperlink w:anchor="_Toc196333626" w:history="1">
                <w:r w:rsidRPr="00E675F3">
                  <w:rPr>
                    <w:rStyle w:val="Hyperlink"/>
                    <w:rFonts w:eastAsia="Calibri"/>
                    <w:iCs/>
                    <w:noProof/>
                    <w:lang w:eastAsia="fr-FR"/>
                  </w:rPr>
                  <w:t>1.4.</w:t>
                </w:r>
                <w:r>
                  <w:rPr>
                    <w:rFonts w:eastAsiaTheme="minorEastAsia" w:cstheme="minorBidi"/>
                    <w:b w:val="0"/>
                    <w:bCs w:val="0"/>
                    <w:noProof/>
                    <w:sz w:val="22"/>
                    <w:szCs w:val="22"/>
                    <w:lang w:val="fr-FR" w:eastAsia="fr-FR"/>
                  </w:rPr>
                  <w:tab/>
                </w:r>
                <w:r w:rsidRPr="00E675F3">
                  <w:rPr>
                    <w:rStyle w:val="Hyperlink"/>
                    <w:noProof/>
                  </w:rPr>
                  <w:t xml:space="preserve">Champ d’application de la Norme Environnementale et Social n°2 de la </w:t>
                </w:r>
                <w:r w:rsidRPr="00E675F3">
                  <w:rPr>
                    <w:rStyle w:val="Hyperlink"/>
                    <w:rFonts w:eastAsia="Calibri"/>
                    <w:iCs/>
                    <w:noProof/>
                    <w:lang w:eastAsia="fr-FR"/>
                  </w:rPr>
                  <w:t>Banque mondiale</w:t>
                </w:r>
                <w:r>
                  <w:rPr>
                    <w:noProof/>
                    <w:webHidden/>
                  </w:rPr>
                  <w:tab/>
                </w:r>
                <w:r>
                  <w:rPr>
                    <w:noProof/>
                    <w:webHidden/>
                  </w:rPr>
                  <w:fldChar w:fldCharType="begin"/>
                </w:r>
                <w:r>
                  <w:rPr>
                    <w:noProof/>
                    <w:webHidden/>
                  </w:rPr>
                  <w:instrText xml:space="preserve"> PAGEREF _Toc196333626 \h </w:instrText>
                </w:r>
                <w:r>
                  <w:rPr>
                    <w:noProof/>
                    <w:webHidden/>
                  </w:rPr>
                </w:r>
                <w:r>
                  <w:rPr>
                    <w:noProof/>
                    <w:webHidden/>
                  </w:rPr>
                  <w:fldChar w:fldCharType="separate"/>
                </w:r>
                <w:r w:rsidR="006228FE">
                  <w:rPr>
                    <w:noProof/>
                    <w:webHidden/>
                  </w:rPr>
                  <w:t>12</w:t>
                </w:r>
                <w:r>
                  <w:rPr>
                    <w:noProof/>
                    <w:webHidden/>
                  </w:rPr>
                  <w:fldChar w:fldCharType="end"/>
                </w:r>
              </w:hyperlink>
            </w:p>
            <w:p w14:paraId="64E0B93B" w14:textId="7B42D5ED" w:rsidR="004214F3" w:rsidRDefault="004214F3">
              <w:pPr>
                <w:pStyle w:val="TOC1"/>
                <w:tabs>
                  <w:tab w:val="left" w:pos="567"/>
                  <w:tab w:val="right" w:leader="dot" w:pos="9062"/>
                </w:tabs>
                <w:rPr>
                  <w:rFonts w:asciiTheme="minorHAnsi" w:eastAsiaTheme="minorEastAsia" w:hAnsiTheme="minorHAnsi" w:cstheme="minorBidi"/>
                  <w:b w:val="0"/>
                  <w:bCs w:val="0"/>
                  <w:caps w:val="0"/>
                  <w:noProof/>
                  <w:sz w:val="22"/>
                  <w:szCs w:val="22"/>
                  <w:lang w:val="fr-FR" w:eastAsia="fr-FR"/>
                </w:rPr>
              </w:pPr>
              <w:hyperlink w:anchor="_Toc196333627" w:history="1">
                <w:r w:rsidRPr="00E675F3">
                  <w:rPr>
                    <w:rStyle w:val="Hyperlink"/>
                    <w:rFonts w:cstheme="minorHAnsi"/>
                    <w:noProof/>
                  </w:rPr>
                  <w:t>II.</w:t>
                </w:r>
                <w:r>
                  <w:rPr>
                    <w:rFonts w:asciiTheme="minorHAnsi" w:eastAsiaTheme="minorEastAsia" w:hAnsiTheme="minorHAnsi" w:cstheme="minorBidi"/>
                    <w:b w:val="0"/>
                    <w:bCs w:val="0"/>
                    <w:caps w:val="0"/>
                    <w:noProof/>
                    <w:sz w:val="22"/>
                    <w:szCs w:val="22"/>
                    <w:lang w:val="fr-FR" w:eastAsia="fr-FR"/>
                  </w:rPr>
                  <w:tab/>
                </w:r>
                <w:r w:rsidRPr="00E675F3">
                  <w:rPr>
                    <w:rStyle w:val="Hyperlink"/>
                    <w:rFonts w:cstheme="minorHAnsi"/>
                    <w:noProof/>
                  </w:rPr>
                  <w:t>BREVE DESCRIPTION DU PROJET DE DEVELOPPEMENT DE L’AVICULTURE ET DE L’AQUACULTURE AU CONGO – (PD-2AC).</w:t>
                </w:r>
                <w:r>
                  <w:rPr>
                    <w:noProof/>
                    <w:webHidden/>
                  </w:rPr>
                  <w:tab/>
                </w:r>
                <w:r>
                  <w:rPr>
                    <w:noProof/>
                    <w:webHidden/>
                  </w:rPr>
                  <w:fldChar w:fldCharType="begin"/>
                </w:r>
                <w:r>
                  <w:rPr>
                    <w:noProof/>
                    <w:webHidden/>
                  </w:rPr>
                  <w:instrText xml:space="preserve"> PAGEREF _Toc196333627 \h </w:instrText>
                </w:r>
                <w:r>
                  <w:rPr>
                    <w:noProof/>
                    <w:webHidden/>
                  </w:rPr>
                </w:r>
                <w:r>
                  <w:rPr>
                    <w:noProof/>
                    <w:webHidden/>
                  </w:rPr>
                  <w:fldChar w:fldCharType="separate"/>
                </w:r>
                <w:r w:rsidR="006228FE">
                  <w:rPr>
                    <w:noProof/>
                    <w:webHidden/>
                  </w:rPr>
                  <w:t>13</w:t>
                </w:r>
                <w:r>
                  <w:rPr>
                    <w:noProof/>
                    <w:webHidden/>
                  </w:rPr>
                  <w:fldChar w:fldCharType="end"/>
                </w:r>
              </w:hyperlink>
            </w:p>
            <w:p w14:paraId="1C2F0A2A" w14:textId="359254C2" w:rsidR="004214F3" w:rsidRDefault="004214F3">
              <w:pPr>
                <w:pStyle w:val="TOC2"/>
                <w:rPr>
                  <w:rFonts w:eastAsiaTheme="minorEastAsia" w:cstheme="minorBidi"/>
                  <w:b w:val="0"/>
                  <w:bCs w:val="0"/>
                  <w:noProof/>
                  <w:sz w:val="22"/>
                  <w:szCs w:val="22"/>
                  <w:lang w:val="fr-FR" w:eastAsia="fr-FR"/>
                </w:rPr>
              </w:pPr>
              <w:hyperlink w:anchor="_Toc196333628" w:history="1">
                <w:r w:rsidRPr="00E675F3">
                  <w:rPr>
                    <w:rStyle w:val="Hyperlink"/>
                    <w:rFonts w:eastAsiaTheme="majorEastAsia"/>
                    <w:noProof/>
                  </w:rPr>
                  <w:t>2.1.</w:t>
                </w:r>
                <w:r>
                  <w:rPr>
                    <w:rFonts w:eastAsiaTheme="minorEastAsia" w:cstheme="minorBidi"/>
                    <w:b w:val="0"/>
                    <w:bCs w:val="0"/>
                    <w:noProof/>
                    <w:sz w:val="22"/>
                    <w:szCs w:val="22"/>
                    <w:lang w:val="fr-FR" w:eastAsia="fr-FR"/>
                  </w:rPr>
                  <w:tab/>
                </w:r>
                <w:r w:rsidRPr="00E675F3">
                  <w:rPr>
                    <w:rStyle w:val="Hyperlink"/>
                    <w:rFonts w:eastAsiaTheme="majorEastAsia"/>
                    <w:noProof/>
                  </w:rPr>
                  <w:t>Bénéficiaires du projet</w:t>
                </w:r>
                <w:r>
                  <w:rPr>
                    <w:noProof/>
                    <w:webHidden/>
                  </w:rPr>
                  <w:tab/>
                </w:r>
                <w:r>
                  <w:rPr>
                    <w:noProof/>
                    <w:webHidden/>
                  </w:rPr>
                  <w:fldChar w:fldCharType="begin"/>
                </w:r>
                <w:r>
                  <w:rPr>
                    <w:noProof/>
                    <w:webHidden/>
                  </w:rPr>
                  <w:instrText xml:space="preserve"> PAGEREF _Toc196333628 \h </w:instrText>
                </w:r>
                <w:r>
                  <w:rPr>
                    <w:noProof/>
                    <w:webHidden/>
                  </w:rPr>
                </w:r>
                <w:r>
                  <w:rPr>
                    <w:noProof/>
                    <w:webHidden/>
                  </w:rPr>
                  <w:fldChar w:fldCharType="separate"/>
                </w:r>
                <w:r w:rsidR="006228FE">
                  <w:rPr>
                    <w:noProof/>
                    <w:webHidden/>
                  </w:rPr>
                  <w:t>13</w:t>
                </w:r>
                <w:r>
                  <w:rPr>
                    <w:noProof/>
                    <w:webHidden/>
                  </w:rPr>
                  <w:fldChar w:fldCharType="end"/>
                </w:r>
              </w:hyperlink>
            </w:p>
            <w:p w14:paraId="53A5BF27" w14:textId="73A5E33A" w:rsidR="004214F3" w:rsidRDefault="004214F3">
              <w:pPr>
                <w:pStyle w:val="TOC2"/>
                <w:rPr>
                  <w:rFonts w:eastAsiaTheme="minorEastAsia" w:cstheme="minorBidi"/>
                  <w:b w:val="0"/>
                  <w:bCs w:val="0"/>
                  <w:noProof/>
                  <w:sz w:val="22"/>
                  <w:szCs w:val="22"/>
                  <w:lang w:val="fr-FR" w:eastAsia="fr-FR"/>
                </w:rPr>
              </w:pPr>
              <w:hyperlink w:anchor="_Toc196333629" w:history="1">
                <w:r w:rsidRPr="00E675F3">
                  <w:rPr>
                    <w:rStyle w:val="Hyperlink"/>
                    <w:rFonts w:eastAsiaTheme="majorEastAsia"/>
                    <w:noProof/>
                  </w:rPr>
                  <w:t>2.2.</w:t>
                </w:r>
                <w:r>
                  <w:rPr>
                    <w:rFonts w:eastAsiaTheme="minorEastAsia" w:cstheme="minorBidi"/>
                    <w:b w:val="0"/>
                    <w:bCs w:val="0"/>
                    <w:noProof/>
                    <w:sz w:val="22"/>
                    <w:szCs w:val="22"/>
                    <w:lang w:val="fr-FR" w:eastAsia="fr-FR"/>
                  </w:rPr>
                  <w:tab/>
                </w:r>
                <w:r w:rsidRPr="00E675F3">
                  <w:rPr>
                    <w:rStyle w:val="Hyperlink"/>
                    <w:rFonts w:eastAsiaTheme="majorEastAsia"/>
                    <w:noProof/>
                  </w:rPr>
                  <w:t>Zones d’intervention</w:t>
                </w:r>
                <w:r>
                  <w:rPr>
                    <w:noProof/>
                    <w:webHidden/>
                  </w:rPr>
                  <w:tab/>
                </w:r>
                <w:r>
                  <w:rPr>
                    <w:noProof/>
                    <w:webHidden/>
                  </w:rPr>
                  <w:fldChar w:fldCharType="begin"/>
                </w:r>
                <w:r>
                  <w:rPr>
                    <w:noProof/>
                    <w:webHidden/>
                  </w:rPr>
                  <w:instrText xml:space="preserve"> PAGEREF _Toc196333629 \h </w:instrText>
                </w:r>
                <w:r>
                  <w:rPr>
                    <w:noProof/>
                    <w:webHidden/>
                  </w:rPr>
                </w:r>
                <w:r>
                  <w:rPr>
                    <w:noProof/>
                    <w:webHidden/>
                  </w:rPr>
                  <w:fldChar w:fldCharType="separate"/>
                </w:r>
                <w:r w:rsidR="006228FE">
                  <w:rPr>
                    <w:noProof/>
                    <w:webHidden/>
                  </w:rPr>
                  <w:t>13</w:t>
                </w:r>
                <w:r>
                  <w:rPr>
                    <w:noProof/>
                    <w:webHidden/>
                  </w:rPr>
                  <w:fldChar w:fldCharType="end"/>
                </w:r>
              </w:hyperlink>
            </w:p>
            <w:p w14:paraId="18A32977" w14:textId="4D2EB5F0" w:rsidR="004214F3" w:rsidRDefault="004214F3">
              <w:pPr>
                <w:pStyle w:val="TOC2"/>
                <w:rPr>
                  <w:rFonts w:eastAsiaTheme="minorEastAsia" w:cstheme="minorBidi"/>
                  <w:b w:val="0"/>
                  <w:bCs w:val="0"/>
                  <w:noProof/>
                  <w:sz w:val="22"/>
                  <w:szCs w:val="22"/>
                  <w:lang w:val="fr-FR" w:eastAsia="fr-FR"/>
                </w:rPr>
              </w:pPr>
              <w:hyperlink w:anchor="_Toc196333630" w:history="1">
                <w:r w:rsidRPr="00E675F3">
                  <w:rPr>
                    <w:rStyle w:val="Hyperlink"/>
                    <w:rFonts w:eastAsiaTheme="majorEastAsia"/>
                    <w:noProof/>
                  </w:rPr>
                  <w:t>2.3.</w:t>
                </w:r>
                <w:r>
                  <w:rPr>
                    <w:rFonts w:eastAsiaTheme="minorEastAsia" w:cstheme="minorBidi"/>
                    <w:b w:val="0"/>
                    <w:bCs w:val="0"/>
                    <w:noProof/>
                    <w:sz w:val="22"/>
                    <w:szCs w:val="22"/>
                    <w:lang w:val="fr-FR" w:eastAsia="fr-FR"/>
                  </w:rPr>
                  <w:tab/>
                </w:r>
                <w:r w:rsidRPr="00E675F3">
                  <w:rPr>
                    <w:rStyle w:val="Hyperlink"/>
                    <w:rFonts w:eastAsiaTheme="majorEastAsia"/>
                    <w:noProof/>
                  </w:rPr>
                  <w:t>Composantes et sous-composantes du Projet de Développement de l’Aviculture et de l’Aquaculture au Congo – (PD-2AC)</w:t>
                </w:r>
                <w:r>
                  <w:rPr>
                    <w:noProof/>
                    <w:webHidden/>
                  </w:rPr>
                  <w:tab/>
                </w:r>
                <w:r>
                  <w:rPr>
                    <w:noProof/>
                    <w:webHidden/>
                  </w:rPr>
                  <w:fldChar w:fldCharType="begin"/>
                </w:r>
                <w:r>
                  <w:rPr>
                    <w:noProof/>
                    <w:webHidden/>
                  </w:rPr>
                  <w:instrText xml:space="preserve"> PAGEREF _Toc196333630 \h </w:instrText>
                </w:r>
                <w:r>
                  <w:rPr>
                    <w:noProof/>
                    <w:webHidden/>
                  </w:rPr>
                </w:r>
                <w:r>
                  <w:rPr>
                    <w:noProof/>
                    <w:webHidden/>
                  </w:rPr>
                  <w:fldChar w:fldCharType="separate"/>
                </w:r>
                <w:r w:rsidR="006228FE">
                  <w:rPr>
                    <w:noProof/>
                    <w:webHidden/>
                  </w:rPr>
                  <w:t>16</w:t>
                </w:r>
                <w:r>
                  <w:rPr>
                    <w:noProof/>
                    <w:webHidden/>
                  </w:rPr>
                  <w:fldChar w:fldCharType="end"/>
                </w:r>
              </w:hyperlink>
            </w:p>
            <w:p w14:paraId="467A7C18" w14:textId="5B3C86CA" w:rsidR="004214F3" w:rsidRDefault="004214F3">
              <w:pPr>
                <w:pStyle w:val="TOC2"/>
                <w:rPr>
                  <w:rFonts w:eastAsiaTheme="minorEastAsia" w:cstheme="minorBidi"/>
                  <w:b w:val="0"/>
                  <w:bCs w:val="0"/>
                  <w:noProof/>
                  <w:sz w:val="22"/>
                  <w:szCs w:val="22"/>
                  <w:lang w:val="fr-FR" w:eastAsia="fr-FR"/>
                </w:rPr>
              </w:pPr>
              <w:hyperlink w:anchor="_Toc196333631" w:history="1">
                <w:r w:rsidRPr="00E675F3">
                  <w:rPr>
                    <w:rStyle w:val="Hyperlink"/>
                    <w:rFonts w:eastAsiaTheme="majorEastAsia"/>
                    <w:noProof/>
                  </w:rPr>
                  <w:t>2.4.</w:t>
                </w:r>
                <w:r>
                  <w:rPr>
                    <w:rFonts w:eastAsiaTheme="minorEastAsia" w:cstheme="minorBidi"/>
                    <w:b w:val="0"/>
                    <w:bCs w:val="0"/>
                    <w:noProof/>
                    <w:sz w:val="22"/>
                    <w:szCs w:val="22"/>
                    <w:lang w:val="fr-FR" w:eastAsia="fr-FR"/>
                  </w:rPr>
                  <w:tab/>
                </w:r>
                <w:r w:rsidRPr="00E675F3">
                  <w:rPr>
                    <w:rStyle w:val="Hyperlink"/>
                    <w:rFonts w:eastAsiaTheme="majorEastAsia"/>
                    <w:noProof/>
                  </w:rPr>
                  <w:t>Analyse des impacts et risques potentiels du Projet</w:t>
                </w:r>
                <w:r>
                  <w:rPr>
                    <w:noProof/>
                    <w:webHidden/>
                  </w:rPr>
                  <w:tab/>
                </w:r>
                <w:r>
                  <w:rPr>
                    <w:noProof/>
                    <w:webHidden/>
                  </w:rPr>
                  <w:fldChar w:fldCharType="begin"/>
                </w:r>
                <w:r>
                  <w:rPr>
                    <w:noProof/>
                    <w:webHidden/>
                  </w:rPr>
                  <w:instrText xml:space="preserve"> PAGEREF _Toc196333631 \h </w:instrText>
                </w:r>
                <w:r>
                  <w:rPr>
                    <w:noProof/>
                    <w:webHidden/>
                  </w:rPr>
                </w:r>
                <w:r>
                  <w:rPr>
                    <w:noProof/>
                    <w:webHidden/>
                  </w:rPr>
                  <w:fldChar w:fldCharType="separate"/>
                </w:r>
                <w:r w:rsidR="006228FE">
                  <w:rPr>
                    <w:noProof/>
                    <w:webHidden/>
                  </w:rPr>
                  <w:t>20</w:t>
                </w:r>
                <w:r>
                  <w:rPr>
                    <w:noProof/>
                    <w:webHidden/>
                  </w:rPr>
                  <w:fldChar w:fldCharType="end"/>
                </w:r>
              </w:hyperlink>
            </w:p>
            <w:p w14:paraId="63F77198" w14:textId="306FFFF8" w:rsidR="004214F3" w:rsidRDefault="004214F3">
              <w:pPr>
                <w:pStyle w:val="TOC3"/>
                <w:tabs>
                  <w:tab w:val="left" w:pos="1000"/>
                  <w:tab w:val="right" w:leader="dot" w:pos="9062"/>
                </w:tabs>
                <w:rPr>
                  <w:rFonts w:eastAsiaTheme="minorEastAsia" w:cstheme="minorBidi"/>
                  <w:noProof/>
                  <w:sz w:val="22"/>
                  <w:szCs w:val="22"/>
                  <w:lang w:val="fr-FR" w:eastAsia="fr-FR"/>
                </w:rPr>
              </w:pPr>
              <w:hyperlink w:anchor="_Toc196333632" w:history="1">
                <w:r w:rsidRPr="00E675F3">
                  <w:rPr>
                    <w:rStyle w:val="Hyperlink"/>
                    <w:rFonts w:eastAsiaTheme="majorEastAsia"/>
                    <w:i/>
                    <w:noProof/>
                    <w:lang w:eastAsia="fr-FR"/>
                  </w:rPr>
                  <w:t>2.4.1.</w:t>
                </w:r>
                <w:r>
                  <w:rPr>
                    <w:rFonts w:eastAsiaTheme="minorEastAsia" w:cstheme="minorBidi"/>
                    <w:noProof/>
                    <w:sz w:val="22"/>
                    <w:szCs w:val="22"/>
                    <w:lang w:val="fr-FR" w:eastAsia="fr-FR"/>
                  </w:rPr>
                  <w:tab/>
                </w:r>
                <w:r w:rsidRPr="00E675F3">
                  <w:rPr>
                    <w:rStyle w:val="Hyperlink"/>
                    <w:rFonts w:eastAsiaTheme="majorEastAsia"/>
                    <w:i/>
                    <w:noProof/>
                    <w:lang w:eastAsia="fr-FR"/>
                  </w:rPr>
                  <w:t>Analyse des impacts sur le milieu humain</w:t>
                </w:r>
                <w:r>
                  <w:rPr>
                    <w:noProof/>
                    <w:webHidden/>
                  </w:rPr>
                  <w:tab/>
                </w:r>
                <w:r>
                  <w:rPr>
                    <w:noProof/>
                    <w:webHidden/>
                  </w:rPr>
                  <w:fldChar w:fldCharType="begin"/>
                </w:r>
                <w:r>
                  <w:rPr>
                    <w:noProof/>
                    <w:webHidden/>
                  </w:rPr>
                  <w:instrText xml:space="preserve"> PAGEREF _Toc196333632 \h </w:instrText>
                </w:r>
                <w:r>
                  <w:rPr>
                    <w:noProof/>
                    <w:webHidden/>
                  </w:rPr>
                </w:r>
                <w:r>
                  <w:rPr>
                    <w:noProof/>
                    <w:webHidden/>
                  </w:rPr>
                  <w:fldChar w:fldCharType="separate"/>
                </w:r>
                <w:r w:rsidR="006228FE">
                  <w:rPr>
                    <w:noProof/>
                    <w:webHidden/>
                  </w:rPr>
                  <w:t>20</w:t>
                </w:r>
                <w:r>
                  <w:rPr>
                    <w:noProof/>
                    <w:webHidden/>
                  </w:rPr>
                  <w:fldChar w:fldCharType="end"/>
                </w:r>
              </w:hyperlink>
            </w:p>
            <w:p w14:paraId="26CDBBFF" w14:textId="5ED52974" w:rsidR="004214F3" w:rsidRDefault="004214F3">
              <w:pPr>
                <w:pStyle w:val="TOC3"/>
                <w:tabs>
                  <w:tab w:val="left" w:pos="1000"/>
                  <w:tab w:val="right" w:leader="dot" w:pos="9062"/>
                </w:tabs>
                <w:rPr>
                  <w:rFonts w:eastAsiaTheme="minorEastAsia" w:cstheme="minorBidi"/>
                  <w:noProof/>
                  <w:sz w:val="22"/>
                  <w:szCs w:val="22"/>
                  <w:lang w:val="fr-FR" w:eastAsia="fr-FR"/>
                </w:rPr>
              </w:pPr>
              <w:hyperlink w:anchor="_Toc196333633" w:history="1">
                <w:r w:rsidRPr="00E675F3">
                  <w:rPr>
                    <w:rStyle w:val="Hyperlink"/>
                    <w:rFonts w:eastAsiaTheme="majorEastAsia"/>
                    <w:i/>
                    <w:noProof/>
                    <w:lang w:eastAsia="fr-FR"/>
                  </w:rPr>
                  <w:t>2.4.2.</w:t>
                </w:r>
                <w:r>
                  <w:rPr>
                    <w:rFonts w:eastAsiaTheme="minorEastAsia" w:cstheme="minorBidi"/>
                    <w:noProof/>
                    <w:sz w:val="22"/>
                    <w:szCs w:val="22"/>
                    <w:lang w:val="fr-FR" w:eastAsia="fr-FR"/>
                  </w:rPr>
                  <w:tab/>
                </w:r>
                <w:r w:rsidRPr="00E675F3">
                  <w:rPr>
                    <w:rStyle w:val="Hyperlink"/>
                    <w:rFonts w:eastAsiaTheme="majorEastAsia"/>
                    <w:i/>
                    <w:noProof/>
                    <w:lang w:eastAsia="fr-FR"/>
                  </w:rPr>
                  <w:t>Analyse des impacts et risques sécuritaires et environnementaux</w:t>
                </w:r>
                <w:r>
                  <w:rPr>
                    <w:noProof/>
                    <w:webHidden/>
                  </w:rPr>
                  <w:tab/>
                </w:r>
                <w:r>
                  <w:rPr>
                    <w:noProof/>
                    <w:webHidden/>
                  </w:rPr>
                  <w:fldChar w:fldCharType="begin"/>
                </w:r>
                <w:r>
                  <w:rPr>
                    <w:noProof/>
                    <w:webHidden/>
                  </w:rPr>
                  <w:instrText xml:space="preserve"> PAGEREF _Toc196333633 \h </w:instrText>
                </w:r>
                <w:r>
                  <w:rPr>
                    <w:noProof/>
                    <w:webHidden/>
                  </w:rPr>
                </w:r>
                <w:r>
                  <w:rPr>
                    <w:noProof/>
                    <w:webHidden/>
                  </w:rPr>
                  <w:fldChar w:fldCharType="separate"/>
                </w:r>
                <w:r w:rsidR="006228FE">
                  <w:rPr>
                    <w:noProof/>
                    <w:webHidden/>
                  </w:rPr>
                  <w:t>21</w:t>
                </w:r>
                <w:r>
                  <w:rPr>
                    <w:noProof/>
                    <w:webHidden/>
                  </w:rPr>
                  <w:fldChar w:fldCharType="end"/>
                </w:r>
              </w:hyperlink>
            </w:p>
            <w:p w14:paraId="3DB1EF11" w14:textId="61B6BF22" w:rsidR="004214F3" w:rsidRDefault="004214F3">
              <w:pPr>
                <w:pStyle w:val="TOC1"/>
                <w:tabs>
                  <w:tab w:val="left" w:pos="567"/>
                  <w:tab w:val="right" w:leader="dot" w:pos="9062"/>
                </w:tabs>
                <w:rPr>
                  <w:rFonts w:asciiTheme="minorHAnsi" w:eastAsiaTheme="minorEastAsia" w:hAnsiTheme="minorHAnsi" w:cstheme="minorBidi"/>
                  <w:b w:val="0"/>
                  <w:bCs w:val="0"/>
                  <w:caps w:val="0"/>
                  <w:noProof/>
                  <w:sz w:val="22"/>
                  <w:szCs w:val="22"/>
                  <w:lang w:val="fr-FR" w:eastAsia="fr-FR"/>
                </w:rPr>
              </w:pPr>
              <w:hyperlink w:anchor="_Toc196333634" w:history="1">
                <w:r w:rsidRPr="00E675F3">
                  <w:rPr>
                    <w:rStyle w:val="Hyperlink"/>
                    <w:rFonts w:cstheme="minorHAnsi"/>
                    <w:noProof/>
                  </w:rPr>
                  <w:t>III.</w:t>
                </w:r>
                <w:r>
                  <w:rPr>
                    <w:rFonts w:asciiTheme="minorHAnsi" w:eastAsiaTheme="minorEastAsia" w:hAnsiTheme="minorHAnsi" w:cstheme="minorBidi"/>
                    <w:b w:val="0"/>
                    <w:bCs w:val="0"/>
                    <w:caps w:val="0"/>
                    <w:noProof/>
                    <w:sz w:val="22"/>
                    <w:szCs w:val="22"/>
                    <w:lang w:val="fr-FR" w:eastAsia="fr-FR"/>
                  </w:rPr>
                  <w:tab/>
                </w:r>
                <w:r w:rsidRPr="00E675F3">
                  <w:rPr>
                    <w:rStyle w:val="Hyperlink"/>
                    <w:rFonts w:cstheme="minorHAnsi"/>
                    <w:noProof/>
                  </w:rPr>
                  <w:t>METHODOLOGIE D’ELABORATION DU PGMO ET STRUCTURATION DU RAPPORT</w:t>
                </w:r>
                <w:r>
                  <w:rPr>
                    <w:noProof/>
                    <w:webHidden/>
                  </w:rPr>
                  <w:tab/>
                </w:r>
                <w:r>
                  <w:rPr>
                    <w:noProof/>
                    <w:webHidden/>
                  </w:rPr>
                  <w:fldChar w:fldCharType="begin"/>
                </w:r>
                <w:r>
                  <w:rPr>
                    <w:noProof/>
                    <w:webHidden/>
                  </w:rPr>
                  <w:instrText xml:space="preserve"> PAGEREF _Toc196333634 \h </w:instrText>
                </w:r>
                <w:r>
                  <w:rPr>
                    <w:noProof/>
                    <w:webHidden/>
                  </w:rPr>
                </w:r>
                <w:r>
                  <w:rPr>
                    <w:noProof/>
                    <w:webHidden/>
                  </w:rPr>
                  <w:fldChar w:fldCharType="separate"/>
                </w:r>
                <w:r w:rsidR="006228FE">
                  <w:rPr>
                    <w:noProof/>
                    <w:webHidden/>
                  </w:rPr>
                  <w:t>22</w:t>
                </w:r>
                <w:r>
                  <w:rPr>
                    <w:noProof/>
                    <w:webHidden/>
                  </w:rPr>
                  <w:fldChar w:fldCharType="end"/>
                </w:r>
              </w:hyperlink>
            </w:p>
            <w:p w14:paraId="6E2D3950" w14:textId="41069353" w:rsidR="004214F3" w:rsidRDefault="004214F3">
              <w:pPr>
                <w:pStyle w:val="TOC2"/>
                <w:rPr>
                  <w:rFonts w:eastAsiaTheme="minorEastAsia" w:cstheme="minorBidi"/>
                  <w:b w:val="0"/>
                  <w:bCs w:val="0"/>
                  <w:noProof/>
                  <w:sz w:val="22"/>
                  <w:szCs w:val="22"/>
                  <w:lang w:val="fr-FR" w:eastAsia="fr-FR"/>
                </w:rPr>
              </w:pPr>
              <w:hyperlink w:anchor="_Toc196333635" w:history="1">
                <w:r w:rsidRPr="00E675F3">
                  <w:rPr>
                    <w:rStyle w:val="Hyperlink"/>
                    <w:noProof/>
                  </w:rPr>
                  <w:t>3.1.</w:t>
                </w:r>
                <w:r>
                  <w:rPr>
                    <w:rFonts w:eastAsiaTheme="minorEastAsia" w:cstheme="minorBidi"/>
                    <w:b w:val="0"/>
                    <w:bCs w:val="0"/>
                    <w:noProof/>
                    <w:sz w:val="22"/>
                    <w:szCs w:val="22"/>
                    <w:lang w:val="fr-FR" w:eastAsia="fr-FR"/>
                  </w:rPr>
                  <w:tab/>
                </w:r>
                <w:r w:rsidRPr="00E675F3">
                  <w:rPr>
                    <w:rStyle w:val="Hyperlink"/>
                    <w:noProof/>
                  </w:rPr>
                  <w:t>Méthodologie</w:t>
                </w:r>
                <w:r>
                  <w:rPr>
                    <w:noProof/>
                    <w:webHidden/>
                  </w:rPr>
                  <w:tab/>
                </w:r>
                <w:r>
                  <w:rPr>
                    <w:noProof/>
                    <w:webHidden/>
                  </w:rPr>
                  <w:fldChar w:fldCharType="begin"/>
                </w:r>
                <w:r>
                  <w:rPr>
                    <w:noProof/>
                    <w:webHidden/>
                  </w:rPr>
                  <w:instrText xml:space="preserve"> PAGEREF _Toc196333635 \h </w:instrText>
                </w:r>
                <w:r>
                  <w:rPr>
                    <w:noProof/>
                    <w:webHidden/>
                  </w:rPr>
                </w:r>
                <w:r>
                  <w:rPr>
                    <w:noProof/>
                    <w:webHidden/>
                  </w:rPr>
                  <w:fldChar w:fldCharType="separate"/>
                </w:r>
                <w:r w:rsidR="006228FE">
                  <w:rPr>
                    <w:noProof/>
                    <w:webHidden/>
                  </w:rPr>
                  <w:t>22</w:t>
                </w:r>
                <w:r>
                  <w:rPr>
                    <w:noProof/>
                    <w:webHidden/>
                  </w:rPr>
                  <w:fldChar w:fldCharType="end"/>
                </w:r>
              </w:hyperlink>
            </w:p>
            <w:p w14:paraId="57FC9F9B" w14:textId="488741DA" w:rsidR="004214F3" w:rsidRDefault="004214F3">
              <w:pPr>
                <w:pStyle w:val="TOC2"/>
                <w:rPr>
                  <w:rFonts w:eastAsiaTheme="minorEastAsia" w:cstheme="minorBidi"/>
                  <w:b w:val="0"/>
                  <w:bCs w:val="0"/>
                  <w:noProof/>
                  <w:sz w:val="22"/>
                  <w:szCs w:val="22"/>
                  <w:lang w:val="fr-FR" w:eastAsia="fr-FR"/>
                </w:rPr>
              </w:pPr>
              <w:hyperlink w:anchor="_Toc196333636" w:history="1">
                <w:r w:rsidRPr="00E675F3">
                  <w:rPr>
                    <w:rStyle w:val="Hyperlink"/>
                    <w:noProof/>
                  </w:rPr>
                  <w:t>3.2.</w:t>
                </w:r>
                <w:r>
                  <w:rPr>
                    <w:rFonts w:eastAsiaTheme="minorEastAsia" w:cstheme="minorBidi"/>
                    <w:b w:val="0"/>
                    <w:bCs w:val="0"/>
                    <w:noProof/>
                    <w:sz w:val="22"/>
                    <w:szCs w:val="22"/>
                    <w:lang w:val="fr-FR" w:eastAsia="fr-FR"/>
                  </w:rPr>
                  <w:tab/>
                </w:r>
                <w:r w:rsidRPr="00E675F3">
                  <w:rPr>
                    <w:rStyle w:val="Hyperlink"/>
                    <w:noProof/>
                  </w:rPr>
                  <w:t>Revue documentaire</w:t>
                </w:r>
                <w:r>
                  <w:rPr>
                    <w:noProof/>
                    <w:webHidden/>
                  </w:rPr>
                  <w:tab/>
                </w:r>
                <w:r>
                  <w:rPr>
                    <w:noProof/>
                    <w:webHidden/>
                  </w:rPr>
                  <w:fldChar w:fldCharType="begin"/>
                </w:r>
                <w:r>
                  <w:rPr>
                    <w:noProof/>
                    <w:webHidden/>
                  </w:rPr>
                  <w:instrText xml:space="preserve"> PAGEREF _Toc196333636 \h </w:instrText>
                </w:r>
                <w:r>
                  <w:rPr>
                    <w:noProof/>
                    <w:webHidden/>
                  </w:rPr>
                </w:r>
                <w:r>
                  <w:rPr>
                    <w:noProof/>
                    <w:webHidden/>
                  </w:rPr>
                  <w:fldChar w:fldCharType="separate"/>
                </w:r>
                <w:r w:rsidR="006228FE">
                  <w:rPr>
                    <w:noProof/>
                    <w:webHidden/>
                  </w:rPr>
                  <w:t>22</w:t>
                </w:r>
                <w:r>
                  <w:rPr>
                    <w:noProof/>
                    <w:webHidden/>
                  </w:rPr>
                  <w:fldChar w:fldCharType="end"/>
                </w:r>
              </w:hyperlink>
            </w:p>
            <w:p w14:paraId="1183ECBB" w14:textId="09AC97A0" w:rsidR="004214F3" w:rsidRDefault="004214F3">
              <w:pPr>
                <w:pStyle w:val="TOC2"/>
                <w:rPr>
                  <w:rFonts w:eastAsiaTheme="minorEastAsia" w:cstheme="minorBidi"/>
                  <w:b w:val="0"/>
                  <w:bCs w:val="0"/>
                  <w:noProof/>
                  <w:sz w:val="22"/>
                  <w:szCs w:val="22"/>
                  <w:lang w:val="fr-FR" w:eastAsia="fr-FR"/>
                </w:rPr>
              </w:pPr>
              <w:hyperlink w:anchor="_Toc196333637" w:history="1">
                <w:r w:rsidRPr="00E675F3">
                  <w:rPr>
                    <w:rStyle w:val="Hyperlink"/>
                    <w:noProof/>
                    <w14:ligatures w14:val="standardContextual"/>
                  </w:rPr>
                  <w:t>3.3.</w:t>
                </w:r>
                <w:r>
                  <w:rPr>
                    <w:rFonts w:eastAsiaTheme="minorEastAsia" w:cstheme="minorBidi"/>
                    <w:b w:val="0"/>
                    <w:bCs w:val="0"/>
                    <w:noProof/>
                    <w:sz w:val="22"/>
                    <w:szCs w:val="22"/>
                    <w:lang w:val="fr-FR" w:eastAsia="fr-FR"/>
                  </w:rPr>
                  <w:tab/>
                </w:r>
                <w:r w:rsidRPr="00E675F3">
                  <w:rPr>
                    <w:rStyle w:val="Hyperlink"/>
                    <w:noProof/>
                    <w14:ligatures w14:val="standardContextual"/>
                  </w:rPr>
                  <w:t>Structuration du rapport</w:t>
                </w:r>
                <w:r>
                  <w:rPr>
                    <w:noProof/>
                    <w:webHidden/>
                  </w:rPr>
                  <w:tab/>
                </w:r>
                <w:r>
                  <w:rPr>
                    <w:noProof/>
                    <w:webHidden/>
                  </w:rPr>
                  <w:fldChar w:fldCharType="begin"/>
                </w:r>
                <w:r>
                  <w:rPr>
                    <w:noProof/>
                    <w:webHidden/>
                  </w:rPr>
                  <w:instrText xml:space="preserve"> PAGEREF _Toc196333637 \h </w:instrText>
                </w:r>
                <w:r>
                  <w:rPr>
                    <w:noProof/>
                    <w:webHidden/>
                  </w:rPr>
                </w:r>
                <w:r>
                  <w:rPr>
                    <w:noProof/>
                    <w:webHidden/>
                  </w:rPr>
                  <w:fldChar w:fldCharType="separate"/>
                </w:r>
                <w:r w:rsidR="006228FE">
                  <w:rPr>
                    <w:noProof/>
                    <w:webHidden/>
                  </w:rPr>
                  <w:t>22</w:t>
                </w:r>
                <w:r>
                  <w:rPr>
                    <w:noProof/>
                    <w:webHidden/>
                  </w:rPr>
                  <w:fldChar w:fldCharType="end"/>
                </w:r>
              </w:hyperlink>
            </w:p>
            <w:p w14:paraId="0D1D793C" w14:textId="15B232AA" w:rsidR="004214F3" w:rsidRDefault="004214F3">
              <w:pPr>
                <w:pStyle w:val="TOC1"/>
                <w:tabs>
                  <w:tab w:val="left" w:pos="567"/>
                  <w:tab w:val="right" w:leader="dot" w:pos="9062"/>
                </w:tabs>
                <w:rPr>
                  <w:rFonts w:asciiTheme="minorHAnsi" w:eastAsiaTheme="minorEastAsia" w:hAnsiTheme="minorHAnsi" w:cstheme="minorBidi"/>
                  <w:b w:val="0"/>
                  <w:bCs w:val="0"/>
                  <w:caps w:val="0"/>
                  <w:noProof/>
                  <w:sz w:val="22"/>
                  <w:szCs w:val="22"/>
                  <w:lang w:val="fr-FR" w:eastAsia="fr-FR"/>
                </w:rPr>
              </w:pPr>
              <w:hyperlink w:anchor="_Toc196333638" w:history="1">
                <w:r w:rsidRPr="00E675F3">
                  <w:rPr>
                    <w:rStyle w:val="Hyperlink"/>
                    <w:rFonts w:cstheme="minorHAnsi"/>
                    <w:noProof/>
                  </w:rPr>
                  <w:t>IV.</w:t>
                </w:r>
                <w:r>
                  <w:rPr>
                    <w:rFonts w:asciiTheme="minorHAnsi" w:eastAsiaTheme="minorEastAsia" w:hAnsiTheme="minorHAnsi" w:cstheme="minorBidi"/>
                    <w:b w:val="0"/>
                    <w:bCs w:val="0"/>
                    <w:caps w:val="0"/>
                    <w:noProof/>
                    <w:sz w:val="22"/>
                    <w:szCs w:val="22"/>
                    <w:lang w:val="fr-FR" w:eastAsia="fr-FR"/>
                  </w:rPr>
                  <w:tab/>
                </w:r>
                <w:r w:rsidRPr="00E675F3">
                  <w:rPr>
                    <w:rStyle w:val="Hyperlink"/>
                    <w:rFonts w:cstheme="minorHAnsi"/>
                    <w:noProof/>
                  </w:rPr>
                  <w:t>GÉNÉRALITÉS SUR L’UTILISATION DE LA MAIN-D’ŒUVRE DANS LE CADRE DU PROJET</w:t>
                </w:r>
                <w:r>
                  <w:rPr>
                    <w:noProof/>
                    <w:webHidden/>
                  </w:rPr>
                  <w:tab/>
                </w:r>
                <w:r>
                  <w:rPr>
                    <w:noProof/>
                    <w:webHidden/>
                  </w:rPr>
                  <w:fldChar w:fldCharType="begin"/>
                </w:r>
                <w:r>
                  <w:rPr>
                    <w:noProof/>
                    <w:webHidden/>
                  </w:rPr>
                  <w:instrText xml:space="preserve"> PAGEREF _Toc196333638 \h </w:instrText>
                </w:r>
                <w:r>
                  <w:rPr>
                    <w:noProof/>
                    <w:webHidden/>
                  </w:rPr>
                </w:r>
                <w:r>
                  <w:rPr>
                    <w:noProof/>
                    <w:webHidden/>
                  </w:rPr>
                  <w:fldChar w:fldCharType="separate"/>
                </w:r>
                <w:r w:rsidR="006228FE">
                  <w:rPr>
                    <w:noProof/>
                    <w:webHidden/>
                  </w:rPr>
                  <w:t>23</w:t>
                </w:r>
                <w:r>
                  <w:rPr>
                    <w:noProof/>
                    <w:webHidden/>
                  </w:rPr>
                  <w:fldChar w:fldCharType="end"/>
                </w:r>
              </w:hyperlink>
            </w:p>
            <w:p w14:paraId="3EC0A839" w14:textId="097AFEB4" w:rsidR="004214F3" w:rsidRDefault="004214F3">
              <w:pPr>
                <w:pStyle w:val="TOC2"/>
                <w:rPr>
                  <w:rFonts w:eastAsiaTheme="minorEastAsia" w:cstheme="minorBidi"/>
                  <w:b w:val="0"/>
                  <w:bCs w:val="0"/>
                  <w:noProof/>
                  <w:sz w:val="22"/>
                  <w:szCs w:val="22"/>
                  <w:lang w:val="fr-FR" w:eastAsia="fr-FR"/>
                </w:rPr>
              </w:pPr>
              <w:hyperlink w:anchor="_Toc196333639" w:history="1">
                <w:r w:rsidRPr="00E675F3">
                  <w:rPr>
                    <w:rStyle w:val="Hyperlink"/>
                    <w:noProof/>
                  </w:rPr>
                  <w:t>4.1.</w:t>
                </w:r>
                <w:r>
                  <w:rPr>
                    <w:rFonts w:eastAsiaTheme="minorEastAsia" w:cstheme="minorBidi"/>
                    <w:b w:val="0"/>
                    <w:bCs w:val="0"/>
                    <w:noProof/>
                    <w:sz w:val="22"/>
                    <w:szCs w:val="22"/>
                    <w:lang w:val="fr-FR" w:eastAsia="fr-FR"/>
                  </w:rPr>
                  <w:tab/>
                </w:r>
                <w:r w:rsidRPr="00E675F3">
                  <w:rPr>
                    <w:rStyle w:val="Hyperlink"/>
                    <w:noProof/>
                  </w:rPr>
                  <w:t>Caractéristiques et types de travailleurs</w:t>
                </w:r>
                <w:r>
                  <w:rPr>
                    <w:noProof/>
                    <w:webHidden/>
                  </w:rPr>
                  <w:tab/>
                </w:r>
                <w:r>
                  <w:rPr>
                    <w:noProof/>
                    <w:webHidden/>
                  </w:rPr>
                  <w:fldChar w:fldCharType="begin"/>
                </w:r>
                <w:r>
                  <w:rPr>
                    <w:noProof/>
                    <w:webHidden/>
                  </w:rPr>
                  <w:instrText xml:space="preserve"> PAGEREF _Toc196333639 \h </w:instrText>
                </w:r>
                <w:r>
                  <w:rPr>
                    <w:noProof/>
                    <w:webHidden/>
                  </w:rPr>
                </w:r>
                <w:r>
                  <w:rPr>
                    <w:noProof/>
                    <w:webHidden/>
                  </w:rPr>
                  <w:fldChar w:fldCharType="separate"/>
                </w:r>
                <w:r w:rsidR="006228FE">
                  <w:rPr>
                    <w:noProof/>
                    <w:webHidden/>
                  </w:rPr>
                  <w:t>23</w:t>
                </w:r>
                <w:r>
                  <w:rPr>
                    <w:noProof/>
                    <w:webHidden/>
                  </w:rPr>
                  <w:fldChar w:fldCharType="end"/>
                </w:r>
              </w:hyperlink>
            </w:p>
            <w:p w14:paraId="000259BE" w14:textId="1E733219" w:rsidR="004214F3" w:rsidRDefault="004214F3">
              <w:pPr>
                <w:pStyle w:val="TOC3"/>
                <w:tabs>
                  <w:tab w:val="left" w:pos="1000"/>
                  <w:tab w:val="right" w:leader="dot" w:pos="9062"/>
                </w:tabs>
                <w:rPr>
                  <w:rFonts w:eastAsiaTheme="minorEastAsia" w:cstheme="minorBidi"/>
                  <w:noProof/>
                  <w:sz w:val="22"/>
                  <w:szCs w:val="22"/>
                  <w:lang w:val="fr-FR" w:eastAsia="fr-FR"/>
                </w:rPr>
              </w:pPr>
              <w:hyperlink w:anchor="_Toc196333640" w:history="1">
                <w:r w:rsidRPr="00E675F3">
                  <w:rPr>
                    <w:rStyle w:val="Hyperlink"/>
                    <w:rFonts w:eastAsiaTheme="majorEastAsia"/>
                    <w:b/>
                    <w:i/>
                    <w:noProof/>
                    <w:lang w:val="fr-FR" w:eastAsia="fr-FR"/>
                  </w:rPr>
                  <w:t>4.1.1.</w:t>
                </w:r>
                <w:r>
                  <w:rPr>
                    <w:rFonts w:eastAsiaTheme="minorEastAsia" w:cstheme="minorBidi"/>
                    <w:noProof/>
                    <w:sz w:val="22"/>
                    <w:szCs w:val="22"/>
                    <w:lang w:val="fr-FR" w:eastAsia="fr-FR"/>
                  </w:rPr>
                  <w:tab/>
                </w:r>
                <w:r w:rsidRPr="00E675F3">
                  <w:rPr>
                    <w:rStyle w:val="Hyperlink"/>
                    <w:rFonts w:eastAsiaTheme="majorEastAsia"/>
                    <w:b/>
                    <w:i/>
                    <w:noProof/>
                    <w:lang w:val="fr-FR" w:eastAsia="fr-FR"/>
                  </w:rPr>
                  <w:t>Travailleurs directs du PD-2AC</w:t>
                </w:r>
                <w:r>
                  <w:rPr>
                    <w:noProof/>
                    <w:webHidden/>
                  </w:rPr>
                  <w:tab/>
                </w:r>
                <w:r>
                  <w:rPr>
                    <w:noProof/>
                    <w:webHidden/>
                  </w:rPr>
                  <w:fldChar w:fldCharType="begin"/>
                </w:r>
                <w:r>
                  <w:rPr>
                    <w:noProof/>
                    <w:webHidden/>
                  </w:rPr>
                  <w:instrText xml:space="preserve"> PAGEREF _Toc196333640 \h </w:instrText>
                </w:r>
                <w:r>
                  <w:rPr>
                    <w:noProof/>
                    <w:webHidden/>
                  </w:rPr>
                </w:r>
                <w:r>
                  <w:rPr>
                    <w:noProof/>
                    <w:webHidden/>
                  </w:rPr>
                  <w:fldChar w:fldCharType="separate"/>
                </w:r>
                <w:r w:rsidR="006228FE">
                  <w:rPr>
                    <w:noProof/>
                    <w:webHidden/>
                  </w:rPr>
                  <w:t>23</w:t>
                </w:r>
                <w:r>
                  <w:rPr>
                    <w:noProof/>
                    <w:webHidden/>
                  </w:rPr>
                  <w:fldChar w:fldCharType="end"/>
                </w:r>
              </w:hyperlink>
            </w:p>
            <w:p w14:paraId="753988FD" w14:textId="2460E03E" w:rsidR="004214F3" w:rsidRDefault="004214F3">
              <w:pPr>
                <w:pStyle w:val="TOC3"/>
                <w:tabs>
                  <w:tab w:val="left" w:pos="1000"/>
                  <w:tab w:val="right" w:leader="dot" w:pos="9062"/>
                </w:tabs>
                <w:rPr>
                  <w:rFonts w:eastAsiaTheme="minorEastAsia" w:cstheme="minorBidi"/>
                  <w:noProof/>
                  <w:sz w:val="22"/>
                  <w:szCs w:val="22"/>
                  <w:lang w:val="fr-FR" w:eastAsia="fr-FR"/>
                </w:rPr>
              </w:pPr>
              <w:hyperlink w:anchor="_Toc196333641" w:history="1">
                <w:r w:rsidRPr="00E675F3">
                  <w:rPr>
                    <w:rStyle w:val="Hyperlink"/>
                    <w:rFonts w:eastAsiaTheme="majorEastAsia"/>
                    <w:b/>
                    <w:i/>
                    <w:noProof/>
                    <w:lang w:val="fr-FR" w:eastAsia="fr-FR"/>
                  </w:rPr>
                  <w:t>4.1.2.</w:t>
                </w:r>
                <w:r>
                  <w:rPr>
                    <w:rFonts w:eastAsiaTheme="minorEastAsia" w:cstheme="minorBidi"/>
                    <w:noProof/>
                    <w:sz w:val="22"/>
                    <w:szCs w:val="22"/>
                    <w:lang w:val="fr-FR" w:eastAsia="fr-FR"/>
                  </w:rPr>
                  <w:tab/>
                </w:r>
                <w:r w:rsidRPr="00E675F3">
                  <w:rPr>
                    <w:rStyle w:val="Hyperlink"/>
                    <w:rFonts w:eastAsiaTheme="majorEastAsia"/>
                    <w:b/>
                    <w:i/>
                    <w:noProof/>
                    <w:lang w:val="fr-FR" w:eastAsia="fr-FR"/>
                  </w:rPr>
                  <w:t>Travailleurs contractuels du PD-2AC</w:t>
                </w:r>
                <w:r>
                  <w:rPr>
                    <w:noProof/>
                    <w:webHidden/>
                  </w:rPr>
                  <w:tab/>
                </w:r>
                <w:r>
                  <w:rPr>
                    <w:noProof/>
                    <w:webHidden/>
                  </w:rPr>
                  <w:fldChar w:fldCharType="begin"/>
                </w:r>
                <w:r>
                  <w:rPr>
                    <w:noProof/>
                    <w:webHidden/>
                  </w:rPr>
                  <w:instrText xml:space="preserve"> PAGEREF _Toc196333641 \h </w:instrText>
                </w:r>
                <w:r>
                  <w:rPr>
                    <w:noProof/>
                    <w:webHidden/>
                  </w:rPr>
                </w:r>
                <w:r>
                  <w:rPr>
                    <w:noProof/>
                    <w:webHidden/>
                  </w:rPr>
                  <w:fldChar w:fldCharType="separate"/>
                </w:r>
                <w:r w:rsidR="006228FE">
                  <w:rPr>
                    <w:noProof/>
                    <w:webHidden/>
                  </w:rPr>
                  <w:t>25</w:t>
                </w:r>
                <w:r>
                  <w:rPr>
                    <w:noProof/>
                    <w:webHidden/>
                  </w:rPr>
                  <w:fldChar w:fldCharType="end"/>
                </w:r>
              </w:hyperlink>
            </w:p>
            <w:p w14:paraId="3B49503E" w14:textId="6E41943C" w:rsidR="004214F3" w:rsidRDefault="004214F3">
              <w:pPr>
                <w:pStyle w:val="TOC3"/>
                <w:tabs>
                  <w:tab w:val="left" w:pos="1000"/>
                  <w:tab w:val="right" w:leader="dot" w:pos="9062"/>
                </w:tabs>
                <w:rPr>
                  <w:rFonts w:eastAsiaTheme="minorEastAsia" w:cstheme="minorBidi"/>
                  <w:noProof/>
                  <w:sz w:val="22"/>
                  <w:szCs w:val="22"/>
                  <w:lang w:val="fr-FR" w:eastAsia="fr-FR"/>
                </w:rPr>
              </w:pPr>
              <w:hyperlink w:anchor="_Toc196333642" w:history="1">
                <w:r w:rsidRPr="00E675F3">
                  <w:rPr>
                    <w:rStyle w:val="Hyperlink"/>
                    <w:rFonts w:eastAsiaTheme="majorEastAsia"/>
                    <w:b/>
                    <w:i/>
                    <w:noProof/>
                    <w:lang w:val="fr-FR" w:eastAsia="fr-FR"/>
                  </w:rPr>
                  <w:t>4.1.3.</w:t>
                </w:r>
                <w:r>
                  <w:rPr>
                    <w:rFonts w:eastAsiaTheme="minorEastAsia" w:cstheme="minorBidi"/>
                    <w:noProof/>
                    <w:sz w:val="22"/>
                    <w:szCs w:val="22"/>
                    <w:lang w:val="fr-FR" w:eastAsia="fr-FR"/>
                  </w:rPr>
                  <w:tab/>
                </w:r>
                <w:r w:rsidRPr="00E675F3">
                  <w:rPr>
                    <w:rStyle w:val="Hyperlink"/>
                    <w:rFonts w:eastAsiaTheme="majorEastAsia"/>
                    <w:b/>
                    <w:i/>
                    <w:noProof/>
                    <w:lang w:val="fr-FR" w:eastAsia="fr-FR"/>
                  </w:rPr>
                  <w:t>Employés des fournisseurs principaux</w:t>
                </w:r>
                <w:r>
                  <w:rPr>
                    <w:noProof/>
                    <w:webHidden/>
                  </w:rPr>
                  <w:tab/>
                </w:r>
                <w:r>
                  <w:rPr>
                    <w:noProof/>
                    <w:webHidden/>
                  </w:rPr>
                  <w:fldChar w:fldCharType="begin"/>
                </w:r>
                <w:r>
                  <w:rPr>
                    <w:noProof/>
                    <w:webHidden/>
                  </w:rPr>
                  <w:instrText xml:space="preserve"> PAGEREF _Toc196333642 \h </w:instrText>
                </w:r>
                <w:r>
                  <w:rPr>
                    <w:noProof/>
                    <w:webHidden/>
                  </w:rPr>
                </w:r>
                <w:r>
                  <w:rPr>
                    <w:noProof/>
                    <w:webHidden/>
                  </w:rPr>
                  <w:fldChar w:fldCharType="separate"/>
                </w:r>
                <w:r w:rsidR="006228FE">
                  <w:rPr>
                    <w:noProof/>
                    <w:webHidden/>
                  </w:rPr>
                  <w:t>25</w:t>
                </w:r>
                <w:r>
                  <w:rPr>
                    <w:noProof/>
                    <w:webHidden/>
                  </w:rPr>
                  <w:fldChar w:fldCharType="end"/>
                </w:r>
              </w:hyperlink>
            </w:p>
            <w:p w14:paraId="06982561" w14:textId="1AEFE93C" w:rsidR="004214F3" w:rsidRDefault="004214F3">
              <w:pPr>
                <w:pStyle w:val="TOC3"/>
                <w:tabs>
                  <w:tab w:val="left" w:pos="1000"/>
                  <w:tab w:val="right" w:leader="dot" w:pos="9062"/>
                </w:tabs>
                <w:rPr>
                  <w:rFonts w:eastAsiaTheme="minorEastAsia" w:cstheme="minorBidi"/>
                  <w:noProof/>
                  <w:sz w:val="22"/>
                  <w:szCs w:val="22"/>
                  <w:lang w:val="fr-FR" w:eastAsia="fr-FR"/>
                </w:rPr>
              </w:pPr>
              <w:hyperlink w:anchor="_Toc196333643" w:history="1">
                <w:r w:rsidRPr="00E675F3">
                  <w:rPr>
                    <w:rStyle w:val="Hyperlink"/>
                    <w:rFonts w:eastAsiaTheme="majorEastAsia"/>
                    <w:b/>
                    <w:i/>
                    <w:noProof/>
                    <w:lang w:val="fr-FR" w:eastAsia="fr-FR"/>
                  </w:rPr>
                  <w:t>4.1.4.</w:t>
                </w:r>
                <w:r>
                  <w:rPr>
                    <w:rFonts w:eastAsiaTheme="minorEastAsia" w:cstheme="minorBidi"/>
                    <w:noProof/>
                    <w:sz w:val="22"/>
                    <w:szCs w:val="22"/>
                    <w:lang w:val="fr-FR" w:eastAsia="fr-FR"/>
                  </w:rPr>
                  <w:tab/>
                </w:r>
                <w:r w:rsidRPr="00E675F3">
                  <w:rPr>
                    <w:rStyle w:val="Hyperlink"/>
                    <w:rFonts w:eastAsiaTheme="majorEastAsia"/>
                    <w:b/>
                    <w:i/>
                    <w:noProof/>
                    <w:lang w:val="fr-FR" w:eastAsia="fr-FR"/>
                  </w:rPr>
                  <w:t>Travailleurs communautaires</w:t>
                </w:r>
                <w:r>
                  <w:rPr>
                    <w:noProof/>
                    <w:webHidden/>
                  </w:rPr>
                  <w:tab/>
                </w:r>
                <w:r>
                  <w:rPr>
                    <w:noProof/>
                    <w:webHidden/>
                  </w:rPr>
                  <w:fldChar w:fldCharType="begin"/>
                </w:r>
                <w:r>
                  <w:rPr>
                    <w:noProof/>
                    <w:webHidden/>
                  </w:rPr>
                  <w:instrText xml:space="preserve"> PAGEREF _Toc196333643 \h </w:instrText>
                </w:r>
                <w:r>
                  <w:rPr>
                    <w:noProof/>
                    <w:webHidden/>
                  </w:rPr>
                </w:r>
                <w:r>
                  <w:rPr>
                    <w:noProof/>
                    <w:webHidden/>
                  </w:rPr>
                  <w:fldChar w:fldCharType="separate"/>
                </w:r>
                <w:r w:rsidR="006228FE">
                  <w:rPr>
                    <w:noProof/>
                    <w:webHidden/>
                  </w:rPr>
                  <w:t>26</w:t>
                </w:r>
                <w:r>
                  <w:rPr>
                    <w:noProof/>
                    <w:webHidden/>
                  </w:rPr>
                  <w:fldChar w:fldCharType="end"/>
                </w:r>
              </w:hyperlink>
            </w:p>
            <w:p w14:paraId="15DEBF53" w14:textId="4A700142" w:rsidR="004214F3" w:rsidRDefault="004214F3">
              <w:pPr>
                <w:pStyle w:val="TOC3"/>
                <w:tabs>
                  <w:tab w:val="left" w:pos="1000"/>
                  <w:tab w:val="right" w:leader="dot" w:pos="9062"/>
                </w:tabs>
                <w:rPr>
                  <w:rFonts w:eastAsiaTheme="minorEastAsia" w:cstheme="minorBidi"/>
                  <w:noProof/>
                  <w:sz w:val="22"/>
                  <w:szCs w:val="22"/>
                  <w:lang w:val="fr-FR" w:eastAsia="fr-FR"/>
                </w:rPr>
              </w:pPr>
              <w:hyperlink w:anchor="_Toc196333644" w:history="1">
                <w:r w:rsidRPr="00E675F3">
                  <w:rPr>
                    <w:rStyle w:val="Hyperlink"/>
                    <w:rFonts w:eastAsiaTheme="majorEastAsia"/>
                    <w:b/>
                    <w:i/>
                    <w:noProof/>
                    <w:lang w:val="fr-FR" w:eastAsia="fr-FR"/>
                  </w:rPr>
                  <w:t>4.1.5.</w:t>
                </w:r>
                <w:r>
                  <w:rPr>
                    <w:rFonts w:eastAsiaTheme="minorEastAsia" w:cstheme="minorBidi"/>
                    <w:noProof/>
                    <w:sz w:val="22"/>
                    <w:szCs w:val="22"/>
                    <w:lang w:val="fr-FR" w:eastAsia="fr-FR"/>
                  </w:rPr>
                  <w:tab/>
                </w:r>
                <w:r w:rsidRPr="00E675F3">
                  <w:rPr>
                    <w:rStyle w:val="Hyperlink"/>
                    <w:rFonts w:eastAsiaTheme="majorEastAsia"/>
                    <w:b/>
                    <w:i/>
                    <w:noProof/>
                    <w:lang w:val="fr-FR" w:eastAsia="fr-FR"/>
                  </w:rPr>
                  <w:t>Autres intervenants qui travaillent dans le cadre du projet</w:t>
                </w:r>
                <w:r>
                  <w:rPr>
                    <w:noProof/>
                    <w:webHidden/>
                  </w:rPr>
                  <w:tab/>
                </w:r>
                <w:r>
                  <w:rPr>
                    <w:noProof/>
                    <w:webHidden/>
                  </w:rPr>
                  <w:fldChar w:fldCharType="begin"/>
                </w:r>
                <w:r>
                  <w:rPr>
                    <w:noProof/>
                    <w:webHidden/>
                  </w:rPr>
                  <w:instrText xml:space="preserve"> PAGEREF _Toc196333644 \h </w:instrText>
                </w:r>
                <w:r>
                  <w:rPr>
                    <w:noProof/>
                    <w:webHidden/>
                  </w:rPr>
                </w:r>
                <w:r>
                  <w:rPr>
                    <w:noProof/>
                    <w:webHidden/>
                  </w:rPr>
                  <w:fldChar w:fldCharType="separate"/>
                </w:r>
                <w:r w:rsidR="006228FE">
                  <w:rPr>
                    <w:noProof/>
                    <w:webHidden/>
                  </w:rPr>
                  <w:t>26</w:t>
                </w:r>
                <w:r>
                  <w:rPr>
                    <w:noProof/>
                    <w:webHidden/>
                  </w:rPr>
                  <w:fldChar w:fldCharType="end"/>
                </w:r>
              </w:hyperlink>
            </w:p>
            <w:p w14:paraId="1D5E98C3" w14:textId="3774DB2C" w:rsidR="004214F3" w:rsidRDefault="004214F3">
              <w:pPr>
                <w:pStyle w:val="TOC1"/>
                <w:tabs>
                  <w:tab w:val="left" w:pos="567"/>
                  <w:tab w:val="right" w:leader="dot" w:pos="9062"/>
                </w:tabs>
                <w:rPr>
                  <w:rFonts w:asciiTheme="minorHAnsi" w:eastAsiaTheme="minorEastAsia" w:hAnsiTheme="minorHAnsi" w:cstheme="minorBidi"/>
                  <w:b w:val="0"/>
                  <w:bCs w:val="0"/>
                  <w:caps w:val="0"/>
                  <w:noProof/>
                  <w:sz w:val="22"/>
                  <w:szCs w:val="22"/>
                  <w:lang w:val="fr-FR" w:eastAsia="fr-FR"/>
                </w:rPr>
              </w:pPr>
              <w:hyperlink w:anchor="_Toc196333645" w:history="1">
                <w:r w:rsidRPr="00E675F3">
                  <w:rPr>
                    <w:rStyle w:val="Hyperlink"/>
                    <w:rFonts w:cstheme="minorHAnsi"/>
                    <w:noProof/>
                  </w:rPr>
                  <w:t>V.</w:t>
                </w:r>
                <w:r>
                  <w:rPr>
                    <w:rFonts w:asciiTheme="minorHAnsi" w:eastAsiaTheme="minorEastAsia" w:hAnsiTheme="minorHAnsi" w:cstheme="minorBidi"/>
                    <w:b w:val="0"/>
                    <w:bCs w:val="0"/>
                    <w:caps w:val="0"/>
                    <w:noProof/>
                    <w:sz w:val="22"/>
                    <w:szCs w:val="22"/>
                    <w:lang w:val="fr-FR" w:eastAsia="fr-FR"/>
                  </w:rPr>
                  <w:tab/>
                </w:r>
                <w:r w:rsidRPr="00E675F3">
                  <w:rPr>
                    <w:rStyle w:val="Hyperlink"/>
                    <w:rFonts w:cstheme="minorHAnsi"/>
                    <w:noProof/>
                  </w:rPr>
                  <w:t>ÉVALUATION DES PRINCIPAUX RISQUES LIÉS À LA MAIN-D’ŒUVRE</w:t>
                </w:r>
                <w:r>
                  <w:rPr>
                    <w:noProof/>
                    <w:webHidden/>
                  </w:rPr>
                  <w:tab/>
                </w:r>
                <w:r>
                  <w:rPr>
                    <w:noProof/>
                    <w:webHidden/>
                  </w:rPr>
                  <w:fldChar w:fldCharType="begin"/>
                </w:r>
                <w:r>
                  <w:rPr>
                    <w:noProof/>
                    <w:webHidden/>
                  </w:rPr>
                  <w:instrText xml:space="preserve"> PAGEREF _Toc196333645 \h </w:instrText>
                </w:r>
                <w:r>
                  <w:rPr>
                    <w:noProof/>
                    <w:webHidden/>
                  </w:rPr>
                </w:r>
                <w:r>
                  <w:rPr>
                    <w:noProof/>
                    <w:webHidden/>
                  </w:rPr>
                  <w:fldChar w:fldCharType="separate"/>
                </w:r>
                <w:r w:rsidR="006228FE">
                  <w:rPr>
                    <w:noProof/>
                    <w:webHidden/>
                  </w:rPr>
                  <w:t>28</w:t>
                </w:r>
                <w:r>
                  <w:rPr>
                    <w:noProof/>
                    <w:webHidden/>
                  </w:rPr>
                  <w:fldChar w:fldCharType="end"/>
                </w:r>
              </w:hyperlink>
            </w:p>
            <w:p w14:paraId="511740DD" w14:textId="05721E5E" w:rsidR="004214F3" w:rsidRDefault="004214F3">
              <w:pPr>
                <w:pStyle w:val="TOC2"/>
                <w:rPr>
                  <w:rFonts w:eastAsiaTheme="minorEastAsia" w:cstheme="minorBidi"/>
                  <w:b w:val="0"/>
                  <w:bCs w:val="0"/>
                  <w:noProof/>
                  <w:sz w:val="22"/>
                  <w:szCs w:val="22"/>
                  <w:lang w:val="fr-FR" w:eastAsia="fr-FR"/>
                </w:rPr>
              </w:pPr>
              <w:hyperlink w:anchor="_Toc196333646" w:history="1">
                <w:r w:rsidRPr="00E675F3">
                  <w:rPr>
                    <w:rStyle w:val="Hyperlink"/>
                    <w:noProof/>
                  </w:rPr>
                  <w:t>5.1.</w:t>
                </w:r>
                <w:r>
                  <w:rPr>
                    <w:rFonts w:eastAsiaTheme="minorEastAsia" w:cstheme="minorBidi"/>
                    <w:b w:val="0"/>
                    <w:bCs w:val="0"/>
                    <w:noProof/>
                    <w:sz w:val="22"/>
                    <w:szCs w:val="22"/>
                    <w:lang w:val="fr-FR" w:eastAsia="fr-FR"/>
                  </w:rPr>
                  <w:tab/>
                </w:r>
                <w:r w:rsidRPr="00E675F3">
                  <w:rPr>
                    <w:rStyle w:val="Hyperlink"/>
                    <w:noProof/>
                  </w:rPr>
                  <w:t>Évaluation des principaux risques/impacts potentiels négatifs liés à la main-d’œuvre</w:t>
                </w:r>
                <w:r>
                  <w:rPr>
                    <w:noProof/>
                    <w:webHidden/>
                  </w:rPr>
                  <w:tab/>
                </w:r>
                <w:r>
                  <w:rPr>
                    <w:noProof/>
                    <w:webHidden/>
                  </w:rPr>
                  <w:fldChar w:fldCharType="begin"/>
                </w:r>
                <w:r>
                  <w:rPr>
                    <w:noProof/>
                    <w:webHidden/>
                  </w:rPr>
                  <w:instrText xml:space="preserve"> PAGEREF _Toc196333646 \h </w:instrText>
                </w:r>
                <w:r>
                  <w:rPr>
                    <w:noProof/>
                    <w:webHidden/>
                  </w:rPr>
                </w:r>
                <w:r>
                  <w:rPr>
                    <w:noProof/>
                    <w:webHidden/>
                  </w:rPr>
                  <w:fldChar w:fldCharType="separate"/>
                </w:r>
                <w:r w:rsidR="006228FE">
                  <w:rPr>
                    <w:noProof/>
                    <w:webHidden/>
                  </w:rPr>
                  <w:t>28</w:t>
                </w:r>
                <w:r>
                  <w:rPr>
                    <w:noProof/>
                    <w:webHidden/>
                  </w:rPr>
                  <w:fldChar w:fldCharType="end"/>
                </w:r>
              </w:hyperlink>
            </w:p>
            <w:p w14:paraId="042037D4" w14:textId="57C88F89" w:rsidR="004214F3" w:rsidRDefault="004214F3">
              <w:pPr>
                <w:pStyle w:val="TOC2"/>
                <w:rPr>
                  <w:rFonts w:eastAsiaTheme="minorEastAsia" w:cstheme="minorBidi"/>
                  <w:b w:val="0"/>
                  <w:bCs w:val="0"/>
                  <w:noProof/>
                  <w:sz w:val="22"/>
                  <w:szCs w:val="22"/>
                  <w:lang w:val="fr-FR" w:eastAsia="fr-FR"/>
                </w:rPr>
              </w:pPr>
              <w:hyperlink w:anchor="_Toc196333647" w:history="1">
                <w:r w:rsidRPr="00E675F3">
                  <w:rPr>
                    <w:rStyle w:val="Hyperlink"/>
                    <w:noProof/>
                  </w:rPr>
                  <w:t>5.2.</w:t>
                </w:r>
                <w:r>
                  <w:rPr>
                    <w:rFonts w:eastAsiaTheme="minorEastAsia" w:cstheme="minorBidi"/>
                    <w:b w:val="0"/>
                    <w:bCs w:val="0"/>
                    <w:noProof/>
                    <w:sz w:val="22"/>
                    <w:szCs w:val="22"/>
                    <w:lang w:val="fr-FR" w:eastAsia="fr-FR"/>
                  </w:rPr>
                  <w:tab/>
                </w:r>
                <w:r w:rsidRPr="00E675F3">
                  <w:rPr>
                    <w:rStyle w:val="Hyperlink"/>
                    <w:noProof/>
                  </w:rPr>
                  <w:t>Evaluation des impacts potentiels positifs et mesures de bonifications liées à la main d’œuvre</w:t>
                </w:r>
                <w:r>
                  <w:rPr>
                    <w:noProof/>
                    <w:webHidden/>
                  </w:rPr>
                  <w:tab/>
                </w:r>
                <w:r>
                  <w:rPr>
                    <w:noProof/>
                    <w:webHidden/>
                  </w:rPr>
                  <w:fldChar w:fldCharType="begin"/>
                </w:r>
                <w:r>
                  <w:rPr>
                    <w:noProof/>
                    <w:webHidden/>
                  </w:rPr>
                  <w:instrText xml:space="preserve"> PAGEREF _Toc196333647 \h </w:instrText>
                </w:r>
                <w:r>
                  <w:rPr>
                    <w:noProof/>
                    <w:webHidden/>
                  </w:rPr>
                </w:r>
                <w:r>
                  <w:rPr>
                    <w:noProof/>
                    <w:webHidden/>
                  </w:rPr>
                  <w:fldChar w:fldCharType="separate"/>
                </w:r>
                <w:r w:rsidR="006228FE">
                  <w:rPr>
                    <w:noProof/>
                    <w:webHidden/>
                  </w:rPr>
                  <w:t>37</w:t>
                </w:r>
                <w:r>
                  <w:rPr>
                    <w:noProof/>
                    <w:webHidden/>
                  </w:rPr>
                  <w:fldChar w:fldCharType="end"/>
                </w:r>
              </w:hyperlink>
            </w:p>
            <w:p w14:paraId="630A75D0" w14:textId="1B81A1A7" w:rsidR="004214F3" w:rsidRDefault="004214F3">
              <w:pPr>
                <w:pStyle w:val="TOC1"/>
                <w:tabs>
                  <w:tab w:val="left" w:pos="567"/>
                  <w:tab w:val="right" w:leader="dot" w:pos="9062"/>
                </w:tabs>
                <w:rPr>
                  <w:rFonts w:asciiTheme="minorHAnsi" w:eastAsiaTheme="minorEastAsia" w:hAnsiTheme="minorHAnsi" w:cstheme="minorBidi"/>
                  <w:b w:val="0"/>
                  <w:bCs w:val="0"/>
                  <w:caps w:val="0"/>
                  <w:noProof/>
                  <w:sz w:val="22"/>
                  <w:szCs w:val="22"/>
                  <w:lang w:val="fr-FR" w:eastAsia="fr-FR"/>
                </w:rPr>
              </w:pPr>
              <w:hyperlink w:anchor="_Toc196333648" w:history="1">
                <w:r w:rsidRPr="00E675F3">
                  <w:rPr>
                    <w:rStyle w:val="Hyperlink"/>
                    <w:rFonts w:cstheme="minorHAnsi"/>
                    <w:noProof/>
                  </w:rPr>
                  <w:t>VI.</w:t>
                </w:r>
                <w:r>
                  <w:rPr>
                    <w:rFonts w:asciiTheme="minorHAnsi" w:eastAsiaTheme="minorEastAsia" w:hAnsiTheme="minorHAnsi" w:cstheme="minorBidi"/>
                    <w:b w:val="0"/>
                    <w:bCs w:val="0"/>
                    <w:caps w:val="0"/>
                    <w:noProof/>
                    <w:sz w:val="22"/>
                    <w:szCs w:val="22"/>
                    <w:lang w:val="fr-FR" w:eastAsia="fr-FR"/>
                  </w:rPr>
                  <w:tab/>
                </w:r>
                <w:r w:rsidRPr="00E675F3">
                  <w:rPr>
                    <w:rStyle w:val="Hyperlink"/>
                    <w:rFonts w:cstheme="minorHAnsi"/>
                    <w:noProof/>
                  </w:rPr>
                  <w:t>LEGISLATION NATIONALE ET NORMES INTERNATIONALES DE TRAVAIL</w:t>
                </w:r>
                <w:r>
                  <w:rPr>
                    <w:noProof/>
                    <w:webHidden/>
                  </w:rPr>
                  <w:tab/>
                </w:r>
                <w:r>
                  <w:rPr>
                    <w:noProof/>
                    <w:webHidden/>
                  </w:rPr>
                  <w:fldChar w:fldCharType="begin"/>
                </w:r>
                <w:r>
                  <w:rPr>
                    <w:noProof/>
                    <w:webHidden/>
                  </w:rPr>
                  <w:instrText xml:space="preserve"> PAGEREF _Toc196333648 \h </w:instrText>
                </w:r>
                <w:r>
                  <w:rPr>
                    <w:noProof/>
                    <w:webHidden/>
                  </w:rPr>
                </w:r>
                <w:r>
                  <w:rPr>
                    <w:noProof/>
                    <w:webHidden/>
                  </w:rPr>
                  <w:fldChar w:fldCharType="separate"/>
                </w:r>
                <w:r w:rsidR="006228FE">
                  <w:rPr>
                    <w:noProof/>
                    <w:webHidden/>
                  </w:rPr>
                  <w:t>38</w:t>
                </w:r>
                <w:r>
                  <w:rPr>
                    <w:noProof/>
                    <w:webHidden/>
                  </w:rPr>
                  <w:fldChar w:fldCharType="end"/>
                </w:r>
              </w:hyperlink>
            </w:p>
            <w:p w14:paraId="23569670" w14:textId="01A1E318" w:rsidR="004214F3" w:rsidRDefault="004214F3">
              <w:pPr>
                <w:pStyle w:val="TOC2"/>
                <w:rPr>
                  <w:rFonts w:eastAsiaTheme="minorEastAsia" w:cstheme="minorBidi"/>
                  <w:b w:val="0"/>
                  <w:bCs w:val="0"/>
                  <w:noProof/>
                  <w:sz w:val="22"/>
                  <w:szCs w:val="22"/>
                  <w:lang w:val="fr-FR" w:eastAsia="fr-FR"/>
                </w:rPr>
              </w:pPr>
              <w:hyperlink w:anchor="_Toc196333649" w:history="1">
                <w:r w:rsidRPr="00E675F3">
                  <w:rPr>
                    <w:rStyle w:val="Hyperlink"/>
                    <w:noProof/>
                  </w:rPr>
                  <w:t>6.1.</w:t>
                </w:r>
                <w:r>
                  <w:rPr>
                    <w:rFonts w:eastAsiaTheme="minorEastAsia" w:cstheme="minorBidi"/>
                    <w:b w:val="0"/>
                    <w:bCs w:val="0"/>
                    <w:noProof/>
                    <w:sz w:val="22"/>
                    <w:szCs w:val="22"/>
                    <w:lang w:val="fr-FR" w:eastAsia="fr-FR"/>
                  </w:rPr>
                  <w:tab/>
                </w:r>
                <w:r w:rsidRPr="00E675F3">
                  <w:rPr>
                    <w:rStyle w:val="Hyperlink"/>
                    <w:noProof/>
                  </w:rPr>
                  <w:t>Conditions des contrats de travail</w:t>
                </w:r>
                <w:r>
                  <w:rPr>
                    <w:noProof/>
                    <w:webHidden/>
                  </w:rPr>
                  <w:tab/>
                </w:r>
                <w:r>
                  <w:rPr>
                    <w:noProof/>
                    <w:webHidden/>
                  </w:rPr>
                  <w:fldChar w:fldCharType="begin"/>
                </w:r>
                <w:r>
                  <w:rPr>
                    <w:noProof/>
                    <w:webHidden/>
                  </w:rPr>
                  <w:instrText xml:space="preserve"> PAGEREF _Toc196333649 \h </w:instrText>
                </w:r>
                <w:r>
                  <w:rPr>
                    <w:noProof/>
                    <w:webHidden/>
                  </w:rPr>
                </w:r>
                <w:r>
                  <w:rPr>
                    <w:noProof/>
                    <w:webHidden/>
                  </w:rPr>
                  <w:fldChar w:fldCharType="separate"/>
                </w:r>
                <w:r w:rsidR="006228FE">
                  <w:rPr>
                    <w:noProof/>
                    <w:webHidden/>
                  </w:rPr>
                  <w:t>38</w:t>
                </w:r>
                <w:r>
                  <w:rPr>
                    <w:noProof/>
                    <w:webHidden/>
                  </w:rPr>
                  <w:fldChar w:fldCharType="end"/>
                </w:r>
              </w:hyperlink>
            </w:p>
            <w:p w14:paraId="4BD6136A" w14:textId="04A9AA76" w:rsidR="004214F3" w:rsidRDefault="004214F3">
              <w:pPr>
                <w:pStyle w:val="TOC3"/>
                <w:tabs>
                  <w:tab w:val="left" w:pos="1000"/>
                  <w:tab w:val="right" w:leader="dot" w:pos="9062"/>
                </w:tabs>
                <w:rPr>
                  <w:rFonts w:eastAsiaTheme="minorEastAsia" w:cstheme="minorBidi"/>
                  <w:noProof/>
                  <w:sz w:val="22"/>
                  <w:szCs w:val="22"/>
                  <w:lang w:val="fr-FR" w:eastAsia="fr-FR"/>
                </w:rPr>
              </w:pPr>
              <w:hyperlink w:anchor="_Toc196333650" w:history="1">
                <w:r w:rsidRPr="00E675F3">
                  <w:rPr>
                    <w:rStyle w:val="Hyperlink"/>
                    <w:rFonts w:eastAsiaTheme="majorEastAsia"/>
                    <w:b/>
                    <w:i/>
                    <w:noProof/>
                    <w:lang w:val="fr-FR" w:eastAsia="fr-FR"/>
                  </w:rPr>
                  <w:t>6.1.1.</w:t>
                </w:r>
                <w:r>
                  <w:rPr>
                    <w:rFonts w:eastAsiaTheme="minorEastAsia" w:cstheme="minorBidi"/>
                    <w:noProof/>
                    <w:sz w:val="22"/>
                    <w:szCs w:val="22"/>
                    <w:lang w:val="fr-FR" w:eastAsia="fr-FR"/>
                  </w:rPr>
                  <w:tab/>
                </w:r>
                <w:r w:rsidRPr="00E675F3">
                  <w:rPr>
                    <w:rStyle w:val="Hyperlink"/>
                    <w:rFonts w:eastAsiaTheme="majorEastAsia"/>
                    <w:b/>
                    <w:i/>
                    <w:noProof/>
                    <w:lang w:val="fr-FR" w:eastAsia="fr-FR"/>
                  </w:rPr>
                  <w:t>Contenu du contrat de travail</w:t>
                </w:r>
                <w:r>
                  <w:rPr>
                    <w:noProof/>
                    <w:webHidden/>
                  </w:rPr>
                  <w:tab/>
                </w:r>
                <w:r>
                  <w:rPr>
                    <w:noProof/>
                    <w:webHidden/>
                  </w:rPr>
                  <w:fldChar w:fldCharType="begin"/>
                </w:r>
                <w:r>
                  <w:rPr>
                    <w:noProof/>
                    <w:webHidden/>
                  </w:rPr>
                  <w:instrText xml:space="preserve"> PAGEREF _Toc196333650 \h </w:instrText>
                </w:r>
                <w:r>
                  <w:rPr>
                    <w:noProof/>
                    <w:webHidden/>
                  </w:rPr>
                </w:r>
                <w:r>
                  <w:rPr>
                    <w:noProof/>
                    <w:webHidden/>
                  </w:rPr>
                  <w:fldChar w:fldCharType="separate"/>
                </w:r>
                <w:r w:rsidR="006228FE">
                  <w:rPr>
                    <w:noProof/>
                    <w:webHidden/>
                  </w:rPr>
                  <w:t>39</w:t>
                </w:r>
                <w:r>
                  <w:rPr>
                    <w:noProof/>
                    <w:webHidden/>
                  </w:rPr>
                  <w:fldChar w:fldCharType="end"/>
                </w:r>
              </w:hyperlink>
            </w:p>
            <w:p w14:paraId="6EB3A358" w14:textId="3B1A221D" w:rsidR="004214F3" w:rsidRDefault="004214F3">
              <w:pPr>
                <w:pStyle w:val="TOC3"/>
                <w:tabs>
                  <w:tab w:val="left" w:pos="1000"/>
                  <w:tab w:val="right" w:leader="dot" w:pos="9062"/>
                </w:tabs>
                <w:rPr>
                  <w:rFonts w:eastAsiaTheme="minorEastAsia" w:cstheme="minorBidi"/>
                  <w:noProof/>
                  <w:sz w:val="22"/>
                  <w:szCs w:val="22"/>
                  <w:lang w:val="fr-FR" w:eastAsia="fr-FR"/>
                </w:rPr>
              </w:pPr>
              <w:hyperlink w:anchor="_Toc196333651" w:history="1">
                <w:r w:rsidRPr="00E675F3">
                  <w:rPr>
                    <w:rStyle w:val="Hyperlink"/>
                    <w:rFonts w:eastAsiaTheme="majorEastAsia"/>
                    <w:b/>
                    <w:i/>
                    <w:noProof/>
                    <w:lang w:val="fr-FR" w:eastAsia="fr-FR"/>
                  </w:rPr>
                  <w:t>6.1.2.</w:t>
                </w:r>
                <w:r>
                  <w:rPr>
                    <w:rFonts w:eastAsiaTheme="minorEastAsia" w:cstheme="minorBidi"/>
                    <w:noProof/>
                    <w:sz w:val="22"/>
                    <w:szCs w:val="22"/>
                    <w:lang w:val="fr-FR" w:eastAsia="fr-FR"/>
                  </w:rPr>
                  <w:tab/>
                </w:r>
                <w:r w:rsidRPr="00E675F3">
                  <w:rPr>
                    <w:rStyle w:val="Hyperlink"/>
                    <w:rFonts w:eastAsiaTheme="majorEastAsia"/>
                    <w:b/>
                    <w:i/>
                    <w:noProof/>
                    <w:lang w:val="fr-FR" w:eastAsia="fr-FR"/>
                  </w:rPr>
                  <w:t>Durées du contrat de travail</w:t>
                </w:r>
                <w:r>
                  <w:rPr>
                    <w:noProof/>
                    <w:webHidden/>
                  </w:rPr>
                  <w:tab/>
                </w:r>
                <w:r>
                  <w:rPr>
                    <w:noProof/>
                    <w:webHidden/>
                  </w:rPr>
                  <w:fldChar w:fldCharType="begin"/>
                </w:r>
                <w:r>
                  <w:rPr>
                    <w:noProof/>
                    <w:webHidden/>
                  </w:rPr>
                  <w:instrText xml:space="preserve"> PAGEREF _Toc196333651 \h </w:instrText>
                </w:r>
                <w:r>
                  <w:rPr>
                    <w:noProof/>
                    <w:webHidden/>
                  </w:rPr>
                </w:r>
                <w:r>
                  <w:rPr>
                    <w:noProof/>
                    <w:webHidden/>
                  </w:rPr>
                  <w:fldChar w:fldCharType="separate"/>
                </w:r>
                <w:r w:rsidR="006228FE">
                  <w:rPr>
                    <w:noProof/>
                    <w:webHidden/>
                  </w:rPr>
                  <w:t>39</w:t>
                </w:r>
                <w:r>
                  <w:rPr>
                    <w:noProof/>
                    <w:webHidden/>
                  </w:rPr>
                  <w:fldChar w:fldCharType="end"/>
                </w:r>
              </w:hyperlink>
            </w:p>
            <w:p w14:paraId="7C8E5F00" w14:textId="0D11DFD0" w:rsidR="004214F3" w:rsidRDefault="004214F3">
              <w:pPr>
                <w:pStyle w:val="TOC3"/>
                <w:tabs>
                  <w:tab w:val="left" w:pos="1000"/>
                  <w:tab w:val="right" w:leader="dot" w:pos="9062"/>
                </w:tabs>
                <w:rPr>
                  <w:rFonts w:eastAsiaTheme="minorEastAsia" w:cstheme="minorBidi"/>
                  <w:noProof/>
                  <w:sz w:val="22"/>
                  <w:szCs w:val="22"/>
                  <w:lang w:val="fr-FR" w:eastAsia="fr-FR"/>
                </w:rPr>
              </w:pPr>
              <w:hyperlink w:anchor="_Toc196333652" w:history="1">
                <w:r w:rsidRPr="00E675F3">
                  <w:rPr>
                    <w:rStyle w:val="Hyperlink"/>
                    <w:rFonts w:eastAsiaTheme="majorEastAsia"/>
                    <w:b/>
                    <w:i/>
                    <w:noProof/>
                    <w:lang w:val="fr-FR" w:eastAsia="fr-FR"/>
                  </w:rPr>
                  <w:t>6.1.3.</w:t>
                </w:r>
                <w:r>
                  <w:rPr>
                    <w:rFonts w:eastAsiaTheme="minorEastAsia" w:cstheme="minorBidi"/>
                    <w:noProof/>
                    <w:sz w:val="22"/>
                    <w:szCs w:val="22"/>
                    <w:lang w:val="fr-FR" w:eastAsia="fr-FR"/>
                  </w:rPr>
                  <w:tab/>
                </w:r>
                <w:r w:rsidRPr="00E675F3">
                  <w:rPr>
                    <w:rStyle w:val="Hyperlink"/>
                    <w:rFonts w:eastAsiaTheme="majorEastAsia"/>
                    <w:b/>
                    <w:i/>
                    <w:noProof/>
                    <w:lang w:val="fr-FR" w:eastAsia="fr-FR"/>
                  </w:rPr>
                  <w:t>Gestion des relations de travail</w:t>
                </w:r>
                <w:r>
                  <w:rPr>
                    <w:noProof/>
                    <w:webHidden/>
                  </w:rPr>
                  <w:tab/>
                </w:r>
                <w:r>
                  <w:rPr>
                    <w:noProof/>
                    <w:webHidden/>
                  </w:rPr>
                  <w:fldChar w:fldCharType="begin"/>
                </w:r>
                <w:r>
                  <w:rPr>
                    <w:noProof/>
                    <w:webHidden/>
                  </w:rPr>
                  <w:instrText xml:space="preserve"> PAGEREF _Toc196333652 \h </w:instrText>
                </w:r>
                <w:r>
                  <w:rPr>
                    <w:noProof/>
                    <w:webHidden/>
                  </w:rPr>
                </w:r>
                <w:r>
                  <w:rPr>
                    <w:noProof/>
                    <w:webHidden/>
                  </w:rPr>
                  <w:fldChar w:fldCharType="separate"/>
                </w:r>
                <w:r w:rsidR="006228FE">
                  <w:rPr>
                    <w:noProof/>
                    <w:webHidden/>
                  </w:rPr>
                  <w:t>40</w:t>
                </w:r>
                <w:r>
                  <w:rPr>
                    <w:noProof/>
                    <w:webHidden/>
                  </w:rPr>
                  <w:fldChar w:fldCharType="end"/>
                </w:r>
              </w:hyperlink>
            </w:p>
            <w:p w14:paraId="7CDF82E6" w14:textId="50D5018C" w:rsidR="004214F3" w:rsidRDefault="004214F3">
              <w:pPr>
                <w:pStyle w:val="TOC3"/>
                <w:tabs>
                  <w:tab w:val="left" w:pos="1000"/>
                  <w:tab w:val="right" w:leader="dot" w:pos="9062"/>
                </w:tabs>
                <w:rPr>
                  <w:rFonts w:eastAsiaTheme="minorEastAsia" w:cstheme="minorBidi"/>
                  <w:noProof/>
                  <w:sz w:val="22"/>
                  <w:szCs w:val="22"/>
                  <w:lang w:val="fr-FR" w:eastAsia="fr-FR"/>
                </w:rPr>
              </w:pPr>
              <w:hyperlink w:anchor="_Toc196333653" w:history="1">
                <w:r w:rsidRPr="00E675F3">
                  <w:rPr>
                    <w:rStyle w:val="Hyperlink"/>
                    <w:rFonts w:eastAsiaTheme="majorEastAsia"/>
                    <w:b/>
                    <w:i/>
                    <w:noProof/>
                    <w:lang w:val="fr-FR" w:eastAsia="fr-FR"/>
                  </w:rPr>
                  <w:t>6.1.4.</w:t>
                </w:r>
                <w:r>
                  <w:rPr>
                    <w:rFonts w:eastAsiaTheme="minorEastAsia" w:cstheme="minorBidi"/>
                    <w:noProof/>
                    <w:sz w:val="22"/>
                    <w:szCs w:val="22"/>
                    <w:lang w:val="fr-FR" w:eastAsia="fr-FR"/>
                  </w:rPr>
                  <w:tab/>
                </w:r>
                <w:r w:rsidRPr="00E675F3">
                  <w:rPr>
                    <w:rStyle w:val="Hyperlink"/>
                    <w:rFonts w:eastAsiaTheme="majorEastAsia"/>
                    <w:b/>
                    <w:i/>
                    <w:noProof/>
                    <w:lang w:val="fr-FR" w:eastAsia="fr-FR"/>
                  </w:rPr>
                  <w:t>Des heures de travail</w:t>
                </w:r>
                <w:r>
                  <w:rPr>
                    <w:noProof/>
                    <w:webHidden/>
                  </w:rPr>
                  <w:tab/>
                </w:r>
                <w:r>
                  <w:rPr>
                    <w:noProof/>
                    <w:webHidden/>
                  </w:rPr>
                  <w:fldChar w:fldCharType="begin"/>
                </w:r>
                <w:r>
                  <w:rPr>
                    <w:noProof/>
                    <w:webHidden/>
                  </w:rPr>
                  <w:instrText xml:space="preserve"> PAGEREF _Toc196333653 \h </w:instrText>
                </w:r>
                <w:r>
                  <w:rPr>
                    <w:noProof/>
                    <w:webHidden/>
                  </w:rPr>
                </w:r>
                <w:r>
                  <w:rPr>
                    <w:noProof/>
                    <w:webHidden/>
                  </w:rPr>
                  <w:fldChar w:fldCharType="separate"/>
                </w:r>
                <w:r w:rsidR="006228FE">
                  <w:rPr>
                    <w:noProof/>
                    <w:webHidden/>
                  </w:rPr>
                  <w:t>40</w:t>
                </w:r>
                <w:r>
                  <w:rPr>
                    <w:noProof/>
                    <w:webHidden/>
                  </w:rPr>
                  <w:fldChar w:fldCharType="end"/>
                </w:r>
              </w:hyperlink>
            </w:p>
            <w:p w14:paraId="25ADB428" w14:textId="7690A9EB" w:rsidR="004214F3" w:rsidRDefault="004214F3">
              <w:pPr>
                <w:pStyle w:val="TOC3"/>
                <w:tabs>
                  <w:tab w:val="left" w:pos="1000"/>
                  <w:tab w:val="right" w:leader="dot" w:pos="9062"/>
                </w:tabs>
                <w:rPr>
                  <w:rFonts w:eastAsiaTheme="minorEastAsia" w:cstheme="minorBidi"/>
                  <w:noProof/>
                  <w:sz w:val="22"/>
                  <w:szCs w:val="22"/>
                  <w:lang w:val="fr-FR" w:eastAsia="fr-FR"/>
                </w:rPr>
              </w:pPr>
              <w:hyperlink w:anchor="_Toc196333654" w:history="1">
                <w:r w:rsidRPr="00E675F3">
                  <w:rPr>
                    <w:rStyle w:val="Hyperlink"/>
                    <w:rFonts w:eastAsiaTheme="majorEastAsia"/>
                    <w:b/>
                    <w:i/>
                    <w:noProof/>
                    <w:lang w:val="fr-FR" w:eastAsia="fr-FR"/>
                  </w:rPr>
                  <w:t>6.1.5.</w:t>
                </w:r>
                <w:r>
                  <w:rPr>
                    <w:rFonts w:eastAsiaTheme="minorEastAsia" w:cstheme="minorBidi"/>
                    <w:noProof/>
                    <w:sz w:val="22"/>
                    <w:szCs w:val="22"/>
                    <w:lang w:val="fr-FR" w:eastAsia="fr-FR"/>
                  </w:rPr>
                  <w:tab/>
                </w:r>
                <w:r w:rsidRPr="00E675F3">
                  <w:rPr>
                    <w:rStyle w:val="Hyperlink"/>
                    <w:rFonts w:eastAsiaTheme="majorEastAsia"/>
                    <w:b/>
                    <w:i/>
                    <w:noProof/>
                    <w:lang w:val="fr-FR" w:eastAsia="fr-FR"/>
                  </w:rPr>
                  <w:t>Des rémunérations</w:t>
                </w:r>
                <w:r>
                  <w:rPr>
                    <w:noProof/>
                    <w:webHidden/>
                  </w:rPr>
                  <w:tab/>
                </w:r>
                <w:r>
                  <w:rPr>
                    <w:noProof/>
                    <w:webHidden/>
                  </w:rPr>
                  <w:fldChar w:fldCharType="begin"/>
                </w:r>
                <w:r>
                  <w:rPr>
                    <w:noProof/>
                    <w:webHidden/>
                  </w:rPr>
                  <w:instrText xml:space="preserve"> PAGEREF _Toc196333654 \h </w:instrText>
                </w:r>
                <w:r>
                  <w:rPr>
                    <w:noProof/>
                    <w:webHidden/>
                  </w:rPr>
                </w:r>
                <w:r>
                  <w:rPr>
                    <w:noProof/>
                    <w:webHidden/>
                  </w:rPr>
                  <w:fldChar w:fldCharType="separate"/>
                </w:r>
                <w:r w:rsidR="006228FE">
                  <w:rPr>
                    <w:noProof/>
                    <w:webHidden/>
                  </w:rPr>
                  <w:t>41</w:t>
                </w:r>
                <w:r>
                  <w:rPr>
                    <w:noProof/>
                    <w:webHidden/>
                  </w:rPr>
                  <w:fldChar w:fldCharType="end"/>
                </w:r>
              </w:hyperlink>
            </w:p>
            <w:p w14:paraId="13E52D17" w14:textId="203B98F1" w:rsidR="004214F3" w:rsidRDefault="004214F3">
              <w:pPr>
                <w:pStyle w:val="TOC3"/>
                <w:tabs>
                  <w:tab w:val="left" w:pos="1000"/>
                  <w:tab w:val="right" w:leader="dot" w:pos="9062"/>
                </w:tabs>
                <w:rPr>
                  <w:rFonts w:eastAsiaTheme="minorEastAsia" w:cstheme="minorBidi"/>
                  <w:noProof/>
                  <w:sz w:val="22"/>
                  <w:szCs w:val="22"/>
                  <w:lang w:val="fr-FR" w:eastAsia="fr-FR"/>
                </w:rPr>
              </w:pPr>
              <w:hyperlink w:anchor="_Toc196333655" w:history="1">
                <w:r w:rsidRPr="00E675F3">
                  <w:rPr>
                    <w:rStyle w:val="Hyperlink"/>
                    <w:rFonts w:eastAsiaTheme="majorEastAsia"/>
                    <w:b/>
                    <w:i/>
                    <w:noProof/>
                    <w:lang w:val="fr-FR" w:eastAsia="fr-FR"/>
                  </w:rPr>
                  <w:t>6.1.6.</w:t>
                </w:r>
                <w:r>
                  <w:rPr>
                    <w:rFonts w:eastAsiaTheme="minorEastAsia" w:cstheme="minorBidi"/>
                    <w:noProof/>
                    <w:sz w:val="22"/>
                    <w:szCs w:val="22"/>
                    <w:lang w:val="fr-FR" w:eastAsia="fr-FR"/>
                  </w:rPr>
                  <w:tab/>
                </w:r>
                <w:r w:rsidRPr="00E675F3">
                  <w:rPr>
                    <w:rStyle w:val="Hyperlink"/>
                    <w:rFonts w:eastAsiaTheme="majorEastAsia"/>
                    <w:b/>
                    <w:i/>
                    <w:noProof/>
                    <w:lang w:val="fr-FR" w:eastAsia="fr-FR"/>
                  </w:rPr>
                  <w:t>Des périodes de repos selon le code de travail</w:t>
                </w:r>
                <w:r>
                  <w:rPr>
                    <w:noProof/>
                    <w:webHidden/>
                  </w:rPr>
                  <w:tab/>
                </w:r>
                <w:r>
                  <w:rPr>
                    <w:noProof/>
                    <w:webHidden/>
                  </w:rPr>
                  <w:fldChar w:fldCharType="begin"/>
                </w:r>
                <w:r>
                  <w:rPr>
                    <w:noProof/>
                    <w:webHidden/>
                  </w:rPr>
                  <w:instrText xml:space="preserve"> PAGEREF _Toc196333655 \h </w:instrText>
                </w:r>
                <w:r>
                  <w:rPr>
                    <w:noProof/>
                    <w:webHidden/>
                  </w:rPr>
                </w:r>
                <w:r>
                  <w:rPr>
                    <w:noProof/>
                    <w:webHidden/>
                  </w:rPr>
                  <w:fldChar w:fldCharType="separate"/>
                </w:r>
                <w:r w:rsidR="006228FE">
                  <w:rPr>
                    <w:noProof/>
                    <w:webHidden/>
                  </w:rPr>
                  <w:t>41</w:t>
                </w:r>
                <w:r>
                  <w:rPr>
                    <w:noProof/>
                    <w:webHidden/>
                  </w:rPr>
                  <w:fldChar w:fldCharType="end"/>
                </w:r>
              </w:hyperlink>
            </w:p>
            <w:p w14:paraId="59FF7491" w14:textId="71A9B983" w:rsidR="004214F3" w:rsidRDefault="004214F3">
              <w:pPr>
                <w:pStyle w:val="TOC3"/>
                <w:tabs>
                  <w:tab w:val="left" w:pos="1000"/>
                  <w:tab w:val="right" w:leader="dot" w:pos="9062"/>
                </w:tabs>
                <w:rPr>
                  <w:rFonts w:eastAsiaTheme="minorEastAsia" w:cstheme="minorBidi"/>
                  <w:noProof/>
                  <w:sz w:val="22"/>
                  <w:szCs w:val="22"/>
                  <w:lang w:val="fr-FR" w:eastAsia="fr-FR"/>
                </w:rPr>
              </w:pPr>
              <w:hyperlink w:anchor="_Toc196333656" w:history="1">
                <w:r w:rsidRPr="00E675F3">
                  <w:rPr>
                    <w:rStyle w:val="Hyperlink"/>
                    <w:rFonts w:eastAsiaTheme="majorEastAsia"/>
                    <w:b/>
                    <w:i/>
                    <w:noProof/>
                    <w:lang w:val="fr-FR" w:eastAsia="fr-FR"/>
                  </w:rPr>
                  <w:t>6.1.7.</w:t>
                </w:r>
                <w:r>
                  <w:rPr>
                    <w:rFonts w:eastAsiaTheme="minorEastAsia" w:cstheme="minorBidi"/>
                    <w:noProof/>
                    <w:sz w:val="22"/>
                    <w:szCs w:val="22"/>
                    <w:lang w:val="fr-FR" w:eastAsia="fr-FR"/>
                  </w:rPr>
                  <w:tab/>
                </w:r>
                <w:r w:rsidRPr="00E675F3">
                  <w:rPr>
                    <w:rStyle w:val="Hyperlink"/>
                    <w:rFonts w:eastAsiaTheme="majorEastAsia"/>
                    <w:b/>
                    <w:i/>
                    <w:noProof/>
                    <w:lang w:val="fr-FR" w:eastAsia="fr-FR"/>
                  </w:rPr>
                  <w:t>Conditions de licenciements selon le code de travail</w:t>
                </w:r>
                <w:r>
                  <w:rPr>
                    <w:noProof/>
                    <w:webHidden/>
                  </w:rPr>
                  <w:tab/>
                </w:r>
                <w:r>
                  <w:rPr>
                    <w:noProof/>
                    <w:webHidden/>
                  </w:rPr>
                  <w:fldChar w:fldCharType="begin"/>
                </w:r>
                <w:r>
                  <w:rPr>
                    <w:noProof/>
                    <w:webHidden/>
                  </w:rPr>
                  <w:instrText xml:space="preserve"> PAGEREF _Toc196333656 \h </w:instrText>
                </w:r>
                <w:r>
                  <w:rPr>
                    <w:noProof/>
                    <w:webHidden/>
                  </w:rPr>
                </w:r>
                <w:r>
                  <w:rPr>
                    <w:noProof/>
                    <w:webHidden/>
                  </w:rPr>
                  <w:fldChar w:fldCharType="separate"/>
                </w:r>
                <w:r w:rsidR="006228FE">
                  <w:rPr>
                    <w:noProof/>
                    <w:webHidden/>
                  </w:rPr>
                  <w:t>41</w:t>
                </w:r>
                <w:r>
                  <w:rPr>
                    <w:noProof/>
                    <w:webHidden/>
                  </w:rPr>
                  <w:fldChar w:fldCharType="end"/>
                </w:r>
              </w:hyperlink>
            </w:p>
            <w:p w14:paraId="3827B4C5" w14:textId="605E5FF1" w:rsidR="004214F3" w:rsidRDefault="004214F3">
              <w:pPr>
                <w:pStyle w:val="TOC2"/>
                <w:rPr>
                  <w:rFonts w:eastAsiaTheme="minorEastAsia" w:cstheme="minorBidi"/>
                  <w:b w:val="0"/>
                  <w:bCs w:val="0"/>
                  <w:noProof/>
                  <w:sz w:val="22"/>
                  <w:szCs w:val="22"/>
                  <w:lang w:val="fr-FR" w:eastAsia="fr-FR"/>
                </w:rPr>
              </w:pPr>
              <w:hyperlink w:anchor="_Toc196333657" w:history="1">
                <w:r w:rsidRPr="00E675F3">
                  <w:rPr>
                    <w:rStyle w:val="Hyperlink"/>
                    <w:noProof/>
                  </w:rPr>
                  <w:t>6.2.</w:t>
                </w:r>
                <w:r>
                  <w:rPr>
                    <w:rFonts w:eastAsiaTheme="minorEastAsia" w:cstheme="minorBidi"/>
                    <w:b w:val="0"/>
                    <w:bCs w:val="0"/>
                    <w:noProof/>
                    <w:sz w:val="22"/>
                    <w:szCs w:val="22"/>
                    <w:lang w:val="fr-FR" w:eastAsia="fr-FR"/>
                  </w:rPr>
                  <w:tab/>
                </w:r>
                <w:r w:rsidRPr="00E675F3">
                  <w:rPr>
                    <w:rStyle w:val="Hyperlink"/>
                    <w:noProof/>
                  </w:rPr>
                  <w:t>Dispositions relatives au travail des femmes</w:t>
                </w:r>
                <w:r>
                  <w:rPr>
                    <w:noProof/>
                    <w:webHidden/>
                  </w:rPr>
                  <w:tab/>
                </w:r>
                <w:r>
                  <w:rPr>
                    <w:noProof/>
                    <w:webHidden/>
                  </w:rPr>
                  <w:fldChar w:fldCharType="begin"/>
                </w:r>
                <w:r>
                  <w:rPr>
                    <w:noProof/>
                    <w:webHidden/>
                  </w:rPr>
                  <w:instrText xml:space="preserve"> PAGEREF _Toc196333657 \h </w:instrText>
                </w:r>
                <w:r>
                  <w:rPr>
                    <w:noProof/>
                    <w:webHidden/>
                  </w:rPr>
                </w:r>
                <w:r>
                  <w:rPr>
                    <w:noProof/>
                    <w:webHidden/>
                  </w:rPr>
                  <w:fldChar w:fldCharType="separate"/>
                </w:r>
                <w:r w:rsidR="006228FE">
                  <w:rPr>
                    <w:noProof/>
                    <w:webHidden/>
                  </w:rPr>
                  <w:t>42</w:t>
                </w:r>
                <w:r>
                  <w:rPr>
                    <w:noProof/>
                    <w:webHidden/>
                  </w:rPr>
                  <w:fldChar w:fldCharType="end"/>
                </w:r>
              </w:hyperlink>
            </w:p>
            <w:p w14:paraId="664EB817" w14:textId="7C180E77" w:rsidR="004214F3" w:rsidRDefault="004214F3">
              <w:pPr>
                <w:pStyle w:val="TOC2"/>
                <w:rPr>
                  <w:rFonts w:eastAsiaTheme="minorEastAsia" w:cstheme="minorBidi"/>
                  <w:b w:val="0"/>
                  <w:bCs w:val="0"/>
                  <w:noProof/>
                  <w:sz w:val="22"/>
                  <w:szCs w:val="22"/>
                  <w:lang w:val="fr-FR" w:eastAsia="fr-FR"/>
                </w:rPr>
              </w:pPr>
              <w:hyperlink w:anchor="_Toc196333658" w:history="1">
                <w:r w:rsidRPr="00E675F3">
                  <w:rPr>
                    <w:rStyle w:val="Hyperlink"/>
                    <w:noProof/>
                  </w:rPr>
                  <w:t>6.3.</w:t>
                </w:r>
                <w:r>
                  <w:rPr>
                    <w:rFonts w:eastAsiaTheme="minorEastAsia" w:cstheme="minorBidi"/>
                    <w:b w:val="0"/>
                    <w:bCs w:val="0"/>
                    <w:noProof/>
                    <w:sz w:val="22"/>
                    <w:szCs w:val="22"/>
                    <w:lang w:val="fr-FR" w:eastAsia="fr-FR"/>
                  </w:rPr>
                  <w:tab/>
                </w:r>
                <w:r w:rsidRPr="00E675F3">
                  <w:rPr>
                    <w:rStyle w:val="Hyperlink"/>
                    <w:noProof/>
                  </w:rPr>
                  <w:t>Dispositions relatives au travail des enfants</w:t>
                </w:r>
                <w:r>
                  <w:rPr>
                    <w:noProof/>
                    <w:webHidden/>
                  </w:rPr>
                  <w:tab/>
                </w:r>
                <w:r>
                  <w:rPr>
                    <w:noProof/>
                    <w:webHidden/>
                  </w:rPr>
                  <w:fldChar w:fldCharType="begin"/>
                </w:r>
                <w:r>
                  <w:rPr>
                    <w:noProof/>
                    <w:webHidden/>
                  </w:rPr>
                  <w:instrText xml:space="preserve"> PAGEREF _Toc196333658 \h </w:instrText>
                </w:r>
                <w:r>
                  <w:rPr>
                    <w:noProof/>
                    <w:webHidden/>
                  </w:rPr>
                </w:r>
                <w:r>
                  <w:rPr>
                    <w:noProof/>
                    <w:webHidden/>
                  </w:rPr>
                  <w:fldChar w:fldCharType="separate"/>
                </w:r>
                <w:r w:rsidR="006228FE">
                  <w:rPr>
                    <w:noProof/>
                    <w:webHidden/>
                  </w:rPr>
                  <w:t>42</w:t>
                </w:r>
                <w:r>
                  <w:rPr>
                    <w:noProof/>
                    <w:webHidden/>
                  </w:rPr>
                  <w:fldChar w:fldCharType="end"/>
                </w:r>
              </w:hyperlink>
            </w:p>
            <w:p w14:paraId="74F931FA" w14:textId="2B44BD37" w:rsidR="004214F3" w:rsidRDefault="004214F3">
              <w:pPr>
                <w:pStyle w:val="TOC2"/>
                <w:rPr>
                  <w:rFonts w:eastAsiaTheme="minorEastAsia" w:cstheme="minorBidi"/>
                  <w:b w:val="0"/>
                  <w:bCs w:val="0"/>
                  <w:noProof/>
                  <w:sz w:val="22"/>
                  <w:szCs w:val="22"/>
                  <w:lang w:val="fr-FR" w:eastAsia="fr-FR"/>
                </w:rPr>
              </w:pPr>
              <w:hyperlink w:anchor="_Toc196333659" w:history="1">
                <w:r w:rsidRPr="00E675F3">
                  <w:rPr>
                    <w:rStyle w:val="Hyperlink"/>
                    <w:noProof/>
                  </w:rPr>
                  <w:t>6.4.</w:t>
                </w:r>
                <w:r>
                  <w:rPr>
                    <w:rFonts w:eastAsiaTheme="minorEastAsia" w:cstheme="minorBidi"/>
                    <w:b w:val="0"/>
                    <w:bCs w:val="0"/>
                    <w:noProof/>
                    <w:sz w:val="22"/>
                    <w:szCs w:val="22"/>
                    <w:lang w:val="fr-FR" w:eastAsia="fr-FR"/>
                  </w:rPr>
                  <w:tab/>
                </w:r>
                <w:r w:rsidRPr="00E675F3">
                  <w:rPr>
                    <w:rStyle w:val="Hyperlink"/>
                    <w:noProof/>
                  </w:rPr>
                  <w:t>Dispositions relatives aux travaux forcés</w:t>
                </w:r>
                <w:r>
                  <w:rPr>
                    <w:noProof/>
                    <w:webHidden/>
                  </w:rPr>
                  <w:tab/>
                </w:r>
                <w:r>
                  <w:rPr>
                    <w:noProof/>
                    <w:webHidden/>
                  </w:rPr>
                  <w:fldChar w:fldCharType="begin"/>
                </w:r>
                <w:r>
                  <w:rPr>
                    <w:noProof/>
                    <w:webHidden/>
                  </w:rPr>
                  <w:instrText xml:space="preserve"> PAGEREF _Toc196333659 \h </w:instrText>
                </w:r>
                <w:r>
                  <w:rPr>
                    <w:noProof/>
                    <w:webHidden/>
                  </w:rPr>
                </w:r>
                <w:r>
                  <w:rPr>
                    <w:noProof/>
                    <w:webHidden/>
                  </w:rPr>
                  <w:fldChar w:fldCharType="separate"/>
                </w:r>
                <w:r w:rsidR="006228FE">
                  <w:rPr>
                    <w:noProof/>
                    <w:webHidden/>
                  </w:rPr>
                  <w:t>43</w:t>
                </w:r>
                <w:r>
                  <w:rPr>
                    <w:noProof/>
                    <w:webHidden/>
                  </w:rPr>
                  <w:fldChar w:fldCharType="end"/>
                </w:r>
              </w:hyperlink>
            </w:p>
            <w:p w14:paraId="16FF4C0B" w14:textId="4BBBCCC0" w:rsidR="004214F3" w:rsidRDefault="004214F3">
              <w:pPr>
                <w:pStyle w:val="TOC2"/>
                <w:rPr>
                  <w:rFonts w:eastAsiaTheme="minorEastAsia" w:cstheme="minorBidi"/>
                  <w:b w:val="0"/>
                  <w:bCs w:val="0"/>
                  <w:noProof/>
                  <w:sz w:val="22"/>
                  <w:szCs w:val="22"/>
                  <w:lang w:val="fr-FR" w:eastAsia="fr-FR"/>
                </w:rPr>
              </w:pPr>
              <w:hyperlink w:anchor="_Toc196333660" w:history="1">
                <w:r w:rsidRPr="00E675F3">
                  <w:rPr>
                    <w:rStyle w:val="Hyperlink"/>
                    <w:noProof/>
                  </w:rPr>
                  <w:t>6.5.</w:t>
                </w:r>
                <w:r>
                  <w:rPr>
                    <w:rFonts w:eastAsiaTheme="minorEastAsia" w:cstheme="minorBidi"/>
                    <w:b w:val="0"/>
                    <w:bCs w:val="0"/>
                    <w:noProof/>
                    <w:sz w:val="22"/>
                    <w:szCs w:val="22"/>
                    <w:lang w:val="fr-FR" w:eastAsia="fr-FR"/>
                  </w:rPr>
                  <w:tab/>
                </w:r>
                <w:r w:rsidRPr="00E675F3">
                  <w:rPr>
                    <w:rStyle w:val="Hyperlink"/>
                    <w:noProof/>
                  </w:rPr>
                  <w:t>Dispositions relatives aux travailleurs non nationaux</w:t>
                </w:r>
                <w:r>
                  <w:rPr>
                    <w:noProof/>
                    <w:webHidden/>
                  </w:rPr>
                  <w:tab/>
                </w:r>
                <w:r>
                  <w:rPr>
                    <w:noProof/>
                    <w:webHidden/>
                  </w:rPr>
                  <w:fldChar w:fldCharType="begin"/>
                </w:r>
                <w:r>
                  <w:rPr>
                    <w:noProof/>
                    <w:webHidden/>
                  </w:rPr>
                  <w:instrText xml:space="preserve"> PAGEREF _Toc196333660 \h </w:instrText>
                </w:r>
                <w:r>
                  <w:rPr>
                    <w:noProof/>
                    <w:webHidden/>
                  </w:rPr>
                </w:r>
                <w:r>
                  <w:rPr>
                    <w:noProof/>
                    <w:webHidden/>
                  </w:rPr>
                  <w:fldChar w:fldCharType="separate"/>
                </w:r>
                <w:r w:rsidR="006228FE">
                  <w:rPr>
                    <w:noProof/>
                    <w:webHidden/>
                  </w:rPr>
                  <w:t>43</w:t>
                </w:r>
                <w:r>
                  <w:rPr>
                    <w:noProof/>
                    <w:webHidden/>
                  </w:rPr>
                  <w:fldChar w:fldCharType="end"/>
                </w:r>
              </w:hyperlink>
            </w:p>
            <w:p w14:paraId="5B14FE2A" w14:textId="7641C928" w:rsidR="004214F3" w:rsidRDefault="004214F3">
              <w:pPr>
                <w:pStyle w:val="TOC2"/>
                <w:rPr>
                  <w:rFonts w:eastAsiaTheme="minorEastAsia" w:cstheme="minorBidi"/>
                  <w:b w:val="0"/>
                  <w:bCs w:val="0"/>
                  <w:noProof/>
                  <w:sz w:val="22"/>
                  <w:szCs w:val="22"/>
                  <w:lang w:val="fr-FR" w:eastAsia="fr-FR"/>
                </w:rPr>
              </w:pPr>
              <w:hyperlink w:anchor="_Toc196333661" w:history="1">
                <w:r w:rsidRPr="00E675F3">
                  <w:rPr>
                    <w:rStyle w:val="Hyperlink"/>
                    <w:noProof/>
                  </w:rPr>
                  <w:t>6.6.</w:t>
                </w:r>
                <w:r>
                  <w:rPr>
                    <w:rFonts w:eastAsiaTheme="minorEastAsia" w:cstheme="minorBidi"/>
                    <w:b w:val="0"/>
                    <w:bCs w:val="0"/>
                    <w:noProof/>
                    <w:sz w:val="22"/>
                    <w:szCs w:val="22"/>
                    <w:lang w:val="fr-FR" w:eastAsia="fr-FR"/>
                  </w:rPr>
                  <w:tab/>
                </w:r>
                <w:r w:rsidRPr="00E675F3">
                  <w:rPr>
                    <w:rStyle w:val="Hyperlink"/>
                    <w:noProof/>
                  </w:rPr>
                  <w:t>Règlement du conflit individuel de travail</w:t>
                </w:r>
                <w:r>
                  <w:rPr>
                    <w:noProof/>
                    <w:webHidden/>
                  </w:rPr>
                  <w:tab/>
                </w:r>
                <w:r>
                  <w:rPr>
                    <w:noProof/>
                    <w:webHidden/>
                  </w:rPr>
                  <w:fldChar w:fldCharType="begin"/>
                </w:r>
                <w:r>
                  <w:rPr>
                    <w:noProof/>
                    <w:webHidden/>
                  </w:rPr>
                  <w:instrText xml:space="preserve"> PAGEREF _Toc196333661 \h </w:instrText>
                </w:r>
                <w:r>
                  <w:rPr>
                    <w:noProof/>
                    <w:webHidden/>
                  </w:rPr>
                </w:r>
                <w:r>
                  <w:rPr>
                    <w:noProof/>
                    <w:webHidden/>
                  </w:rPr>
                  <w:fldChar w:fldCharType="separate"/>
                </w:r>
                <w:r w:rsidR="006228FE">
                  <w:rPr>
                    <w:noProof/>
                    <w:webHidden/>
                  </w:rPr>
                  <w:t>44</w:t>
                </w:r>
                <w:r>
                  <w:rPr>
                    <w:noProof/>
                    <w:webHidden/>
                  </w:rPr>
                  <w:fldChar w:fldCharType="end"/>
                </w:r>
              </w:hyperlink>
            </w:p>
            <w:p w14:paraId="4F6765A0" w14:textId="20F24189" w:rsidR="004214F3" w:rsidRDefault="004214F3">
              <w:pPr>
                <w:pStyle w:val="TOC3"/>
                <w:tabs>
                  <w:tab w:val="left" w:pos="1000"/>
                  <w:tab w:val="right" w:leader="dot" w:pos="9062"/>
                </w:tabs>
                <w:rPr>
                  <w:rFonts w:eastAsiaTheme="minorEastAsia" w:cstheme="minorBidi"/>
                  <w:noProof/>
                  <w:sz w:val="22"/>
                  <w:szCs w:val="22"/>
                  <w:lang w:val="fr-FR" w:eastAsia="fr-FR"/>
                </w:rPr>
              </w:pPr>
              <w:hyperlink w:anchor="_Toc196333662" w:history="1">
                <w:r w:rsidRPr="00E675F3">
                  <w:rPr>
                    <w:rStyle w:val="Hyperlink"/>
                    <w:rFonts w:eastAsiaTheme="majorEastAsia"/>
                    <w:b/>
                    <w:i/>
                    <w:noProof/>
                    <w:lang w:val="fr-FR" w:eastAsia="fr-FR"/>
                  </w:rPr>
                  <w:t>6.6.1.</w:t>
                </w:r>
                <w:r>
                  <w:rPr>
                    <w:rFonts w:eastAsiaTheme="minorEastAsia" w:cstheme="minorBidi"/>
                    <w:noProof/>
                    <w:sz w:val="22"/>
                    <w:szCs w:val="22"/>
                    <w:lang w:val="fr-FR" w:eastAsia="fr-FR"/>
                  </w:rPr>
                  <w:tab/>
                </w:r>
                <w:r w:rsidRPr="00E675F3">
                  <w:rPr>
                    <w:rStyle w:val="Hyperlink"/>
                    <w:rFonts w:eastAsiaTheme="majorEastAsia"/>
                    <w:b/>
                    <w:i/>
                    <w:noProof/>
                    <w:lang w:val="fr-FR" w:eastAsia="fr-FR"/>
                  </w:rPr>
                  <w:t>Pré-conciliation entre les parties</w:t>
                </w:r>
                <w:r>
                  <w:rPr>
                    <w:noProof/>
                    <w:webHidden/>
                  </w:rPr>
                  <w:tab/>
                </w:r>
                <w:r>
                  <w:rPr>
                    <w:noProof/>
                    <w:webHidden/>
                  </w:rPr>
                  <w:fldChar w:fldCharType="begin"/>
                </w:r>
                <w:r>
                  <w:rPr>
                    <w:noProof/>
                    <w:webHidden/>
                  </w:rPr>
                  <w:instrText xml:space="preserve"> PAGEREF _Toc196333662 \h </w:instrText>
                </w:r>
                <w:r>
                  <w:rPr>
                    <w:noProof/>
                    <w:webHidden/>
                  </w:rPr>
                </w:r>
                <w:r>
                  <w:rPr>
                    <w:noProof/>
                    <w:webHidden/>
                  </w:rPr>
                  <w:fldChar w:fldCharType="separate"/>
                </w:r>
                <w:r w:rsidR="006228FE">
                  <w:rPr>
                    <w:noProof/>
                    <w:webHidden/>
                  </w:rPr>
                  <w:t>44</w:t>
                </w:r>
                <w:r>
                  <w:rPr>
                    <w:noProof/>
                    <w:webHidden/>
                  </w:rPr>
                  <w:fldChar w:fldCharType="end"/>
                </w:r>
              </w:hyperlink>
            </w:p>
            <w:p w14:paraId="4CB29932" w14:textId="1CD1D26A" w:rsidR="004214F3" w:rsidRDefault="004214F3">
              <w:pPr>
                <w:pStyle w:val="TOC3"/>
                <w:tabs>
                  <w:tab w:val="left" w:pos="1000"/>
                  <w:tab w:val="right" w:leader="dot" w:pos="9062"/>
                </w:tabs>
                <w:rPr>
                  <w:rFonts w:eastAsiaTheme="minorEastAsia" w:cstheme="minorBidi"/>
                  <w:noProof/>
                  <w:sz w:val="22"/>
                  <w:szCs w:val="22"/>
                  <w:lang w:val="fr-FR" w:eastAsia="fr-FR"/>
                </w:rPr>
              </w:pPr>
              <w:hyperlink w:anchor="_Toc196333663" w:history="1">
                <w:r w:rsidRPr="00E675F3">
                  <w:rPr>
                    <w:rStyle w:val="Hyperlink"/>
                    <w:rFonts w:eastAsiaTheme="majorEastAsia"/>
                    <w:b/>
                    <w:i/>
                    <w:noProof/>
                    <w:lang w:val="fr-FR" w:eastAsia="fr-FR"/>
                  </w:rPr>
                  <w:t>6.6.2.</w:t>
                </w:r>
                <w:r>
                  <w:rPr>
                    <w:rFonts w:eastAsiaTheme="minorEastAsia" w:cstheme="minorBidi"/>
                    <w:noProof/>
                    <w:sz w:val="22"/>
                    <w:szCs w:val="22"/>
                    <w:lang w:val="fr-FR" w:eastAsia="fr-FR"/>
                  </w:rPr>
                  <w:tab/>
                </w:r>
                <w:r w:rsidRPr="00E675F3">
                  <w:rPr>
                    <w:rStyle w:val="Hyperlink"/>
                    <w:rFonts w:eastAsiaTheme="majorEastAsia"/>
                    <w:b/>
                    <w:i/>
                    <w:noProof/>
                    <w:lang w:val="fr-FR" w:eastAsia="fr-FR"/>
                  </w:rPr>
                  <w:t>Conciliation préalable devant l’inspecteur du travail</w:t>
                </w:r>
                <w:r>
                  <w:rPr>
                    <w:noProof/>
                    <w:webHidden/>
                  </w:rPr>
                  <w:tab/>
                </w:r>
                <w:r>
                  <w:rPr>
                    <w:noProof/>
                    <w:webHidden/>
                  </w:rPr>
                  <w:fldChar w:fldCharType="begin"/>
                </w:r>
                <w:r>
                  <w:rPr>
                    <w:noProof/>
                    <w:webHidden/>
                  </w:rPr>
                  <w:instrText xml:space="preserve"> PAGEREF _Toc196333663 \h </w:instrText>
                </w:r>
                <w:r>
                  <w:rPr>
                    <w:noProof/>
                    <w:webHidden/>
                  </w:rPr>
                </w:r>
                <w:r>
                  <w:rPr>
                    <w:noProof/>
                    <w:webHidden/>
                  </w:rPr>
                  <w:fldChar w:fldCharType="separate"/>
                </w:r>
                <w:r w:rsidR="006228FE">
                  <w:rPr>
                    <w:noProof/>
                    <w:webHidden/>
                  </w:rPr>
                  <w:t>44</w:t>
                </w:r>
                <w:r>
                  <w:rPr>
                    <w:noProof/>
                    <w:webHidden/>
                  </w:rPr>
                  <w:fldChar w:fldCharType="end"/>
                </w:r>
              </w:hyperlink>
            </w:p>
            <w:p w14:paraId="7AABE67B" w14:textId="6ABF699A" w:rsidR="004214F3" w:rsidRDefault="004214F3">
              <w:pPr>
                <w:pStyle w:val="TOC3"/>
                <w:tabs>
                  <w:tab w:val="left" w:pos="1000"/>
                  <w:tab w:val="right" w:leader="dot" w:pos="9062"/>
                </w:tabs>
                <w:rPr>
                  <w:rFonts w:eastAsiaTheme="minorEastAsia" w:cstheme="minorBidi"/>
                  <w:noProof/>
                  <w:sz w:val="22"/>
                  <w:szCs w:val="22"/>
                  <w:lang w:val="fr-FR" w:eastAsia="fr-FR"/>
                </w:rPr>
              </w:pPr>
              <w:hyperlink w:anchor="_Toc196333664" w:history="1">
                <w:r w:rsidRPr="00E675F3">
                  <w:rPr>
                    <w:rStyle w:val="Hyperlink"/>
                    <w:rFonts w:eastAsiaTheme="majorEastAsia"/>
                    <w:b/>
                    <w:i/>
                    <w:noProof/>
                    <w:lang w:val="fr-FR" w:eastAsia="fr-FR"/>
                  </w:rPr>
                  <w:t>6.6.3.</w:t>
                </w:r>
                <w:r>
                  <w:rPr>
                    <w:rFonts w:eastAsiaTheme="minorEastAsia" w:cstheme="minorBidi"/>
                    <w:noProof/>
                    <w:sz w:val="22"/>
                    <w:szCs w:val="22"/>
                    <w:lang w:val="fr-FR" w:eastAsia="fr-FR"/>
                  </w:rPr>
                  <w:tab/>
                </w:r>
                <w:r w:rsidRPr="00E675F3">
                  <w:rPr>
                    <w:rStyle w:val="Hyperlink"/>
                    <w:rFonts w:eastAsiaTheme="majorEastAsia"/>
                    <w:b/>
                    <w:i/>
                    <w:noProof/>
                    <w:lang w:val="fr-FR" w:eastAsia="fr-FR"/>
                  </w:rPr>
                  <w:t>Procédure devant les tribunaux</w:t>
                </w:r>
                <w:r>
                  <w:rPr>
                    <w:noProof/>
                    <w:webHidden/>
                  </w:rPr>
                  <w:tab/>
                </w:r>
                <w:r>
                  <w:rPr>
                    <w:noProof/>
                    <w:webHidden/>
                  </w:rPr>
                  <w:fldChar w:fldCharType="begin"/>
                </w:r>
                <w:r>
                  <w:rPr>
                    <w:noProof/>
                    <w:webHidden/>
                  </w:rPr>
                  <w:instrText xml:space="preserve"> PAGEREF _Toc196333664 \h </w:instrText>
                </w:r>
                <w:r>
                  <w:rPr>
                    <w:noProof/>
                    <w:webHidden/>
                  </w:rPr>
                </w:r>
                <w:r>
                  <w:rPr>
                    <w:noProof/>
                    <w:webHidden/>
                  </w:rPr>
                  <w:fldChar w:fldCharType="separate"/>
                </w:r>
                <w:r w:rsidR="006228FE">
                  <w:rPr>
                    <w:noProof/>
                    <w:webHidden/>
                  </w:rPr>
                  <w:t>44</w:t>
                </w:r>
                <w:r>
                  <w:rPr>
                    <w:noProof/>
                    <w:webHidden/>
                  </w:rPr>
                  <w:fldChar w:fldCharType="end"/>
                </w:r>
              </w:hyperlink>
            </w:p>
            <w:p w14:paraId="2FB5FC4A" w14:textId="4916E26F" w:rsidR="004214F3" w:rsidRDefault="004214F3">
              <w:pPr>
                <w:pStyle w:val="TOC2"/>
                <w:rPr>
                  <w:rFonts w:eastAsiaTheme="minorEastAsia" w:cstheme="minorBidi"/>
                  <w:b w:val="0"/>
                  <w:bCs w:val="0"/>
                  <w:noProof/>
                  <w:sz w:val="22"/>
                  <w:szCs w:val="22"/>
                  <w:lang w:val="fr-FR" w:eastAsia="fr-FR"/>
                </w:rPr>
              </w:pPr>
              <w:hyperlink w:anchor="_Toc196333665" w:history="1">
                <w:r w:rsidRPr="00E675F3">
                  <w:rPr>
                    <w:rStyle w:val="Hyperlink"/>
                    <w:noProof/>
                  </w:rPr>
                  <w:t>6.7.</w:t>
                </w:r>
                <w:r>
                  <w:rPr>
                    <w:rFonts w:eastAsiaTheme="minorEastAsia" w:cstheme="minorBidi"/>
                    <w:b w:val="0"/>
                    <w:bCs w:val="0"/>
                    <w:noProof/>
                    <w:sz w:val="22"/>
                    <w:szCs w:val="22"/>
                    <w:lang w:val="fr-FR" w:eastAsia="fr-FR"/>
                  </w:rPr>
                  <w:tab/>
                </w:r>
                <w:r w:rsidRPr="00E675F3">
                  <w:rPr>
                    <w:rStyle w:val="Hyperlink"/>
                    <w:noProof/>
                  </w:rPr>
                  <w:t>Règlement de conflit collectif</w:t>
                </w:r>
                <w:r>
                  <w:rPr>
                    <w:noProof/>
                    <w:webHidden/>
                  </w:rPr>
                  <w:tab/>
                </w:r>
                <w:r>
                  <w:rPr>
                    <w:noProof/>
                    <w:webHidden/>
                  </w:rPr>
                  <w:fldChar w:fldCharType="begin"/>
                </w:r>
                <w:r>
                  <w:rPr>
                    <w:noProof/>
                    <w:webHidden/>
                  </w:rPr>
                  <w:instrText xml:space="preserve"> PAGEREF _Toc196333665 \h </w:instrText>
                </w:r>
                <w:r>
                  <w:rPr>
                    <w:noProof/>
                    <w:webHidden/>
                  </w:rPr>
                </w:r>
                <w:r>
                  <w:rPr>
                    <w:noProof/>
                    <w:webHidden/>
                  </w:rPr>
                  <w:fldChar w:fldCharType="separate"/>
                </w:r>
                <w:r w:rsidR="006228FE">
                  <w:rPr>
                    <w:noProof/>
                    <w:webHidden/>
                  </w:rPr>
                  <w:t>45</w:t>
                </w:r>
                <w:r>
                  <w:rPr>
                    <w:noProof/>
                    <w:webHidden/>
                  </w:rPr>
                  <w:fldChar w:fldCharType="end"/>
                </w:r>
              </w:hyperlink>
            </w:p>
            <w:p w14:paraId="739C633E" w14:textId="3C80E9BB" w:rsidR="004214F3" w:rsidRDefault="004214F3">
              <w:pPr>
                <w:pStyle w:val="TOC3"/>
                <w:tabs>
                  <w:tab w:val="left" w:pos="1000"/>
                  <w:tab w:val="right" w:leader="dot" w:pos="9062"/>
                </w:tabs>
                <w:rPr>
                  <w:rFonts w:eastAsiaTheme="minorEastAsia" w:cstheme="minorBidi"/>
                  <w:noProof/>
                  <w:sz w:val="22"/>
                  <w:szCs w:val="22"/>
                  <w:lang w:val="fr-FR" w:eastAsia="fr-FR"/>
                </w:rPr>
              </w:pPr>
              <w:hyperlink w:anchor="_Toc196333666" w:history="1">
                <w:r w:rsidRPr="00E675F3">
                  <w:rPr>
                    <w:rStyle w:val="Hyperlink"/>
                    <w:rFonts w:eastAsiaTheme="majorEastAsia"/>
                    <w:b/>
                    <w:i/>
                    <w:noProof/>
                    <w:lang w:val="fr-FR" w:eastAsia="fr-FR"/>
                  </w:rPr>
                  <w:t>6.7.1.</w:t>
                </w:r>
                <w:r>
                  <w:rPr>
                    <w:rFonts w:eastAsiaTheme="minorEastAsia" w:cstheme="minorBidi"/>
                    <w:noProof/>
                    <w:sz w:val="22"/>
                    <w:szCs w:val="22"/>
                    <w:lang w:val="fr-FR" w:eastAsia="fr-FR"/>
                  </w:rPr>
                  <w:tab/>
                </w:r>
                <w:r w:rsidRPr="00E675F3">
                  <w:rPr>
                    <w:rStyle w:val="Hyperlink"/>
                    <w:rFonts w:eastAsiaTheme="majorEastAsia"/>
                    <w:b/>
                    <w:i/>
                    <w:noProof/>
                    <w:lang w:val="fr-FR" w:eastAsia="fr-FR"/>
                  </w:rPr>
                  <w:t>Phase de conciliation</w:t>
                </w:r>
                <w:r>
                  <w:rPr>
                    <w:noProof/>
                    <w:webHidden/>
                  </w:rPr>
                  <w:tab/>
                </w:r>
                <w:r>
                  <w:rPr>
                    <w:noProof/>
                    <w:webHidden/>
                  </w:rPr>
                  <w:fldChar w:fldCharType="begin"/>
                </w:r>
                <w:r>
                  <w:rPr>
                    <w:noProof/>
                    <w:webHidden/>
                  </w:rPr>
                  <w:instrText xml:space="preserve"> PAGEREF _Toc196333666 \h </w:instrText>
                </w:r>
                <w:r>
                  <w:rPr>
                    <w:noProof/>
                    <w:webHidden/>
                  </w:rPr>
                </w:r>
                <w:r>
                  <w:rPr>
                    <w:noProof/>
                    <w:webHidden/>
                  </w:rPr>
                  <w:fldChar w:fldCharType="separate"/>
                </w:r>
                <w:r w:rsidR="006228FE">
                  <w:rPr>
                    <w:noProof/>
                    <w:webHidden/>
                  </w:rPr>
                  <w:t>45</w:t>
                </w:r>
                <w:r>
                  <w:rPr>
                    <w:noProof/>
                    <w:webHidden/>
                  </w:rPr>
                  <w:fldChar w:fldCharType="end"/>
                </w:r>
              </w:hyperlink>
            </w:p>
            <w:p w14:paraId="519842D9" w14:textId="0CA1A564" w:rsidR="004214F3" w:rsidRDefault="004214F3">
              <w:pPr>
                <w:pStyle w:val="TOC3"/>
                <w:tabs>
                  <w:tab w:val="left" w:pos="1000"/>
                  <w:tab w:val="right" w:leader="dot" w:pos="9062"/>
                </w:tabs>
                <w:rPr>
                  <w:rFonts w:eastAsiaTheme="minorEastAsia" w:cstheme="minorBidi"/>
                  <w:noProof/>
                  <w:sz w:val="22"/>
                  <w:szCs w:val="22"/>
                  <w:lang w:val="fr-FR" w:eastAsia="fr-FR"/>
                </w:rPr>
              </w:pPr>
              <w:hyperlink w:anchor="_Toc196333667" w:history="1">
                <w:r w:rsidRPr="00E675F3">
                  <w:rPr>
                    <w:rStyle w:val="Hyperlink"/>
                    <w:rFonts w:eastAsiaTheme="majorEastAsia"/>
                    <w:b/>
                    <w:i/>
                    <w:noProof/>
                    <w:lang w:val="fr-FR" w:eastAsia="fr-FR"/>
                  </w:rPr>
                  <w:t>6.7.2.</w:t>
                </w:r>
                <w:r>
                  <w:rPr>
                    <w:rFonts w:eastAsiaTheme="minorEastAsia" w:cstheme="minorBidi"/>
                    <w:noProof/>
                    <w:sz w:val="22"/>
                    <w:szCs w:val="22"/>
                    <w:lang w:val="fr-FR" w:eastAsia="fr-FR"/>
                  </w:rPr>
                  <w:tab/>
                </w:r>
                <w:r w:rsidRPr="00E675F3">
                  <w:rPr>
                    <w:rStyle w:val="Hyperlink"/>
                    <w:rFonts w:eastAsiaTheme="majorEastAsia"/>
                    <w:b/>
                    <w:i/>
                    <w:noProof/>
                    <w:lang w:val="fr-FR" w:eastAsia="fr-FR"/>
                  </w:rPr>
                  <w:t>Phase d’arbitrage</w:t>
                </w:r>
                <w:r>
                  <w:rPr>
                    <w:noProof/>
                    <w:webHidden/>
                  </w:rPr>
                  <w:tab/>
                </w:r>
                <w:r>
                  <w:rPr>
                    <w:noProof/>
                    <w:webHidden/>
                  </w:rPr>
                  <w:fldChar w:fldCharType="begin"/>
                </w:r>
                <w:r>
                  <w:rPr>
                    <w:noProof/>
                    <w:webHidden/>
                  </w:rPr>
                  <w:instrText xml:space="preserve"> PAGEREF _Toc196333667 \h </w:instrText>
                </w:r>
                <w:r>
                  <w:rPr>
                    <w:noProof/>
                    <w:webHidden/>
                  </w:rPr>
                </w:r>
                <w:r>
                  <w:rPr>
                    <w:noProof/>
                    <w:webHidden/>
                  </w:rPr>
                  <w:fldChar w:fldCharType="separate"/>
                </w:r>
                <w:r w:rsidR="006228FE">
                  <w:rPr>
                    <w:noProof/>
                    <w:webHidden/>
                  </w:rPr>
                  <w:t>45</w:t>
                </w:r>
                <w:r>
                  <w:rPr>
                    <w:noProof/>
                    <w:webHidden/>
                  </w:rPr>
                  <w:fldChar w:fldCharType="end"/>
                </w:r>
              </w:hyperlink>
            </w:p>
            <w:p w14:paraId="59496C73" w14:textId="6F5F9471" w:rsidR="004214F3" w:rsidRDefault="004214F3">
              <w:pPr>
                <w:pStyle w:val="TOC2"/>
                <w:rPr>
                  <w:rFonts w:eastAsiaTheme="minorEastAsia" w:cstheme="minorBidi"/>
                  <w:b w:val="0"/>
                  <w:bCs w:val="0"/>
                  <w:noProof/>
                  <w:sz w:val="22"/>
                  <w:szCs w:val="22"/>
                  <w:lang w:val="fr-FR" w:eastAsia="fr-FR"/>
                </w:rPr>
              </w:pPr>
              <w:hyperlink w:anchor="_Toc196333668" w:history="1">
                <w:r w:rsidRPr="00E675F3">
                  <w:rPr>
                    <w:rStyle w:val="Hyperlink"/>
                    <w:noProof/>
                  </w:rPr>
                  <w:t>6.8.</w:t>
                </w:r>
                <w:r>
                  <w:rPr>
                    <w:rFonts w:eastAsiaTheme="minorEastAsia" w:cstheme="minorBidi"/>
                    <w:b w:val="0"/>
                    <w:bCs w:val="0"/>
                    <w:noProof/>
                    <w:sz w:val="22"/>
                    <w:szCs w:val="22"/>
                    <w:lang w:val="fr-FR" w:eastAsia="fr-FR"/>
                  </w:rPr>
                  <w:tab/>
                </w:r>
                <w:r w:rsidRPr="00E675F3">
                  <w:rPr>
                    <w:rStyle w:val="Hyperlink"/>
                    <w:noProof/>
                  </w:rPr>
                  <w:t>Aperçu de la NES n°2 par rapport à la situation de rémunération, retenues sur salaires</w:t>
                </w:r>
                <w:r>
                  <w:rPr>
                    <w:noProof/>
                    <w:webHidden/>
                  </w:rPr>
                  <w:tab/>
                </w:r>
                <w:r>
                  <w:rPr>
                    <w:noProof/>
                    <w:webHidden/>
                  </w:rPr>
                  <w:fldChar w:fldCharType="begin"/>
                </w:r>
                <w:r>
                  <w:rPr>
                    <w:noProof/>
                    <w:webHidden/>
                  </w:rPr>
                  <w:instrText xml:space="preserve"> PAGEREF _Toc196333668 \h </w:instrText>
                </w:r>
                <w:r>
                  <w:rPr>
                    <w:noProof/>
                    <w:webHidden/>
                  </w:rPr>
                </w:r>
                <w:r>
                  <w:rPr>
                    <w:noProof/>
                    <w:webHidden/>
                  </w:rPr>
                  <w:fldChar w:fldCharType="separate"/>
                </w:r>
                <w:r w:rsidR="006228FE">
                  <w:rPr>
                    <w:noProof/>
                    <w:webHidden/>
                  </w:rPr>
                  <w:t>46</w:t>
                </w:r>
                <w:r>
                  <w:rPr>
                    <w:noProof/>
                    <w:webHidden/>
                  </w:rPr>
                  <w:fldChar w:fldCharType="end"/>
                </w:r>
              </w:hyperlink>
            </w:p>
            <w:p w14:paraId="70D26E03" w14:textId="52E54BC6" w:rsidR="004214F3" w:rsidRDefault="004214F3">
              <w:pPr>
                <w:pStyle w:val="TOC1"/>
                <w:tabs>
                  <w:tab w:val="left" w:pos="567"/>
                  <w:tab w:val="right" w:leader="dot" w:pos="9062"/>
                </w:tabs>
                <w:rPr>
                  <w:rFonts w:asciiTheme="minorHAnsi" w:eastAsiaTheme="minorEastAsia" w:hAnsiTheme="minorHAnsi" w:cstheme="minorBidi"/>
                  <w:b w:val="0"/>
                  <w:bCs w:val="0"/>
                  <w:caps w:val="0"/>
                  <w:noProof/>
                  <w:sz w:val="22"/>
                  <w:szCs w:val="22"/>
                  <w:lang w:val="fr-FR" w:eastAsia="fr-FR"/>
                </w:rPr>
              </w:pPr>
              <w:hyperlink w:anchor="_Toc196333669" w:history="1">
                <w:r w:rsidRPr="00E675F3">
                  <w:rPr>
                    <w:rStyle w:val="Hyperlink"/>
                    <w:rFonts w:cstheme="minorHAnsi"/>
                    <w:noProof/>
                  </w:rPr>
                  <w:t>VII.</w:t>
                </w:r>
                <w:r>
                  <w:rPr>
                    <w:rFonts w:asciiTheme="minorHAnsi" w:eastAsiaTheme="minorEastAsia" w:hAnsiTheme="minorHAnsi" w:cstheme="minorBidi"/>
                    <w:b w:val="0"/>
                    <w:bCs w:val="0"/>
                    <w:caps w:val="0"/>
                    <w:noProof/>
                    <w:sz w:val="22"/>
                    <w:szCs w:val="22"/>
                    <w:lang w:val="fr-FR" w:eastAsia="fr-FR"/>
                  </w:rPr>
                  <w:tab/>
                </w:r>
                <w:r w:rsidRPr="00E675F3">
                  <w:rPr>
                    <w:rStyle w:val="Hyperlink"/>
                    <w:rFonts w:cstheme="minorHAnsi"/>
                    <w:noProof/>
                  </w:rPr>
                  <w:t>BREF APERÇU DE LA LÉGISLATION DU TRAVAIL : SANTÉ ET SÉCURITÉ AU TRAVAIL</w:t>
                </w:r>
                <w:r>
                  <w:rPr>
                    <w:noProof/>
                    <w:webHidden/>
                  </w:rPr>
                  <w:tab/>
                </w:r>
                <w:r>
                  <w:rPr>
                    <w:noProof/>
                    <w:webHidden/>
                  </w:rPr>
                  <w:fldChar w:fldCharType="begin"/>
                </w:r>
                <w:r>
                  <w:rPr>
                    <w:noProof/>
                    <w:webHidden/>
                  </w:rPr>
                  <w:instrText xml:space="preserve"> PAGEREF _Toc196333669 \h </w:instrText>
                </w:r>
                <w:r>
                  <w:rPr>
                    <w:noProof/>
                    <w:webHidden/>
                  </w:rPr>
                </w:r>
                <w:r>
                  <w:rPr>
                    <w:noProof/>
                    <w:webHidden/>
                  </w:rPr>
                  <w:fldChar w:fldCharType="separate"/>
                </w:r>
                <w:r w:rsidR="006228FE">
                  <w:rPr>
                    <w:noProof/>
                    <w:webHidden/>
                  </w:rPr>
                  <w:t>47</w:t>
                </w:r>
                <w:r>
                  <w:rPr>
                    <w:noProof/>
                    <w:webHidden/>
                  </w:rPr>
                  <w:fldChar w:fldCharType="end"/>
                </w:r>
              </w:hyperlink>
            </w:p>
            <w:p w14:paraId="53D35B0E" w14:textId="1D31A632" w:rsidR="004214F3" w:rsidRDefault="004214F3">
              <w:pPr>
                <w:pStyle w:val="TOC2"/>
                <w:rPr>
                  <w:rFonts w:eastAsiaTheme="minorEastAsia" w:cstheme="minorBidi"/>
                  <w:b w:val="0"/>
                  <w:bCs w:val="0"/>
                  <w:noProof/>
                  <w:sz w:val="22"/>
                  <w:szCs w:val="22"/>
                  <w:lang w:val="fr-FR" w:eastAsia="fr-FR"/>
                </w:rPr>
              </w:pPr>
              <w:hyperlink w:anchor="_Toc196333670" w:history="1">
                <w:r w:rsidRPr="00E675F3">
                  <w:rPr>
                    <w:rStyle w:val="Hyperlink"/>
                    <w:noProof/>
                  </w:rPr>
                  <w:t>7.1.</w:t>
                </w:r>
                <w:r>
                  <w:rPr>
                    <w:rFonts w:eastAsiaTheme="minorEastAsia" w:cstheme="minorBidi"/>
                    <w:b w:val="0"/>
                    <w:bCs w:val="0"/>
                    <w:noProof/>
                    <w:sz w:val="22"/>
                    <w:szCs w:val="22"/>
                    <w:lang w:val="fr-FR" w:eastAsia="fr-FR"/>
                  </w:rPr>
                  <w:tab/>
                </w:r>
                <w:r w:rsidRPr="00E675F3">
                  <w:rPr>
                    <w:rStyle w:val="Hyperlink"/>
                    <w:noProof/>
                  </w:rPr>
                  <w:t>Gestion des risques</w:t>
                </w:r>
                <w:r>
                  <w:rPr>
                    <w:noProof/>
                    <w:webHidden/>
                  </w:rPr>
                  <w:tab/>
                </w:r>
                <w:r>
                  <w:rPr>
                    <w:noProof/>
                    <w:webHidden/>
                  </w:rPr>
                  <w:fldChar w:fldCharType="begin"/>
                </w:r>
                <w:r>
                  <w:rPr>
                    <w:noProof/>
                    <w:webHidden/>
                  </w:rPr>
                  <w:instrText xml:space="preserve"> PAGEREF _Toc196333670 \h </w:instrText>
                </w:r>
                <w:r>
                  <w:rPr>
                    <w:noProof/>
                    <w:webHidden/>
                  </w:rPr>
                </w:r>
                <w:r>
                  <w:rPr>
                    <w:noProof/>
                    <w:webHidden/>
                  </w:rPr>
                  <w:fldChar w:fldCharType="separate"/>
                </w:r>
                <w:r w:rsidR="006228FE">
                  <w:rPr>
                    <w:noProof/>
                    <w:webHidden/>
                  </w:rPr>
                  <w:t>47</w:t>
                </w:r>
                <w:r>
                  <w:rPr>
                    <w:noProof/>
                    <w:webHidden/>
                  </w:rPr>
                  <w:fldChar w:fldCharType="end"/>
                </w:r>
              </w:hyperlink>
            </w:p>
            <w:p w14:paraId="6E590C90" w14:textId="62E2335B" w:rsidR="004214F3" w:rsidRDefault="004214F3">
              <w:pPr>
                <w:pStyle w:val="TOC2"/>
                <w:rPr>
                  <w:rFonts w:eastAsiaTheme="minorEastAsia" w:cstheme="minorBidi"/>
                  <w:b w:val="0"/>
                  <w:bCs w:val="0"/>
                  <w:noProof/>
                  <w:sz w:val="22"/>
                  <w:szCs w:val="22"/>
                  <w:lang w:val="fr-FR" w:eastAsia="fr-FR"/>
                </w:rPr>
              </w:pPr>
              <w:hyperlink w:anchor="_Toc196333671" w:history="1">
                <w:r w:rsidRPr="00E675F3">
                  <w:rPr>
                    <w:rStyle w:val="Hyperlink"/>
                    <w:noProof/>
                  </w:rPr>
                  <w:t>7.2.</w:t>
                </w:r>
                <w:r>
                  <w:rPr>
                    <w:rFonts w:eastAsiaTheme="minorEastAsia" w:cstheme="minorBidi"/>
                    <w:b w:val="0"/>
                    <w:bCs w:val="0"/>
                    <w:noProof/>
                    <w:sz w:val="22"/>
                    <w:szCs w:val="22"/>
                    <w:lang w:val="fr-FR" w:eastAsia="fr-FR"/>
                  </w:rPr>
                  <w:tab/>
                </w:r>
                <w:r w:rsidRPr="00E675F3">
                  <w:rPr>
                    <w:rStyle w:val="Hyperlink"/>
                    <w:noProof/>
                  </w:rPr>
                  <w:t>Procédés de fabrication différents</w:t>
                </w:r>
                <w:r>
                  <w:rPr>
                    <w:noProof/>
                    <w:webHidden/>
                  </w:rPr>
                  <w:tab/>
                </w:r>
                <w:r>
                  <w:rPr>
                    <w:noProof/>
                    <w:webHidden/>
                  </w:rPr>
                  <w:fldChar w:fldCharType="begin"/>
                </w:r>
                <w:r>
                  <w:rPr>
                    <w:noProof/>
                    <w:webHidden/>
                  </w:rPr>
                  <w:instrText xml:space="preserve"> PAGEREF _Toc196333671 \h </w:instrText>
                </w:r>
                <w:r>
                  <w:rPr>
                    <w:noProof/>
                    <w:webHidden/>
                  </w:rPr>
                </w:r>
                <w:r>
                  <w:rPr>
                    <w:noProof/>
                    <w:webHidden/>
                  </w:rPr>
                  <w:fldChar w:fldCharType="separate"/>
                </w:r>
                <w:r w:rsidR="006228FE">
                  <w:rPr>
                    <w:noProof/>
                    <w:webHidden/>
                  </w:rPr>
                  <w:t>47</w:t>
                </w:r>
                <w:r>
                  <w:rPr>
                    <w:noProof/>
                    <w:webHidden/>
                  </w:rPr>
                  <w:fldChar w:fldCharType="end"/>
                </w:r>
              </w:hyperlink>
            </w:p>
            <w:p w14:paraId="6943E067" w14:textId="12C4FCBD" w:rsidR="004214F3" w:rsidRDefault="004214F3">
              <w:pPr>
                <w:pStyle w:val="TOC2"/>
                <w:rPr>
                  <w:rFonts w:eastAsiaTheme="minorEastAsia" w:cstheme="minorBidi"/>
                  <w:b w:val="0"/>
                  <w:bCs w:val="0"/>
                  <w:noProof/>
                  <w:sz w:val="22"/>
                  <w:szCs w:val="22"/>
                  <w:lang w:val="fr-FR" w:eastAsia="fr-FR"/>
                </w:rPr>
              </w:pPr>
              <w:hyperlink w:anchor="_Toc196333672" w:history="1">
                <w:r w:rsidRPr="00E675F3">
                  <w:rPr>
                    <w:rStyle w:val="Hyperlink"/>
                    <w:noProof/>
                  </w:rPr>
                  <w:t>7.3.</w:t>
                </w:r>
                <w:r>
                  <w:rPr>
                    <w:rFonts w:eastAsiaTheme="minorEastAsia" w:cstheme="minorBidi"/>
                    <w:b w:val="0"/>
                    <w:bCs w:val="0"/>
                    <w:noProof/>
                    <w:sz w:val="22"/>
                    <w:szCs w:val="22"/>
                    <w:lang w:val="fr-FR" w:eastAsia="fr-FR"/>
                  </w:rPr>
                  <w:tab/>
                </w:r>
                <w:r w:rsidRPr="00E675F3">
                  <w:rPr>
                    <w:rStyle w:val="Hyperlink"/>
                    <w:noProof/>
                  </w:rPr>
                  <w:t>L’utilisation et l'entretien de l'EPI.</w:t>
                </w:r>
                <w:r>
                  <w:rPr>
                    <w:noProof/>
                    <w:webHidden/>
                  </w:rPr>
                  <w:tab/>
                </w:r>
                <w:r>
                  <w:rPr>
                    <w:noProof/>
                    <w:webHidden/>
                  </w:rPr>
                  <w:fldChar w:fldCharType="begin"/>
                </w:r>
                <w:r>
                  <w:rPr>
                    <w:noProof/>
                    <w:webHidden/>
                  </w:rPr>
                  <w:instrText xml:space="preserve"> PAGEREF _Toc196333672 \h </w:instrText>
                </w:r>
                <w:r>
                  <w:rPr>
                    <w:noProof/>
                    <w:webHidden/>
                  </w:rPr>
                </w:r>
                <w:r>
                  <w:rPr>
                    <w:noProof/>
                    <w:webHidden/>
                  </w:rPr>
                  <w:fldChar w:fldCharType="separate"/>
                </w:r>
                <w:r w:rsidR="006228FE">
                  <w:rPr>
                    <w:noProof/>
                    <w:webHidden/>
                  </w:rPr>
                  <w:t>47</w:t>
                </w:r>
                <w:r>
                  <w:rPr>
                    <w:noProof/>
                    <w:webHidden/>
                  </w:rPr>
                  <w:fldChar w:fldCharType="end"/>
                </w:r>
              </w:hyperlink>
            </w:p>
            <w:p w14:paraId="6C04C56D" w14:textId="3F147491" w:rsidR="004214F3" w:rsidRDefault="004214F3">
              <w:pPr>
                <w:pStyle w:val="TOC2"/>
                <w:rPr>
                  <w:rFonts w:eastAsiaTheme="minorEastAsia" w:cstheme="minorBidi"/>
                  <w:b w:val="0"/>
                  <w:bCs w:val="0"/>
                  <w:noProof/>
                  <w:sz w:val="22"/>
                  <w:szCs w:val="22"/>
                  <w:lang w:val="fr-FR" w:eastAsia="fr-FR"/>
                </w:rPr>
              </w:pPr>
              <w:hyperlink w:anchor="_Toc196333673" w:history="1">
                <w:r w:rsidRPr="00E675F3">
                  <w:rPr>
                    <w:rStyle w:val="Hyperlink"/>
                    <w:noProof/>
                  </w:rPr>
                  <w:t>7.4.</w:t>
                </w:r>
                <w:r>
                  <w:rPr>
                    <w:rFonts w:eastAsiaTheme="minorEastAsia" w:cstheme="minorBidi"/>
                    <w:b w:val="0"/>
                    <w:bCs w:val="0"/>
                    <w:noProof/>
                    <w:sz w:val="22"/>
                    <w:szCs w:val="22"/>
                    <w:lang w:val="fr-FR" w:eastAsia="fr-FR"/>
                  </w:rPr>
                  <w:tab/>
                </w:r>
                <w:r w:rsidRPr="00E675F3">
                  <w:rPr>
                    <w:rStyle w:val="Hyperlink"/>
                    <w:noProof/>
                  </w:rPr>
                  <w:t>Espace de travail et sortie</w:t>
                </w:r>
                <w:r>
                  <w:rPr>
                    <w:noProof/>
                    <w:webHidden/>
                  </w:rPr>
                  <w:tab/>
                </w:r>
                <w:r>
                  <w:rPr>
                    <w:noProof/>
                    <w:webHidden/>
                  </w:rPr>
                  <w:fldChar w:fldCharType="begin"/>
                </w:r>
                <w:r>
                  <w:rPr>
                    <w:noProof/>
                    <w:webHidden/>
                  </w:rPr>
                  <w:instrText xml:space="preserve"> PAGEREF _Toc196333673 \h </w:instrText>
                </w:r>
                <w:r>
                  <w:rPr>
                    <w:noProof/>
                    <w:webHidden/>
                  </w:rPr>
                </w:r>
                <w:r>
                  <w:rPr>
                    <w:noProof/>
                    <w:webHidden/>
                  </w:rPr>
                  <w:fldChar w:fldCharType="separate"/>
                </w:r>
                <w:r w:rsidR="006228FE">
                  <w:rPr>
                    <w:noProof/>
                    <w:webHidden/>
                  </w:rPr>
                  <w:t>48</w:t>
                </w:r>
                <w:r>
                  <w:rPr>
                    <w:noProof/>
                    <w:webHidden/>
                  </w:rPr>
                  <w:fldChar w:fldCharType="end"/>
                </w:r>
              </w:hyperlink>
            </w:p>
            <w:p w14:paraId="0E16EA06" w14:textId="463E8768" w:rsidR="004214F3" w:rsidRDefault="004214F3">
              <w:pPr>
                <w:pStyle w:val="TOC2"/>
                <w:rPr>
                  <w:rFonts w:eastAsiaTheme="minorEastAsia" w:cstheme="minorBidi"/>
                  <w:b w:val="0"/>
                  <w:bCs w:val="0"/>
                  <w:noProof/>
                  <w:sz w:val="22"/>
                  <w:szCs w:val="22"/>
                  <w:lang w:val="fr-FR" w:eastAsia="fr-FR"/>
                </w:rPr>
              </w:pPr>
              <w:hyperlink w:anchor="_Toc196333674" w:history="1">
                <w:r w:rsidRPr="00E675F3">
                  <w:rPr>
                    <w:rStyle w:val="Hyperlink"/>
                    <w:noProof/>
                  </w:rPr>
                  <w:t>7.5.</w:t>
                </w:r>
                <w:r>
                  <w:rPr>
                    <w:rFonts w:eastAsiaTheme="minorEastAsia" w:cstheme="minorBidi"/>
                    <w:b w:val="0"/>
                    <w:bCs w:val="0"/>
                    <w:noProof/>
                    <w:sz w:val="22"/>
                    <w:szCs w:val="22"/>
                    <w:lang w:val="fr-FR" w:eastAsia="fr-FR"/>
                  </w:rPr>
                  <w:tab/>
                </w:r>
                <w:r w:rsidRPr="00E675F3">
                  <w:rPr>
                    <w:rStyle w:val="Hyperlink"/>
                    <w:noProof/>
                  </w:rPr>
                  <w:t>Précautions contre les incendies</w:t>
                </w:r>
                <w:r>
                  <w:rPr>
                    <w:noProof/>
                    <w:webHidden/>
                  </w:rPr>
                  <w:tab/>
                </w:r>
                <w:r>
                  <w:rPr>
                    <w:noProof/>
                    <w:webHidden/>
                  </w:rPr>
                  <w:fldChar w:fldCharType="begin"/>
                </w:r>
                <w:r>
                  <w:rPr>
                    <w:noProof/>
                    <w:webHidden/>
                  </w:rPr>
                  <w:instrText xml:space="preserve"> PAGEREF _Toc196333674 \h </w:instrText>
                </w:r>
                <w:r>
                  <w:rPr>
                    <w:noProof/>
                    <w:webHidden/>
                  </w:rPr>
                </w:r>
                <w:r>
                  <w:rPr>
                    <w:noProof/>
                    <w:webHidden/>
                  </w:rPr>
                  <w:fldChar w:fldCharType="separate"/>
                </w:r>
                <w:r w:rsidR="006228FE">
                  <w:rPr>
                    <w:noProof/>
                    <w:webHidden/>
                  </w:rPr>
                  <w:t>48</w:t>
                </w:r>
                <w:r>
                  <w:rPr>
                    <w:noProof/>
                    <w:webHidden/>
                  </w:rPr>
                  <w:fldChar w:fldCharType="end"/>
                </w:r>
              </w:hyperlink>
            </w:p>
            <w:p w14:paraId="201CB2BC" w14:textId="3998B633" w:rsidR="004214F3" w:rsidRDefault="004214F3">
              <w:pPr>
                <w:pStyle w:val="TOC2"/>
                <w:rPr>
                  <w:rFonts w:eastAsiaTheme="minorEastAsia" w:cstheme="minorBidi"/>
                  <w:b w:val="0"/>
                  <w:bCs w:val="0"/>
                  <w:noProof/>
                  <w:sz w:val="22"/>
                  <w:szCs w:val="22"/>
                  <w:lang w:val="fr-FR" w:eastAsia="fr-FR"/>
                </w:rPr>
              </w:pPr>
              <w:hyperlink w:anchor="_Toc196333675" w:history="1">
                <w:r w:rsidRPr="00E675F3">
                  <w:rPr>
                    <w:rStyle w:val="Hyperlink"/>
                    <w:noProof/>
                  </w:rPr>
                  <w:t>7.6.</w:t>
                </w:r>
                <w:r>
                  <w:rPr>
                    <w:rFonts w:eastAsiaTheme="minorEastAsia" w:cstheme="minorBidi"/>
                    <w:b w:val="0"/>
                    <w:bCs w:val="0"/>
                    <w:noProof/>
                    <w:sz w:val="22"/>
                    <w:szCs w:val="22"/>
                    <w:lang w:val="fr-FR" w:eastAsia="fr-FR"/>
                  </w:rPr>
                  <w:tab/>
                </w:r>
                <w:r w:rsidRPr="00E675F3">
                  <w:rPr>
                    <w:rStyle w:val="Hyperlink"/>
                    <w:noProof/>
                  </w:rPr>
                  <w:t>Toilettes et douches</w:t>
                </w:r>
                <w:r>
                  <w:rPr>
                    <w:noProof/>
                    <w:webHidden/>
                  </w:rPr>
                  <w:tab/>
                </w:r>
                <w:r>
                  <w:rPr>
                    <w:noProof/>
                    <w:webHidden/>
                  </w:rPr>
                  <w:fldChar w:fldCharType="begin"/>
                </w:r>
                <w:r>
                  <w:rPr>
                    <w:noProof/>
                    <w:webHidden/>
                  </w:rPr>
                  <w:instrText xml:space="preserve"> PAGEREF _Toc196333675 \h </w:instrText>
                </w:r>
                <w:r>
                  <w:rPr>
                    <w:noProof/>
                    <w:webHidden/>
                  </w:rPr>
                </w:r>
                <w:r>
                  <w:rPr>
                    <w:noProof/>
                    <w:webHidden/>
                  </w:rPr>
                  <w:fldChar w:fldCharType="separate"/>
                </w:r>
                <w:r w:rsidR="006228FE">
                  <w:rPr>
                    <w:noProof/>
                    <w:webHidden/>
                  </w:rPr>
                  <w:t>48</w:t>
                </w:r>
                <w:r>
                  <w:rPr>
                    <w:noProof/>
                    <w:webHidden/>
                  </w:rPr>
                  <w:fldChar w:fldCharType="end"/>
                </w:r>
              </w:hyperlink>
            </w:p>
            <w:p w14:paraId="0801A5E0" w14:textId="39F65CD1" w:rsidR="004214F3" w:rsidRDefault="004214F3">
              <w:pPr>
                <w:pStyle w:val="TOC2"/>
                <w:rPr>
                  <w:rFonts w:eastAsiaTheme="minorEastAsia" w:cstheme="minorBidi"/>
                  <w:b w:val="0"/>
                  <w:bCs w:val="0"/>
                  <w:noProof/>
                  <w:sz w:val="22"/>
                  <w:szCs w:val="22"/>
                  <w:lang w:val="fr-FR" w:eastAsia="fr-FR"/>
                </w:rPr>
              </w:pPr>
              <w:hyperlink w:anchor="_Toc196333676" w:history="1">
                <w:r w:rsidRPr="00E675F3">
                  <w:rPr>
                    <w:rStyle w:val="Hyperlink"/>
                    <w:noProof/>
                  </w:rPr>
                  <w:t>7.7.</w:t>
                </w:r>
                <w:r>
                  <w:rPr>
                    <w:rFonts w:eastAsiaTheme="minorEastAsia" w:cstheme="minorBidi"/>
                    <w:b w:val="0"/>
                    <w:bCs w:val="0"/>
                    <w:noProof/>
                    <w:sz w:val="22"/>
                    <w:szCs w:val="22"/>
                    <w:lang w:val="fr-FR" w:eastAsia="fr-FR"/>
                  </w:rPr>
                  <w:tab/>
                </w:r>
                <w:r w:rsidRPr="00E675F3">
                  <w:rPr>
                    <w:rStyle w:val="Hyperlink"/>
                    <w:noProof/>
                  </w:rPr>
                  <w:t>Approvisionnement en eau potable</w:t>
                </w:r>
                <w:r>
                  <w:rPr>
                    <w:noProof/>
                    <w:webHidden/>
                  </w:rPr>
                  <w:tab/>
                </w:r>
                <w:r>
                  <w:rPr>
                    <w:noProof/>
                    <w:webHidden/>
                  </w:rPr>
                  <w:fldChar w:fldCharType="begin"/>
                </w:r>
                <w:r>
                  <w:rPr>
                    <w:noProof/>
                    <w:webHidden/>
                  </w:rPr>
                  <w:instrText xml:space="preserve"> PAGEREF _Toc196333676 \h </w:instrText>
                </w:r>
                <w:r>
                  <w:rPr>
                    <w:noProof/>
                    <w:webHidden/>
                  </w:rPr>
                </w:r>
                <w:r>
                  <w:rPr>
                    <w:noProof/>
                    <w:webHidden/>
                  </w:rPr>
                  <w:fldChar w:fldCharType="separate"/>
                </w:r>
                <w:r w:rsidR="006228FE">
                  <w:rPr>
                    <w:noProof/>
                    <w:webHidden/>
                  </w:rPr>
                  <w:t>48</w:t>
                </w:r>
                <w:r>
                  <w:rPr>
                    <w:noProof/>
                    <w:webHidden/>
                  </w:rPr>
                  <w:fldChar w:fldCharType="end"/>
                </w:r>
              </w:hyperlink>
            </w:p>
            <w:p w14:paraId="4245321B" w14:textId="112E692A" w:rsidR="004214F3" w:rsidRDefault="004214F3">
              <w:pPr>
                <w:pStyle w:val="TOC2"/>
                <w:rPr>
                  <w:rFonts w:eastAsiaTheme="minorEastAsia" w:cstheme="minorBidi"/>
                  <w:b w:val="0"/>
                  <w:bCs w:val="0"/>
                  <w:noProof/>
                  <w:sz w:val="22"/>
                  <w:szCs w:val="22"/>
                  <w:lang w:val="fr-FR" w:eastAsia="fr-FR"/>
                </w:rPr>
              </w:pPr>
              <w:hyperlink w:anchor="_Toc196333677" w:history="1">
                <w:r w:rsidRPr="00E675F3">
                  <w:rPr>
                    <w:rStyle w:val="Hyperlink"/>
                    <w:noProof/>
                  </w:rPr>
                  <w:t>7.8.</w:t>
                </w:r>
                <w:r>
                  <w:rPr>
                    <w:rFonts w:eastAsiaTheme="minorEastAsia" w:cstheme="minorBidi"/>
                    <w:b w:val="0"/>
                    <w:bCs w:val="0"/>
                    <w:noProof/>
                    <w:sz w:val="22"/>
                    <w:szCs w:val="22"/>
                    <w:lang w:val="fr-FR" w:eastAsia="fr-FR"/>
                  </w:rPr>
                  <w:tab/>
                </w:r>
                <w:r w:rsidRPr="00E675F3">
                  <w:rPr>
                    <w:rStyle w:val="Hyperlink"/>
                    <w:noProof/>
                  </w:rPr>
                  <w:t>Zone de restauration propre</w:t>
                </w:r>
                <w:r>
                  <w:rPr>
                    <w:noProof/>
                    <w:webHidden/>
                  </w:rPr>
                  <w:tab/>
                </w:r>
                <w:r>
                  <w:rPr>
                    <w:noProof/>
                    <w:webHidden/>
                  </w:rPr>
                  <w:fldChar w:fldCharType="begin"/>
                </w:r>
                <w:r>
                  <w:rPr>
                    <w:noProof/>
                    <w:webHidden/>
                  </w:rPr>
                  <w:instrText xml:space="preserve"> PAGEREF _Toc196333677 \h </w:instrText>
                </w:r>
                <w:r>
                  <w:rPr>
                    <w:noProof/>
                    <w:webHidden/>
                  </w:rPr>
                </w:r>
                <w:r>
                  <w:rPr>
                    <w:noProof/>
                    <w:webHidden/>
                  </w:rPr>
                  <w:fldChar w:fldCharType="separate"/>
                </w:r>
                <w:r w:rsidR="006228FE">
                  <w:rPr>
                    <w:noProof/>
                    <w:webHidden/>
                  </w:rPr>
                  <w:t>49</w:t>
                </w:r>
                <w:r>
                  <w:rPr>
                    <w:noProof/>
                    <w:webHidden/>
                  </w:rPr>
                  <w:fldChar w:fldCharType="end"/>
                </w:r>
              </w:hyperlink>
            </w:p>
            <w:p w14:paraId="73A00455" w14:textId="592EE6AF" w:rsidR="004214F3" w:rsidRDefault="004214F3">
              <w:pPr>
                <w:pStyle w:val="TOC2"/>
                <w:rPr>
                  <w:rFonts w:eastAsiaTheme="minorEastAsia" w:cstheme="minorBidi"/>
                  <w:b w:val="0"/>
                  <w:bCs w:val="0"/>
                  <w:noProof/>
                  <w:sz w:val="22"/>
                  <w:szCs w:val="22"/>
                  <w:lang w:val="fr-FR" w:eastAsia="fr-FR"/>
                </w:rPr>
              </w:pPr>
              <w:hyperlink w:anchor="_Toc196333678" w:history="1">
                <w:r w:rsidRPr="00E675F3">
                  <w:rPr>
                    <w:rStyle w:val="Hyperlink"/>
                    <w:noProof/>
                  </w:rPr>
                  <w:t>7.9.</w:t>
                </w:r>
                <w:r>
                  <w:rPr>
                    <w:rFonts w:eastAsiaTheme="minorEastAsia" w:cstheme="minorBidi"/>
                    <w:b w:val="0"/>
                    <w:bCs w:val="0"/>
                    <w:noProof/>
                    <w:sz w:val="22"/>
                    <w:szCs w:val="22"/>
                    <w:lang w:val="fr-FR" w:eastAsia="fr-FR"/>
                  </w:rPr>
                  <w:tab/>
                </w:r>
                <w:r w:rsidRPr="00E675F3">
                  <w:rPr>
                    <w:rStyle w:val="Hyperlink"/>
                    <w:noProof/>
                  </w:rPr>
                  <w:t>Éclairage</w:t>
                </w:r>
                <w:r>
                  <w:rPr>
                    <w:noProof/>
                    <w:webHidden/>
                  </w:rPr>
                  <w:tab/>
                </w:r>
                <w:r>
                  <w:rPr>
                    <w:noProof/>
                    <w:webHidden/>
                  </w:rPr>
                  <w:fldChar w:fldCharType="begin"/>
                </w:r>
                <w:r>
                  <w:rPr>
                    <w:noProof/>
                    <w:webHidden/>
                  </w:rPr>
                  <w:instrText xml:space="preserve"> PAGEREF _Toc196333678 \h </w:instrText>
                </w:r>
                <w:r>
                  <w:rPr>
                    <w:noProof/>
                    <w:webHidden/>
                  </w:rPr>
                </w:r>
                <w:r>
                  <w:rPr>
                    <w:noProof/>
                    <w:webHidden/>
                  </w:rPr>
                  <w:fldChar w:fldCharType="separate"/>
                </w:r>
                <w:r w:rsidR="006228FE">
                  <w:rPr>
                    <w:noProof/>
                    <w:webHidden/>
                  </w:rPr>
                  <w:t>49</w:t>
                </w:r>
                <w:r>
                  <w:rPr>
                    <w:noProof/>
                    <w:webHidden/>
                  </w:rPr>
                  <w:fldChar w:fldCharType="end"/>
                </w:r>
              </w:hyperlink>
            </w:p>
            <w:p w14:paraId="5CD31881" w14:textId="08CEE27F" w:rsidR="004214F3" w:rsidRDefault="004214F3">
              <w:pPr>
                <w:pStyle w:val="TOC2"/>
                <w:rPr>
                  <w:rFonts w:eastAsiaTheme="minorEastAsia" w:cstheme="minorBidi"/>
                  <w:b w:val="0"/>
                  <w:bCs w:val="0"/>
                  <w:noProof/>
                  <w:sz w:val="22"/>
                  <w:szCs w:val="22"/>
                  <w:lang w:val="fr-FR" w:eastAsia="fr-FR"/>
                </w:rPr>
              </w:pPr>
              <w:hyperlink w:anchor="_Toc196333679" w:history="1">
                <w:r w:rsidRPr="00E675F3">
                  <w:rPr>
                    <w:rStyle w:val="Hyperlink"/>
                    <w:noProof/>
                  </w:rPr>
                  <w:t>7.10.</w:t>
                </w:r>
                <w:r>
                  <w:rPr>
                    <w:rFonts w:eastAsiaTheme="minorEastAsia" w:cstheme="minorBidi"/>
                    <w:b w:val="0"/>
                    <w:bCs w:val="0"/>
                    <w:noProof/>
                    <w:sz w:val="22"/>
                    <w:szCs w:val="22"/>
                    <w:lang w:val="fr-FR" w:eastAsia="fr-FR"/>
                  </w:rPr>
                  <w:tab/>
                </w:r>
                <w:r w:rsidRPr="00E675F3">
                  <w:rPr>
                    <w:rStyle w:val="Hyperlink"/>
                    <w:noProof/>
                  </w:rPr>
                  <w:t>Accès sécurisé</w:t>
                </w:r>
                <w:r>
                  <w:rPr>
                    <w:noProof/>
                    <w:webHidden/>
                  </w:rPr>
                  <w:tab/>
                </w:r>
                <w:r>
                  <w:rPr>
                    <w:noProof/>
                    <w:webHidden/>
                  </w:rPr>
                  <w:fldChar w:fldCharType="begin"/>
                </w:r>
                <w:r>
                  <w:rPr>
                    <w:noProof/>
                    <w:webHidden/>
                  </w:rPr>
                  <w:instrText xml:space="preserve"> PAGEREF _Toc196333679 \h </w:instrText>
                </w:r>
                <w:r>
                  <w:rPr>
                    <w:noProof/>
                    <w:webHidden/>
                  </w:rPr>
                </w:r>
                <w:r>
                  <w:rPr>
                    <w:noProof/>
                    <w:webHidden/>
                  </w:rPr>
                  <w:fldChar w:fldCharType="separate"/>
                </w:r>
                <w:r w:rsidR="006228FE">
                  <w:rPr>
                    <w:noProof/>
                    <w:webHidden/>
                  </w:rPr>
                  <w:t>49</w:t>
                </w:r>
                <w:r>
                  <w:rPr>
                    <w:noProof/>
                    <w:webHidden/>
                  </w:rPr>
                  <w:fldChar w:fldCharType="end"/>
                </w:r>
              </w:hyperlink>
            </w:p>
            <w:p w14:paraId="295FEECC" w14:textId="71ED2BBD" w:rsidR="004214F3" w:rsidRDefault="004214F3">
              <w:pPr>
                <w:pStyle w:val="TOC2"/>
                <w:rPr>
                  <w:rFonts w:eastAsiaTheme="minorEastAsia" w:cstheme="minorBidi"/>
                  <w:b w:val="0"/>
                  <w:bCs w:val="0"/>
                  <w:noProof/>
                  <w:sz w:val="22"/>
                  <w:szCs w:val="22"/>
                  <w:lang w:val="fr-FR" w:eastAsia="fr-FR"/>
                </w:rPr>
              </w:pPr>
              <w:hyperlink w:anchor="_Toc196333680" w:history="1">
                <w:r w:rsidRPr="00E675F3">
                  <w:rPr>
                    <w:rStyle w:val="Hyperlink"/>
                    <w:noProof/>
                  </w:rPr>
                  <w:t>7.11.</w:t>
                </w:r>
                <w:r>
                  <w:rPr>
                    <w:rFonts w:eastAsiaTheme="minorEastAsia" w:cstheme="minorBidi"/>
                    <w:b w:val="0"/>
                    <w:bCs w:val="0"/>
                    <w:noProof/>
                    <w:sz w:val="22"/>
                    <w:szCs w:val="22"/>
                    <w:lang w:val="fr-FR" w:eastAsia="fr-FR"/>
                  </w:rPr>
                  <w:tab/>
                </w:r>
                <w:r w:rsidRPr="00E675F3">
                  <w:rPr>
                    <w:rStyle w:val="Hyperlink"/>
                    <w:noProof/>
                  </w:rPr>
                  <w:t>Premiers secours</w:t>
                </w:r>
                <w:r>
                  <w:rPr>
                    <w:noProof/>
                    <w:webHidden/>
                  </w:rPr>
                  <w:tab/>
                </w:r>
                <w:r>
                  <w:rPr>
                    <w:noProof/>
                    <w:webHidden/>
                  </w:rPr>
                  <w:fldChar w:fldCharType="begin"/>
                </w:r>
                <w:r>
                  <w:rPr>
                    <w:noProof/>
                    <w:webHidden/>
                  </w:rPr>
                  <w:instrText xml:space="preserve"> PAGEREF _Toc196333680 \h </w:instrText>
                </w:r>
                <w:r>
                  <w:rPr>
                    <w:noProof/>
                    <w:webHidden/>
                  </w:rPr>
                </w:r>
                <w:r>
                  <w:rPr>
                    <w:noProof/>
                    <w:webHidden/>
                  </w:rPr>
                  <w:fldChar w:fldCharType="separate"/>
                </w:r>
                <w:r w:rsidR="006228FE">
                  <w:rPr>
                    <w:noProof/>
                    <w:webHidden/>
                  </w:rPr>
                  <w:t>49</w:t>
                </w:r>
                <w:r>
                  <w:rPr>
                    <w:noProof/>
                    <w:webHidden/>
                  </w:rPr>
                  <w:fldChar w:fldCharType="end"/>
                </w:r>
              </w:hyperlink>
            </w:p>
            <w:p w14:paraId="6058CB18" w14:textId="38CBE5A4" w:rsidR="004214F3" w:rsidRDefault="004214F3">
              <w:pPr>
                <w:pStyle w:val="TOC2"/>
                <w:rPr>
                  <w:rFonts w:eastAsiaTheme="minorEastAsia" w:cstheme="minorBidi"/>
                  <w:b w:val="0"/>
                  <w:bCs w:val="0"/>
                  <w:noProof/>
                  <w:sz w:val="22"/>
                  <w:szCs w:val="22"/>
                  <w:lang w:val="fr-FR" w:eastAsia="fr-FR"/>
                </w:rPr>
              </w:pPr>
              <w:hyperlink w:anchor="_Toc196333681" w:history="1">
                <w:r w:rsidRPr="00E675F3">
                  <w:rPr>
                    <w:rStyle w:val="Hyperlink"/>
                    <w:noProof/>
                  </w:rPr>
                  <w:t>7.12.</w:t>
                </w:r>
                <w:r>
                  <w:rPr>
                    <w:rFonts w:eastAsiaTheme="minorEastAsia" w:cstheme="minorBidi"/>
                    <w:b w:val="0"/>
                    <w:bCs w:val="0"/>
                    <w:noProof/>
                    <w:sz w:val="22"/>
                    <w:szCs w:val="22"/>
                    <w:lang w:val="fr-FR" w:eastAsia="fr-FR"/>
                  </w:rPr>
                  <w:tab/>
                </w:r>
                <w:r w:rsidRPr="00E675F3">
                  <w:rPr>
                    <w:rStyle w:val="Hyperlink"/>
                    <w:noProof/>
                  </w:rPr>
                  <w:t>Alimentation en air</w:t>
                </w:r>
                <w:r>
                  <w:rPr>
                    <w:noProof/>
                    <w:webHidden/>
                  </w:rPr>
                  <w:tab/>
                </w:r>
                <w:r>
                  <w:rPr>
                    <w:noProof/>
                    <w:webHidden/>
                  </w:rPr>
                  <w:fldChar w:fldCharType="begin"/>
                </w:r>
                <w:r>
                  <w:rPr>
                    <w:noProof/>
                    <w:webHidden/>
                  </w:rPr>
                  <w:instrText xml:space="preserve"> PAGEREF _Toc196333681 \h </w:instrText>
                </w:r>
                <w:r>
                  <w:rPr>
                    <w:noProof/>
                    <w:webHidden/>
                  </w:rPr>
                </w:r>
                <w:r>
                  <w:rPr>
                    <w:noProof/>
                    <w:webHidden/>
                  </w:rPr>
                  <w:fldChar w:fldCharType="separate"/>
                </w:r>
                <w:r w:rsidR="006228FE">
                  <w:rPr>
                    <w:noProof/>
                    <w:webHidden/>
                  </w:rPr>
                  <w:t>49</w:t>
                </w:r>
                <w:r>
                  <w:rPr>
                    <w:noProof/>
                    <w:webHidden/>
                  </w:rPr>
                  <w:fldChar w:fldCharType="end"/>
                </w:r>
              </w:hyperlink>
            </w:p>
            <w:p w14:paraId="49744065" w14:textId="0078A725" w:rsidR="004214F3" w:rsidRDefault="004214F3">
              <w:pPr>
                <w:pStyle w:val="TOC1"/>
                <w:tabs>
                  <w:tab w:val="left" w:pos="600"/>
                  <w:tab w:val="right" w:leader="dot" w:pos="9062"/>
                </w:tabs>
                <w:rPr>
                  <w:rFonts w:asciiTheme="minorHAnsi" w:eastAsiaTheme="minorEastAsia" w:hAnsiTheme="minorHAnsi" w:cstheme="minorBidi"/>
                  <w:b w:val="0"/>
                  <w:bCs w:val="0"/>
                  <w:caps w:val="0"/>
                  <w:noProof/>
                  <w:sz w:val="22"/>
                  <w:szCs w:val="22"/>
                  <w:lang w:val="fr-FR" w:eastAsia="fr-FR"/>
                </w:rPr>
              </w:pPr>
              <w:hyperlink w:anchor="_Toc196333682" w:history="1">
                <w:r w:rsidRPr="00E675F3">
                  <w:rPr>
                    <w:rStyle w:val="Hyperlink"/>
                    <w:rFonts w:cstheme="minorHAnsi"/>
                    <w:noProof/>
                  </w:rPr>
                  <w:t>VIII.</w:t>
                </w:r>
                <w:r>
                  <w:rPr>
                    <w:rFonts w:asciiTheme="minorHAnsi" w:eastAsiaTheme="minorEastAsia" w:hAnsiTheme="minorHAnsi" w:cstheme="minorBidi"/>
                    <w:b w:val="0"/>
                    <w:bCs w:val="0"/>
                    <w:caps w:val="0"/>
                    <w:noProof/>
                    <w:sz w:val="22"/>
                    <w:szCs w:val="22"/>
                    <w:lang w:val="fr-FR" w:eastAsia="fr-FR"/>
                  </w:rPr>
                  <w:tab/>
                </w:r>
                <w:r w:rsidRPr="00E675F3">
                  <w:rPr>
                    <w:rStyle w:val="Hyperlink"/>
                    <w:rFonts w:cstheme="minorHAnsi"/>
                    <w:noProof/>
                  </w:rPr>
                  <w:t>PERSONNEL RESPONSABLE DU PROJET</w:t>
                </w:r>
                <w:r>
                  <w:rPr>
                    <w:noProof/>
                    <w:webHidden/>
                  </w:rPr>
                  <w:tab/>
                </w:r>
                <w:r>
                  <w:rPr>
                    <w:noProof/>
                    <w:webHidden/>
                  </w:rPr>
                  <w:fldChar w:fldCharType="begin"/>
                </w:r>
                <w:r>
                  <w:rPr>
                    <w:noProof/>
                    <w:webHidden/>
                  </w:rPr>
                  <w:instrText xml:space="preserve"> PAGEREF _Toc196333682 \h </w:instrText>
                </w:r>
                <w:r>
                  <w:rPr>
                    <w:noProof/>
                    <w:webHidden/>
                  </w:rPr>
                </w:r>
                <w:r>
                  <w:rPr>
                    <w:noProof/>
                    <w:webHidden/>
                  </w:rPr>
                  <w:fldChar w:fldCharType="separate"/>
                </w:r>
                <w:r w:rsidR="006228FE">
                  <w:rPr>
                    <w:noProof/>
                    <w:webHidden/>
                  </w:rPr>
                  <w:t>53</w:t>
                </w:r>
                <w:r>
                  <w:rPr>
                    <w:noProof/>
                    <w:webHidden/>
                  </w:rPr>
                  <w:fldChar w:fldCharType="end"/>
                </w:r>
              </w:hyperlink>
            </w:p>
            <w:p w14:paraId="0BD73305" w14:textId="2DF9FCD9" w:rsidR="004214F3" w:rsidRDefault="004214F3">
              <w:pPr>
                <w:pStyle w:val="TOC1"/>
                <w:tabs>
                  <w:tab w:val="left" w:pos="567"/>
                  <w:tab w:val="right" w:leader="dot" w:pos="9062"/>
                </w:tabs>
                <w:rPr>
                  <w:rFonts w:asciiTheme="minorHAnsi" w:eastAsiaTheme="minorEastAsia" w:hAnsiTheme="minorHAnsi" w:cstheme="minorBidi"/>
                  <w:b w:val="0"/>
                  <w:bCs w:val="0"/>
                  <w:caps w:val="0"/>
                  <w:noProof/>
                  <w:sz w:val="22"/>
                  <w:szCs w:val="22"/>
                  <w:lang w:val="fr-FR" w:eastAsia="fr-FR"/>
                </w:rPr>
              </w:pPr>
              <w:hyperlink w:anchor="_Toc196333683" w:history="1">
                <w:r w:rsidRPr="00E675F3">
                  <w:rPr>
                    <w:rStyle w:val="Hyperlink"/>
                    <w:rFonts w:cstheme="minorHAnsi"/>
                    <w:noProof/>
                  </w:rPr>
                  <w:t>IX.</w:t>
                </w:r>
                <w:r>
                  <w:rPr>
                    <w:rFonts w:asciiTheme="minorHAnsi" w:eastAsiaTheme="minorEastAsia" w:hAnsiTheme="minorHAnsi" w:cstheme="minorBidi"/>
                    <w:b w:val="0"/>
                    <w:bCs w:val="0"/>
                    <w:caps w:val="0"/>
                    <w:noProof/>
                    <w:sz w:val="22"/>
                    <w:szCs w:val="22"/>
                    <w:lang w:val="fr-FR" w:eastAsia="fr-FR"/>
                  </w:rPr>
                  <w:tab/>
                </w:r>
                <w:r w:rsidRPr="00E675F3">
                  <w:rPr>
                    <w:rStyle w:val="Hyperlink"/>
                    <w:rFonts w:cstheme="minorHAnsi"/>
                    <w:noProof/>
                  </w:rPr>
                  <w:t>POLITIQUES ET PROCÉDURES</w:t>
                </w:r>
                <w:r>
                  <w:rPr>
                    <w:noProof/>
                    <w:webHidden/>
                  </w:rPr>
                  <w:tab/>
                </w:r>
                <w:r>
                  <w:rPr>
                    <w:noProof/>
                    <w:webHidden/>
                  </w:rPr>
                  <w:fldChar w:fldCharType="begin"/>
                </w:r>
                <w:r>
                  <w:rPr>
                    <w:noProof/>
                    <w:webHidden/>
                  </w:rPr>
                  <w:instrText xml:space="preserve"> PAGEREF _Toc196333683 \h </w:instrText>
                </w:r>
                <w:r>
                  <w:rPr>
                    <w:noProof/>
                    <w:webHidden/>
                  </w:rPr>
                </w:r>
                <w:r>
                  <w:rPr>
                    <w:noProof/>
                    <w:webHidden/>
                  </w:rPr>
                  <w:fldChar w:fldCharType="separate"/>
                </w:r>
                <w:r w:rsidR="006228FE">
                  <w:rPr>
                    <w:noProof/>
                    <w:webHidden/>
                  </w:rPr>
                  <w:t>56</w:t>
                </w:r>
                <w:r>
                  <w:rPr>
                    <w:noProof/>
                    <w:webHidden/>
                  </w:rPr>
                  <w:fldChar w:fldCharType="end"/>
                </w:r>
              </w:hyperlink>
            </w:p>
            <w:p w14:paraId="59CCEF80" w14:textId="6376E3C1" w:rsidR="004214F3" w:rsidRDefault="004214F3">
              <w:pPr>
                <w:pStyle w:val="TOC1"/>
                <w:tabs>
                  <w:tab w:val="left" w:pos="567"/>
                  <w:tab w:val="right" w:leader="dot" w:pos="9062"/>
                </w:tabs>
                <w:rPr>
                  <w:rFonts w:asciiTheme="minorHAnsi" w:eastAsiaTheme="minorEastAsia" w:hAnsiTheme="minorHAnsi" w:cstheme="minorBidi"/>
                  <w:b w:val="0"/>
                  <w:bCs w:val="0"/>
                  <w:caps w:val="0"/>
                  <w:noProof/>
                  <w:sz w:val="22"/>
                  <w:szCs w:val="22"/>
                  <w:lang w:val="fr-FR" w:eastAsia="fr-FR"/>
                </w:rPr>
              </w:pPr>
              <w:hyperlink w:anchor="_Toc196333684" w:history="1">
                <w:r w:rsidRPr="00E675F3">
                  <w:rPr>
                    <w:rStyle w:val="Hyperlink"/>
                    <w:rFonts w:cstheme="minorHAnsi"/>
                    <w:noProof/>
                  </w:rPr>
                  <w:t>X.</w:t>
                </w:r>
                <w:r>
                  <w:rPr>
                    <w:rFonts w:asciiTheme="minorHAnsi" w:eastAsiaTheme="minorEastAsia" w:hAnsiTheme="minorHAnsi" w:cstheme="minorBidi"/>
                    <w:b w:val="0"/>
                    <w:bCs w:val="0"/>
                    <w:caps w:val="0"/>
                    <w:noProof/>
                    <w:sz w:val="22"/>
                    <w:szCs w:val="22"/>
                    <w:lang w:val="fr-FR" w:eastAsia="fr-FR"/>
                  </w:rPr>
                  <w:tab/>
                </w:r>
                <w:r w:rsidRPr="00E675F3">
                  <w:rPr>
                    <w:rStyle w:val="Hyperlink"/>
                    <w:rFonts w:cstheme="minorHAnsi"/>
                    <w:noProof/>
                  </w:rPr>
                  <w:t>ÂGE D'EMPLOI</w:t>
                </w:r>
                <w:r>
                  <w:rPr>
                    <w:noProof/>
                    <w:webHidden/>
                  </w:rPr>
                  <w:tab/>
                </w:r>
                <w:r>
                  <w:rPr>
                    <w:noProof/>
                    <w:webHidden/>
                  </w:rPr>
                  <w:fldChar w:fldCharType="begin"/>
                </w:r>
                <w:r>
                  <w:rPr>
                    <w:noProof/>
                    <w:webHidden/>
                  </w:rPr>
                  <w:instrText xml:space="preserve"> PAGEREF _Toc196333684 \h </w:instrText>
                </w:r>
                <w:r>
                  <w:rPr>
                    <w:noProof/>
                    <w:webHidden/>
                  </w:rPr>
                </w:r>
                <w:r>
                  <w:rPr>
                    <w:noProof/>
                    <w:webHidden/>
                  </w:rPr>
                  <w:fldChar w:fldCharType="separate"/>
                </w:r>
                <w:r w:rsidR="006228FE">
                  <w:rPr>
                    <w:noProof/>
                    <w:webHidden/>
                  </w:rPr>
                  <w:t>59</w:t>
                </w:r>
                <w:r>
                  <w:rPr>
                    <w:noProof/>
                    <w:webHidden/>
                  </w:rPr>
                  <w:fldChar w:fldCharType="end"/>
                </w:r>
              </w:hyperlink>
            </w:p>
            <w:p w14:paraId="260CF38B" w14:textId="6885430F" w:rsidR="004214F3" w:rsidRDefault="004214F3">
              <w:pPr>
                <w:pStyle w:val="TOC1"/>
                <w:tabs>
                  <w:tab w:val="left" w:pos="567"/>
                  <w:tab w:val="right" w:leader="dot" w:pos="9062"/>
                </w:tabs>
                <w:rPr>
                  <w:rFonts w:asciiTheme="minorHAnsi" w:eastAsiaTheme="minorEastAsia" w:hAnsiTheme="minorHAnsi" w:cstheme="minorBidi"/>
                  <w:b w:val="0"/>
                  <w:bCs w:val="0"/>
                  <w:caps w:val="0"/>
                  <w:noProof/>
                  <w:sz w:val="22"/>
                  <w:szCs w:val="22"/>
                  <w:lang w:val="fr-FR" w:eastAsia="fr-FR"/>
                </w:rPr>
              </w:pPr>
              <w:hyperlink w:anchor="_Toc196333685" w:history="1">
                <w:r w:rsidRPr="00E675F3">
                  <w:rPr>
                    <w:rStyle w:val="Hyperlink"/>
                    <w:rFonts w:cstheme="minorHAnsi"/>
                    <w:noProof/>
                  </w:rPr>
                  <w:t>XI.</w:t>
                </w:r>
                <w:r>
                  <w:rPr>
                    <w:rFonts w:asciiTheme="minorHAnsi" w:eastAsiaTheme="minorEastAsia" w:hAnsiTheme="minorHAnsi" w:cstheme="minorBidi"/>
                    <w:b w:val="0"/>
                    <w:bCs w:val="0"/>
                    <w:caps w:val="0"/>
                    <w:noProof/>
                    <w:sz w:val="22"/>
                    <w:szCs w:val="22"/>
                    <w:lang w:val="fr-FR" w:eastAsia="fr-FR"/>
                  </w:rPr>
                  <w:tab/>
                </w:r>
                <w:r w:rsidRPr="00E675F3">
                  <w:rPr>
                    <w:rStyle w:val="Hyperlink"/>
                    <w:rFonts w:cstheme="minorHAnsi"/>
                    <w:noProof/>
                  </w:rPr>
                  <w:t>MÉCANISME DE GESTION DES PLAINTES DES TRAVAILLEURS</w:t>
                </w:r>
                <w:r>
                  <w:rPr>
                    <w:noProof/>
                    <w:webHidden/>
                  </w:rPr>
                  <w:tab/>
                </w:r>
                <w:r>
                  <w:rPr>
                    <w:noProof/>
                    <w:webHidden/>
                  </w:rPr>
                  <w:fldChar w:fldCharType="begin"/>
                </w:r>
                <w:r>
                  <w:rPr>
                    <w:noProof/>
                    <w:webHidden/>
                  </w:rPr>
                  <w:instrText xml:space="preserve"> PAGEREF _Toc196333685 \h </w:instrText>
                </w:r>
                <w:r>
                  <w:rPr>
                    <w:noProof/>
                    <w:webHidden/>
                  </w:rPr>
                </w:r>
                <w:r>
                  <w:rPr>
                    <w:noProof/>
                    <w:webHidden/>
                  </w:rPr>
                  <w:fldChar w:fldCharType="separate"/>
                </w:r>
                <w:r w:rsidR="006228FE">
                  <w:rPr>
                    <w:noProof/>
                    <w:webHidden/>
                  </w:rPr>
                  <w:t>60</w:t>
                </w:r>
                <w:r>
                  <w:rPr>
                    <w:noProof/>
                    <w:webHidden/>
                  </w:rPr>
                  <w:fldChar w:fldCharType="end"/>
                </w:r>
              </w:hyperlink>
            </w:p>
            <w:p w14:paraId="59E7E081" w14:textId="21144E02" w:rsidR="004214F3" w:rsidRDefault="004214F3">
              <w:pPr>
                <w:pStyle w:val="TOC2"/>
                <w:rPr>
                  <w:rFonts w:eastAsiaTheme="minorEastAsia" w:cstheme="minorBidi"/>
                  <w:b w:val="0"/>
                  <w:bCs w:val="0"/>
                  <w:noProof/>
                  <w:sz w:val="22"/>
                  <w:szCs w:val="22"/>
                  <w:lang w:val="fr-FR" w:eastAsia="fr-FR"/>
                </w:rPr>
              </w:pPr>
              <w:hyperlink w:anchor="_Toc196333686" w:history="1">
                <w:r w:rsidRPr="00E675F3">
                  <w:rPr>
                    <w:rStyle w:val="Hyperlink"/>
                    <w:noProof/>
                  </w:rPr>
                  <w:t>11.1.</w:t>
                </w:r>
                <w:r>
                  <w:rPr>
                    <w:rFonts w:eastAsiaTheme="minorEastAsia" w:cstheme="minorBidi"/>
                    <w:b w:val="0"/>
                    <w:bCs w:val="0"/>
                    <w:noProof/>
                    <w:sz w:val="22"/>
                    <w:szCs w:val="22"/>
                    <w:lang w:val="fr-FR" w:eastAsia="fr-FR"/>
                  </w:rPr>
                  <w:tab/>
                </w:r>
                <w:r w:rsidRPr="00E675F3">
                  <w:rPr>
                    <w:rStyle w:val="Hyperlink"/>
                    <w:noProof/>
                  </w:rPr>
                  <w:t>Principes généraux</w:t>
                </w:r>
                <w:r>
                  <w:rPr>
                    <w:noProof/>
                    <w:webHidden/>
                  </w:rPr>
                  <w:tab/>
                </w:r>
                <w:r>
                  <w:rPr>
                    <w:noProof/>
                    <w:webHidden/>
                  </w:rPr>
                  <w:fldChar w:fldCharType="begin"/>
                </w:r>
                <w:r>
                  <w:rPr>
                    <w:noProof/>
                    <w:webHidden/>
                  </w:rPr>
                  <w:instrText xml:space="preserve"> PAGEREF _Toc196333686 \h </w:instrText>
                </w:r>
                <w:r>
                  <w:rPr>
                    <w:noProof/>
                    <w:webHidden/>
                  </w:rPr>
                </w:r>
                <w:r>
                  <w:rPr>
                    <w:noProof/>
                    <w:webHidden/>
                  </w:rPr>
                  <w:fldChar w:fldCharType="separate"/>
                </w:r>
                <w:r w:rsidR="006228FE">
                  <w:rPr>
                    <w:noProof/>
                    <w:webHidden/>
                  </w:rPr>
                  <w:t>60</w:t>
                </w:r>
                <w:r>
                  <w:rPr>
                    <w:noProof/>
                    <w:webHidden/>
                  </w:rPr>
                  <w:fldChar w:fldCharType="end"/>
                </w:r>
              </w:hyperlink>
            </w:p>
            <w:p w14:paraId="2F9C99DE" w14:textId="090C4FC2" w:rsidR="004214F3" w:rsidRDefault="004214F3">
              <w:pPr>
                <w:pStyle w:val="TOC2"/>
                <w:rPr>
                  <w:rFonts w:eastAsiaTheme="minorEastAsia" w:cstheme="minorBidi"/>
                  <w:b w:val="0"/>
                  <w:bCs w:val="0"/>
                  <w:noProof/>
                  <w:sz w:val="22"/>
                  <w:szCs w:val="22"/>
                  <w:lang w:val="fr-FR" w:eastAsia="fr-FR"/>
                </w:rPr>
              </w:pPr>
              <w:hyperlink w:anchor="_Toc196333687" w:history="1">
                <w:r w:rsidRPr="00E675F3">
                  <w:rPr>
                    <w:rStyle w:val="Hyperlink"/>
                    <w:noProof/>
                  </w:rPr>
                  <w:t>11.2.</w:t>
                </w:r>
                <w:r>
                  <w:rPr>
                    <w:rFonts w:eastAsiaTheme="minorEastAsia" w:cstheme="minorBidi"/>
                    <w:b w:val="0"/>
                    <w:bCs w:val="0"/>
                    <w:noProof/>
                    <w:sz w:val="22"/>
                    <w:szCs w:val="22"/>
                    <w:lang w:val="fr-FR" w:eastAsia="fr-FR"/>
                  </w:rPr>
                  <w:tab/>
                </w:r>
                <w:r w:rsidRPr="00E675F3">
                  <w:rPr>
                    <w:rStyle w:val="Hyperlink"/>
                    <w:noProof/>
                  </w:rPr>
                  <w:t>Principes du MGP des travailleurs</w:t>
                </w:r>
                <w:r>
                  <w:rPr>
                    <w:noProof/>
                    <w:webHidden/>
                  </w:rPr>
                  <w:tab/>
                </w:r>
                <w:r>
                  <w:rPr>
                    <w:noProof/>
                    <w:webHidden/>
                  </w:rPr>
                  <w:fldChar w:fldCharType="begin"/>
                </w:r>
                <w:r>
                  <w:rPr>
                    <w:noProof/>
                    <w:webHidden/>
                  </w:rPr>
                  <w:instrText xml:space="preserve"> PAGEREF _Toc196333687 \h </w:instrText>
                </w:r>
                <w:r>
                  <w:rPr>
                    <w:noProof/>
                    <w:webHidden/>
                  </w:rPr>
                </w:r>
                <w:r>
                  <w:rPr>
                    <w:noProof/>
                    <w:webHidden/>
                  </w:rPr>
                  <w:fldChar w:fldCharType="separate"/>
                </w:r>
                <w:r w:rsidR="006228FE">
                  <w:rPr>
                    <w:noProof/>
                    <w:webHidden/>
                  </w:rPr>
                  <w:t>60</w:t>
                </w:r>
                <w:r>
                  <w:rPr>
                    <w:noProof/>
                    <w:webHidden/>
                  </w:rPr>
                  <w:fldChar w:fldCharType="end"/>
                </w:r>
              </w:hyperlink>
            </w:p>
            <w:p w14:paraId="25C7ADCB" w14:textId="51143DBB" w:rsidR="004214F3" w:rsidRDefault="004214F3">
              <w:pPr>
                <w:pStyle w:val="TOC2"/>
                <w:rPr>
                  <w:rFonts w:eastAsiaTheme="minorEastAsia" w:cstheme="minorBidi"/>
                  <w:b w:val="0"/>
                  <w:bCs w:val="0"/>
                  <w:noProof/>
                  <w:sz w:val="22"/>
                  <w:szCs w:val="22"/>
                  <w:lang w:val="fr-FR" w:eastAsia="fr-FR"/>
                </w:rPr>
              </w:pPr>
              <w:hyperlink w:anchor="_Toc196333688" w:history="1">
                <w:r w:rsidRPr="00E675F3">
                  <w:rPr>
                    <w:rStyle w:val="Hyperlink"/>
                    <w:noProof/>
                  </w:rPr>
                  <w:t>11.3.</w:t>
                </w:r>
                <w:r>
                  <w:rPr>
                    <w:rFonts w:eastAsiaTheme="minorEastAsia" w:cstheme="minorBidi"/>
                    <w:b w:val="0"/>
                    <w:bCs w:val="0"/>
                    <w:noProof/>
                    <w:sz w:val="22"/>
                    <w:szCs w:val="22"/>
                    <w:lang w:val="fr-FR" w:eastAsia="fr-FR"/>
                  </w:rPr>
                  <w:tab/>
                </w:r>
                <w:r w:rsidRPr="00E675F3">
                  <w:rPr>
                    <w:rStyle w:val="Hyperlink"/>
                    <w:noProof/>
                  </w:rPr>
                  <w:t>Définition des plaintes</w:t>
                </w:r>
                <w:r>
                  <w:rPr>
                    <w:noProof/>
                    <w:webHidden/>
                  </w:rPr>
                  <w:tab/>
                </w:r>
                <w:r>
                  <w:rPr>
                    <w:noProof/>
                    <w:webHidden/>
                  </w:rPr>
                  <w:fldChar w:fldCharType="begin"/>
                </w:r>
                <w:r>
                  <w:rPr>
                    <w:noProof/>
                    <w:webHidden/>
                  </w:rPr>
                  <w:instrText xml:space="preserve"> PAGEREF _Toc196333688 \h </w:instrText>
                </w:r>
                <w:r>
                  <w:rPr>
                    <w:noProof/>
                    <w:webHidden/>
                  </w:rPr>
                </w:r>
                <w:r>
                  <w:rPr>
                    <w:noProof/>
                    <w:webHidden/>
                  </w:rPr>
                  <w:fldChar w:fldCharType="separate"/>
                </w:r>
                <w:r w:rsidR="006228FE">
                  <w:rPr>
                    <w:noProof/>
                    <w:webHidden/>
                  </w:rPr>
                  <w:t>61</w:t>
                </w:r>
                <w:r>
                  <w:rPr>
                    <w:noProof/>
                    <w:webHidden/>
                  </w:rPr>
                  <w:fldChar w:fldCharType="end"/>
                </w:r>
              </w:hyperlink>
            </w:p>
            <w:p w14:paraId="78631DE8" w14:textId="2877752E" w:rsidR="004214F3" w:rsidRDefault="004214F3">
              <w:pPr>
                <w:pStyle w:val="TOC2"/>
                <w:rPr>
                  <w:rFonts w:eastAsiaTheme="minorEastAsia" w:cstheme="minorBidi"/>
                  <w:b w:val="0"/>
                  <w:bCs w:val="0"/>
                  <w:noProof/>
                  <w:sz w:val="22"/>
                  <w:szCs w:val="22"/>
                  <w:lang w:val="fr-FR" w:eastAsia="fr-FR"/>
                </w:rPr>
              </w:pPr>
              <w:hyperlink w:anchor="_Toc196333689" w:history="1">
                <w:r w:rsidRPr="00E675F3">
                  <w:rPr>
                    <w:rStyle w:val="Hyperlink"/>
                    <w:noProof/>
                  </w:rPr>
                  <w:t>11.4.</w:t>
                </w:r>
                <w:r>
                  <w:rPr>
                    <w:rFonts w:eastAsiaTheme="minorEastAsia" w:cstheme="minorBidi"/>
                    <w:b w:val="0"/>
                    <w:bCs w:val="0"/>
                    <w:noProof/>
                    <w:sz w:val="22"/>
                    <w:szCs w:val="22"/>
                    <w:lang w:val="fr-FR" w:eastAsia="fr-FR"/>
                  </w:rPr>
                  <w:tab/>
                </w:r>
                <w:r w:rsidRPr="00E675F3">
                  <w:rPr>
                    <w:rStyle w:val="Hyperlink"/>
                    <w:noProof/>
                  </w:rPr>
                  <w:t>Réception, enregistrement et traitement des plaintes</w:t>
                </w:r>
                <w:r>
                  <w:rPr>
                    <w:noProof/>
                    <w:webHidden/>
                  </w:rPr>
                  <w:tab/>
                </w:r>
                <w:r>
                  <w:rPr>
                    <w:noProof/>
                    <w:webHidden/>
                  </w:rPr>
                  <w:fldChar w:fldCharType="begin"/>
                </w:r>
                <w:r>
                  <w:rPr>
                    <w:noProof/>
                    <w:webHidden/>
                  </w:rPr>
                  <w:instrText xml:space="preserve"> PAGEREF _Toc196333689 \h </w:instrText>
                </w:r>
                <w:r>
                  <w:rPr>
                    <w:noProof/>
                    <w:webHidden/>
                  </w:rPr>
                </w:r>
                <w:r>
                  <w:rPr>
                    <w:noProof/>
                    <w:webHidden/>
                  </w:rPr>
                  <w:fldChar w:fldCharType="separate"/>
                </w:r>
                <w:r w:rsidR="006228FE">
                  <w:rPr>
                    <w:noProof/>
                    <w:webHidden/>
                  </w:rPr>
                  <w:t>61</w:t>
                </w:r>
                <w:r>
                  <w:rPr>
                    <w:noProof/>
                    <w:webHidden/>
                  </w:rPr>
                  <w:fldChar w:fldCharType="end"/>
                </w:r>
              </w:hyperlink>
            </w:p>
            <w:p w14:paraId="0D7F5355" w14:textId="1DEAE139" w:rsidR="004214F3" w:rsidRDefault="004214F3">
              <w:pPr>
                <w:pStyle w:val="TOC2"/>
                <w:rPr>
                  <w:rFonts w:eastAsiaTheme="minorEastAsia" w:cstheme="minorBidi"/>
                  <w:b w:val="0"/>
                  <w:bCs w:val="0"/>
                  <w:noProof/>
                  <w:sz w:val="22"/>
                  <w:szCs w:val="22"/>
                  <w:lang w:val="fr-FR" w:eastAsia="fr-FR"/>
                </w:rPr>
              </w:pPr>
              <w:hyperlink w:anchor="_Toc196333690" w:history="1">
                <w:r w:rsidRPr="00E675F3">
                  <w:rPr>
                    <w:rStyle w:val="Hyperlink"/>
                    <w:noProof/>
                  </w:rPr>
                  <w:t>11.5.</w:t>
                </w:r>
                <w:r>
                  <w:rPr>
                    <w:rFonts w:eastAsiaTheme="minorEastAsia" w:cstheme="minorBidi"/>
                    <w:b w:val="0"/>
                    <w:bCs w:val="0"/>
                    <w:noProof/>
                    <w:sz w:val="22"/>
                    <w:szCs w:val="22"/>
                    <w:lang w:val="fr-FR" w:eastAsia="fr-FR"/>
                  </w:rPr>
                  <w:tab/>
                </w:r>
                <w:r w:rsidRPr="00E675F3">
                  <w:rPr>
                    <w:rStyle w:val="Hyperlink"/>
                    <w:noProof/>
                  </w:rPr>
                  <w:t>Catégorie de plaintes pouvant toucher les travailleurs</w:t>
                </w:r>
                <w:r>
                  <w:rPr>
                    <w:noProof/>
                    <w:webHidden/>
                  </w:rPr>
                  <w:tab/>
                </w:r>
                <w:r>
                  <w:rPr>
                    <w:noProof/>
                    <w:webHidden/>
                  </w:rPr>
                  <w:fldChar w:fldCharType="begin"/>
                </w:r>
                <w:r>
                  <w:rPr>
                    <w:noProof/>
                    <w:webHidden/>
                  </w:rPr>
                  <w:instrText xml:space="preserve"> PAGEREF _Toc196333690 \h </w:instrText>
                </w:r>
                <w:r>
                  <w:rPr>
                    <w:noProof/>
                    <w:webHidden/>
                  </w:rPr>
                </w:r>
                <w:r>
                  <w:rPr>
                    <w:noProof/>
                    <w:webHidden/>
                  </w:rPr>
                  <w:fldChar w:fldCharType="separate"/>
                </w:r>
                <w:r w:rsidR="006228FE">
                  <w:rPr>
                    <w:noProof/>
                    <w:webHidden/>
                  </w:rPr>
                  <w:t>62</w:t>
                </w:r>
                <w:r>
                  <w:rPr>
                    <w:noProof/>
                    <w:webHidden/>
                  </w:rPr>
                  <w:fldChar w:fldCharType="end"/>
                </w:r>
              </w:hyperlink>
            </w:p>
            <w:p w14:paraId="68AC95B4" w14:textId="5D61AD6D" w:rsidR="004214F3" w:rsidRDefault="004214F3">
              <w:pPr>
                <w:pStyle w:val="TOC2"/>
                <w:rPr>
                  <w:rFonts w:eastAsiaTheme="minorEastAsia" w:cstheme="minorBidi"/>
                  <w:b w:val="0"/>
                  <w:bCs w:val="0"/>
                  <w:noProof/>
                  <w:sz w:val="22"/>
                  <w:szCs w:val="22"/>
                  <w:lang w:val="fr-FR" w:eastAsia="fr-FR"/>
                </w:rPr>
              </w:pPr>
              <w:hyperlink w:anchor="_Toc196333691" w:history="1">
                <w:r w:rsidRPr="00E675F3">
                  <w:rPr>
                    <w:rStyle w:val="Hyperlink"/>
                    <w:noProof/>
                  </w:rPr>
                  <w:t>11.6.</w:t>
                </w:r>
                <w:r>
                  <w:rPr>
                    <w:rFonts w:eastAsiaTheme="minorEastAsia" w:cstheme="minorBidi"/>
                    <w:b w:val="0"/>
                    <w:bCs w:val="0"/>
                    <w:noProof/>
                    <w:sz w:val="22"/>
                    <w:szCs w:val="22"/>
                    <w:lang w:val="fr-FR" w:eastAsia="fr-FR"/>
                  </w:rPr>
                  <w:tab/>
                </w:r>
                <w:r w:rsidRPr="00E675F3">
                  <w:rPr>
                    <w:rStyle w:val="Hyperlink"/>
                    <w:noProof/>
                  </w:rPr>
                  <w:t>Évaluation des plaintes</w:t>
                </w:r>
                <w:r>
                  <w:rPr>
                    <w:noProof/>
                    <w:webHidden/>
                  </w:rPr>
                  <w:tab/>
                </w:r>
                <w:r>
                  <w:rPr>
                    <w:noProof/>
                    <w:webHidden/>
                  </w:rPr>
                  <w:fldChar w:fldCharType="begin"/>
                </w:r>
                <w:r>
                  <w:rPr>
                    <w:noProof/>
                    <w:webHidden/>
                  </w:rPr>
                  <w:instrText xml:space="preserve"> PAGEREF _Toc196333691 \h </w:instrText>
                </w:r>
                <w:r>
                  <w:rPr>
                    <w:noProof/>
                    <w:webHidden/>
                  </w:rPr>
                </w:r>
                <w:r>
                  <w:rPr>
                    <w:noProof/>
                    <w:webHidden/>
                  </w:rPr>
                  <w:fldChar w:fldCharType="separate"/>
                </w:r>
                <w:r w:rsidR="006228FE">
                  <w:rPr>
                    <w:noProof/>
                    <w:webHidden/>
                  </w:rPr>
                  <w:t>62</w:t>
                </w:r>
                <w:r>
                  <w:rPr>
                    <w:noProof/>
                    <w:webHidden/>
                  </w:rPr>
                  <w:fldChar w:fldCharType="end"/>
                </w:r>
              </w:hyperlink>
            </w:p>
            <w:p w14:paraId="3FF81293" w14:textId="4D51C8E2" w:rsidR="004214F3" w:rsidRDefault="004214F3">
              <w:pPr>
                <w:pStyle w:val="TOC2"/>
                <w:rPr>
                  <w:rFonts w:eastAsiaTheme="minorEastAsia" w:cstheme="minorBidi"/>
                  <w:b w:val="0"/>
                  <w:bCs w:val="0"/>
                  <w:noProof/>
                  <w:sz w:val="22"/>
                  <w:szCs w:val="22"/>
                  <w:lang w:val="fr-FR" w:eastAsia="fr-FR"/>
                </w:rPr>
              </w:pPr>
              <w:hyperlink w:anchor="_Toc196333692" w:history="1">
                <w:r w:rsidRPr="00E675F3">
                  <w:rPr>
                    <w:rStyle w:val="Hyperlink"/>
                    <w:noProof/>
                  </w:rPr>
                  <w:t>11.7.</w:t>
                </w:r>
                <w:r>
                  <w:rPr>
                    <w:rFonts w:eastAsiaTheme="minorEastAsia" w:cstheme="minorBidi"/>
                    <w:b w:val="0"/>
                    <w:bCs w:val="0"/>
                    <w:noProof/>
                    <w:sz w:val="22"/>
                    <w:szCs w:val="22"/>
                    <w:lang w:val="fr-FR" w:eastAsia="fr-FR"/>
                  </w:rPr>
                  <w:tab/>
                </w:r>
                <w:r w:rsidRPr="00E675F3">
                  <w:rPr>
                    <w:rStyle w:val="Hyperlink"/>
                    <w:noProof/>
                  </w:rPr>
                  <w:t>Former le personnel sur le Mécanisme de gestion des plaintes</w:t>
                </w:r>
                <w:r>
                  <w:rPr>
                    <w:noProof/>
                    <w:webHidden/>
                  </w:rPr>
                  <w:tab/>
                </w:r>
                <w:r>
                  <w:rPr>
                    <w:noProof/>
                    <w:webHidden/>
                  </w:rPr>
                  <w:fldChar w:fldCharType="begin"/>
                </w:r>
                <w:r>
                  <w:rPr>
                    <w:noProof/>
                    <w:webHidden/>
                  </w:rPr>
                  <w:instrText xml:space="preserve"> PAGEREF _Toc196333692 \h </w:instrText>
                </w:r>
                <w:r>
                  <w:rPr>
                    <w:noProof/>
                    <w:webHidden/>
                  </w:rPr>
                </w:r>
                <w:r>
                  <w:rPr>
                    <w:noProof/>
                    <w:webHidden/>
                  </w:rPr>
                  <w:fldChar w:fldCharType="separate"/>
                </w:r>
                <w:r w:rsidR="006228FE">
                  <w:rPr>
                    <w:noProof/>
                    <w:webHidden/>
                  </w:rPr>
                  <w:t>63</w:t>
                </w:r>
                <w:r>
                  <w:rPr>
                    <w:noProof/>
                    <w:webHidden/>
                  </w:rPr>
                  <w:fldChar w:fldCharType="end"/>
                </w:r>
              </w:hyperlink>
            </w:p>
            <w:p w14:paraId="2AED78BB" w14:textId="37319DBC" w:rsidR="004214F3" w:rsidRDefault="004214F3">
              <w:pPr>
                <w:pStyle w:val="TOC2"/>
                <w:rPr>
                  <w:rFonts w:eastAsiaTheme="minorEastAsia" w:cstheme="minorBidi"/>
                  <w:b w:val="0"/>
                  <w:bCs w:val="0"/>
                  <w:noProof/>
                  <w:sz w:val="22"/>
                  <w:szCs w:val="22"/>
                  <w:lang w:val="fr-FR" w:eastAsia="fr-FR"/>
                </w:rPr>
              </w:pPr>
              <w:hyperlink w:anchor="_Toc196333693" w:history="1">
                <w:r w:rsidRPr="00E675F3">
                  <w:rPr>
                    <w:rStyle w:val="Hyperlink"/>
                    <w:noProof/>
                  </w:rPr>
                  <w:t>11.8.</w:t>
                </w:r>
                <w:r>
                  <w:rPr>
                    <w:rFonts w:eastAsiaTheme="minorEastAsia" w:cstheme="minorBidi"/>
                    <w:b w:val="0"/>
                    <w:bCs w:val="0"/>
                    <w:noProof/>
                    <w:sz w:val="22"/>
                    <w:szCs w:val="22"/>
                    <w:lang w:val="fr-FR" w:eastAsia="fr-FR"/>
                  </w:rPr>
                  <w:tab/>
                </w:r>
                <w:r w:rsidRPr="00E675F3">
                  <w:rPr>
                    <w:rStyle w:val="Hyperlink"/>
                    <w:noProof/>
                  </w:rPr>
                  <w:t>Lutte contre la violence basée sur le genre (VBG)</w:t>
                </w:r>
                <w:r>
                  <w:rPr>
                    <w:noProof/>
                    <w:webHidden/>
                  </w:rPr>
                  <w:tab/>
                </w:r>
                <w:r>
                  <w:rPr>
                    <w:noProof/>
                    <w:webHidden/>
                  </w:rPr>
                  <w:fldChar w:fldCharType="begin"/>
                </w:r>
                <w:r>
                  <w:rPr>
                    <w:noProof/>
                    <w:webHidden/>
                  </w:rPr>
                  <w:instrText xml:space="preserve"> PAGEREF _Toc196333693 \h </w:instrText>
                </w:r>
                <w:r>
                  <w:rPr>
                    <w:noProof/>
                    <w:webHidden/>
                  </w:rPr>
                </w:r>
                <w:r>
                  <w:rPr>
                    <w:noProof/>
                    <w:webHidden/>
                  </w:rPr>
                  <w:fldChar w:fldCharType="separate"/>
                </w:r>
                <w:r w:rsidR="006228FE">
                  <w:rPr>
                    <w:noProof/>
                    <w:webHidden/>
                  </w:rPr>
                  <w:t>63</w:t>
                </w:r>
                <w:r>
                  <w:rPr>
                    <w:noProof/>
                    <w:webHidden/>
                  </w:rPr>
                  <w:fldChar w:fldCharType="end"/>
                </w:r>
              </w:hyperlink>
            </w:p>
            <w:p w14:paraId="733D63EA" w14:textId="27228143" w:rsidR="004214F3" w:rsidRDefault="004214F3">
              <w:pPr>
                <w:pStyle w:val="TOC1"/>
                <w:tabs>
                  <w:tab w:val="left" w:pos="567"/>
                  <w:tab w:val="right" w:leader="dot" w:pos="9062"/>
                </w:tabs>
                <w:rPr>
                  <w:rFonts w:asciiTheme="minorHAnsi" w:eastAsiaTheme="minorEastAsia" w:hAnsiTheme="minorHAnsi" w:cstheme="minorBidi"/>
                  <w:b w:val="0"/>
                  <w:bCs w:val="0"/>
                  <w:caps w:val="0"/>
                  <w:noProof/>
                  <w:sz w:val="22"/>
                  <w:szCs w:val="22"/>
                  <w:lang w:val="fr-FR" w:eastAsia="fr-FR"/>
                </w:rPr>
              </w:pPr>
              <w:hyperlink w:anchor="_Toc196333694" w:history="1">
                <w:r w:rsidRPr="00E675F3">
                  <w:rPr>
                    <w:rStyle w:val="Hyperlink"/>
                    <w:rFonts w:cstheme="minorHAnsi"/>
                    <w:noProof/>
                  </w:rPr>
                  <w:t>XII.</w:t>
                </w:r>
                <w:r>
                  <w:rPr>
                    <w:rFonts w:asciiTheme="minorHAnsi" w:eastAsiaTheme="minorEastAsia" w:hAnsiTheme="minorHAnsi" w:cstheme="minorBidi"/>
                    <w:b w:val="0"/>
                    <w:bCs w:val="0"/>
                    <w:caps w:val="0"/>
                    <w:noProof/>
                    <w:sz w:val="22"/>
                    <w:szCs w:val="22"/>
                    <w:lang w:val="fr-FR" w:eastAsia="fr-FR"/>
                  </w:rPr>
                  <w:tab/>
                </w:r>
                <w:r w:rsidRPr="00E675F3">
                  <w:rPr>
                    <w:rStyle w:val="Hyperlink"/>
                    <w:rFonts w:cstheme="minorHAnsi"/>
                    <w:noProof/>
                  </w:rPr>
                  <w:t>GESTION DES FOURNISSEURS ET PRESTATAIRES</w:t>
                </w:r>
                <w:r>
                  <w:rPr>
                    <w:noProof/>
                    <w:webHidden/>
                  </w:rPr>
                  <w:tab/>
                </w:r>
                <w:r>
                  <w:rPr>
                    <w:noProof/>
                    <w:webHidden/>
                  </w:rPr>
                  <w:fldChar w:fldCharType="begin"/>
                </w:r>
                <w:r>
                  <w:rPr>
                    <w:noProof/>
                    <w:webHidden/>
                  </w:rPr>
                  <w:instrText xml:space="preserve"> PAGEREF _Toc196333694 \h </w:instrText>
                </w:r>
                <w:r>
                  <w:rPr>
                    <w:noProof/>
                    <w:webHidden/>
                  </w:rPr>
                </w:r>
                <w:r>
                  <w:rPr>
                    <w:noProof/>
                    <w:webHidden/>
                  </w:rPr>
                  <w:fldChar w:fldCharType="separate"/>
                </w:r>
                <w:r w:rsidR="006228FE">
                  <w:rPr>
                    <w:noProof/>
                    <w:webHidden/>
                  </w:rPr>
                  <w:t>65</w:t>
                </w:r>
                <w:r>
                  <w:rPr>
                    <w:noProof/>
                    <w:webHidden/>
                  </w:rPr>
                  <w:fldChar w:fldCharType="end"/>
                </w:r>
              </w:hyperlink>
            </w:p>
            <w:p w14:paraId="152EFAE0" w14:textId="496E8072" w:rsidR="004214F3" w:rsidRDefault="004214F3">
              <w:pPr>
                <w:pStyle w:val="TOC2"/>
                <w:rPr>
                  <w:rFonts w:eastAsiaTheme="minorEastAsia" w:cstheme="minorBidi"/>
                  <w:b w:val="0"/>
                  <w:bCs w:val="0"/>
                  <w:noProof/>
                  <w:sz w:val="22"/>
                  <w:szCs w:val="22"/>
                  <w:lang w:val="fr-FR" w:eastAsia="fr-FR"/>
                </w:rPr>
              </w:pPr>
              <w:hyperlink w:anchor="_Toc196333695" w:history="1">
                <w:r w:rsidRPr="00E675F3">
                  <w:rPr>
                    <w:rStyle w:val="Hyperlink"/>
                    <w:noProof/>
                  </w:rPr>
                  <w:t>12.1.</w:t>
                </w:r>
                <w:r>
                  <w:rPr>
                    <w:rFonts w:eastAsiaTheme="minorEastAsia" w:cstheme="minorBidi"/>
                    <w:b w:val="0"/>
                    <w:bCs w:val="0"/>
                    <w:noProof/>
                    <w:sz w:val="22"/>
                    <w:szCs w:val="22"/>
                    <w:lang w:val="fr-FR" w:eastAsia="fr-FR"/>
                  </w:rPr>
                  <w:tab/>
                </w:r>
                <w:r w:rsidRPr="00E675F3">
                  <w:rPr>
                    <w:rStyle w:val="Hyperlink"/>
                    <w:noProof/>
                  </w:rPr>
                  <w:t>Travailleurs contractuels (paragraphes 31-33 de la NES 2)</w:t>
                </w:r>
                <w:r>
                  <w:rPr>
                    <w:noProof/>
                    <w:webHidden/>
                  </w:rPr>
                  <w:tab/>
                </w:r>
                <w:r>
                  <w:rPr>
                    <w:noProof/>
                    <w:webHidden/>
                  </w:rPr>
                  <w:fldChar w:fldCharType="begin"/>
                </w:r>
                <w:r>
                  <w:rPr>
                    <w:noProof/>
                    <w:webHidden/>
                  </w:rPr>
                  <w:instrText xml:space="preserve"> PAGEREF _Toc196333695 \h </w:instrText>
                </w:r>
                <w:r>
                  <w:rPr>
                    <w:noProof/>
                    <w:webHidden/>
                  </w:rPr>
                </w:r>
                <w:r>
                  <w:rPr>
                    <w:noProof/>
                    <w:webHidden/>
                  </w:rPr>
                  <w:fldChar w:fldCharType="separate"/>
                </w:r>
                <w:r w:rsidR="006228FE">
                  <w:rPr>
                    <w:noProof/>
                    <w:webHidden/>
                  </w:rPr>
                  <w:t>65</w:t>
                </w:r>
                <w:r>
                  <w:rPr>
                    <w:noProof/>
                    <w:webHidden/>
                  </w:rPr>
                  <w:fldChar w:fldCharType="end"/>
                </w:r>
              </w:hyperlink>
            </w:p>
            <w:p w14:paraId="465B2862" w14:textId="21C72CE4" w:rsidR="004214F3" w:rsidRDefault="004214F3">
              <w:pPr>
                <w:pStyle w:val="TOC2"/>
                <w:rPr>
                  <w:rFonts w:eastAsiaTheme="minorEastAsia" w:cstheme="minorBidi"/>
                  <w:b w:val="0"/>
                  <w:bCs w:val="0"/>
                  <w:noProof/>
                  <w:sz w:val="22"/>
                  <w:szCs w:val="22"/>
                  <w:lang w:val="fr-FR" w:eastAsia="fr-FR"/>
                </w:rPr>
              </w:pPr>
              <w:hyperlink w:anchor="_Toc196333696" w:history="1">
                <w:r w:rsidRPr="00E675F3">
                  <w:rPr>
                    <w:rStyle w:val="Hyperlink"/>
                    <w:noProof/>
                  </w:rPr>
                  <w:t>12.2.</w:t>
                </w:r>
                <w:r>
                  <w:rPr>
                    <w:rFonts w:eastAsiaTheme="minorEastAsia" w:cstheme="minorBidi"/>
                    <w:b w:val="0"/>
                    <w:bCs w:val="0"/>
                    <w:noProof/>
                    <w:sz w:val="22"/>
                    <w:szCs w:val="22"/>
                    <w:lang w:val="fr-FR" w:eastAsia="fr-FR"/>
                  </w:rPr>
                  <w:tab/>
                </w:r>
                <w:r w:rsidRPr="00E675F3">
                  <w:rPr>
                    <w:rStyle w:val="Hyperlink"/>
                    <w:noProof/>
                  </w:rPr>
                  <w:t>Gestion de l'entrepreneur et des contractants</w:t>
                </w:r>
                <w:r>
                  <w:rPr>
                    <w:noProof/>
                    <w:webHidden/>
                  </w:rPr>
                  <w:tab/>
                </w:r>
                <w:r>
                  <w:rPr>
                    <w:noProof/>
                    <w:webHidden/>
                  </w:rPr>
                  <w:fldChar w:fldCharType="begin"/>
                </w:r>
                <w:r>
                  <w:rPr>
                    <w:noProof/>
                    <w:webHidden/>
                  </w:rPr>
                  <w:instrText xml:space="preserve"> PAGEREF _Toc196333696 \h </w:instrText>
                </w:r>
                <w:r>
                  <w:rPr>
                    <w:noProof/>
                    <w:webHidden/>
                  </w:rPr>
                </w:r>
                <w:r>
                  <w:rPr>
                    <w:noProof/>
                    <w:webHidden/>
                  </w:rPr>
                  <w:fldChar w:fldCharType="separate"/>
                </w:r>
                <w:r w:rsidR="006228FE">
                  <w:rPr>
                    <w:noProof/>
                    <w:webHidden/>
                  </w:rPr>
                  <w:t>66</w:t>
                </w:r>
                <w:r>
                  <w:rPr>
                    <w:noProof/>
                    <w:webHidden/>
                  </w:rPr>
                  <w:fldChar w:fldCharType="end"/>
                </w:r>
              </w:hyperlink>
            </w:p>
            <w:p w14:paraId="32291C9B" w14:textId="59857F3E" w:rsidR="004214F3" w:rsidRDefault="004214F3">
              <w:pPr>
                <w:pStyle w:val="TOC1"/>
                <w:tabs>
                  <w:tab w:val="left" w:pos="600"/>
                  <w:tab w:val="right" w:leader="dot" w:pos="9062"/>
                </w:tabs>
                <w:rPr>
                  <w:rFonts w:asciiTheme="minorHAnsi" w:eastAsiaTheme="minorEastAsia" w:hAnsiTheme="minorHAnsi" w:cstheme="minorBidi"/>
                  <w:b w:val="0"/>
                  <w:bCs w:val="0"/>
                  <w:caps w:val="0"/>
                  <w:noProof/>
                  <w:sz w:val="22"/>
                  <w:szCs w:val="22"/>
                  <w:lang w:val="fr-FR" w:eastAsia="fr-FR"/>
                </w:rPr>
              </w:pPr>
              <w:hyperlink w:anchor="_Toc196333697" w:history="1">
                <w:r w:rsidRPr="00E675F3">
                  <w:rPr>
                    <w:rStyle w:val="Hyperlink"/>
                    <w:rFonts w:cstheme="minorHAnsi"/>
                    <w:noProof/>
                  </w:rPr>
                  <w:t>XIII.</w:t>
                </w:r>
                <w:r>
                  <w:rPr>
                    <w:rFonts w:asciiTheme="minorHAnsi" w:eastAsiaTheme="minorEastAsia" w:hAnsiTheme="minorHAnsi" w:cstheme="minorBidi"/>
                    <w:b w:val="0"/>
                    <w:bCs w:val="0"/>
                    <w:caps w:val="0"/>
                    <w:noProof/>
                    <w:sz w:val="22"/>
                    <w:szCs w:val="22"/>
                    <w:lang w:val="fr-FR" w:eastAsia="fr-FR"/>
                  </w:rPr>
                  <w:tab/>
                </w:r>
                <w:r w:rsidRPr="00E675F3">
                  <w:rPr>
                    <w:rStyle w:val="Hyperlink"/>
                    <w:rFonts w:cstheme="minorHAnsi"/>
                    <w:noProof/>
                  </w:rPr>
                  <w:t>TRAVAILLEURS COMMUNAUTAIRES</w:t>
                </w:r>
                <w:r>
                  <w:rPr>
                    <w:noProof/>
                    <w:webHidden/>
                  </w:rPr>
                  <w:tab/>
                </w:r>
                <w:r>
                  <w:rPr>
                    <w:noProof/>
                    <w:webHidden/>
                  </w:rPr>
                  <w:fldChar w:fldCharType="begin"/>
                </w:r>
                <w:r>
                  <w:rPr>
                    <w:noProof/>
                    <w:webHidden/>
                  </w:rPr>
                  <w:instrText xml:space="preserve"> PAGEREF _Toc196333697 \h </w:instrText>
                </w:r>
                <w:r>
                  <w:rPr>
                    <w:noProof/>
                    <w:webHidden/>
                  </w:rPr>
                </w:r>
                <w:r>
                  <w:rPr>
                    <w:noProof/>
                    <w:webHidden/>
                  </w:rPr>
                  <w:fldChar w:fldCharType="separate"/>
                </w:r>
                <w:r w:rsidR="006228FE">
                  <w:rPr>
                    <w:noProof/>
                    <w:webHidden/>
                  </w:rPr>
                  <w:t>68</w:t>
                </w:r>
                <w:r>
                  <w:rPr>
                    <w:noProof/>
                    <w:webHidden/>
                  </w:rPr>
                  <w:fldChar w:fldCharType="end"/>
                </w:r>
              </w:hyperlink>
            </w:p>
            <w:p w14:paraId="6E3B3A73" w14:textId="56030198" w:rsidR="004214F3" w:rsidRDefault="004214F3">
              <w:pPr>
                <w:pStyle w:val="TOC2"/>
                <w:rPr>
                  <w:rFonts w:eastAsiaTheme="minorEastAsia" w:cstheme="minorBidi"/>
                  <w:b w:val="0"/>
                  <w:bCs w:val="0"/>
                  <w:noProof/>
                  <w:sz w:val="22"/>
                  <w:szCs w:val="22"/>
                  <w:lang w:val="fr-FR" w:eastAsia="fr-FR"/>
                </w:rPr>
              </w:pPr>
              <w:hyperlink w:anchor="_Toc196333698" w:history="1">
                <w:r w:rsidRPr="00E675F3">
                  <w:rPr>
                    <w:rStyle w:val="Hyperlink"/>
                    <w:noProof/>
                  </w:rPr>
                  <w:t>13.1.</w:t>
                </w:r>
                <w:r>
                  <w:rPr>
                    <w:rFonts w:eastAsiaTheme="minorEastAsia" w:cstheme="minorBidi"/>
                    <w:b w:val="0"/>
                    <w:bCs w:val="0"/>
                    <w:noProof/>
                    <w:sz w:val="22"/>
                    <w:szCs w:val="22"/>
                    <w:lang w:val="fr-FR" w:eastAsia="fr-FR"/>
                  </w:rPr>
                  <w:tab/>
                </w:r>
                <w:r w:rsidRPr="00E675F3">
                  <w:rPr>
                    <w:rStyle w:val="Hyperlink"/>
                    <w:noProof/>
                  </w:rPr>
                  <w:t>Modalités de sélection des travailleurs communautaires dans le cadre du projet</w:t>
                </w:r>
                <w:r>
                  <w:rPr>
                    <w:noProof/>
                    <w:webHidden/>
                  </w:rPr>
                  <w:tab/>
                </w:r>
                <w:r>
                  <w:rPr>
                    <w:noProof/>
                    <w:webHidden/>
                  </w:rPr>
                  <w:fldChar w:fldCharType="begin"/>
                </w:r>
                <w:r>
                  <w:rPr>
                    <w:noProof/>
                    <w:webHidden/>
                  </w:rPr>
                  <w:instrText xml:space="preserve"> PAGEREF _Toc196333698 \h </w:instrText>
                </w:r>
                <w:r>
                  <w:rPr>
                    <w:noProof/>
                    <w:webHidden/>
                  </w:rPr>
                </w:r>
                <w:r>
                  <w:rPr>
                    <w:noProof/>
                    <w:webHidden/>
                  </w:rPr>
                  <w:fldChar w:fldCharType="separate"/>
                </w:r>
                <w:r w:rsidR="006228FE">
                  <w:rPr>
                    <w:noProof/>
                    <w:webHidden/>
                  </w:rPr>
                  <w:t>68</w:t>
                </w:r>
                <w:r>
                  <w:rPr>
                    <w:noProof/>
                    <w:webHidden/>
                  </w:rPr>
                  <w:fldChar w:fldCharType="end"/>
                </w:r>
              </w:hyperlink>
            </w:p>
            <w:p w14:paraId="713E4D4D" w14:textId="3FD15931" w:rsidR="004214F3" w:rsidRDefault="004214F3">
              <w:pPr>
                <w:pStyle w:val="TOC2"/>
                <w:rPr>
                  <w:rFonts w:eastAsiaTheme="minorEastAsia" w:cstheme="minorBidi"/>
                  <w:b w:val="0"/>
                  <w:bCs w:val="0"/>
                  <w:noProof/>
                  <w:sz w:val="22"/>
                  <w:szCs w:val="22"/>
                  <w:lang w:val="fr-FR" w:eastAsia="fr-FR"/>
                </w:rPr>
              </w:pPr>
              <w:hyperlink w:anchor="_Toc196333699" w:history="1">
                <w:r w:rsidRPr="00E675F3">
                  <w:rPr>
                    <w:rStyle w:val="Hyperlink"/>
                    <w:noProof/>
                  </w:rPr>
                  <w:t>13.2.</w:t>
                </w:r>
                <w:r>
                  <w:rPr>
                    <w:rFonts w:eastAsiaTheme="minorEastAsia" w:cstheme="minorBidi"/>
                    <w:b w:val="0"/>
                    <w:bCs w:val="0"/>
                    <w:noProof/>
                    <w:sz w:val="22"/>
                    <w:szCs w:val="22"/>
                    <w:lang w:val="fr-FR" w:eastAsia="fr-FR"/>
                  </w:rPr>
                  <w:tab/>
                </w:r>
                <w:r w:rsidRPr="00E675F3">
                  <w:rPr>
                    <w:rStyle w:val="Hyperlink"/>
                    <w:noProof/>
                  </w:rPr>
                  <w:t>Étapes de la sélection</w:t>
                </w:r>
                <w:r>
                  <w:rPr>
                    <w:noProof/>
                    <w:webHidden/>
                  </w:rPr>
                  <w:tab/>
                </w:r>
                <w:r>
                  <w:rPr>
                    <w:noProof/>
                    <w:webHidden/>
                  </w:rPr>
                  <w:fldChar w:fldCharType="begin"/>
                </w:r>
                <w:r>
                  <w:rPr>
                    <w:noProof/>
                    <w:webHidden/>
                  </w:rPr>
                  <w:instrText xml:space="preserve"> PAGEREF _Toc196333699 \h </w:instrText>
                </w:r>
                <w:r>
                  <w:rPr>
                    <w:noProof/>
                    <w:webHidden/>
                  </w:rPr>
                </w:r>
                <w:r>
                  <w:rPr>
                    <w:noProof/>
                    <w:webHidden/>
                  </w:rPr>
                  <w:fldChar w:fldCharType="separate"/>
                </w:r>
                <w:r w:rsidR="006228FE">
                  <w:rPr>
                    <w:noProof/>
                    <w:webHidden/>
                  </w:rPr>
                  <w:t>68</w:t>
                </w:r>
                <w:r>
                  <w:rPr>
                    <w:noProof/>
                    <w:webHidden/>
                  </w:rPr>
                  <w:fldChar w:fldCharType="end"/>
                </w:r>
              </w:hyperlink>
            </w:p>
            <w:p w14:paraId="7E28892A" w14:textId="0025E6A7" w:rsidR="004214F3" w:rsidRDefault="004214F3">
              <w:pPr>
                <w:pStyle w:val="TOC1"/>
                <w:tabs>
                  <w:tab w:val="left" w:pos="600"/>
                  <w:tab w:val="right" w:leader="dot" w:pos="9062"/>
                </w:tabs>
                <w:rPr>
                  <w:rFonts w:asciiTheme="minorHAnsi" w:eastAsiaTheme="minorEastAsia" w:hAnsiTheme="minorHAnsi" w:cstheme="minorBidi"/>
                  <w:b w:val="0"/>
                  <w:bCs w:val="0"/>
                  <w:caps w:val="0"/>
                  <w:noProof/>
                  <w:sz w:val="22"/>
                  <w:szCs w:val="22"/>
                  <w:lang w:val="fr-FR" w:eastAsia="fr-FR"/>
                </w:rPr>
              </w:pPr>
              <w:hyperlink w:anchor="_Toc196333700" w:history="1">
                <w:r w:rsidRPr="00E675F3">
                  <w:rPr>
                    <w:rStyle w:val="Hyperlink"/>
                    <w:rFonts w:cstheme="minorHAnsi"/>
                    <w:noProof/>
                  </w:rPr>
                  <w:t>XIV.</w:t>
                </w:r>
                <w:r>
                  <w:rPr>
                    <w:rFonts w:asciiTheme="minorHAnsi" w:eastAsiaTheme="minorEastAsia" w:hAnsiTheme="minorHAnsi" w:cstheme="minorBidi"/>
                    <w:b w:val="0"/>
                    <w:bCs w:val="0"/>
                    <w:caps w:val="0"/>
                    <w:noProof/>
                    <w:sz w:val="22"/>
                    <w:szCs w:val="22"/>
                    <w:lang w:val="fr-FR" w:eastAsia="fr-FR"/>
                  </w:rPr>
                  <w:tab/>
                </w:r>
                <w:r w:rsidRPr="00E675F3">
                  <w:rPr>
                    <w:rStyle w:val="Hyperlink"/>
                    <w:rFonts w:cstheme="minorHAnsi"/>
                    <w:noProof/>
                  </w:rPr>
                  <w:t>EMPLOYÉS DES FOURNISSEURS PRINCIPAUX</w:t>
                </w:r>
                <w:r>
                  <w:rPr>
                    <w:noProof/>
                    <w:webHidden/>
                  </w:rPr>
                  <w:tab/>
                </w:r>
                <w:r>
                  <w:rPr>
                    <w:noProof/>
                    <w:webHidden/>
                  </w:rPr>
                  <w:fldChar w:fldCharType="begin"/>
                </w:r>
                <w:r>
                  <w:rPr>
                    <w:noProof/>
                    <w:webHidden/>
                  </w:rPr>
                  <w:instrText xml:space="preserve"> PAGEREF _Toc196333700 \h </w:instrText>
                </w:r>
                <w:r>
                  <w:rPr>
                    <w:noProof/>
                    <w:webHidden/>
                  </w:rPr>
                </w:r>
                <w:r>
                  <w:rPr>
                    <w:noProof/>
                    <w:webHidden/>
                  </w:rPr>
                  <w:fldChar w:fldCharType="separate"/>
                </w:r>
                <w:r w:rsidR="006228FE">
                  <w:rPr>
                    <w:noProof/>
                    <w:webHidden/>
                  </w:rPr>
                  <w:t>70</w:t>
                </w:r>
                <w:r>
                  <w:rPr>
                    <w:noProof/>
                    <w:webHidden/>
                  </w:rPr>
                  <w:fldChar w:fldCharType="end"/>
                </w:r>
              </w:hyperlink>
            </w:p>
            <w:p w14:paraId="74231CBF" w14:textId="4487FE64" w:rsidR="004214F3" w:rsidRDefault="004214F3">
              <w:pPr>
                <w:pStyle w:val="TOC1"/>
                <w:tabs>
                  <w:tab w:val="left" w:pos="567"/>
                  <w:tab w:val="right" w:leader="dot" w:pos="9062"/>
                </w:tabs>
                <w:rPr>
                  <w:rFonts w:asciiTheme="minorHAnsi" w:eastAsiaTheme="minorEastAsia" w:hAnsiTheme="minorHAnsi" w:cstheme="minorBidi"/>
                  <w:b w:val="0"/>
                  <w:bCs w:val="0"/>
                  <w:caps w:val="0"/>
                  <w:noProof/>
                  <w:sz w:val="22"/>
                  <w:szCs w:val="22"/>
                  <w:lang w:val="fr-FR" w:eastAsia="fr-FR"/>
                </w:rPr>
              </w:pPr>
              <w:hyperlink w:anchor="_Toc196333701" w:history="1">
                <w:r w:rsidRPr="00E675F3">
                  <w:rPr>
                    <w:rStyle w:val="Hyperlink"/>
                    <w:rFonts w:cstheme="minorHAnsi"/>
                    <w:noProof/>
                  </w:rPr>
                  <w:t>XV.</w:t>
                </w:r>
                <w:r>
                  <w:rPr>
                    <w:rFonts w:asciiTheme="minorHAnsi" w:eastAsiaTheme="minorEastAsia" w:hAnsiTheme="minorHAnsi" w:cstheme="minorBidi"/>
                    <w:b w:val="0"/>
                    <w:bCs w:val="0"/>
                    <w:caps w:val="0"/>
                    <w:noProof/>
                    <w:sz w:val="22"/>
                    <w:szCs w:val="22"/>
                    <w:lang w:val="fr-FR" w:eastAsia="fr-FR"/>
                  </w:rPr>
                  <w:tab/>
                </w:r>
                <w:r w:rsidRPr="00E675F3">
                  <w:rPr>
                    <w:rStyle w:val="Hyperlink"/>
                    <w:rFonts w:cstheme="minorHAnsi"/>
                    <w:noProof/>
                  </w:rPr>
                  <w:t>SUIVI, SURVEILLANCE ET RAPPORTS</w:t>
                </w:r>
                <w:r>
                  <w:rPr>
                    <w:noProof/>
                    <w:webHidden/>
                  </w:rPr>
                  <w:tab/>
                </w:r>
                <w:r>
                  <w:rPr>
                    <w:noProof/>
                    <w:webHidden/>
                  </w:rPr>
                  <w:fldChar w:fldCharType="begin"/>
                </w:r>
                <w:r>
                  <w:rPr>
                    <w:noProof/>
                    <w:webHidden/>
                  </w:rPr>
                  <w:instrText xml:space="preserve"> PAGEREF _Toc196333701 \h </w:instrText>
                </w:r>
                <w:r>
                  <w:rPr>
                    <w:noProof/>
                    <w:webHidden/>
                  </w:rPr>
                </w:r>
                <w:r>
                  <w:rPr>
                    <w:noProof/>
                    <w:webHidden/>
                  </w:rPr>
                  <w:fldChar w:fldCharType="separate"/>
                </w:r>
                <w:r w:rsidR="006228FE">
                  <w:rPr>
                    <w:noProof/>
                    <w:webHidden/>
                  </w:rPr>
                  <w:t>71</w:t>
                </w:r>
                <w:r>
                  <w:rPr>
                    <w:noProof/>
                    <w:webHidden/>
                  </w:rPr>
                  <w:fldChar w:fldCharType="end"/>
                </w:r>
              </w:hyperlink>
            </w:p>
            <w:p w14:paraId="0212BB69" w14:textId="4BF8BE09" w:rsidR="004214F3" w:rsidRDefault="004214F3">
              <w:pPr>
                <w:pStyle w:val="TOC1"/>
                <w:tabs>
                  <w:tab w:val="right" w:leader="dot" w:pos="9062"/>
                </w:tabs>
                <w:rPr>
                  <w:rFonts w:asciiTheme="minorHAnsi" w:eastAsiaTheme="minorEastAsia" w:hAnsiTheme="minorHAnsi" w:cstheme="minorBidi"/>
                  <w:b w:val="0"/>
                  <w:bCs w:val="0"/>
                  <w:caps w:val="0"/>
                  <w:noProof/>
                  <w:sz w:val="22"/>
                  <w:szCs w:val="22"/>
                  <w:lang w:val="fr-FR" w:eastAsia="fr-FR"/>
                </w:rPr>
              </w:pPr>
              <w:hyperlink w:anchor="_Toc196333702" w:history="1">
                <w:r w:rsidRPr="00E675F3">
                  <w:rPr>
                    <w:rStyle w:val="Hyperlink"/>
                    <w:rFonts w:cstheme="minorHAnsi"/>
                    <w:noProof/>
                  </w:rPr>
                  <w:t>ANNEXES</w:t>
                </w:r>
                <w:r>
                  <w:rPr>
                    <w:noProof/>
                    <w:webHidden/>
                  </w:rPr>
                  <w:tab/>
                </w:r>
                <w:r>
                  <w:rPr>
                    <w:noProof/>
                    <w:webHidden/>
                  </w:rPr>
                  <w:fldChar w:fldCharType="begin"/>
                </w:r>
                <w:r>
                  <w:rPr>
                    <w:noProof/>
                    <w:webHidden/>
                  </w:rPr>
                  <w:instrText xml:space="preserve"> PAGEREF _Toc196333702 \h </w:instrText>
                </w:r>
                <w:r>
                  <w:rPr>
                    <w:noProof/>
                    <w:webHidden/>
                  </w:rPr>
                </w:r>
                <w:r>
                  <w:rPr>
                    <w:noProof/>
                    <w:webHidden/>
                  </w:rPr>
                  <w:fldChar w:fldCharType="separate"/>
                </w:r>
                <w:r w:rsidR="006228FE">
                  <w:rPr>
                    <w:noProof/>
                    <w:webHidden/>
                  </w:rPr>
                  <w:t>72</w:t>
                </w:r>
                <w:r>
                  <w:rPr>
                    <w:noProof/>
                    <w:webHidden/>
                  </w:rPr>
                  <w:fldChar w:fldCharType="end"/>
                </w:r>
              </w:hyperlink>
            </w:p>
            <w:p w14:paraId="23AC4D8A" w14:textId="18B7A954" w:rsidR="004214F3" w:rsidRDefault="004214F3">
              <w:pPr>
                <w:pStyle w:val="TOC2"/>
                <w:rPr>
                  <w:rFonts w:eastAsiaTheme="minorEastAsia" w:cstheme="minorBidi"/>
                  <w:b w:val="0"/>
                  <w:bCs w:val="0"/>
                  <w:noProof/>
                  <w:sz w:val="22"/>
                  <w:szCs w:val="22"/>
                  <w:lang w:val="fr-FR" w:eastAsia="fr-FR"/>
                </w:rPr>
              </w:pPr>
              <w:hyperlink w:anchor="_Toc196333703" w:history="1">
                <w:r w:rsidRPr="00E675F3">
                  <w:rPr>
                    <w:rStyle w:val="Hyperlink"/>
                    <w:noProof/>
                  </w:rPr>
                  <w:t>Annexe 1 : Code de BONNE conduite pour les travailleurs du</w:t>
                </w:r>
                <w:r w:rsidRPr="00E675F3">
                  <w:rPr>
                    <w:rStyle w:val="Hyperlink"/>
                    <w:noProof/>
                    <w:spacing w:val="-12"/>
                  </w:rPr>
                  <w:t xml:space="preserve"> </w:t>
                </w:r>
                <w:r w:rsidRPr="00E675F3">
                  <w:rPr>
                    <w:rStyle w:val="Hyperlink"/>
                    <w:noProof/>
                  </w:rPr>
                  <w:t>Projet</w:t>
                </w:r>
                <w:r>
                  <w:rPr>
                    <w:noProof/>
                    <w:webHidden/>
                  </w:rPr>
                  <w:tab/>
                </w:r>
                <w:r>
                  <w:rPr>
                    <w:noProof/>
                    <w:webHidden/>
                  </w:rPr>
                  <w:fldChar w:fldCharType="begin"/>
                </w:r>
                <w:r>
                  <w:rPr>
                    <w:noProof/>
                    <w:webHidden/>
                  </w:rPr>
                  <w:instrText xml:space="preserve"> PAGEREF _Toc196333703 \h </w:instrText>
                </w:r>
                <w:r>
                  <w:rPr>
                    <w:noProof/>
                    <w:webHidden/>
                  </w:rPr>
                </w:r>
                <w:r>
                  <w:rPr>
                    <w:noProof/>
                    <w:webHidden/>
                  </w:rPr>
                  <w:fldChar w:fldCharType="separate"/>
                </w:r>
                <w:r w:rsidR="006228FE">
                  <w:rPr>
                    <w:noProof/>
                    <w:webHidden/>
                  </w:rPr>
                  <w:t>72</w:t>
                </w:r>
                <w:r>
                  <w:rPr>
                    <w:noProof/>
                    <w:webHidden/>
                  </w:rPr>
                  <w:fldChar w:fldCharType="end"/>
                </w:r>
              </w:hyperlink>
            </w:p>
            <w:p w14:paraId="242768ED" w14:textId="4BC0D17B" w:rsidR="004214F3" w:rsidRDefault="004214F3">
              <w:pPr>
                <w:pStyle w:val="TOC2"/>
                <w:rPr>
                  <w:rFonts w:eastAsiaTheme="minorEastAsia" w:cstheme="minorBidi"/>
                  <w:b w:val="0"/>
                  <w:bCs w:val="0"/>
                  <w:noProof/>
                  <w:sz w:val="22"/>
                  <w:szCs w:val="22"/>
                  <w:lang w:val="fr-FR" w:eastAsia="fr-FR"/>
                </w:rPr>
              </w:pPr>
              <w:hyperlink w:anchor="_Toc196333704" w:history="1">
                <w:r w:rsidRPr="00E675F3">
                  <w:rPr>
                    <w:rStyle w:val="Hyperlink"/>
                    <w:noProof/>
                  </w:rPr>
                  <w:t>Annexe 2 : Codes de Conduite pour la mise en œuvre des normes ESHS et HST, et la prévention des violences basées sur le genre et les violences contre les enfants</w:t>
                </w:r>
                <w:r>
                  <w:rPr>
                    <w:noProof/>
                    <w:webHidden/>
                  </w:rPr>
                  <w:tab/>
                </w:r>
                <w:r>
                  <w:rPr>
                    <w:noProof/>
                    <w:webHidden/>
                  </w:rPr>
                  <w:fldChar w:fldCharType="begin"/>
                </w:r>
                <w:r>
                  <w:rPr>
                    <w:noProof/>
                    <w:webHidden/>
                  </w:rPr>
                  <w:instrText xml:space="preserve"> PAGEREF _Toc196333704 \h </w:instrText>
                </w:r>
                <w:r>
                  <w:rPr>
                    <w:noProof/>
                    <w:webHidden/>
                  </w:rPr>
                </w:r>
                <w:r>
                  <w:rPr>
                    <w:noProof/>
                    <w:webHidden/>
                  </w:rPr>
                  <w:fldChar w:fldCharType="separate"/>
                </w:r>
                <w:r w:rsidR="006228FE">
                  <w:rPr>
                    <w:noProof/>
                    <w:webHidden/>
                  </w:rPr>
                  <w:t>75</w:t>
                </w:r>
                <w:r>
                  <w:rPr>
                    <w:noProof/>
                    <w:webHidden/>
                  </w:rPr>
                  <w:fldChar w:fldCharType="end"/>
                </w:r>
              </w:hyperlink>
            </w:p>
            <w:p w14:paraId="16F102A6" w14:textId="5BABC0B3" w:rsidR="004214F3" w:rsidRDefault="004214F3">
              <w:pPr>
                <w:pStyle w:val="TOC2"/>
                <w:rPr>
                  <w:rFonts w:eastAsiaTheme="minorEastAsia" w:cstheme="minorBidi"/>
                  <w:b w:val="0"/>
                  <w:bCs w:val="0"/>
                  <w:noProof/>
                  <w:sz w:val="22"/>
                  <w:szCs w:val="22"/>
                  <w:lang w:val="fr-FR" w:eastAsia="fr-FR"/>
                </w:rPr>
              </w:pPr>
              <w:hyperlink w:anchor="_Toc196333705" w:history="1">
                <w:r w:rsidRPr="00E675F3">
                  <w:rPr>
                    <w:rStyle w:val="Hyperlink"/>
                    <w:noProof/>
                  </w:rPr>
                  <w:t>Annexe 3 : Code de l’entreprise</w:t>
                </w:r>
                <w:r>
                  <w:rPr>
                    <w:noProof/>
                    <w:webHidden/>
                  </w:rPr>
                  <w:tab/>
                </w:r>
                <w:r>
                  <w:rPr>
                    <w:noProof/>
                    <w:webHidden/>
                  </w:rPr>
                  <w:fldChar w:fldCharType="begin"/>
                </w:r>
                <w:r>
                  <w:rPr>
                    <w:noProof/>
                    <w:webHidden/>
                  </w:rPr>
                  <w:instrText xml:space="preserve"> PAGEREF _Toc196333705 \h </w:instrText>
                </w:r>
                <w:r>
                  <w:rPr>
                    <w:noProof/>
                    <w:webHidden/>
                  </w:rPr>
                </w:r>
                <w:r>
                  <w:rPr>
                    <w:noProof/>
                    <w:webHidden/>
                  </w:rPr>
                  <w:fldChar w:fldCharType="separate"/>
                </w:r>
                <w:r w:rsidR="006228FE">
                  <w:rPr>
                    <w:noProof/>
                    <w:webHidden/>
                  </w:rPr>
                  <w:t>80</w:t>
                </w:r>
                <w:r>
                  <w:rPr>
                    <w:noProof/>
                    <w:webHidden/>
                  </w:rPr>
                  <w:fldChar w:fldCharType="end"/>
                </w:r>
              </w:hyperlink>
            </w:p>
            <w:p w14:paraId="36FF56C6" w14:textId="62F88F79" w:rsidR="004214F3" w:rsidRDefault="004214F3">
              <w:pPr>
                <w:pStyle w:val="TOC2"/>
                <w:rPr>
                  <w:rFonts w:eastAsiaTheme="minorEastAsia" w:cstheme="minorBidi"/>
                  <w:b w:val="0"/>
                  <w:bCs w:val="0"/>
                  <w:noProof/>
                  <w:sz w:val="22"/>
                  <w:szCs w:val="22"/>
                  <w:lang w:val="fr-FR" w:eastAsia="fr-FR"/>
                </w:rPr>
              </w:pPr>
              <w:hyperlink w:anchor="_Toc196333706" w:history="1">
                <w:r w:rsidRPr="00E675F3">
                  <w:rPr>
                    <w:rStyle w:val="Hyperlink"/>
                    <w:noProof/>
                  </w:rPr>
                  <w:t>Annexe 4 : Code du Gestionnaire</w:t>
                </w:r>
                <w:r>
                  <w:rPr>
                    <w:noProof/>
                    <w:webHidden/>
                  </w:rPr>
                  <w:tab/>
                </w:r>
                <w:r>
                  <w:rPr>
                    <w:noProof/>
                    <w:webHidden/>
                  </w:rPr>
                  <w:fldChar w:fldCharType="begin"/>
                </w:r>
                <w:r>
                  <w:rPr>
                    <w:noProof/>
                    <w:webHidden/>
                  </w:rPr>
                  <w:instrText xml:space="preserve"> PAGEREF _Toc196333706 \h </w:instrText>
                </w:r>
                <w:r>
                  <w:rPr>
                    <w:noProof/>
                    <w:webHidden/>
                  </w:rPr>
                </w:r>
                <w:r>
                  <w:rPr>
                    <w:noProof/>
                    <w:webHidden/>
                  </w:rPr>
                  <w:fldChar w:fldCharType="separate"/>
                </w:r>
                <w:r w:rsidR="006228FE">
                  <w:rPr>
                    <w:noProof/>
                    <w:webHidden/>
                  </w:rPr>
                  <w:t>84</w:t>
                </w:r>
                <w:r>
                  <w:rPr>
                    <w:noProof/>
                    <w:webHidden/>
                  </w:rPr>
                  <w:fldChar w:fldCharType="end"/>
                </w:r>
              </w:hyperlink>
            </w:p>
            <w:p w14:paraId="7CB0B3CE" w14:textId="7A01B065" w:rsidR="004214F3" w:rsidRDefault="004214F3">
              <w:pPr>
                <w:pStyle w:val="TOC2"/>
                <w:rPr>
                  <w:rFonts w:eastAsiaTheme="minorEastAsia" w:cstheme="minorBidi"/>
                  <w:b w:val="0"/>
                  <w:bCs w:val="0"/>
                  <w:noProof/>
                  <w:sz w:val="22"/>
                  <w:szCs w:val="22"/>
                  <w:lang w:val="fr-FR" w:eastAsia="fr-FR"/>
                </w:rPr>
              </w:pPr>
              <w:hyperlink w:anchor="_Toc196333707" w:history="1">
                <w:r w:rsidRPr="00E675F3">
                  <w:rPr>
                    <w:rStyle w:val="Hyperlink"/>
                    <w:noProof/>
                  </w:rPr>
                  <w:t>Annexe 5 : Code de conduite à utiliser par les travailleurs des entreprises partenaires au Projet</w:t>
                </w:r>
                <w:r>
                  <w:rPr>
                    <w:noProof/>
                    <w:webHidden/>
                  </w:rPr>
                  <w:tab/>
                </w:r>
                <w:r>
                  <w:rPr>
                    <w:noProof/>
                    <w:webHidden/>
                  </w:rPr>
                  <w:fldChar w:fldCharType="begin"/>
                </w:r>
                <w:r>
                  <w:rPr>
                    <w:noProof/>
                    <w:webHidden/>
                  </w:rPr>
                  <w:instrText xml:space="preserve"> PAGEREF _Toc196333707 \h </w:instrText>
                </w:r>
                <w:r>
                  <w:rPr>
                    <w:noProof/>
                    <w:webHidden/>
                  </w:rPr>
                </w:r>
                <w:r>
                  <w:rPr>
                    <w:noProof/>
                    <w:webHidden/>
                  </w:rPr>
                  <w:fldChar w:fldCharType="separate"/>
                </w:r>
                <w:r w:rsidR="006228FE">
                  <w:rPr>
                    <w:noProof/>
                    <w:webHidden/>
                  </w:rPr>
                  <w:t>88</w:t>
                </w:r>
                <w:r>
                  <w:rPr>
                    <w:noProof/>
                    <w:webHidden/>
                  </w:rPr>
                  <w:fldChar w:fldCharType="end"/>
                </w:r>
              </w:hyperlink>
            </w:p>
            <w:p w14:paraId="66204FF1" w14:textId="21EEE9C9" w:rsidR="00930323" w:rsidRDefault="00930323">
              <w:r>
                <w:rPr>
                  <w:b/>
                  <w:bCs/>
                </w:rPr>
                <w:fldChar w:fldCharType="end"/>
              </w:r>
            </w:p>
          </w:sdtContent>
        </w:sdt>
        <w:p w14:paraId="2DBF0D7D" w14:textId="77777777" w:rsidR="00930323" w:rsidRDefault="00930323">
          <w:pPr>
            <w:rPr>
              <w:rFonts w:cstheme="minorHAnsi"/>
              <w:b/>
              <w:sz w:val="24"/>
            </w:rPr>
          </w:pPr>
          <w:r>
            <w:rPr>
              <w:rFonts w:cstheme="minorHAnsi"/>
              <w:b/>
              <w:sz w:val="24"/>
            </w:rPr>
            <w:br w:type="page"/>
          </w:r>
        </w:p>
        <w:p w14:paraId="1B8DF272" w14:textId="77777777" w:rsidR="00930323" w:rsidRDefault="00930323">
          <w:pPr>
            <w:rPr>
              <w:rFonts w:cstheme="minorHAnsi"/>
              <w:b/>
              <w:sz w:val="24"/>
            </w:rPr>
          </w:pPr>
          <w:r>
            <w:rPr>
              <w:rFonts w:cstheme="minorHAnsi"/>
              <w:b/>
              <w:sz w:val="24"/>
            </w:rPr>
            <w:lastRenderedPageBreak/>
            <w:t>Liste des Tableau</w:t>
          </w:r>
        </w:p>
        <w:p w14:paraId="4C525840" w14:textId="79834648" w:rsidR="004214F3" w:rsidRDefault="00930323">
          <w:pPr>
            <w:pStyle w:val="TableofFigures"/>
            <w:tabs>
              <w:tab w:val="right" w:leader="dot" w:pos="9062"/>
            </w:tabs>
            <w:rPr>
              <w:rFonts w:asciiTheme="minorHAnsi" w:eastAsiaTheme="minorEastAsia" w:hAnsiTheme="minorHAnsi"/>
              <w:noProof/>
              <w:sz w:val="22"/>
              <w:lang w:val="fr-FR" w:eastAsia="fr-FR"/>
            </w:rPr>
          </w:pPr>
          <w:r>
            <w:rPr>
              <w:rFonts w:cstheme="minorHAnsi"/>
              <w:b/>
              <w:sz w:val="24"/>
            </w:rPr>
            <w:fldChar w:fldCharType="begin"/>
          </w:r>
          <w:r>
            <w:rPr>
              <w:rFonts w:cstheme="minorHAnsi"/>
              <w:b/>
              <w:sz w:val="24"/>
            </w:rPr>
            <w:instrText xml:space="preserve"> TOC \h \z \c "Tableau" </w:instrText>
          </w:r>
          <w:r>
            <w:rPr>
              <w:rFonts w:cstheme="minorHAnsi"/>
              <w:b/>
              <w:sz w:val="24"/>
            </w:rPr>
            <w:fldChar w:fldCharType="separate"/>
          </w:r>
          <w:hyperlink w:anchor="_Toc196333708" w:history="1">
            <w:r w:rsidR="004214F3" w:rsidRPr="00DC2977">
              <w:rPr>
                <w:rStyle w:val="Hyperlink"/>
                <w:rFonts w:cstheme="minorHAnsi"/>
                <w:b/>
                <w:i/>
                <w:noProof/>
              </w:rPr>
              <w:t xml:space="preserve">Tableau 1 : </w:t>
            </w:r>
            <w:r w:rsidR="004214F3" w:rsidRPr="00DC2977">
              <w:rPr>
                <w:rStyle w:val="Hyperlink"/>
                <w:rFonts w:cstheme="minorHAnsi"/>
                <w:i/>
                <w:noProof/>
                <w:lang w:val="fr-CA"/>
              </w:rPr>
              <w:t>Effectif prévisionnel des compétences à recruter au bénéfice de l’UGP</w:t>
            </w:r>
            <w:r w:rsidR="004214F3">
              <w:rPr>
                <w:noProof/>
                <w:webHidden/>
              </w:rPr>
              <w:tab/>
            </w:r>
            <w:r w:rsidR="004214F3">
              <w:rPr>
                <w:noProof/>
                <w:webHidden/>
              </w:rPr>
              <w:fldChar w:fldCharType="begin"/>
            </w:r>
            <w:r w:rsidR="004214F3">
              <w:rPr>
                <w:noProof/>
                <w:webHidden/>
              </w:rPr>
              <w:instrText xml:space="preserve"> PAGEREF _Toc196333708 \h </w:instrText>
            </w:r>
            <w:r w:rsidR="004214F3">
              <w:rPr>
                <w:noProof/>
                <w:webHidden/>
              </w:rPr>
            </w:r>
            <w:r w:rsidR="004214F3">
              <w:rPr>
                <w:noProof/>
                <w:webHidden/>
              </w:rPr>
              <w:fldChar w:fldCharType="separate"/>
            </w:r>
            <w:r w:rsidR="006228FE">
              <w:rPr>
                <w:noProof/>
                <w:webHidden/>
              </w:rPr>
              <w:t>24</w:t>
            </w:r>
            <w:r w:rsidR="004214F3">
              <w:rPr>
                <w:noProof/>
                <w:webHidden/>
              </w:rPr>
              <w:fldChar w:fldCharType="end"/>
            </w:r>
          </w:hyperlink>
        </w:p>
        <w:p w14:paraId="0E1067BE" w14:textId="08C58460" w:rsidR="004214F3" w:rsidRDefault="004214F3">
          <w:pPr>
            <w:pStyle w:val="TableofFigures"/>
            <w:tabs>
              <w:tab w:val="right" w:leader="dot" w:pos="9062"/>
            </w:tabs>
            <w:rPr>
              <w:rFonts w:asciiTheme="minorHAnsi" w:eastAsiaTheme="minorEastAsia" w:hAnsiTheme="minorHAnsi"/>
              <w:noProof/>
              <w:sz w:val="22"/>
              <w:lang w:val="fr-FR" w:eastAsia="fr-FR"/>
            </w:rPr>
          </w:pPr>
          <w:hyperlink w:anchor="_Toc196333709" w:history="1">
            <w:r w:rsidRPr="00DC2977">
              <w:rPr>
                <w:rStyle w:val="Hyperlink"/>
                <w:b/>
                <w:bCs/>
                <w:i/>
                <w:iCs/>
                <w:noProof/>
              </w:rPr>
              <w:t xml:space="preserve">Tableau 2 : </w:t>
            </w:r>
            <w:r w:rsidRPr="00DC2977">
              <w:rPr>
                <w:rStyle w:val="Hyperlink"/>
                <w:i/>
                <w:iCs/>
                <w:noProof/>
                <w:lang w:val="fr-CA"/>
              </w:rPr>
              <w:t>Principaux risques liés à la main-d’œuvre et mesures d’atténuation à mettre en place par le projet</w:t>
            </w:r>
            <w:r>
              <w:rPr>
                <w:noProof/>
                <w:webHidden/>
              </w:rPr>
              <w:tab/>
            </w:r>
            <w:r>
              <w:rPr>
                <w:noProof/>
                <w:webHidden/>
              </w:rPr>
              <w:fldChar w:fldCharType="begin"/>
            </w:r>
            <w:r>
              <w:rPr>
                <w:noProof/>
                <w:webHidden/>
              </w:rPr>
              <w:instrText xml:space="preserve"> PAGEREF _Toc196333709 \h </w:instrText>
            </w:r>
            <w:r>
              <w:rPr>
                <w:noProof/>
                <w:webHidden/>
              </w:rPr>
            </w:r>
            <w:r>
              <w:rPr>
                <w:noProof/>
                <w:webHidden/>
              </w:rPr>
              <w:fldChar w:fldCharType="separate"/>
            </w:r>
            <w:r w:rsidR="006228FE">
              <w:rPr>
                <w:noProof/>
                <w:webHidden/>
              </w:rPr>
              <w:t>29</w:t>
            </w:r>
            <w:r>
              <w:rPr>
                <w:noProof/>
                <w:webHidden/>
              </w:rPr>
              <w:fldChar w:fldCharType="end"/>
            </w:r>
          </w:hyperlink>
        </w:p>
        <w:p w14:paraId="2668AB5B" w14:textId="2ABB1080" w:rsidR="004214F3" w:rsidRDefault="004214F3">
          <w:pPr>
            <w:pStyle w:val="TableofFigures"/>
            <w:tabs>
              <w:tab w:val="right" w:leader="dot" w:pos="9062"/>
            </w:tabs>
            <w:rPr>
              <w:rFonts w:asciiTheme="minorHAnsi" w:eastAsiaTheme="minorEastAsia" w:hAnsiTheme="minorHAnsi"/>
              <w:noProof/>
              <w:sz w:val="22"/>
              <w:lang w:val="fr-FR" w:eastAsia="fr-FR"/>
            </w:rPr>
          </w:pPr>
          <w:hyperlink w:anchor="_Toc196333710" w:history="1">
            <w:r w:rsidRPr="00DC2977">
              <w:rPr>
                <w:rStyle w:val="Hyperlink"/>
                <w:rFonts w:cstheme="minorHAnsi"/>
                <w:b/>
                <w:i/>
                <w:noProof/>
              </w:rPr>
              <w:t xml:space="preserve">Tableau 3 : </w:t>
            </w:r>
            <w:r w:rsidRPr="00DC2977">
              <w:rPr>
                <w:rStyle w:val="Hyperlink"/>
                <w:rFonts w:cstheme="minorHAnsi"/>
                <w:i/>
                <w:noProof/>
              </w:rPr>
              <w:t>Impacts positifs et mesures de bonification de la main d’œuvre dans le cadre du projet EFTP</w:t>
            </w:r>
            <w:r>
              <w:rPr>
                <w:noProof/>
                <w:webHidden/>
              </w:rPr>
              <w:tab/>
            </w:r>
            <w:r>
              <w:rPr>
                <w:noProof/>
                <w:webHidden/>
              </w:rPr>
              <w:fldChar w:fldCharType="begin"/>
            </w:r>
            <w:r>
              <w:rPr>
                <w:noProof/>
                <w:webHidden/>
              </w:rPr>
              <w:instrText xml:space="preserve"> PAGEREF _Toc196333710 \h </w:instrText>
            </w:r>
            <w:r>
              <w:rPr>
                <w:noProof/>
                <w:webHidden/>
              </w:rPr>
            </w:r>
            <w:r>
              <w:rPr>
                <w:noProof/>
                <w:webHidden/>
              </w:rPr>
              <w:fldChar w:fldCharType="separate"/>
            </w:r>
            <w:r w:rsidR="006228FE">
              <w:rPr>
                <w:noProof/>
                <w:webHidden/>
              </w:rPr>
              <w:t>37</w:t>
            </w:r>
            <w:r>
              <w:rPr>
                <w:noProof/>
                <w:webHidden/>
              </w:rPr>
              <w:fldChar w:fldCharType="end"/>
            </w:r>
          </w:hyperlink>
        </w:p>
        <w:p w14:paraId="188298E7" w14:textId="49696F28" w:rsidR="004214F3" w:rsidRDefault="004214F3">
          <w:pPr>
            <w:pStyle w:val="TableofFigures"/>
            <w:tabs>
              <w:tab w:val="right" w:leader="dot" w:pos="9062"/>
            </w:tabs>
            <w:rPr>
              <w:rFonts w:asciiTheme="minorHAnsi" w:eastAsiaTheme="minorEastAsia" w:hAnsiTheme="minorHAnsi"/>
              <w:noProof/>
              <w:sz w:val="22"/>
              <w:lang w:val="fr-FR" w:eastAsia="fr-FR"/>
            </w:rPr>
          </w:pPr>
          <w:hyperlink w:anchor="_Toc196333711" w:history="1">
            <w:r w:rsidRPr="00DC2977">
              <w:rPr>
                <w:rStyle w:val="Hyperlink"/>
                <w:rFonts w:cstheme="minorHAnsi"/>
                <w:b/>
                <w:noProof/>
              </w:rPr>
              <w:t xml:space="preserve">Tableau 4 : </w:t>
            </w:r>
            <w:r w:rsidRPr="00DC2977">
              <w:rPr>
                <w:rStyle w:val="Hyperlink"/>
                <w:rFonts w:cstheme="minorHAnsi"/>
                <w:noProof/>
              </w:rPr>
              <w:t>Comparaison des exigences de la NES n° 2 avec les dispositions nationales légales</w:t>
            </w:r>
            <w:r>
              <w:rPr>
                <w:noProof/>
                <w:webHidden/>
              </w:rPr>
              <w:tab/>
            </w:r>
            <w:r>
              <w:rPr>
                <w:noProof/>
                <w:webHidden/>
              </w:rPr>
              <w:fldChar w:fldCharType="begin"/>
            </w:r>
            <w:r>
              <w:rPr>
                <w:noProof/>
                <w:webHidden/>
              </w:rPr>
              <w:instrText xml:space="preserve"> PAGEREF _Toc196333711 \h </w:instrText>
            </w:r>
            <w:r>
              <w:rPr>
                <w:noProof/>
                <w:webHidden/>
              </w:rPr>
            </w:r>
            <w:r>
              <w:rPr>
                <w:noProof/>
                <w:webHidden/>
              </w:rPr>
              <w:fldChar w:fldCharType="separate"/>
            </w:r>
            <w:r w:rsidR="006228FE">
              <w:rPr>
                <w:noProof/>
                <w:webHidden/>
              </w:rPr>
              <w:t>50</w:t>
            </w:r>
            <w:r>
              <w:rPr>
                <w:noProof/>
                <w:webHidden/>
              </w:rPr>
              <w:fldChar w:fldCharType="end"/>
            </w:r>
          </w:hyperlink>
        </w:p>
        <w:p w14:paraId="65309D66" w14:textId="07295F6C" w:rsidR="004214F3" w:rsidRDefault="004214F3">
          <w:pPr>
            <w:pStyle w:val="TableofFigures"/>
            <w:tabs>
              <w:tab w:val="right" w:leader="dot" w:pos="9062"/>
            </w:tabs>
            <w:rPr>
              <w:rFonts w:asciiTheme="minorHAnsi" w:eastAsiaTheme="minorEastAsia" w:hAnsiTheme="minorHAnsi"/>
              <w:noProof/>
              <w:sz w:val="22"/>
              <w:lang w:val="fr-FR" w:eastAsia="fr-FR"/>
            </w:rPr>
          </w:pPr>
          <w:hyperlink w:anchor="_Toc196333712" w:history="1">
            <w:r w:rsidRPr="00DC2977">
              <w:rPr>
                <w:rStyle w:val="Hyperlink"/>
                <w:rFonts w:cstheme="minorHAnsi"/>
                <w:b/>
                <w:noProof/>
              </w:rPr>
              <w:t xml:space="preserve">Tableau 5 : </w:t>
            </w:r>
            <w:r w:rsidRPr="00DC2977">
              <w:rPr>
                <w:rStyle w:val="Hyperlink"/>
                <w:rFonts w:cstheme="minorHAnsi"/>
                <w:noProof/>
                <w:lang w:val="fr-CA"/>
              </w:rPr>
              <w:t>Catégorie de plaintes pouvant toucher les travailleurs</w:t>
            </w:r>
            <w:r>
              <w:rPr>
                <w:noProof/>
                <w:webHidden/>
              </w:rPr>
              <w:tab/>
            </w:r>
            <w:r>
              <w:rPr>
                <w:noProof/>
                <w:webHidden/>
              </w:rPr>
              <w:fldChar w:fldCharType="begin"/>
            </w:r>
            <w:r>
              <w:rPr>
                <w:noProof/>
                <w:webHidden/>
              </w:rPr>
              <w:instrText xml:space="preserve"> PAGEREF _Toc196333712 \h </w:instrText>
            </w:r>
            <w:r>
              <w:rPr>
                <w:noProof/>
                <w:webHidden/>
              </w:rPr>
            </w:r>
            <w:r>
              <w:rPr>
                <w:noProof/>
                <w:webHidden/>
              </w:rPr>
              <w:fldChar w:fldCharType="separate"/>
            </w:r>
            <w:r w:rsidR="006228FE">
              <w:rPr>
                <w:noProof/>
                <w:webHidden/>
              </w:rPr>
              <w:t>62</w:t>
            </w:r>
            <w:r>
              <w:rPr>
                <w:noProof/>
                <w:webHidden/>
              </w:rPr>
              <w:fldChar w:fldCharType="end"/>
            </w:r>
          </w:hyperlink>
        </w:p>
        <w:p w14:paraId="151336D6" w14:textId="4A99FFBC" w:rsidR="004214F3" w:rsidRDefault="004214F3">
          <w:pPr>
            <w:pStyle w:val="TableofFigures"/>
            <w:tabs>
              <w:tab w:val="right" w:leader="dot" w:pos="9062"/>
            </w:tabs>
            <w:rPr>
              <w:rFonts w:asciiTheme="minorHAnsi" w:eastAsiaTheme="minorEastAsia" w:hAnsiTheme="minorHAnsi"/>
              <w:noProof/>
              <w:sz w:val="22"/>
              <w:lang w:val="fr-FR" w:eastAsia="fr-FR"/>
            </w:rPr>
          </w:pPr>
          <w:hyperlink w:anchor="_Toc196333713" w:history="1">
            <w:r w:rsidRPr="00DC2977">
              <w:rPr>
                <w:rStyle w:val="Hyperlink"/>
                <w:rFonts w:cstheme="minorHAnsi"/>
                <w:b/>
                <w:i/>
                <w:noProof/>
              </w:rPr>
              <w:t xml:space="preserve">Tableau 6 : </w:t>
            </w:r>
            <w:r w:rsidRPr="00DC2977">
              <w:rPr>
                <w:rStyle w:val="Hyperlink"/>
                <w:rFonts w:cstheme="minorHAnsi"/>
                <w:i/>
                <w:noProof/>
                <w:lang w:val="fr-CA"/>
              </w:rPr>
              <w:t>Éléments du Rapport</w:t>
            </w:r>
            <w:r>
              <w:rPr>
                <w:noProof/>
                <w:webHidden/>
              </w:rPr>
              <w:tab/>
            </w:r>
            <w:r>
              <w:rPr>
                <w:noProof/>
                <w:webHidden/>
              </w:rPr>
              <w:fldChar w:fldCharType="begin"/>
            </w:r>
            <w:r>
              <w:rPr>
                <w:noProof/>
                <w:webHidden/>
              </w:rPr>
              <w:instrText xml:space="preserve"> PAGEREF _Toc196333713 \h </w:instrText>
            </w:r>
            <w:r>
              <w:rPr>
                <w:noProof/>
                <w:webHidden/>
              </w:rPr>
            </w:r>
            <w:r>
              <w:rPr>
                <w:noProof/>
                <w:webHidden/>
              </w:rPr>
              <w:fldChar w:fldCharType="separate"/>
            </w:r>
            <w:r w:rsidR="006228FE">
              <w:rPr>
                <w:noProof/>
                <w:webHidden/>
              </w:rPr>
              <w:t>71</w:t>
            </w:r>
            <w:r>
              <w:rPr>
                <w:noProof/>
                <w:webHidden/>
              </w:rPr>
              <w:fldChar w:fldCharType="end"/>
            </w:r>
          </w:hyperlink>
        </w:p>
        <w:p w14:paraId="1E1D1516" w14:textId="1D2B6EFC" w:rsidR="00930323" w:rsidRDefault="00930323">
          <w:pPr>
            <w:rPr>
              <w:rFonts w:cstheme="minorHAnsi"/>
              <w:b/>
              <w:sz w:val="24"/>
            </w:rPr>
          </w:pPr>
          <w:r>
            <w:rPr>
              <w:rFonts w:cstheme="minorHAnsi"/>
              <w:b/>
              <w:sz w:val="24"/>
            </w:rPr>
            <w:fldChar w:fldCharType="end"/>
          </w:r>
          <w:r>
            <w:rPr>
              <w:rFonts w:cstheme="minorHAnsi"/>
              <w:b/>
              <w:sz w:val="24"/>
            </w:rPr>
            <w:br w:type="page"/>
          </w:r>
          <w:r>
            <w:rPr>
              <w:rFonts w:cstheme="minorHAnsi"/>
              <w:b/>
              <w:sz w:val="24"/>
            </w:rPr>
            <w:lastRenderedPageBreak/>
            <w:t>SIGLES ET ABREVIATIONS</w:t>
          </w:r>
        </w:p>
        <w:p w14:paraId="6B62F1B3" w14:textId="77777777" w:rsidR="00930323" w:rsidRDefault="00930323">
          <w:pPr>
            <w:rPr>
              <w:rFonts w:cstheme="minorHAnsi"/>
              <w:b/>
              <w:sz w:val="24"/>
            </w:rPr>
          </w:pPr>
        </w:p>
        <w:tbl>
          <w:tblPr>
            <w:tblW w:w="9322" w:type="dxa"/>
            <w:tblLook w:val="04A0" w:firstRow="1" w:lastRow="0" w:firstColumn="1" w:lastColumn="0" w:noHBand="0" w:noVBand="1"/>
          </w:tblPr>
          <w:tblGrid>
            <w:gridCol w:w="1809"/>
            <w:gridCol w:w="7513"/>
          </w:tblGrid>
          <w:tr w:rsidR="00930323" w:rsidRPr="00930323" w14:paraId="5CFE6694" w14:textId="77777777" w:rsidTr="69276FF3">
            <w:tc>
              <w:tcPr>
                <w:tcW w:w="1809" w:type="dxa"/>
              </w:tcPr>
              <w:p w14:paraId="0A230507" w14:textId="77777777" w:rsidR="00930323" w:rsidRPr="00930323" w:rsidRDefault="00930323" w:rsidP="00930323">
                <w:pPr>
                  <w:spacing w:line="276" w:lineRule="auto"/>
                  <w:rPr>
                    <w:rFonts w:ascii="Times New Roman" w:eastAsia="Calibri" w:hAnsi="Times New Roman" w:cs="Times New Roman"/>
                    <w:sz w:val="24"/>
                  </w:rPr>
                </w:pPr>
                <w:r w:rsidRPr="00930323">
                  <w:rPr>
                    <w:rFonts w:ascii="Times New Roman" w:eastAsia="Calibri" w:hAnsi="Times New Roman" w:cs="Times New Roman"/>
                    <w:sz w:val="24"/>
                  </w:rPr>
                  <w:t>ACPE :</w:t>
                </w:r>
              </w:p>
            </w:tc>
            <w:tc>
              <w:tcPr>
                <w:tcW w:w="7513" w:type="dxa"/>
              </w:tcPr>
              <w:p w14:paraId="47BC3203" w14:textId="77777777" w:rsidR="00930323" w:rsidRPr="00930323" w:rsidRDefault="00930323" w:rsidP="00930323">
                <w:pPr>
                  <w:spacing w:line="276" w:lineRule="auto"/>
                  <w:rPr>
                    <w:rFonts w:ascii="Times New Roman" w:eastAsia="Calibri" w:hAnsi="Times New Roman" w:cs="Times New Roman"/>
                    <w:sz w:val="24"/>
                  </w:rPr>
                </w:pPr>
                <w:r w:rsidRPr="00930323">
                  <w:rPr>
                    <w:rFonts w:ascii="Times New Roman" w:eastAsia="Calibri" w:hAnsi="Times New Roman" w:cs="Times New Roman"/>
                    <w:sz w:val="24"/>
                  </w:rPr>
                  <w:t>Agence Congolaise pour l’Emploi</w:t>
                </w:r>
              </w:p>
            </w:tc>
          </w:tr>
          <w:tr w:rsidR="00930323" w:rsidRPr="00930323" w14:paraId="17C235B9" w14:textId="77777777" w:rsidTr="69276FF3">
            <w:tc>
              <w:tcPr>
                <w:tcW w:w="1809" w:type="dxa"/>
              </w:tcPr>
              <w:p w14:paraId="432031F5" w14:textId="77777777" w:rsidR="00930323" w:rsidRPr="00930323" w:rsidRDefault="00930323" w:rsidP="00930323">
                <w:pPr>
                  <w:spacing w:line="276" w:lineRule="auto"/>
                  <w:rPr>
                    <w:rFonts w:ascii="Times New Roman" w:eastAsia="Calibri" w:hAnsi="Times New Roman" w:cs="Times New Roman"/>
                    <w:sz w:val="24"/>
                  </w:rPr>
                </w:pPr>
                <w:r w:rsidRPr="00930323">
                  <w:rPr>
                    <w:rFonts w:ascii="Times New Roman" w:eastAsia="Calibri" w:hAnsi="Times New Roman" w:cs="Times New Roman"/>
                    <w:sz w:val="24"/>
                  </w:rPr>
                  <w:t>ADPPA :</w:t>
                </w:r>
              </w:p>
            </w:tc>
            <w:tc>
              <w:tcPr>
                <w:tcW w:w="7513" w:type="dxa"/>
              </w:tcPr>
              <w:p w14:paraId="3543320A" w14:textId="77777777" w:rsidR="00930323" w:rsidRPr="00930323" w:rsidRDefault="00930323" w:rsidP="00930323">
                <w:pPr>
                  <w:spacing w:line="276" w:lineRule="auto"/>
                  <w:jc w:val="both"/>
                  <w:rPr>
                    <w:rFonts w:ascii="Times New Roman" w:eastAsia="Calibri" w:hAnsi="Times New Roman" w:cs="Times New Roman"/>
                    <w:sz w:val="24"/>
                  </w:rPr>
                </w:pPr>
                <w:r w:rsidRPr="00930323">
                  <w:rPr>
                    <w:rFonts w:ascii="Times New Roman" w:eastAsia="Calibri" w:hAnsi="Times New Roman" w:cs="Times New Roman"/>
                    <w:sz w:val="24"/>
                  </w:rPr>
                  <w:t>Association</w:t>
                </w:r>
                <w:r w:rsidRPr="00930323">
                  <w:rPr>
                    <w:rFonts w:ascii="Times New Roman" w:eastAsia="Calibri" w:hAnsi="Times New Roman" w:cs="Times New Roman"/>
                    <w:spacing w:val="-1"/>
                    <w:sz w:val="24"/>
                  </w:rPr>
                  <w:t xml:space="preserve"> </w:t>
                </w:r>
                <w:r w:rsidRPr="00930323">
                  <w:rPr>
                    <w:rFonts w:ascii="Times New Roman" w:eastAsia="Calibri" w:hAnsi="Times New Roman" w:cs="Times New Roman"/>
                    <w:sz w:val="24"/>
                  </w:rPr>
                  <w:t>de</w:t>
                </w:r>
                <w:r w:rsidRPr="00930323">
                  <w:rPr>
                    <w:rFonts w:ascii="Times New Roman" w:eastAsia="Calibri" w:hAnsi="Times New Roman" w:cs="Times New Roman"/>
                    <w:spacing w:val="-1"/>
                    <w:sz w:val="24"/>
                  </w:rPr>
                  <w:t xml:space="preserve"> </w:t>
                </w:r>
                <w:r w:rsidRPr="00930323">
                  <w:rPr>
                    <w:rFonts w:ascii="Times New Roman" w:eastAsia="Calibri" w:hAnsi="Times New Roman" w:cs="Times New Roman"/>
                    <w:sz w:val="24"/>
                  </w:rPr>
                  <w:t>défense</w:t>
                </w:r>
                <w:r w:rsidRPr="00930323">
                  <w:rPr>
                    <w:rFonts w:ascii="Times New Roman" w:eastAsia="Calibri" w:hAnsi="Times New Roman" w:cs="Times New Roman"/>
                    <w:spacing w:val="-2"/>
                    <w:sz w:val="24"/>
                  </w:rPr>
                  <w:t xml:space="preserve"> </w:t>
                </w:r>
                <w:r w:rsidRPr="00930323">
                  <w:rPr>
                    <w:rFonts w:ascii="Times New Roman" w:eastAsia="Calibri" w:hAnsi="Times New Roman" w:cs="Times New Roman"/>
                    <w:sz w:val="24"/>
                  </w:rPr>
                  <w:t>et</w:t>
                </w:r>
                <w:r w:rsidRPr="00930323">
                  <w:rPr>
                    <w:rFonts w:ascii="Times New Roman" w:eastAsia="Calibri" w:hAnsi="Times New Roman" w:cs="Times New Roman"/>
                    <w:spacing w:val="2"/>
                    <w:sz w:val="24"/>
                  </w:rPr>
                  <w:t xml:space="preserve"> </w:t>
                </w:r>
                <w:r w:rsidRPr="00930323">
                  <w:rPr>
                    <w:rFonts w:ascii="Times New Roman" w:eastAsia="Calibri" w:hAnsi="Times New Roman" w:cs="Times New Roman"/>
                    <w:sz w:val="24"/>
                  </w:rPr>
                  <w:t>de</w:t>
                </w:r>
                <w:r w:rsidRPr="00930323">
                  <w:rPr>
                    <w:rFonts w:ascii="Times New Roman" w:eastAsia="Calibri" w:hAnsi="Times New Roman" w:cs="Times New Roman"/>
                    <w:spacing w:val="-2"/>
                    <w:sz w:val="24"/>
                  </w:rPr>
                  <w:t xml:space="preserve"> </w:t>
                </w:r>
                <w:r w:rsidRPr="00930323">
                  <w:rPr>
                    <w:rFonts w:ascii="Times New Roman" w:eastAsia="Calibri" w:hAnsi="Times New Roman" w:cs="Times New Roman"/>
                    <w:sz w:val="24"/>
                  </w:rPr>
                  <w:t>promotion</w:t>
                </w:r>
                <w:r w:rsidRPr="00930323">
                  <w:rPr>
                    <w:rFonts w:ascii="Times New Roman" w:eastAsia="Calibri" w:hAnsi="Times New Roman" w:cs="Times New Roman"/>
                    <w:spacing w:val="-1"/>
                    <w:sz w:val="24"/>
                  </w:rPr>
                  <w:t xml:space="preserve"> </w:t>
                </w:r>
                <w:r w:rsidRPr="00930323">
                  <w:rPr>
                    <w:rFonts w:ascii="Times New Roman" w:eastAsia="Calibri" w:hAnsi="Times New Roman" w:cs="Times New Roman"/>
                    <w:sz w:val="24"/>
                  </w:rPr>
                  <w:t>des Populations</w:t>
                </w:r>
                <w:r w:rsidRPr="00930323">
                  <w:rPr>
                    <w:rFonts w:ascii="Times New Roman" w:eastAsia="Calibri" w:hAnsi="Times New Roman" w:cs="Times New Roman"/>
                    <w:spacing w:val="-1"/>
                    <w:sz w:val="24"/>
                  </w:rPr>
                  <w:t xml:space="preserve"> </w:t>
                </w:r>
                <w:r w:rsidRPr="00930323">
                  <w:rPr>
                    <w:rFonts w:ascii="Times New Roman" w:eastAsia="Calibri" w:hAnsi="Times New Roman" w:cs="Times New Roman"/>
                    <w:sz w:val="24"/>
                  </w:rPr>
                  <w:t>Autochtones</w:t>
                </w:r>
              </w:p>
            </w:tc>
          </w:tr>
          <w:tr w:rsidR="00930323" w:rsidRPr="00930323" w14:paraId="01D9E637" w14:textId="77777777" w:rsidTr="69276FF3">
            <w:tc>
              <w:tcPr>
                <w:tcW w:w="1809" w:type="dxa"/>
              </w:tcPr>
              <w:p w14:paraId="7D10F440" w14:textId="77777777" w:rsidR="00930323" w:rsidRPr="00930323" w:rsidRDefault="00930323" w:rsidP="00930323">
                <w:pPr>
                  <w:spacing w:line="276" w:lineRule="auto"/>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BM :</w:t>
                </w:r>
              </w:p>
            </w:tc>
            <w:tc>
              <w:tcPr>
                <w:tcW w:w="7513" w:type="dxa"/>
              </w:tcPr>
              <w:p w14:paraId="71F3388B" w14:textId="77777777" w:rsidR="00930323" w:rsidRPr="00930323" w:rsidRDefault="00930323" w:rsidP="00930323">
                <w:pPr>
                  <w:spacing w:line="276" w:lineRule="auto"/>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Banque mondiale</w:t>
                </w:r>
              </w:p>
            </w:tc>
          </w:tr>
          <w:tr w:rsidR="00930323" w:rsidRPr="00930323" w14:paraId="105DF7DB" w14:textId="77777777" w:rsidTr="69276FF3">
            <w:tc>
              <w:tcPr>
                <w:tcW w:w="1809" w:type="dxa"/>
              </w:tcPr>
              <w:p w14:paraId="5712406E" w14:textId="77777777" w:rsidR="00930323" w:rsidRPr="00930323" w:rsidRDefault="00930323" w:rsidP="00930323">
                <w:pPr>
                  <w:spacing w:line="276" w:lineRule="auto"/>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CBP</w:t>
                </w:r>
                <w:r w:rsidRPr="00930323">
                  <w:rPr>
                    <w:rFonts w:ascii="Times New Roman" w:eastAsia="Calibri" w:hAnsi="Times New Roman" w:cs="Times New Roman"/>
                    <w:iCs/>
                    <w:sz w:val="24"/>
                    <w:lang w:bidi="fr-FR"/>
                  </w:rPr>
                  <w:tab/>
                  <w:t>:</w:t>
                </w:r>
              </w:p>
            </w:tc>
            <w:tc>
              <w:tcPr>
                <w:tcW w:w="7513" w:type="dxa"/>
              </w:tcPr>
              <w:p w14:paraId="71FB584A" w14:textId="77777777" w:rsidR="00930323" w:rsidRPr="00930323" w:rsidRDefault="00930323" w:rsidP="00930323">
                <w:pPr>
                  <w:spacing w:line="276" w:lineRule="auto"/>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Conditions Basées sur la Performance</w:t>
                </w:r>
              </w:p>
            </w:tc>
          </w:tr>
          <w:tr w:rsidR="00930323" w:rsidRPr="00930323" w14:paraId="53AA8493" w14:textId="77777777" w:rsidTr="69276FF3">
            <w:tc>
              <w:tcPr>
                <w:tcW w:w="1809" w:type="dxa"/>
              </w:tcPr>
              <w:p w14:paraId="5FC536FE" w14:textId="77777777" w:rsidR="00930323" w:rsidRPr="00930323" w:rsidRDefault="00930323" w:rsidP="00930323">
                <w:pPr>
                  <w:spacing w:line="276" w:lineRule="auto"/>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CCE :</w:t>
                </w:r>
              </w:p>
            </w:tc>
            <w:tc>
              <w:tcPr>
                <w:tcW w:w="7513" w:type="dxa"/>
              </w:tcPr>
              <w:p w14:paraId="682E4E11" w14:textId="77777777" w:rsidR="00930323" w:rsidRPr="00930323" w:rsidRDefault="00930323" w:rsidP="00930323">
                <w:pPr>
                  <w:spacing w:line="276" w:lineRule="auto"/>
                  <w:jc w:val="both"/>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Certificat de Conformité Environnementale</w:t>
                </w:r>
              </w:p>
            </w:tc>
          </w:tr>
          <w:tr w:rsidR="00930323" w:rsidRPr="00930323" w14:paraId="28B40942" w14:textId="77777777" w:rsidTr="69276FF3">
            <w:tc>
              <w:tcPr>
                <w:tcW w:w="1809" w:type="dxa"/>
              </w:tcPr>
              <w:p w14:paraId="13F5355B" w14:textId="77777777" w:rsidR="00930323" w:rsidRPr="00930323" w:rsidRDefault="00930323" w:rsidP="00930323">
                <w:pPr>
                  <w:spacing w:line="276" w:lineRule="auto"/>
                  <w:rPr>
                    <w:rFonts w:ascii="Times New Roman" w:eastAsia="Calibri" w:hAnsi="Times New Roman" w:cs="Times New Roman"/>
                    <w:iCs/>
                    <w:sz w:val="24"/>
                    <w:lang w:bidi="fr-FR"/>
                  </w:rPr>
                </w:pPr>
                <w:r w:rsidRPr="00930323">
                  <w:rPr>
                    <w:rFonts w:ascii="Times New Roman" w:eastAsia="Calibri" w:hAnsi="Times New Roman" w:cs="Times New Roman"/>
                    <w:sz w:val="24"/>
                  </w:rPr>
                  <w:t>CEMAC :</w:t>
                </w:r>
              </w:p>
            </w:tc>
            <w:tc>
              <w:tcPr>
                <w:tcW w:w="7513" w:type="dxa"/>
              </w:tcPr>
              <w:p w14:paraId="3782CF56" w14:textId="77777777" w:rsidR="00930323" w:rsidRPr="00930323" w:rsidRDefault="00930323" w:rsidP="00930323">
                <w:pPr>
                  <w:spacing w:line="276" w:lineRule="auto"/>
                  <w:jc w:val="both"/>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Communauté Economique et Monétaire de l'Afrique Centrale</w:t>
                </w:r>
              </w:p>
            </w:tc>
          </w:tr>
          <w:tr w:rsidR="00930323" w:rsidRPr="00930323" w14:paraId="055742E1" w14:textId="77777777" w:rsidTr="69276FF3">
            <w:tc>
              <w:tcPr>
                <w:tcW w:w="1809" w:type="dxa"/>
              </w:tcPr>
              <w:p w14:paraId="40B1A869" w14:textId="77777777" w:rsidR="00930323" w:rsidRPr="00930323" w:rsidRDefault="00930323" w:rsidP="00930323">
                <w:pPr>
                  <w:spacing w:line="276" w:lineRule="auto"/>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CES :</w:t>
                </w:r>
              </w:p>
            </w:tc>
            <w:tc>
              <w:tcPr>
                <w:tcW w:w="7513" w:type="dxa"/>
              </w:tcPr>
              <w:p w14:paraId="197074CE" w14:textId="77777777" w:rsidR="00930323" w:rsidRPr="00930323" w:rsidRDefault="00930323" w:rsidP="00930323">
                <w:pPr>
                  <w:spacing w:line="276" w:lineRule="auto"/>
                  <w:jc w:val="both"/>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 xml:space="preserve">Cadre Environnemental et Social </w:t>
                </w:r>
              </w:p>
            </w:tc>
          </w:tr>
          <w:tr w:rsidR="00930323" w:rsidRPr="00930323" w14:paraId="3FB9AED7" w14:textId="77777777" w:rsidTr="69276FF3">
            <w:tc>
              <w:tcPr>
                <w:tcW w:w="1809" w:type="dxa"/>
              </w:tcPr>
              <w:p w14:paraId="183C01C3" w14:textId="77777777" w:rsidR="00930323" w:rsidRPr="00930323" w:rsidRDefault="00930323" w:rsidP="00930323">
                <w:pPr>
                  <w:spacing w:line="276" w:lineRule="auto"/>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CGDC :</w:t>
                </w:r>
              </w:p>
            </w:tc>
            <w:tc>
              <w:tcPr>
                <w:tcW w:w="7513" w:type="dxa"/>
              </w:tcPr>
              <w:p w14:paraId="2BD7D71B" w14:textId="77777777" w:rsidR="00930323" w:rsidRPr="00930323" w:rsidRDefault="00930323" w:rsidP="00930323">
                <w:pPr>
                  <w:spacing w:line="276" w:lineRule="auto"/>
                  <w:jc w:val="both"/>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Comite de Gestion et de Développement Communautaire</w:t>
                </w:r>
              </w:p>
            </w:tc>
          </w:tr>
          <w:tr w:rsidR="00930323" w:rsidRPr="00930323" w14:paraId="7B621709" w14:textId="77777777" w:rsidTr="69276FF3">
            <w:tc>
              <w:tcPr>
                <w:tcW w:w="1809" w:type="dxa"/>
              </w:tcPr>
              <w:p w14:paraId="0C0EECBB" w14:textId="77777777" w:rsidR="00930323" w:rsidRPr="00930323" w:rsidRDefault="00930323" w:rsidP="00930323">
                <w:pPr>
                  <w:spacing w:line="276" w:lineRule="auto"/>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CGES :</w:t>
                </w:r>
              </w:p>
            </w:tc>
            <w:tc>
              <w:tcPr>
                <w:tcW w:w="7513" w:type="dxa"/>
              </w:tcPr>
              <w:p w14:paraId="7E7807F4" w14:textId="77777777" w:rsidR="00930323" w:rsidRPr="00930323" w:rsidRDefault="00930323" w:rsidP="00930323">
                <w:pPr>
                  <w:spacing w:line="276" w:lineRule="auto"/>
                  <w:jc w:val="both"/>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Cadre de Gestion Environnementale et Sociale</w:t>
                </w:r>
              </w:p>
            </w:tc>
          </w:tr>
          <w:tr w:rsidR="00930323" w:rsidRPr="00930323" w14:paraId="3B09ADA6" w14:textId="77777777" w:rsidTr="69276FF3">
            <w:tc>
              <w:tcPr>
                <w:tcW w:w="1809" w:type="dxa"/>
              </w:tcPr>
              <w:p w14:paraId="2130A704" w14:textId="77777777" w:rsidR="00930323" w:rsidRPr="00930323" w:rsidRDefault="00930323" w:rsidP="00930323">
                <w:pPr>
                  <w:spacing w:line="276" w:lineRule="auto"/>
                  <w:rPr>
                    <w:rFonts w:ascii="Times New Roman" w:eastAsia="Calibri" w:hAnsi="Times New Roman" w:cs="Times New Roman"/>
                    <w:iCs/>
                    <w:sz w:val="24"/>
                    <w:lang w:bidi="fr-FR"/>
                  </w:rPr>
                </w:pPr>
                <w:r w:rsidRPr="00930323">
                  <w:rPr>
                    <w:rFonts w:ascii="Times New Roman" w:eastAsia="Calibri" w:hAnsi="Times New Roman" w:cs="Times New Roman"/>
                    <w:sz w:val="24"/>
                  </w:rPr>
                  <w:t>CLIP :</w:t>
                </w:r>
              </w:p>
            </w:tc>
            <w:tc>
              <w:tcPr>
                <w:tcW w:w="7513" w:type="dxa"/>
              </w:tcPr>
              <w:p w14:paraId="045EC1EB" w14:textId="77777777" w:rsidR="00930323" w:rsidRPr="00930323" w:rsidRDefault="00930323" w:rsidP="00930323">
                <w:pPr>
                  <w:spacing w:line="276" w:lineRule="auto"/>
                  <w:jc w:val="both"/>
                  <w:rPr>
                    <w:rFonts w:ascii="Times New Roman" w:eastAsia="Calibri" w:hAnsi="Times New Roman" w:cs="Times New Roman"/>
                    <w:iCs/>
                    <w:sz w:val="24"/>
                    <w:lang w:bidi="fr-FR"/>
                  </w:rPr>
                </w:pPr>
                <w:r w:rsidRPr="00930323">
                  <w:rPr>
                    <w:rFonts w:ascii="Times New Roman" w:eastAsia="Calibri" w:hAnsi="Times New Roman" w:cs="Times New Roman"/>
                    <w:sz w:val="24"/>
                  </w:rPr>
                  <w:t>Consentement Libre, Informé et Préalable</w:t>
                </w:r>
              </w:p>
            </w:tc>
          </w:tr>
          <w:tr w:rsidR="00930323" w:rsidRPr="00930323" w14:paraId="66193CCB" w14:textId="77777777" w:rsidTr="69276FF3">
            <w:tc>
              <w:tcPr>
                <w:tcW w:w="1809" w:type="dxa"/>
              </w:tcPr>
              <w:p w14:paraId="0728499B" w14:textId="77777777" w:rsidR="00930323" w:rsidRPr="00930323" w:rsidRDefault="00930323" w:rsidP="00930323">
                <w:pPr>
                  <w:spacing w:line="276" w:lineRule="auto"/>
                  <w:rPr>
                    <w:rFonts w:ascii="Times New Roman" w:eastAsia="Calibri" w:hAnsi="Times New Roman" w:cs="Times New Roman"/>
                    <w:iCs/>
                    <w:sz w:val="24"/>
                    <w:lang w:bidi="fr-FR"/>
                  </w:rPr>
                </w:pPr>
                <w:r w:rsidRPr="00930323">
                  <w:rPr>
                    <w:rFonts w:ascii="Times New Roman" w:eastAsia="Calibri" w:hAnsi="Times New Roman" w:cs="Times New Roman"/>
                    <w:sz w:val="24"/>
                    <w:lang w:val="fr"/>
                  </w:rPr>
                  <w:t>CIUC :</w:t>
                </w:r>
              </w:p>
            </w:tc>
            <w:tc>
              <w:tcPr>
                <w:tcW w:w="7513" w:type="dxa"/>
              </w:tcPr>
              <w:p w14:paraId="7A12A82F" w14:textId="77777777" w:rsidR="00930323" w:rsidRPr="00930323" w:rsidRDefault="00930323" w:rsidP="00930323">
                <w:pPr>
                  <w:spacing w:line="276" w:lineRule="auto"/>
                  <w:jc w:val="both"/>
                  <w:rPr>
                    <w:rFonts w:ascii="Times New Roman" w:eastAsia="Calibri" w:hAnsi="Times New Roman" w:cs="Times New Roman"/>
                    <w:iCs/>
                    <w:sz w:val="24"/>
                    <w:lang w:bidi="fr-FR"/>
                  </w:rPr>
                </w:pPr>
                <w:r w:rsidRPr="00930323">
                  <w:rPr>
                    <w:rFonts w:ascii="Times New Roman" w:eastAsia="Calibri" w:hAnsi="Times New Roman" w:cs="Times New Roman"/>
                    <w:sz w:val="24"/>
                    <w:lang w:val="fr"/>
                  </w:rPr>
                  <w:t>Composante d’Intervention d’Urgence Conditionnelle</w:t>
                </w:r>
              </w:p>
            </w:tc>
          </w:tr>
          <w:tr w:rsidR="00930323" w:rsidRPr="00930323" w14:paraId="35926172" w14:textId="77777777" w:rsidTr="69276FF3">
            <w:tc>
              <w:tcPr>
                <w:tcW w:w="1809" w:type="dxa"/>
              </w:tcPr>
              <w:p w14:paraId="7F1143B1" w14:textId="77777777" w:rsidR="00930323" w:rsidRPr="00930323" w:rsidRDefault="00930323" w:rsidP="00930323">
                <w:pPr>
                  <w:spacing w:line="276" w:lineRule="auto"/>
                  <w:rPr>
                    <w:rFonts w:ascii="Times New Roman" w:eastAsia="Calibri" w:hAnsi="Times New Roman" w:cs="Times New Roman"/>
                    <w:iCs/>
                    <w:sz w:val="24"/>
                    <w:lang w:val="fr"/>
                  </w:rPr>
                </w:pPr>
                <w:r w:rsidRPr="00930323">
                  <w:rPr>
                    <w:rFonts w:ascii="Times New Roman" w:eastAsia="Calibri" w:hAnsi="Times New Roman" w:cs="Times New Roman"/>
                    <w:sz w:val="24"/>
                  </w:rPr>
                  <w:t>CNSEE :</w:t>
                </w:r>
              </w:p>
            </w:tc>
            <w:tc>
              <w:tcPr>
                <w:tcW w:w="7513" w:type="dxa"/>
              </w:tcPr>
              <w:p w14:paraId="50A91ADC" w14:textId="77777777" w:rsidR="00930323" w:rsidRPr="00930323" w:rsidRDefault="00930323" w:rsidP="00930323">
                <w:pPr>
                  <w:tabs>
                    <w:tab w:val="left" w:pos="2450"/>
                    <w:tab w:val="left" w:pos="2772"/>
                  </w:tabs>
                  <w:spacing w:line="276" w:lineRule="auto"/>
                  <w:rPr>
                    <w:rFonts w:ascii="Times New Roman" w:eastAsia="Calibri" w:hAnsi="Times New Roman" w:cs="Times New Roman"/>
                    <w:sz w:val="24"/>
                  </w:rPr>
                </w:pPr>
                <w:r w:rsidRPr="00930323">
                  <w:rPr>
                    <w:rFonts w:ascii="Times New Roman" w:eastAsia="Calibri" w:hAnsi="Times New Roman" w:cs="Times New Roman"/>
                    <w:sz w:val="24"/>
                  </w:rPr>
                  <w:t>Centre</w:t>
                </w:r>
                <w:r w:rsidRPr="00930323">
                  <w:rPr>
                    <w:rFonts w:ascii="Times New Roman" w:eastAsia="Calibri" w:hAnsi="Times New Roman" w:cs="Times New Roman"/>
                    <w:spacing w:val="-3"/>
                    <w:sz w:val="24"/>
                  </w:rPr>
                  <w:t xml:space="preserve"> </w:t>
                </w:r>
                <w:r w:rsidRPr="00930323">
                  <w:rPr>
                    <w:rFonts w:ascii="Times New Roman" w:eastAsia="Calibri" w:hAnsi="Times New Roman" w:cs="Times New Roman"/>
                    <w:sz w:val="24"/>
                  </w:rPr>
                  <w:t>National</w:t>
                </w:r>
                <w:r w:rsidRPr="00930323">
                  <w:rPr>
                    <w:rFonts w:ascii="Times New Roman" w:eastAsia="Calibri" w:hAnsi="Times New Roman" w:cs="Times New Roman"/>
                    <w:spacing w:val="-1"/>
                    <w:sz w:val="24"/>
                  </w:rPr>
                  <w:t xml:space="preserve"> </w:t>
                </w:r>
                <w:r w:rsidRPr="00930323">
                  <w:rPr>
                    <w:rFonts w:ascii="Times New Roman" w:eastAsia="Calibri" w:hAnsi="Times New Roman" w:cs="Times New Roman"/>
                    <w:sz w:val="24"/>
                  </w:rPr>
                  <w:t>de la</w:t>
                </w:r>
                <w:r w:rsidRPr="00930323">
                  <w:rPr>
                    <w:rFonts w:ascii="Times New Roman" w:eastAsia="Calibri" w:hAnsi="Times New Roman" w:cs="Times New Roman"/>
                    <w:spacing w:val="-2"/>
                    <w:sz w:val="24"/>
                  </w:rPr>
                  <w:t xml:space="preserve"> </w:t>
                </w:r>
                <w:r w:rsidRPr="00930323">
                  <w:rPr>
                    <w:rFonts w:ascii="Times New Roman" w:eastAsia="Calibri" w:hAnsi="Times New Roman" w:cs="Times New Roman"/>
                    <w:sz w:val="24"/>
                  </w:rPr>
                  <w:t>Statistique</w:t>
                </w:r>
                <w:r w:rsidRPr="00930323">
                  <w:rPr>
                    <w:rFonts w:ascii="Times New Roman" w:eastAsia="Calibri" w:hAnsi="Times New Roman" w:cs="Times New Roman"/>
                    <w:spacing w:val="-1"/>
                    <w:sz w:val="24"/>
                  </w:rPr>
                  <w:t xml:space="preserve"> </w:t>
                </w:r>
                <w:r w:rsidRPr="00930323">
                  <w:rPr>
                    <w:rFonts w:ascii="Times New Roman" w:eastAsia="Calibri" w:hAnsi="Times New Roman" w:cs="Times New Roman"/>
                    <w:sz w:val="24"/>
                  </w:rPr>
                  <w:t>et</w:t>
                </w:r>
                <w:r w:rsidRPr="00930323">
                  <w:rPr>
                    <w:rFonts w:ascii="Times New Roman" w:eastAsia="Calibri" w:hAnsi="Times New Roman" w:cs="Times New Roman"/>
                    <w:spacing w:val="-1"/>
                    <w:sz w:val="24"/>
                  </w:rPr>
                  <w:t xml:space="preserve"> </w:t>
                </w:r>
                <w:r w:rsidRPr="00930323">
                  <w:rPr>
                    <w:rFonts w:ascii="Times New Roman" w:eastAsia="Calibri" w:hAnsi="Times New Roman" w:cs="Times New Roman"/>
                    <w:sz w:val="24"/>
                  </w:rPr>
                  <w:t>des</w:t>
                </w:r>
                <w:r w:rsidRPr="00930323">
                  <w:rPr>
                    <w:rFonts w:ascii="Times New Roman" w:eastAsia="Calibri" w:hAnsi="Times New Roman" w:cs="Times New Roman"/>
                    <w:spacing w:val="2"/>
                    <w:sz w:val="24"/>
                  </w:rPr>
                  <w:t xml:space="preserve"> </w:t>
                </w:r>
                <w:r w:rsidRPr="00930323">
                  <w:rPr>
                    <w:rFonts w:ascii="Times New Roman" w:eastAsia="Calibri" w:hAnsi="Times New Roman" w:cs="Times New Roman"/>
                    <w:sz w:val="24"/>
                  </w:rPr>
                  <w:t>Études</w:t>
                </w:r>
                <w:r w:rsidRPr="00930323">
                  <w:rPr>
                    <w:rFonts w:ascii="Times New Roman" w:eastAsia="Calibri" w:hAnsi="Times New Roman" w:cs="Times New Roman"/>
                    <w:spacing w:val="-1"/>
                    <w:sz w:val="24"/>
                  </w:rPr>
                  <w:t xml:space="preserve"> </w:t>
                </w:r>
                <w:r w:rsidRPr="00930323">
                  <w:rPr>
                    <w:rFonts w:ascii="Times New Roman" w:eastAsia="Calibri" w:hAnsi="Times New Roman" w:cs="Times New Roman"/>
                    <w:sz w:val="24"/>
                  </w:rPr>
                  <w:t>Économiques</w:t>
                </w:r>
              </w:p>
            </w:tc>
          </w:tr>
          <w:tr w:rsidR="00930323" w:rsidRPr="00930323" w14:paraId="2EA23293" w14:textId="77777777" w:rsidTr="69276FF3">
            <w:tc>
              <w:tcPr>
                <w:tcW w:w="1809" w:type="dxa"/>
              </w:tcPr>
              <w:p w14:paraId="75EC6BD0" w14:textId="77777777" w:rsidR="00930323" w:rsidRPr="00930323" w:rsidRDefault="00930323" w:rsidP="00930323">
                <w:pPr>
                  <w:spacing w:line="276" w:lineRule="auto"/>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CPR :</w:t>
                </w:r>
              </w:p>
            </w:tc>
            <w:tc>
              <w:tcPr>
                <w:tcW w:w="7513" w:type="dxa"/>
              </w:tcPr>
              <w:p w14:paraId="55208225" w14:textId="77777777" w:rsidR="00930323" w:rsidRPr="00930323" w:rsidRDefault="00930323" w:rsidP="00930323">
                <w:pPr>
                  <w:spacing w:line="276" w:lineRule="auto"/>
                  <w:jc w:val="both"/>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Cadre Politique de Réinstallation</w:t>
                </w:r>
              </w:p>
            </w:tc>
          </w:tr>
          <w:tr w:rsidR="00930323" w:rsidRPr="00930323" w14:paraId="35E94861" w14:textId="77777777" w:rsidTr="69276FF3">
            <w:tc>
              <w:tcPr>
                <w:tcW w:w="1809" w:type="dxa"/>
              </w:tcPr>
              <w:p w14:paraId="3519EE81" w14:textId="77777777" w:rsidR="00930323" w:rsidRPr="00930323" w:rsidRDefault="00930323" w:rsidP="00930323">
                <w:pPr>
                  <w:spacing w:line="276" w:lineRule="auto"/>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CPPA :</w:t>
                </w:r>
              </w:p>
            </w:tc>
            <w:tc>
              <w:tcPr>
                <w:tcW w:w="7513" w:type="dxa"/>
              </w:tcPr>
              <w:p w14:paraId="08928AF4" w14:textId="77777777" w:rsidR="00930323" w:rsidRPr="00930323" w:rsidRDefault="00930323" w:rsidP="00930323">
                <w:pPr>
                  <w:spacing w:line="276" w:lineRule="auto"/>
                  <w:jc w:val="both"/>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Cadre en faveur des Populations Autochtones</w:t>
                </w:r>
              </w:p>
            </w:tc>
          </w:tr>
          <w:tr w:rsidR="00930323" w:rsidRPr="00930323" w14:paraId="7C88593E" w14:textId="77777777" w:rsidTr="69276FF3">
            <w:tc>
              <w:tcPr>
                <w:tcW w:w="1809" w:type="dxa"/>
              </w:tcPr>
              <w:p w14:paraId="6D3B994B" w14:textId="77777777" w:rsidR="00930323" w:rsidRPr="00930323" w:rsidRDefault="00930323" w:rsidP="00930323">
                <w:pPr>
                  <w:spacing w:line="276" w:lineRule="auto"/>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DAO</w:t>
                </w:r>
                <w:r w:rsidRPr="00930323">
                  <w:rPr>
                    <w:rFonts w:ascii="Times New Roman" w:eastAsia="Calibri" w:hAnsi="Times New Roman" w:cs="Times New Roman"/>
                    <w:iCs/>
                    <w:sz w:val="24"/>
                    <w:lang w:bidi="fr-FR"/>
                  </w:rPr>
                  <w:tab/>
                  <w:t>:</w:t>
                </w:r>
              </w:p>
            </w:tc>
            <w:tc>
              <w:tcPr>
                <w:tcW w:w="7513" w:type="dxa"/>
              </w:tcPr>
              <w:p w14:paraId="7EF8A5D6" w14:textId="77777777" w:rsidR="00930323" w:rsidRPr="00930323" w:rsidRDefault="00930323" w:rsidP="00930323">
                <w:pPr>
                  <w:spacing w:line="276" w:lineRule="auto"/>
                  <w:jc w:val="both"/>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Dossiers d’Appels d’Offres</w:t>
                </w:r>
              </w:p>
            </w:tc>
          </w:tr>
          <w:tr w:rsidR="00930323" w:rsidRPr="00930323" w14:paraId="1C768E27" w14:textId="77777777" w:rsidTr="69276FF3">
            <w:tc>
              <w:tcPr>
                <w:tcW w:w="1809" w:type="dxa"/>
              </w:tcPr>
              <w:p w14:paraId="23707D8A" w14:textId="77777777" w:rsidR="00930323" w:rsidRPr="00930323" w:rsidRDefault="00930323" w:rsidP="00930323">
                <w:pPr>
                  <w:spacing w:line="276" w:lineRule="auto"/>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DD :</w:t>
                </w:r>
              </w:p>
            </w:tc>
            <w:tc>
              <w:tcPr>
                <w:tcW w:w="7513" w:type="dxa"/>
              </w:tcPr>
              <w:p w14:paraId="5A3B4E05" w14:textId="77777777" w:rsidR="00930323" w:rsidRPr="00930323" w:rsidRDefault="00930323" w:rsidP="00930323">
                <w:pPr>
                  <w:spacing w:line="276" w:lineRule="auto"/>
                  <w:jc w:val="both"/>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 xml:space="preserve">Développement Durable </w:t>
                </w:r>
              </w:p>
            </w:tc>
          </w:tr>
          <w:tr w:rsidR="00930323" w:rsidRPr="00930323" w14:paraId="5F0459DA" w14:textId="77777777" w:rsidTr="69276FF3">
            <w:tc>
              <w:tcPr>
                <w:tcW w:w="1809" w:type="dxa"/>
              </w:tcPr>
              <w:p w14:paraId="75E91958" w14:textId="77777777" w:rsidR="00930323" w:rsidRPr="00930323" w:rsidRDefault="00930323" w:rsidP="00930323">
                <w:pPr>
                  <w:spacing w:line="276" w:lineRule="auto"/>
                  <w:rPr>
                    <w:rFonts w:ascii="Times New Roman" w:eastAsia="Calibri" w:hAnsi="Times New Roman" w:cs="Times New Roman"/>
                    <w:iCs/>
                    <w:sz w:val="24"/>
                    <w:lang w:bidi="fr-FR"/>
                  </w:rPr>
                </w:pPr>
                <w:r w:rsidRPr="00930323">
                  <w:rPr>
                    <w:rFonts w:ascii="Times New Roman" w:eastAsia="Calibri" w:hAnsi="Times New Roman" w:cs="Times New Roman"/>
                    <w:iCs/>
                    <w:sz w:val="24"/>
                  </w:rPr>
                  <w:t>DGE :</w:t>
                </w:r>
              </w:p>
            </w:tc>
            <w:tc>
              <w:tcPr>
                <w:tcW w:w="7513" w:type="dxa"/>
              </w:tcPr>
              <w:p w14:paraId="0260CCBE" w14:textId="77777777" w:rsidR="00930323" w:rsidRPr="00930323" w:rsidRDefault="00930323" w:rsidP="00930323">
                <w:pPr>
                  <w:spacing w:line="276" w:lineRule="auto"/>
                  <w:jc w:val="both"/>
                  <w:rPr>
                    <w:rFonts w:ascii="Times New Roman" w:eastAsia="Calibri" w:hAnsi="Times New Roman" w:cs="Times New Roman"/>
                    <w:iCs/>
                    <w:sz w:val="24"/>
                    <w:lang w:bidi="fr-FR"/>
                  </w:rPr>
                </w:pPr>
                <w:r w:rsidRPr="00930323">
                  <w:rPr>
                    <w:rFonts w:ascii="Times New Roman" w:eastAsia="Calibri" w:hAnsi="Times New Roman" w:cs="Times New Roman"/>
                    <w:iCs/>
                    <w:sz w:val="24"/>
                  </w:rPr>
                  <w:t xml:space="preserve">Direction Générale de l’Environnement </w:t>
                </w:r>
              </w:p>
            </w:tc>
          </w:tr>
          <w:tr w:rsidR="00930323" w:rsidRPr="00930323" w14:paraId="6B4FFC4B" w14:textId="77777777" w:rsidTr="69276FF3">
            <w:tc>
              <w:tcPr>
                <w:tcW w:w="1809" w:type="dxa"/>
              </w:tcPr>
              <w:p w14:paraId="54546392" w14:textId="77777777" w:rsidR="00930323" w:rsidRPr="00930323" w:rsidRDefault="00930323" w:rsidP="00930323">
                <w:pPr>
                  <w:spacing w:line="276" w:lineRule="auto"/>
                  <w:rPr>
                    <w:rFonts w:ascii="Times New Roman" w:eastAsia="Calibri" w:hAnsi="Times New Roman" w:cs="Times New Roman"/>
                    <w:iCs/>
                    <w:sz w:val="24"/>
                  </w:rPr>
                </w:pPr>
                <w:r w:rsidRPr="00930323">
                  <w:rPr>
                    <w:rFonts w:ascii="Times New Roman" w:eastAsia="Calibri" w:hAnsi="Times New Roman" w:cs="Times New Roman"/>
                    <w:iCs/>
                    <w:sz w:val="24"/>
                  </w:rPr>
                  <w:t>DGT</w:t>
                </w:r>
                <w:r w:rsidRPr="00930323">
                  <w:rPr>
                    <w:rFonts w:ascii="Times New Roman" w:eastAsia="Calibri" w:hAnsi="Times New Roman" w:cs="Times New Roman"/>
                    <w:iCs/>
                    <w:sz w:val="24"/>
                  </w:rPr>
                  <w:tab/>
                  <w:t>:</w:t>
                </w:r>
              </w:p>
            </w:tc>
            <w:tc>
              <w:tcPr>
                <w:tcW w:w="7513" w:type="dxa"/>
              </w:tcPr>
              <w:p w14:paraId="6B7A0788" w14:textId="77777777" w:rsidR="00930323" w:rsidRPr="00930323" w:rsidRDefault="00930323" w:rsidP="00930323">
                <w:pPr>
                  <w:spacing w:line="276" w:lineRule="auto"/>
                  <w:jc w:val="both"/>
                  <w:rPr>
                    <w:rFonts w:ascii="Times New Roman" w:eastAsia="Calibri" w:hAnsi="Times New Roman" w:cs="Times New Roman"/>
                    <w:iCs/>
                    <w:sz w:val="24"/>
                  </w:rPr>
                </w:pPr>
                <w:r w:rsidRPr="00930323">
                  <w:rPr>
                    <w:rFonts w:ascii="Times New Roman" w:eastAsia="Calibri" w:hAnsi="Times New Roman" w:cs="Times New Roman"/>
                    <w:iCs/>
                    <w:sz w:val="24"/>
                  </w:rPr>
                  <w:t>Direction Générale du Travail</w:t>
                </w:r>
              </w:p>
            </w:tc>
          </w:tr>
          <w:tr w:rsidR="00930323" w:rsidRPr="00930323" w14:paraId="6F857F26" w14:textId="77777777" w:rsidTr="69276FF3">
            <w:tc>
              <w:tcPr>
                <w:tcW w:w="1809" w:type="dxa"/>
              </w:tcPr>
              <w:p w14:paraId="68452B20" w14:textId="77777777" w:rsidR="00930323" w:rsidRPr="00930323" w:rsidRDefault="00930323" w:rsidP="00930323">
                <w:pPr>
                  <w:spacing w:line="276" w:lineRule="auto"/>
                  <w:rPr>
                    <w:rFonts w:ascii="Times New Roman" w:eastAsia="Calibri" w:hAnsi="Times New Roman" w:cs="Times New Roman"/>
                    <w:iCs/>
                    <w:sz w:val="24"/>
                  </w:rPr>
                </w:pPr>
                <w:r w:rsidRPr="00930323">
                  <w:rPr>
                    <w:rFonts w:ascii="Times New Roman" w:eastAsia="Calibri" w:hAnsi="Times New Roman" w:cs="Times New Roman"/>
                    <w:sz w:val="24"/>
                  </w:rPr>
                  <w:t>DO :</w:t>
                </w:r>
              </w:p>
            </w:tc>
            <w:tc>
              <w:tcPr>
                <w:tcW w:w="7513" w:type="dxa"/>
              </w:tcPr>
              <w:p w14:paraId="288FF8C3" w14:textId="77777777" w:rsidR="00930323" w:rsidRPr="00930323" w:rsidRDefault="00930323" w:rsidP="00930323">
                <w:pPr>
                  <w:tabs>
                    <w:tab w:val="left" w:pos="2450"/>
                    <w:tab w:val="left" w:pos="2772"/>
                  </w:tabs>
                  <w:spacing w:line="276" w:lineRule="auto"/>
                  <w:rPr>
                    <w:rFonts w:ascii="Times New Roman" w:eastAsia="Calibri" w:hAnsi="Times New Roman" w:cs="Times New Roman"/>
                    <w:sz w:val="24"/>
                  </w:rPr>
                </w:pPr>
                <w:r w:rsidRPr="00930323">
                  <w:rPr>
                    <w:rFonts w:ascii="Times New Roman" w:eastAsia="Calibri" w:hAnsi="Times New Roman" w:cs="Times New Roman"/>
                    <w:sz w:val="24"/>
                  </w:rPr>
                  <w:t>Directives</w:t>
                </w:r>
                <w:r w:rsidRPr="00930323">
                  <w:rPr>
                    <w:rFonts w:ascii="Times New Roman" w:eastAsia="Calibri" w:hAnsi="Times New Roman" w:cs="Times New Roman"/>
                    <w:spacing w:val="-3"/>
                    <w:sz w:val="24"/>
                  </w:rPr>
                  <w:t xml:space="preserve"> </w:t>
                </w:r>
                <w:r w:rsidRPr="00930323">
                  <w:rPr>
                    <w:rFonts w:ascii="Times New Roman" w:eastAsia="Calibri" w:hAnsi="Times New Roman" w:cs="Times New Roman"/>
                    <w:sz w:val="24"/>
                  </w:rPr>
                  <w:t>Opérationnelles</w:t>
                </w:r>
              </w:p>
            </w:tc>
          </w:tr>
          <w:tr w:rsidR="00930323" w:rsidRPr="00930323" w14:paraId="2E49D8FD" w14:textId="77777777" w:rsidTr="69276FF3">
            <w:tc>
              <w:tcPr>
                <w:tcW w:w="1809" w:type="dxa"/>
              </w:tcPr>
              <w:p w14:paraId="01ED6845" w14:textId="77777777" w:rsidR="00930323" w:rsidRPr="00930323" w:rsidRDefault="00930323" w:rsidP="00930323">
                <w:pPr>
                  <w:spacing w:line="276" w:lineRule="auto"/>
                  <w:rPr>
                    <w:rFonts w:ascii="Times New Roman" w:eastAsia="Calibri" w:hAnsi="Times New Roman" w:cs="Times New Roman"/>
                    <w:iCs/>
                    <w:sz w:val="24"/>
                    <w:lang w:val="fr"/>
                  </w:rPr>
                </w:pPr>
                <w:r w:rsidRPr="00930323">
                  <w:rPr>
                    <w:rFonts w:ascii="Times New Roman" w:eastAsia="Calibri" w:hAnsi="Times New Roman" w:cs="Times New Roman"/>
                    <w:iCs/>
                    <w:sz w:val="24"/>
                    <w:lang w:val="fr"/>
                  </w:rPr>
                  <w:t>DSCERP :</w:t>
                </w:r>
              </w:p>
            </w:tc>
            <w:tc>
              <w:tcPr>
                <w:tcW w:w="7513" w:type="dxa"/>
              </w:tcPr>
              <w:p w14:paraId="510FD5D1" w14:textId="77777777" w:rsidR="00930323" w:rsidRPr="00930323" w:rsidRDefault="00930323" w:rsidP="00930323">
                <w:pPr>
                  <w:spacing w:line="276" w:lineRule="auto"/>
                  <w:jc w:val="both"/>
                  <w:rPr>
                    <w:rFonts w:ascii="Times New Roman" w:eastAsia="Calibri" w:hAnsi="Times New Roman" w:cs="Times New Roman"/>
                    <w:iCs/>
                    <w:sz w:val="24"/>
                    <w:lang w:val="fr"/>
                  </w:rPr>
                </w:pPr>
                <w:r w:rsidRPr="00930323">
                  <w:rPr>
                    <w:rFonts w:ascii="Times New Roman" w:eastAsia="Calibri" w:hAnsi="Times New Roman" w:cs="Times New Roman"/>
                    <w:iCs/>
                    <w:sz w:val="24"/>
                    <w:lang w:val="fr"/>
                  </w:rPr>
                  <w:t>Document de Stratégie pour la Croissance, l’Emploi et la Réduction de la Pauvreté</w:t>
                </w:r>
              </w:p>
            </w:tc>
          </w:tr>
          <w:tr w:rsidR="00930323" w:rsidRPr="00930323" w14:paraId="594ADC44" w14:textId="77777777" w:rsidTr="69276FF3">
            <w:tc>
              <w:tcPr>
                <w:tcW w:w="1809" w:type="dxa"/>
              </w:tcPr>
              <w:p w14:paraId="71727D77" w14:textId="77777777" w:rsidR="00930323" w:rsidRPr="00930323" w:rsidRDefault="00930323" w:rsidP="00930323">
                <w:pPr>
                  <w:spacing w:line="276" w:lineRule="auto"/>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EAS/HS :</w:t>
                </w:r>
              </w:p>
            </w:tc>
            <w:tc>
              <w:tcPr>
                <w:tcW w:w="7513" w:type="dxa"/>
              </w:tcPr>
              <w:p w14:paraId="432976DF" w14:textId="77777777" w:rsidR="00930323" w:rsidRPr="00930323" w:rsidRDefault="00930323" w:rsidP="00930323">
                <w:pPr>
                  <w:spacing w:line="276" w:lineRule="auto"/>
                  <w:jc w:val="both"/>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Exploitation et Abus Sexuel / Harcèlement Sexuel</w:t>
                </w:r>
              </w:p>
            </w:tc>
          </w:tr>
          <w:tr w:rsidR="00930323" w:rsidRPr="00930323" w14:paraId="4139F9BF" w14:textId="77777777" w:rsidTr="69276FF3">
            <w:tc>
              <w:tcPr>
                <w:tcW w:w="1809" w:type="dxa"/>
              </w:tcPr>
              <w:p w14:paraId="3CC10159" w14:textId="77777777" w:rsidR="00930323" w:rsidRPr="00930323" w:rsidRDefault="00930323" w:rsidP="00930323">
                <w:pPr>
                  <w:spacing w:line="276" w:lineRule="auto"/>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ECOM :</w:t>
                </w:r>
              </w:p>
            </w:tc>
            <w:tc>
              <w:tcPr>
                <w:tcW w:w="7513" w:type="dxa"/>
              </w:tcPr>
              <w:p w14:paraId="7608ED62" w14:textId="77777777" w:rsidR="00930323" w:rsidRPr="00930323" w:rsidRDefault="00930323" w:rsidP="00930323">
                <w:pPr>
                  <w:spacing w:line="276" w:lineRule="auto"/>
                  <w:jc w:val="both"/>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Enquête Congolaise auprès des Ménages pour le suivi et l'évaluation de la pauvreté</w:t>
                </w:r>
              </w:p>
            </w:tc>
          </w:tr>
          <w:tr w:rsidR="00930323" w:rsidRPr="00930323" w14:paraId="775A4302" w14:textId="77777777" w:rsidTr="69276FF3">
            <w:tc>
              <w:tcPr>
                <w:tcW w:w="1809" w:type="dxa"/>
              </w:tcPr>
              <w:p w14:paraId="31025CF3" w14:textId="77777777" w:rsidR="00930323" w:rsidRPr="00930323" w:rsidRDefault="00930323" w:rsidP="00930323">
                <w:pPr>
                  <w:spacing w:line="276" w:lineRule="auto"/>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EIES :</w:t>
                </w:r>
              </w:p>
            </w:tc>
            <w:tc>
              <w:tcPr>
                <w:tcW w:w="7513" w:type="dxa"/>
              </w:tcPr>
              <w:p w14:paraId="7DB82206" w14:textId="77777777" w:rsidR="00930323" w:rsidRPr="00930323" w:rsidRDefault="00930323" w:rsidP="00930323">
                <w:pPr>
                  <w:spacing w:line="276" w:lineRule="auto"/>
                  <w:jc w:val="both"/>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Etude d’Impact Environnemental et Social</w:t>
                </w:r>
              </w:p>
            </w:tc>
          </w:tr>
          <w:tr w:rsidR="00930323" w:rsidRPr="00930323" w14:paraId="6296BBF8" w14:textId="77777777" w:rsidTr="69276FF3">
            <w:tc>
              <w:tcPr>
                <w:tcW w:w="1809" w:type="dxa"/>
              </w:tcPr>
              <w:p w14:paraId="170AD323" w14:textId="77777777" w:rsidR="00930323" w:rsidRPr="00930323" w:rsidRDefault="00930323" w:rsidP="00930323">
                <w:pPr>
                  <w:spacing w:line="276" w:lineRule="auto"/>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ESHS</w:t>
                </w:r>
                <w:r w:rsidRPr="00930323">
                  <w:rPr>
                    <w:rFonts w:ascii="Times New Roman" w:eastAsia="Calibri" w:hAnsi="Times New Roman" w:cs="Times New Roman"/>
                    <w:iCs/>
                    <w:sz w:val="24"/>
                    <w:lang w:bidi="fr-FR"/>
                  </w:rPr>
                  <w:tab/>
                  <w:t>:</w:t>
                </w:r>
              </w:p>
            </w:tc>
            <w:tc>
              <w:tcPr>
                <w:tcW w:w="7513" w:type="dxa"/>
              </w:tcPr>
              <w:p w14:paraId="0E8E6DF0" w14:textId="77777777" w:rsidR="00930323" w:rsidRPr="00930323" w:rsidRDefault="00930323" w:rsidP="00930323">
                <w:pPr>
                  <w:spacing w:line="276" w:lineRule="auto"/>
                  <w:jc w:val="both"/>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Environnementale, Sociale, Hygiène et Sécurité</w:t>
                </w:r>
              </w:p>
            </w:tc>
          </w:tr>
          <w:tr w:rsidR="00930323" w:rsidRPr="00930323" w14:paraId="2B434D2F" w14:textId="77777777" w:rsidTr="69276FF3">
            <w:tc>
              <w:tcPr>
                <w:tcW w:w="1809" w:type="dxa"/>
              </w:tcPr>
              <w:p w14:paraId="36880830" w14:textId="77777777" w:rsidR="00930323" w:rsidRPr="00930323" w:rsidRDefault="00930323" w:rsidP="00930323">
                <w:pPr>
                  <w:spacing w:line="276" w:lineRule="auto"/>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HSSE</w:t>
                </w:r>
                <w:r w:rsidRPr="00930323">
                  <w:rPr>
                    <w:rFonts w:ascii="Times New Roman" w:eastAsia="Calibri" w:hAnsi="Times New Roman" w:cs="Times New Roman"/>
                    <w:iCs/>
                    <w:sz w:val="24"/>
                    <w:lang w:bidi="fr-FR"/>
                  </w:rPr>
                  <w:tab/>
                  <w:t>:</w:t>
                </w:r>
              </w:p>
            </w:tc>
            <w:tc>
              <w:tcPr>
                <w:tcW w:w="7513" w:type="dxa"/>
              </w:tcPr>
              <w:p w14:paraId="17FA60B2" w14:textId="77777777" w:rsidR="00930323" w:rsidRPr="00930323" w:rsidRDefault="00930323" w:rsidP="00930323">
                <w:pPr>
                  <w:spacing w:line="276" w:lineRule="auto"/>
                  <w:jc w:val="both"/>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Hygiène Sécurité Santé Environnement</w:t>
                </w:r>
              </w:p>
            </w:tc>
          </w:tr>
          <w:tr w:rsidR="00930323" w:rsidRPr="00930323" w14:paraId="48D2342E" w14:textId="77777777" w:rsidTr="69276FF3">
            <w:tc>
              <w:tcPr>
                <w:tcW w:w="1809" w:type="dxa"/>
              </w:tcPr>
              <w:p w14:paraId="25609F65" w14:textId="77777777" w:rsidR="00930323" w:rsidRPr="00930323" w:rsidRDefault="00930323" w:rsidP="00930323">
                <w:pPr>
                  <w:spacing w:line="276" w:lineRule="auto"/>
                  <w:rPr>
                    <w:rFonts w:ascii="Times New Roman" w:eastAsia="Calibri" w:hAnsi="Times New Roman" w:cs="Times New Roman"/>
                    <w:iCs/>
                    <w:sz w:val="24"/>
                    <w:lang w:bidi="fr-FR"/>
                  </w:rPr>
                </w:pPr>
                <w:r w:rsidRPr="00930323">
                  <w:rPr>
                    <w:rFonts w:ascii="Times New Roman" w:eastAsia="Calibri" w:hAnsi="Times New Roman" w:cs="Times New Roman"/>
                    <w:sz w:val="24"/>
                  </w:rPr>
                  <w:t>IEC :</w:t>
                </w:r>
              </w:p>
            </w:tc>
            <w:tc>
              <w:tcPr>
                <w:tcW w:w="7513" w:type="dxa"/>
              </w:tcPr>
              <w:p w14:paraId="484AD717" w14:textId="77777777" w:rsidR="00930323" w:rsidRPr="00930323" w:rsidRDefault="00930323" w:rsidP="00930323">
                <w:pPr>
                  <w:spacing w:line="276" w:lineRule="auto"/>
                  <w:jc w:val="both"/>
                  <w:rPr>
                    <w:rFonts w:ascii="Times New Roman" w:eastAsia="Calibri" w:hAnsi="Times New Roman" w:cs="Times New Roman"/>
                    <w:iCs/>
                    <w:sz w:val="24"/>
                    <w:lang w:bidi="fr-FR"/>
                  </w:rPr>
                </w:pPr>
                <w:r w:rsidRPr="00930323">
                  <w:rPr>
                    <w:rFonts w:ascii="Times New Roman" w:eastAsia="Calibri" w:hAnsi="Times New Roman" w:cs="Times New Roman"/>
                    <w:sz w:val="24"/>
                  </w:rPr>
                  <w:t>Information, Education et Communication</w:t>
                </w:r>
              </w:p>
            </w:tc>
          </w:tr>
          <w:tr w:rsidR="00930323" w:rsidRPr="00930323" w14:paraId="36F00888" w14:textId="77777777" w:rsidTr="69276FF3">
            <w:tc>
              <w:tcPr>
                <w:tcW w:w="1809" w:type="dxa"/>
              </w:tcPr>
              <w:p w14:paraId="6352AACB" w14:textId="77777777" w:rsidR="00930323" w:rsidRPr="00930323" w:rsidRDefault="00930323" w:rsidP="00930323">
                <w:pPr>
                  <w:spacing w:line="276" w:lineRule="auto"/>
                  <w:rPr>
                    <w:rFonts w:ascii="Times New Roman" w:eastAsia="Calibri" w:hAnsi="Times New Roman" w:cs="Times New Roman"/>
                    <w:sz w:val="24"/>
                  </w:rPr>
                </w:pPr>
                <w:r w:rsidRPr="00930323">
                  <w:rPr>
                    <w:rFonts w:ascii="Times New Roman" w:eastAsia="Calibri" w:hAnsi="Times New Roman" w:cs="Times New Roman"/>
                    <w:iCs/>
                    <w:sz w:val="24"/>
                  </w:rPr>
                  <w:lastRenderedPageBreak/>
                  <w:t>IGE :</w:t>
                </w:r>
              </w:p>
            </w:tc>
            <w:tc>
              <w:tcPr>
                <w:tcW w:w="7513" w:type="dxa"/>
              </w:tcPr>
              <w:p w14:paraId="32CC4DE2" w14:textId="77777777" w:rsidR="00930323" w:rsidRPr="00930323" w:rsidRDefault="00930323" w:rsidP="00930323">
                <w:pPr>
                  <w:spacing w:line="276" w:lineRule="auto"/>
                  <w:jc w:val="both"/>
                  <w:rPr>
                    <w:rFonts w:ascii="Times New Roman" w:eastAsia="Calibri" w:hAnsi="Times New Roman" w:cs="Times New Roman"/>
                    <w:sz w:val="24"/>
                  </w:rPr>
                </w:pPr>
                <w:r w:rsidRPr="00930323">
                  <w:rPr>
                    <w:rFonts w:ascii="Times New Roman" w:eastAsia="Calibri" w:hAnsi="Times New Roman" w:cs="Times New Roman"/>
                    <w:iCs/>
                    <w:sz w:val="24"/>
                  </w:rPr>
                  <w:t>Inspection Générale de l’Environnement</w:t>
                </w:r>
              </w:p>
            </w:tc>
          </w:tr>
          <w:tr w:rsidR="00930323" w:rsidRPr="00930323" w14:paraId="0DEBE112" w14:textId="77777777" w:rsidTr="69276FF3">
            <w:tc>
              <w:tcPr>
                <w:tcW w:w="1809" w:type="dxa"/>
              </w:tcPr>
              <w:p w14:paraId="2F131716" w14:textId="77777777" w:rsidR="00930323" w:rsidRPr="00930323" w:rsidRDefault="00930323" w:rsidP="00930323">
                <w:pPr>
                  <w:spacing w:line="276" w:lineRule="auto"/>
                  <w:rPr>
                    <w:rFonts w:ascii="Times New Roman" w:eastAsia="Calibri" w:hAnsi="Times New Roman" w:cs="Times New Roman"/>
                    <w:iCs/>
                    <w:sz w:val="24"/>
                    <w:lang w:bidi="fr-FR"/>
                  </w:rPr>
                </w:pPr>
                <w:r w:rsidRPr="00930323">
                  <w:rPr>
                    <w:rFonts w:ascii="Times New Roman" w:eastAsia="Calibri" w:hAnsi="Times New Roman" w:cs="Times New Roman"/>
                    <w:sz w:val="24"/>
                  </w:rPr>
                  <w:t>IST :</w:t>
                </w:r>
              </w:p>
            </w:tc>
            <w:tc>
              <w:tcPr>
                <w:tcW w:w="7513" w:type="dxa"/>
              </w:tcPr>
              <w:p w14:paraId="06A39E41" w14:textId="77777777" w:rsidR="00930323" w:rsidRPr="00930323" w:rsidRDefault="00930323" w:rsidP="00930323">
                <w:pPr>
                  <w:tabs>
                    <w:tab w:val="left" w:pos="2450"/>
                    <w:tab w:val="left" w:pos="2772"/>
                  </w:tabs>
                  <w:spacing w:line="276" w:lineRule="auto"/>
                  <w:rPr>
                    <w:rFonts w:ascii="Times New Roman" w:eastAsia="Calibri" w:hAnsi="Times New Roman" w:cs="Times New Roman"/>
                    <w:sz w:val="24"/>
                  </w:rPr>
                </w:pPr>
                <w:r w:rsidRPr="00930323">
                  <w:rPr>
                    <w:rFonts w:ascii="Times New Roman" w:eastAsia="Calibri" w:hAnsi="Times New Roman" w:cs="Times New Roman"/>
                    <w:sz w:val="24"/>
                  </w:rPr>
                  <w:t>Infections</w:t>
                </w:r>
                <w:r w:rsidRPr="00930323">
                  <w:rPr>
                    <w:rFonts w:ascii="Times New Roman" w:eastAsia="Calibri" w:hAnsi="Times New Roman" w:cs="Times New Roman"/>
                    <w:spacing w:val="-4"/>
                    <w:sz w:val="24"/>
                  </w:rPr>
                  <w:t xml:space="preserve"> </w:t>
                </w:r>
                <w:r w:rsidRPr="00930323">
                  <w:rPr>
                    <w:rFonts w:ascii="Times New Roman" w:eastAsia="Calibri" w:hAnsi="Times New Roman" w:cs="Times New Roman"/>
                    <w:sz w:val="24"/>
                  </w:rPr>
                  <w:t>Sexuellement</w:t>
                </w:r>
                <w:r w:rsidRPr="00930323">
                  <w:rPr>
                    <w:rFonts w:ascii="Times New Roman" w:eastAsia="Calibri" w:hAnsi="Times New Roman" w:cs="Times New Roman"/>
                    <w:spacing w:val="-1"/>
                    <w:sz w:val="24"/>
                  </w:rPr>
                  <w:t xml:space="preserve"> </w:t>
                </w:r>
                <w:r w:rsidRPr="00930323">
                  <w:rPr>
                    <w:rFonts w:ascii="Times New Roman" w:eastAsia="Calibri" w:hAnsi="Times New Roman" w:cs="Times New Roman"/>
                    <w:sz w:val="24"/>
                  </w:rPr>
                  <w:t>Transmissibles</w:t>
                </w:r>
              </w:p>
            </w:tc>
          </w:tr>
          <w:tr w:rsidR="00930323" w:rsidRPr="00930323" w14:paraId="01F45999" w14:textId="77777777" w:rsidTr="69276FF3">
            <w:tc>
              <w:tcPr>
                <w:tcW w:w="1809" w:type="dxa"/>
              </w:tcPr>
              <w:p w14:paraId="181DC9C7" w14:textId="77777777" w:rsidR="00930323" w:rsidRPr="00930323" w:rsidRDefault="00930323" w:rsidP="00930323">
                <w:pPr>
                  <w:spacing w:line="276" w:lineRule="auto"/>
                  <w:rPr>
                    <w:rFonts w:ascii="Times New Roman" w:eastAsia="Calibri" w:hAnsi="Times New Roman" w:cs="Times New Roman"/>
                    <w:sz w:val="24"/>
                  </w:rPr>
                </w:pPr>
                <w:r w:rsidRPr="00930323">
                  <w:rPr>
                    <w:rFonts w:ascii="Times New Roman" w:eastAsia="Calibri" w:hAnsi="Times New Roman" w:cs="Times New Roman"/>
                    <w:sz w:val="24"/>
                  </w:rPr>
                  <w:t>MEDDBC :</w:t>
                </w:r>
              </w:p>
            </w:tc>
            <w:tc>
              <w:tcPr>
                <w:tcW w:w="7513" w:type="dxa"/>
              </w:tcPr>
              <w:p w14:paraId="07C11175" w14:textId="77777777" w:rsidR="00930323" w:rsidRPr="00930323" w:rsidRDefault="00930323" w:rsidP="00930323">
                <w:pPr>
                  <w:tabs>
                    <w:tab w:val="left" w:pos="2450"/>
                    <w:tab w:val="left" w:pos="2772"/>
                  </w:tabs>
                  <w:spacing w:line="276" w:lineRule="auto"/>
                  <w:rPr>
                    <w:rFonts w:ascii="Times New Roman" w:eastAsia="Calibri" w:hAnsi="Times New Roman" w:cs="Times New Roman"/>
                    <w:sz w:val="24"/>
                  </w:rPr>
                </w:pPr>
                <w:r w:rsidRPr="00930323">
                  <w:rPr>
                    <w:rFonts w:ascii="Times New Roman" w:eastAsia="Calibri" w:hAnsi="Times New Roman" w:cs="Times New Roman"/>
                    <w:spacing w:val="-1"/>
                    <w:sz w:val="24"/>
                  </w:rPr>
                  <w:t>Ministère</w:t>
                </w:r>
                <w:r w:rsidRPr="00930323">
                  <w:rPr>
                    <w:rFonts w:ascii="Times New Roman" w:eastAsia="Calibri" w:hAnsi="Times New Roman" w:cs="Times New Roman"/>
                    <w:spacing w:val="-16"/>
                    <w:sz w:val="24"/>
                  </w:rPr>
                  <w:t xml:space="preserve"> </w:t>
                </w:r>
                <w:r w:rsidRPr="00930323">
                  <w:rPr>
                    <w:rFonts w:ascii="Times New Roman" w:eastAsia="Calibri" w:hAnsi="Times New Roman" w:cs="Times New Roman"/>
                    <w:sz w:val="24"/>
                  </w:rPr>
                  <w:t>de</w:t>
                </w:r>
                <w:r w:rsidRPr="00930323">
                  <w:rPr>
                    <w:rFonts w:ascii="Times New Roman" w:eastAsia="Calibri" w:hAnsi="Times New Roman" w:cs="Times New Roman"/>
                    <w:spacing w:val="-16"/>
                    <w:sz w:val="24"/>
                  </w:rPr>
                  <w:t xml:space="preserve"> </w:t>
                </w:r>
                <w:r w:rsidRPr="00930323">
                  <w:rPr>
                    <w:rFonts w:ascii="Times New Roman" w:eastAsia="Calibri" w:hAnsi="Times New Roman" w:cs="Times New Roman"/>
                    <w:sz w:val="24"/>
                  </w:rPr>
                  <w:t>l'Environnement,</w:t>
                </w:r>
                <w:r w:rsidRPr="00930323">
                  <w:rPr>
                    <w:rFonts w:ascii="Times New Roman" w:eastAsia="Calibri" w:hAnsi="Times New Roman" w:cs="Times New Roman"/>
                    <w:spacing w:val="-15"/>
                    <w:sz w:val="24"/>
                  </w:rPr>
                  <w:t xml:space="preserve"> </w:t>
                </w:r>
                <w:r w:rsidRPr="00930323">
                  <w:rPr>
                    <w:rFonts w:ascii="Times New Roman" w:eastAsia="Calibri" w:hAnsi="Times New Roman" w:cs="Times New Roman"/>
                    <w:sz w:val="24"/>
                  </w:rPr>
                  <w:t>du</w:t>
                </w:r>
                <w:r w:rsidRPr="00930323">
                  <w:rPr>
                    <w:rFonts w:ascii="Times New Roman" w:eastAsia="Calibri" w:hAnsi="Times New Roman" w:cs="Times New Roman"/>
                    <w:spacing w:val="-15"/>
                    <w:sz w:val="24"/>
                  </w:rPr>
                  <w:t xml:space="preserve"> </w:t>
                </w:r>
                <w:r w:rsidRPr="00930323">
                  <w:rPr>
                    <w:rFonts w:ascii="Times New Roman" w:eastAsia="Calibri" w:hAnsi="Times New Roman" w:cs="Times New Roman"/>
                    <w:sz w:val="24"/>
                  </w:rPr>
                  <w:t>Développement</w:t>
                </w:r>
                <w:r w:rsidRPr="00930323">
                  <w:rPr>
                    <w:rFonts w:ascii="Times New Roman" w:eastAsia="Calibri" w:hAnsi="Times New Roman" w:cs="Times New Roman"/>
                    <w:spacing w:val="-14"/>
                    <w:sz w:val="24"/>
                  </w:rPr>
                  <w:t xml:space="preserve"> </w:t>
                </w:r>
                <w:r w:rsidRPr="00930323">
                  <w:rPr>
                    <w:rFonts w:ascii="Times New Roman" w:eastAsia="Calibri" w:hAnsi="Times New Roman" w:cs="Times New Roman"/>
                    <w:sz w:val="24"/>
                  </w:rPr>
                  <w:t>Durable</w:t>
                </w:r>
                <w:r w:rsidRPr="00930323">
                  <w:rPr>
                    <w:rFonts w:ascii="Times New Roman" w:eastAsia="Calibri" w:hAnsi="Times New Roman" w:cs="Times New Roman"/>
                    <w:spacing w:val="-12"/>
                    <w:sz w:val="24"/>
                  </w:rPr>
                  <w:t xml:space="preserve"> </w:t>
                </w:r>
                <w:r w:rsidRPr="00930323">
                  <w:rPr>
                    <w:rFonts w:ascii="Times New Roman" w:eastAsia="Calibri" w:hAnsi="Times New Roman" w:cs="Times New Roman"/>
                    <w:sz w:val="24"/>
                  </w:rPr>
                  <w:t>et</w:t>
                </w:r>
                <w:r w:rsidRPr="00930323">
                  <w:rPr>
                    <w:rFonts w:ascii="Times New Roman" w:eastAsia="Calibri" w:hAnsi="Times New Roman" w:cs="Times New Roman"/>
                    <w:spacing w:val="-14"/>
                    <w:sz w:val="24"/>
                  </w:rPr>
                  <w:t xml:space="preserve"> </w:t>
                </w:r>
                <w:r w:rsidRPr="00930323">
                  <w:rPr>
                    <w:rFonts w:ascii="Times New Roman" w:eastAsia="Calibri" w:hAnsi="Times New Roman" w:cs="Times New Roman"/>
                    <w:sz w:val="24"/>
                  </w:rPr>
                  <w:t>du</w:t>
                </w:r>
                <w:r w:rsidRPr="00930323">
                  <w:rPr>
                    <w:rFonts w:ascii="Times New Roman" w:eastAsia="Calibri" w:hAnsi="Times New Roman" w:cs="Times New Roman"/>
                    <w:spacing w:val="-15"/>
                    <w:sz w:val="24"/>
                  </w:rPr>
                  <w:t xml:space="preserve"> </w:t>
                </w:r>
                <w:r w:rsidRPr="00930323">
                  <w:rPr>
                    <w:rFonts w:ascii="Times New Roman" w:eastAsia="Calibri" w:hAnsi="Times New Roman" w:cs="Times New Roman"/>
                    <w:sz w:val="24"/>
                  </w:rPr>
                  <w:t>Bassin</w:t>
                </w:r>
                <w:r w:rsidRPr="00930323">
                  <w:rPr>
                    <w:rFonts w:ascii="Times New Roman" w:eastAsia="Calibri" w:hAnsi="Times New Roman" w:cs="Times New Roman"/>
                    <w:spacing w:val="-15"/>
                    <w:sz w:val="24"/>
                  </w:rPr>
                  <w:t xml:space="preserve"> </w:t>
                </w:r>
                <w:r w:rsidRPr="00930323">
                  <w:rPr>
                    <w:rFonts w:ascii="Times New Roman" w:eastAsia="Calibri" w:hAnsi="Times New Roman" w:cs="Times New Roman"/>
                    <w:sz w:val="24"/>
                  </w:rPr>
                  <w:t>du</w:t>
                </w:r>
                <w:r w:rsidRPr="00930323">
                  <w:rPr>
                    <w:rFonts w:ascii="Times New Roman" w:eastAsia="Calibri" w:hAnsi="Times New Roman" w:cs="Times New Roman"/>
                    <w:spacing w:val="-15"/>
                    <w:sz w:val="24"/>
                  </w:rPr>
                  <w:t xml:space="preserve"> </w:t>
                </w:r>
                <w:r w:rsidRPr="00930323">
                  <w:rPr>
                    <w:rFonts w:ascii="Times New Roman" w:eastAsia="Calibri" w:hAnsi="Times New Roman" w:cs="Times New Roman"/>
                    <w:sz w:val="24"/>
                  </w:rPr>
                  <w:t>Congo</w:t>
                </w:r>
              </w:p>
            </w:tc>
          </w:tr>
          <w:tr w:rsidR="00930323" w:rsidRPr="00930323" w14:paraId="1547B6E0" w14:textId="77777777" w:rsidTr="69276FF3">
            <w:tc>
              <w:tcPr>
                <w:tcW w:w="1809" w:type="dxa"/>
              </w:tcPr>
              <w:p w14:paraId="6CFAA5D2" w14:textId="77777777" w:rsidR="00930323" w:rsidRPr="00930323" w:rsidRDefault="00930323" w:rsidP="00930323">
                <w:pPr>
                  <w:spacing w:line="276" w:lineRule="auto"/>
                  <w:rPr>
                    <w:rFonts w:ascii="Times New Roman" w:eastAsia="Calibri" w:hAnsi="Times New Roman" w:cs="Times New Roman"/>
                    <w:sz w:val="24"/>
                  </w:rPr>
                </w:pPr>
                <w:r w:rsidRPr="00930323">
                  <w:rPr>
                    <w:rFonts w:ascii="Times New Roman" w:eastAsia="Calibri" w:hAnsi="Times New Roman" w:cs="Times New Roman"/>
                    <w:sz w:val="24"/>
                  </w:rPr>
                  <w:t>MGP :</w:t>
                </w:r>
              </w:p>
            </w:tc>
            <w:tc>
              <w:tcPr>
                <w:tcW w:w="7513" w:type="dxa"/>
              </w:tcPr>
              <w:p w14:paraId="2E2CE7E0" w14:textId="77777777" w:rsidR="00930323" w:rsidRPr="00930323" w:rsidRDefault="00930323" w:rsidP="00930323">
                <w:pPr>
                  <w:spacing w:line="276" w:lineRule="auto"/>
                  <w:jc w:val="both"/>
                  <w:rPr>
                    <w:rFonts w:ascii="Times New Roman" w:eastAsia="Calibri" w:hAnsi="Times New Roman" w:cs="Times New Roman"/>
                    <w:sz w:val="24"/>
                  </w:rPr>
                </w:pPr>
                <w:r w:rsidRPr="00930323">
                  <w:rPr>
                    <w:rFonts w:ascii="Times New Roman" w:eastAsia="Calibri" w:hAnsi="Times New Roman" w:cs="Times New Roman"/>
                    <w:sz w:val="24"/>
                  </w:rPr>
                  <w:t>Mécanisme de Gestion des Plaintes</w:t>
                </w:r>
              </w:p>
            </w:tc>
          </w:tr>
          <w:tr w:rsidR="00930323" w:rsidRPr="00930323" w14:paraId="3E2A7987" w14:textId="77777777" w:rsidTr="69276FF3">
            <w:tc>
              <w:tcPr>
                <w:tcW w:w="1809" w:type="dxa"/>
              </w:tcPr>
              <w:p w14:paraId="40ADB695" w14:textId="77777777" w:rsidR="00930323" w:rsidRPr="00930323" w:rsidRDefault="00930323" w:rsidP="00930323">
                <w:pPr>
                  <w:spacing w:line="276" w:lineRule="auto"/>
                  <w:rPr>
                    <w:rFonts w:ascii="Times New Roman" w:eastAsia="Calibri" w:hAnsi="Times New Roman" w:cs="Times New Roman"/>
                    <w:iCs/>
                    <w:sz w:val="24"/>
                    <w:lang w:bidi="fr-FR"/>
                  </w:rPr>
                </w:pPr>
                <w:r w:rsidRPr="00930323">
                  <w:rPr>
                    <w:rFonts w:ascii="Times New Roman" w:eastAsia="Calibri" w:hAnsi="Times New Roman" w:cs="Times New Roman"/>
                    <w:sz w:val="24"/>
                    <w:lang w:val="fr"/>
                  </w:rPr>
                  <w:t>MII :</w:t>
                </w:r>
              </w:p>
            </w:tc>
            <w:tc>
              <w:tcPr>
                <w:tcW w:w="7513" w:type="dxa"/>
              </w:tcPr>
              <w:p w14:paraId="0BBA92E3" w14:textId="77777777" w:rsidR="00930323" w:rsidRPr="00930323" w:rsidRDefault="00930323" w:rsidP="00930323">
                <w:pPr>
                  <w:spacing w:line="276" w:lineRule="auto"/>
                  <w:jc w:val="both"/>
                  <w:rPr>
                    <w:rFonts w:ascii="Times New Roman" w:eastAsia="Calibri" w:hAnsi="Times New Roman" w:cs="Times New Roman"/>
                    <w:iCs/>
                    <w:sz w:val="24"/>
                    <w:lang w:bidi="fr-FR"/>
                  </w:rPr>
                </w:pPr>
                <w:r w:rsidRPr="00930323">
                  <w:rPr>
                    <w:rFonts w:ascii="Times New Roman" w:eastAsia="Calibri" w:hAnsi="Times New Roman" w:cs="Times New Roman"/>
                    <w:sz w:val="24"/>
                    <w:lang w:val="fr"/>
                  </w:rPr>
                  <w:t xml:space="preserve">Mécanisme d’Intervention Immédiate </w:t>
                </w:r>
              </w:p>
            </w:tc>
          </w:tr>
          <w:tr w:rsidR="00930323" w:rsidRPr="00930323" w14:paraId="6FC44889" w14:textId="77777777" w:rsidTr="69276FF3">
            <w:tc>
              <w:tcPr>
                <w:tcW w:w="1809" w:type="dxa"/>
              </w:tcPr>
              <w:p w14:paraId="116F05E5" w14:textId="77777777" w:rsidR="00930323" w:rsidRPr="00930323" w:rsidRDefault="00930323" w:rsidP="00930323">
                <w:pPr>
                  <w:spacing w:line="276" w:lineRule="auto"/>
                  <w:rPr>
                    <w:rFonts w:ascii="Times New Roman" w:eastAsia="Calibri" w:hAnsi="Times New Roman" w:cs="Times New Roman"/>
                    <w:iCs/>
                    <w:sz w:val="24"/>
                    <w:lang w:bidi="fr-FR"/>
                  </w:rPr>
                </w:pPr>
                <w:bookmarkStart w:id="0" w:name="_Toc143275768"/>
                <w:r w:rsidRPr="00930323">
                  <w:rPr>
                    <w:rFonts w:ascii="Times New Roman" w:eastAsia="Calibri" w:hAnsi="Times New Roman" w:cs="Times New Roman"/>
                    <w:iCs/>
                    <w:sz w:val="24"/>
                    <w:lang w:bidi="fr-FR"/>
                  </w:rPr>
                  <w:t>MPSIR :</w:t>
                </w:r>
                <w:bookmarkEnd w:id="0"/>
                <w:r w:rsidRPr="00930323">
                  <w:rPr>
                    <w:rFonts w:ascii="Times New Roman" w:eastAsia="Calibri" w:hAnsi="Times New Roman" w:cs="Times New Roman"/>
                    <w:iCs/>
                    <w:sz w:val="24"/>
                    <w:lang w:bidi="fr-FR"/>
                  </w:rPr>
                  <w:tab/>
                </w:r>
              </w:p>
            </w:tc>
            <w:tc>
              <w:tcPr>
                <w:tcW w:w="7513" w:type="dxa"/>
              </w:tcPr>
              <w:p w14:paraId="242CA8A2" w14:textId="77777777" w:rsidR="00930323" w:rsidRPr="00930323" w:rsidRDefault="00930323" w:rsidP="00930323">
                <w:pPr>
                  <w:spacing w:line="276" w:lineRule="auto"/>
                  <w:jc w:val="both"/>
                  <w:rPr>
                    <w:rFonts w:ascii="Times New Roman" w:eastAsia="Calibri" w:hAnsi="Times New Roman" w:cs="Times New Roman"/>
                    <w:sz w:val="24"/>
                    <w:lang w:val="fr"/>
                  </w:rPr>
                </w:pPr>
                <w:r w:rsidRPr="00930323">
                  <w:rPr>
                    <w:rFonts w:ascii="Times New Roman" w:eastAsia="Calibri" w:hAnsi="Times New Roman" w:cs="Times New Roman"/>
                    <w:sz w:val="24"/>
                    <w:lang w:val="fr"/>
                  </w:rPr>
                  <w:t>Ministère du Plan, de la Statistique et de l’Intégration Régionale</w:t>
                </w:r>
              </w:p>
            </w:tc>
          </w:tr>
          <w:tr w:rsidR="00930323" w:rsidRPr="00930323" w14:paraId="0D719A43" w14:textId="77777777" w:rsidTr="69276FF3">
            <w:trPr>
              <w:trHeight w:val="277"/>
            </w:trPr>
            <w:tc>
              <w:tcPr>
                <w:tcW w:w="1809" w:type="dxa"/>
              </w:tcPr>
              <w:p w14:paraId="4C1CC86B" w14:textId="77777777" w:rsidR="00930323" w:rsidRPr="00930323" w:rsidRDefault="00930323" w:rsidP="00930323">
                <w:pPr>
                  <w:spacing w:line="276" w:lineRule="auto"/>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NES :</w:t>
                </w:r>
              </w:p>
            </w:tc>
            <w:tc>
              <w:tcPr>
                <w:tcW w:w="7513" w:type="dxa"/>
              </w:tcPr>
              <w:p w14:paraId="704C752A" w14:textId="77777777" w:rsidR="00930323" w:rsidRPr="00930323" w:rsidRDefault="00930323" w:rsidP="00930323">
                <w:pPr>
                  <w:spacing w:line="276" w:lineRule="auto"/>
                  <w:jc w:val="both"/>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Norme Environnemental et Social</w:t>
                </w:r>
              </w:p>
            </w:tc>
          </w:tr>
          <w:tr w:rsidR="00930323" w:rsidRPr="00930323" w14:paraId="46E16B17" w14:textId="77777777" w:rsidTr="69276FF3">
            <w:trPr>
              <w:trHeight w:val="277"/>
            </w:trPr>
            <w:tc>
              <w:tcPr>
                <w:tcW w:w="1809" w:type="dxa"/>
              </w:tcPr>
              <w:p w14:paraId="18B67089" w14:textId="77777777" w:rsidR="00930323" w:rsidRPr="00930323" w:rsidRDefault="00930323" w:rsidP="00930323">
                <w:pPr>
                  <w:spacing w:line="276" w:lineRule="auto"/>
                  <w:rPr>
                    <w:rFonts w:ascii="Times New Roman" w:eastAsia="Calibri" w:hAnsi="Times New Roman" w:cs="Times New Roman"/>
                    <w:iCs/>
                    <w:sz w:val="24"/>
                    <w:lang w:bidi="fr-FR"/>
                  </w:rPr>
                </w:pPr>
                <w:r w:rsidRPr="00930323">
                  <w:rPr>
                    <w:rFonts w:ascii="Times New Roman" w:eastAsia="Calibri" w:hAnsi="Times New Roman" w:cs="Times New Roman"/>
                    <w:sz w:val="24"/>
                    <w:lang w:val="fr"/>
                  </w:rPr>
                  <w:t>ODP :</w:t>
                </w:r>
              </w:p>
            </w:tc>
            <w:tc>
              <w:tcPr>
                <w:tcW w:w="7513" w:type="dxa"/>
              </w:tcPr>
              <w:p w14:paraId="67FB6B99" w14:textId="77777777" w:rsidR="00930323" w:rsidRPr="00930323" w:rsidRDefault="00930323" w:rsidP="00930323">
                <w:pPr>
                  <w:spacing w:line="276" w:lineRule="auto"/>
                  <w:jc w:val="both"/>
                  <w:rPr>
                    <w:rFonts w:ascii="Times New Roman" w:eastAsia="Calibri" w:hAnsi="Times New Roman" w:cs="Times New Roman"/>
                    <w:iCs/>
                    <w:sz w:val="24"/>
                    <w:lang w:bidi="fr-FR"/>
                  </w:rPr>
                </w:pPr>
                <w:r w:rsidRPr="00930323">
                  <w:rPr>
                    <w:rFonts w:ascii="Times New Roman" w:eastAsia="Calibri" w:hAnsi="Times New Roman" w:cs="Times New Roman"/>
                    <w:sz w:val="24"/>
                    <w:lang w:val="fr"/>
                  </w:rPr>
                  <w:t xml:space="preserve">Objectif de Développement du Projet </w:t>
                </w:r>
              </w:p>
            </w:tc>
          </w:tr>
          <w:tr w:rsidR="00930323" w:rsidRPr="00930323" w14:paraId="6F985148" w14:textId="77777777" w:rsidTr="69276FF3">
            <w:tc>
              <w:tcPr>
                <w:tcW w:w="1809" w:type="dxa"/>
              </w:tcPr>
              <w:p w14:paraId="5362EA72" w14:textId="77777777" w:rsidR="00930323" w:rsidRPr="00930323" w:rsidRDefault="00930323" w:rsidP="00930323">
                <w:pPr>
                  <w:spacing w:line="276" w:lineRule="auto"/>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OIT :</w:t>
                </w:r>
              </w:p>
            </w:tc>
            <w:tc>
              <w:tcPr>
                <w:tcW w:w="7513" w:type="dxa"/>
              </w:tcPr>
              <w:p w14:paraId="63097433" w14:textId="77777777" w:rsidR="00930323" w:rsidRPr="00930323" w:rsidRDefault="00930323" w:rsidP="00930323">
                <w:pPr>
                  <w:spacing w:line="276" w:lineRule="auto"/>
                  <w:jc w:val="both"/>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Organisation International du Travail</w:t>
                </w:r>
              </w:p>
            </w:tc>
          </w:tr>
          <w:tr w:rsidR="00930323" w:rsidRPr="00930323" w14:paraId="4859724A" w14:textId="77777777" w:rsidTr="69276FF3">
            <w:tc>
              <w:tcPr>
                <w:tcW w:w="1809" w:type="dxa"/>
              </w:tcPr>
              <w:p w14:paraId="6A9285A5" w14:textId="77777777" w:rsidR="00930323" w:rsidRPr="00930323" w:rsidRDefault="00930323" w:rsidP="00930323">
                <w:pPr>
                  <w:spacing w:line="276" w:lineRule="auto"/>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OMS</w:t>
                </w:r>
                <w:r w:rsidRPr="00930323">
                  <w:rPr>
                    <w:rFonts w:ascii="Times New Roman" w:eastAsia="Calibri" w:hAnsi="Times New Roman" w:cs="Times New Roman"/>
                    <w:iCs/>
                    <w:sz w:val="24"/>
                    <w:lang w:bidi="fr-FR"/>
                  </w:rPr>
                  <w:tab/>
                  <w:t>:</w:t>
                </w:r>
              </w:p>
            </w:tc>
            <w:tc>
              <w:tcPr>
                <w:tcW w:w="7513" w:type="dxa"/>
              </w:tcPr>
              <w:p w14:paraId="6818E11B" w14:textId="77777777" w:rsidR="00930323" w:rsidRPr="00930323" w:rsidRDefault="00930323" w:rsidP="00930323">
                <w:pPr>
                  <w:spacing w:line="276" w:lineRule="auto"/>
                  <w:jc w:val="both"/>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Organisation Mondiale de la Santé</w:t>
                </w:r>
              </w:p>
            </w:tc>
          </w:tr>
          <w:tr w:rsidR="00930323" w:rsidRPr="00930323" w14:paraId="20BF98AD" w14:textId="77777777" w:rsidTr="69276FF3">
            <w:trPr>
              <w:trHeight w:val="277"/>
            </w:trPr>
            <w:tc>
              <w:tcPr>
                <w:tcW w:w="1809" w:type="dxa"/>
              </w:tcPr>
              <w:p w14:paraId="4F428097" w14:textId="77777777" w:rsidR="00930323" w:rsidRPr="00930323" w:rsidRDefault="00930323" w:rsidP="00930323">
                <w:pPr>
                  <w:spacing w:line="276" w:lineRule="auto"/>
                  <w:rPr>
                    <w:rFonts w:ascii="Times New Roman" w:eastAsia="Calibri" w:hAnsi="Times New Roman" w:cs="Times New Roman"/>
                    <w:sz w:val="24"/>
                    <w:lang w:val="fr"/>
                  </w:rPr>
                </w:pPr>
                <w:r w:rsidRPr="00930323">
                  <w:rPr>
                    <w:rFonts w:ascii="Times New Roman" w:eastAsia="Calibri" w:hAnsi="Times New Roman" w:cs="Times New Roman"/>
                    <w:sz w:val="24"/>
                    <w:lang w:val="fr"/>
                  </w:rPr>
                  <w:t>ONG</w:t>
                </w:r>
              </w:p>
            </w:tc>
            <w:tc>
              <w:tcPr>
                <w:tcW w:w="7513" w:type="dxa"/>
              </w:tcPr>
              <w:p w14:paraId="0328AFCB" w14:textId="77777777" w:rsidR="00930323" w:rsidRPr="00930323" w:rsidRDefault="00930323" w:rsidP="00930323">
                <w:pPr>
                  <w:spacing w:line="276" w:lineRule="auto"/>
                  <w:jc w:val="both"/>
                  <w:rPr>
                    <w:rFonts w:ascii="Times New Roman" w:eastAsia="Calibri" w:hAnsi="Times New Roman" w:cs="Times New Roman"/>
                    <w:sz w:val="24"/>
                    <w:lang w:val="fr"/>
                  </w:rPr>
                </w:pPr>
                <w:r w:rsidRPr="00930323">
                  <w:rPr>
                    <w:rFonts w:ascii="Times New Roman" w:eastAsia="Calibri" w:hAnsi="Times New Roman" w:cs="Times New Roman"/>
                    <w:sz w:val="24"/>
                    <w:lang w:val="fr"/>
                  </w:rPr>
                  <w:t>Organisation Non Gouvernementale</w:t>
                </w:r>
              </w:p>
            </w:tc>
          </w:tr>
          <w:tr w:rsidR="00930323" w:rsidRPr="00930323" w14:paraId="1F5D77ED" w14:textId="77777777" w:rsidTr="69276FF3">
            <w:trPr>
              <w:trHeight w:val="277"/>
            </w:trPr>
            <w:tc>
              <w:tcPr>
                <w:tcW w:w="1809" w:type="dxa"/>
              </w:tcPr>
              <w:p w14:paraId="03E5872F" w14:textId="77777777" w:rsidR="00930323" w:rsidRPr="00930323" w:rsidRDefault="00930323" w:rsidP="00930323">
                <w:pPr>
                  <w:spacing w:line="276" w:lineRule="auto"/>
                  <w:rPr>
                    <w:rFonts w:ascii="Times New Roman" w:eastAsia="Calibri" w:hAnsi="Times New Roman" w:cs="Times New Roman"/>
                    <w:sz w:val="24"/>
                    <w:lang w:val="fr"/>
                  </w:rPr>
                </w:pPr>
                <w:r w:rsidRPr="00930323">
                  <w:rPr>
                    <w:rFonts w:ascii="Times New Roman" w:eastAsia="Calibri" w:hAnsi="Times New Roman" w:cs="Times New Roman"/>
                    <w:sz w:val="24"/>
                    <w:lang w:val="fr"/>
                  </w:rPr>
                  <w:t>ONU :</w:t>
                </w:r>
              </w:p>
            </w:tc>
            <w:tc>
              <w:tcPr>
                <w:tcW w:w="7513" w:type="dxa"/>
              </w:tcPr>
              <w:p w14:paraId="2777C58B" w14:textId="77777777" w:rsidR="00930323" w:rsidRPr="00930323" w:rsidRDefault="00930323" w:rsidP="00930323">
                <w:pPr>
                  <w:spacing w:line="276" w:lineRule="auto"/>
                  <w:jc w:val="both"/>
                  <w:rPr>
                    <w:rFonts w:ascii="Times New Roman" w:eastAsia="Calibri" w:hAnsi="Times New Roman" w:cs="Times New Roman"/>
                    <w:sz w:val="24"/>
                    <w:lang w:val="fr"/>
                  </w:rPr>
                </w:pPr>
                <w:r w:rsidRPr="00930323">
                  <w:rPr>
                    <w:rFonts w:ascii="Times New Roman" w:eastAsia="Calibri" w:hAnsi="Times New Roman" w:cs="Times New Roman"/>
                    <w:sz w:val="24"/>
                    <w:lang w:val="fr"/>
                  </w:rPr>
                  <w:t>Organisation des Nations Unies</w:t>
                </w:r>
              </w:p>
            </w:tc>
          </w:tr>
          <w:tr w:rsidR="00930323" w:rsidRPr="00930323" w14:paraId="5F2DCCFF" w14:textId="77777777" w:rsidTr="69276FF3">
            <w:trPr>
              <w:trHeight w:val="277"/>
            </w:trPr>
            <w:tc>
              <w:tcPr>
                <w:tcW w:w="1809" w:type="dxa"/>
              </w:tcPr>
              <w:p w14:paraId="41D82630" w14:textId="77777777" w:rsidR="00930323" w:rsidRPr="00930323" w:rsidRDefault="00930323" w:rsidP="69276FF3">
                <w:pPr>
                  <w:spacing w:line="276" w:lineRule="auto"/>
                  <w:rPr>
                    <w:rFonts w:ascii="Times New Roman" w:eastAsia="Calibri" w:hAnsi="Times New Roman" w:cs="Times New Roman"/>
                    <w:sz w:val="24"/>
                    <w:szCs w:val="24"/>
                  </w:rPr>
                </w:pPr>
                <w:r w:rsidRPr="69276FF3">
                  <w:rPr>
                    <w:rFonts w:ascii="Times New Roman" w:eastAsia="Calibri" w:hAnsi="Times New Roman" w:cs="Times New Roman"/>
                    <w:sz w:val="24"/>
                    <w:szCs w:val="24"/>
                  </w:rPr>
                  <w:t>PAE</w:t>
                </w:r>
                <w:r>
                  <w:tab/>
                </w:r>
                <w:r w:rsidRPr="69276FF3">
                  <w:rPr>
                    <w:rFonts w:ascii="Times New Roman" w:eastAsia="Calibri" w:hAnsi="Times New Roman" w:cs="Times New Roman"/>
                    <w:sz w:val="24"/>
                    <w:szCs w:val="24"/>
                  </w:rPr>
                  <w:t>:</w:t>
                </w:r>
              </w:p>
            </w:tc>
            <w:tc>
              <w:tcPr>
                <w:tcW w:w="7513" w:type="dxa"/>
              </w:tcPr>
              <w:p w14:paraId="1CAED064" w14:textId="77777777" w:rsidR="00930323" w:rsidRPr="00930323" w:rsidRDefault="00930323" w:rsidP="00930323">
                <w:pPr>
                  <w:spacing w:line="276" w:lineRule="auto"/>
                  <w:jc w:val="both"/>
                  <w:rPr>
                    <w:rFonts w:ascii="Times New Roman" w:eastAsia="Calibri" w:hAnsi="Times New Roman" w:cs="Times New Roman"/>
                    <w:sz w:val="24"/>
                    <w:lang w:val="fr"/>
                  </w:rPr>
                </w:pPr>
                <w:r w:rsidRPr="00930323">
                  <w:rPr>
                    <w:rFonts w:ascii="Times New Roman" w:eastAsia="Calibri" w:hAnsi="Times New Roman" w:cs="Times New Roman"/>
                    <w:sz w:val="24"/>
                    <w:lang w:val="fr"/>
                  </w:rPr>
                  <w:t>Plan Assurance Environnement</w:t>
                </w:r>
              </w:p>
            </w:tc>
          </w:tr>
          <w:tr w:rsidR="00930323" w:rsidRPr="00930323" w14:paraId="60F024BF" w14:textId="77777777" w:rsidTr="69276FF3">
            <w:trPr>
              <w:trHeight w:val="277"/>
            </w:trPr>
            <w:tc>
              <w:tcPr>
                <w:tcW w:w="1809" w:type="dxa"/>
              </w:tcPr>
              <w:p w14:paraId="019BA31E" w14:textId="77777777" w:rsidR="00930323" w:rsidRPr="00930323" w:rsidRDefault="00930323" w:rsidP="69276FF3">
                <w:pPr>
                  <w:spacing w:line="276" w:lineRule="auto"/>
                  <w:rPr>
                    <w:rFonts w:ascii="Times New Roman" w:eastAsia="Calibri" w:hAnsi="Times New Roman" w:cs="Times New Roman"/>
                    <w:sz w:val="24"/>
                    <w:szCs w:val="24"/>
                  </w:rPr>
                </w:pPr>
                <w:r w:rsidRPr="69276FF3">
                  <w:rPr>
                    <w:rFonts w:ascii="Times New Roman" w:eastAsia="Calibri" w:hAnsi="Times New Roman" w:cs="Times New Roman"/>
                    <w:sz w:val="24"/>
                    <w:szCs w:val="24"/>
                  </w:rPr>
                  <w:t>PEES</w:t>
                </w:r>
                <w:r>
                  <w:tab/>
                </w:r>
                <w:r w:rsidRPr="69276FF3">
                  <w:rPr>
                    <w:rFonts w:ascii="Times New Roman" w:eastAsia="Calibri" w:hAnsi="Times New Roman" w:cs="Times New Roman"/>
                    <w:sz w:val="24"/>
                    <w:szCs w:val="24"/>
                  </w:rPr>
                  <w:t>:</w:t>
                </w:r>
              </w:p>
            </w:tc>
            <w:tc>
              <w:tcPr>
                <w:tcW w:w="7513" w:type="dxa"/>
              </w:tcPr>
              <w:p w14:paraId="08784AF2" w14:textId="77777777" w:rsidR="00930323" w:rsidRPr="00930323" w:rsidRDefault="00930323" w:rsidP="00930323">
                <w:pPr>
                  <w:spacing w:line="276" w:lineRule="auto"/>
                  <w:jc w:val="both"/>
                  <w:rPr>
                    <w:rFonts w:ascii="Times New Roman" w:eastAsia="Calibri" w:hAnsi="Times New Roman" w:cs="Times New Roman"/>
                    <w:sz w:val="24"/>
                    <w:lang w:val="fr"/>
                  </w:rPr>
                </w:pPr>
                <w:r w:rsidRPr="00930323">
                  <w:rPr>
                    <w:rFonts w:ascii="Times New Roman" w:eastAsia="Calibri" w:hAnsi="Times New Roman" w:cs="Times New Roman"/>
                    <w:sz w:val="24"/>
                    <w:lang w:val="fr"/>
                  </w:rPr>
                  <w:t>Plan d’Engagement Environnemental et Social</w:t>
                </w:r>
              </w:p>
            </w:tc>
          </w:tr>
          <w:tr w:rsidR="00930323" w:rsidRPr="00930323" w14:paraId="2AF40400" w14:textId="77777777" w:rsidTr="69276FF3">
            <w:tc>
              <w:tcPr>
                <w:tcW w:w="1809" w:type="dxa"/>
              </w:tcPr>
              <w:p w14:paraId="3CF7DB20" w14:textId="77777777" w:rsidR="00930323" w:rsidRPr="00930323" w:rsidRDefault="00930323" w:rsidP="00930323">
                <w:pPr>
                  <w:spacing w:line="276" w:lineRule="auto"/>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PGES :</w:t>
                </w:r>
              </w:p>
            </w:tc>
            <w:tc>
              <w:tcPr>
                <w:tcW w:w="7513" w:type="dxa"/>
              </w:tcPr>
              <w:p w14:paraId="1C03887F" w14:textId="77777777" w:rsidR="00930323" w:rsidRPr="00930323" w:rsidRDefault="00930323" w:rsidP="00930323">
                <w:pPr>
                  <w:spacing w:line="276" w:lineRule="auto"/>
                  <w:jc w:val="both"/>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Plan de Gestion Environnementale et Sociale</w:t>
                </w:r>
              </w:p>
            </w:tc>
          </w:tr>
          <w:tr w:rsidR="00930323" w:rsidRPr="00930323" w14:paraId="6B146539" w14:textId="77777777" w:rsidTr="69276FF3">
            <w:tc>
              <w:tcPr>
                <w:tcW w:w="1809" w:type="dxa"/>
              </w:tcPr>
              <w:p w14:paraId="6AA43BB9" w14:textId="77777777" w:rsidR="00930323" w:rsidRPr="00930323" w:rsidRDefault="00930323" w:rsidP="00930323">
                <w:pPr>
                  <w:spacing w:line="276" w:lineRule="auto"/>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PGMO :</w:t>
                </w:r>
              </w:p>
            </w:tc>
            <w:tc>
              <w:tcPr>
                <w:tcW w:w="7513" w:type="dxa"/>
              </w:tcPr>
              <w:p w14:paraId="0FECF48D" w14:textId="77777777" w:rsidR="00930323" w:rsidRPr="00930323" w:rsidRDefault="00930323" w:rsidP="00930323">
                <w:pPr>
                  <w:spacing w:line="276" w:lineRule="auto"/>
                  <w:jc w:val="both"/>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Procédures de Gestion de la Main d’œuvre</w:t>
                </w:r>
              </w:p>
            </w:tc>
          </w:tr>
          <w:tr w:rsidR="00930323" w:rsidRPr="00930323" w14:paraId="26BC921E" w14:textId="77777777" w:rsidTr="69276FF3">
            <w:tc>
              <w:tcPr>
                <w:tcW w:w="1809" w:type="dxa"/>
              </w:tcPr>
              <w:p w14:paraId="29D02AD8" w14:textId="77777777" w:rsidR="00930323" w:rsidRPr="00930323" w:rsidRDefault="00930323" w:rsidP="00930323">
                <w:pPr>
                  <w:spacing w:line="276" w:lineRule="auto"/>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PGS</w:t>
                </w:r>
                <w:r w:rsidRPr="00930323">
                  <w:rPr>
                    <w:rFonts w:ascii="Times New Roman" w:eastAsia="Calibri" w:hAnsi="Times New Roman" w:cs="Times New Roman"/>
                    <w:iCs/>
                    <w:sz w:val="24"/>
                    <w:lang w:bidi="fr-FR"/>
                  </w:rPr>
                  <w:tab/>
                  <w:t>:</w:t>
                </w:r>
              </w:p>
            </w:tc>
            <w:tc>
              <w:tcPr>
                <w:tcW w:w="7513" w:type="dxa"/>
              </w:tcPr>
              <w:p w14:paraId="0F6B4AF4" w14:textId="77777777" w:rsidR="00930323" w:rsidRPr="00930323" w:rsidRDefault="00930323" w:rsidP="00930323">
                <w:pPr>
                  <w:spacing w:line="276" w:lineRule="auto"/>
                  <w:jc w:val="both"/>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Plan de Gestion de la Sécurité</w:t>
                </w:r>
              </w:p>
            </w:tc>
          </w:tr>
          <w:tr w:rsidR="00930323" w:rsidRPr="00930323" w14:paraId="32D5FFB2" w14:textId="77777777" w:rsidTr="69276FF3">
            <w:tc>
              <w:tcPr>
                <w:tcW w:w="1809" w:type="dxa"/>
              </w:tcPr>
              <w:p w14:paraId="2DB76D71" w14:textId="77777777" w:rsidR="00930323" w:rsidRPr="00930323" w:rsidRDefault="00930323" w:rsidP="00930323">
                <w:pPr>
                  <w:spacing w:line="276" w:lineRule="auto"/>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PMPP :</w:t>
                </w:r>
              </w:p>
            </w:tc>
            <w:tc>
              <w:tcPr>
                <w:tcW w:w="7513" w:type="dxa"/>
              </w:tcPr>
              <w:p w14:paraId="366FB386" w14:textId="77777777" w:rsidR="00930323" w:rsidRPr="00930323" w:rsidRDefault="00930323" w:rsidP="00930323">
                <w:pPr>
                  <w:spacing w:line="276" w:lineRule="auto"/>
                  <w:jc w:val="both"/>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Plan de Mobilisation des Parties Prenantes</w:t>
                </w:r>
              </w:p>
            </w:tc>
          </w:tr>
          <w:tr w:rsidR="00930323" w:rsidRPr="00930323" w14:paraId="49A62310" w14:textId="77777777" w:rsidTr="69276FF3">
            <w:tc>
              <w:tcPr>
                <w:tcW w:w="1809" w:type="dxa"/>
              </w:tcPr>
              <w:p w14:paraId="5F66B0F4" w14:textId="77777777" w:rsidR="00930323" w:rsidRPr="00930323" w:rsidRDefault="00930323" w:rsidP="00930323">
                <w:pPr>
                  <w:spacing w:line="276" w:lineRule="auto"/>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PND :</w:t>
                </w:r>
              </w:p>
            </w:tc>
            <w:tc>
              <w:tcPr>
                <w:tcW w:w="7513" w:type="dxa"/>
              </w:tcPr>
              <w:p w14:paraId="45924716" w14:textId="77777777" w:rsidR="00930323" w:rsidRPr="00930323" w:rsidRDefault="00930323" w:rsidP="00930323">
                <w:pPr>
                  <w:spacing w:line="276" w:lineRule="auto"/>
                  <w:jc w:val="both"/>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Plan National de Développement</w:t>
                </w:r>
              </w:p>
            </w:tc>
          </w:tr>
          <w:tr w:rsidR="00930323" w:rsidRPr="00930323" w14:paraId="65BDF0D8" w14:textId="77777777" w:rsidTr="69276FF3">
            <w:tc>
              <w:tcPr>
                <w:tcW w:w="1809" w:type="dxa"/>
              </w:tcPr>
              <w:p w14:paraId="51251558" w14:textId="77777777" w:rsidR="00930323" w:rsidRPr="00930323" w:rsidRDefault="00930323" w:rsidP="00930323">
                <w:pPr>
                  <w:spacing w:line="276" w:lineRule="auto"/>
                  <w:rPr>
                    <w:rFonts w:ascii="Times New Roman" w:eastAsia="Calibri" w:hAnsi="Times New Roman" w:cs="Times New Roman"/>
                    <w:iCs/>
                    <w:sz w:val="24"/>
                    <w:lang w:bidi="fr-FR"/>
                  </w:rPr>
                </w:pPr>
                <w:r w:rsidRPr="00930323">
                  <w:rPr>
                    <w:rFonts w:ascii="Times New Roman" w:eastAsia="Calibri" w:hAnsi="Times New Roman" w:cs="Times New Roman"/>
                    <w:sz w:val="24"/>
                  </w:rPr>
                  <w:t>PNG :</w:t>
                </w:r>
              </w:p>
            </w:tc>
            <w:tc>
              <w:tcPr>
                <w:tcW w:w="7513" w:type="dxa"/>
              </w:tcPr>
              <w:p w14:paraId="0807D5B0" w14:textId="77777777" w:rsidR="00930323" w:rsidRPr="00930323" w:rsidRDefault="00930323" w:rsidP="00930323">
                <w:pPr>
                  <w:spacing w:line="276" w:lineRule="auto"/>
                  <w:jc w:val="both"/>
                  <w:rPr>
                    <w:rFonts w:ascii="Times New Roman" w:eastAsia="Calibri" w:hAnsi="Times New Roman" w:cs="Times New Roman"/>
                    <w:iCs/>
                    <w:sz w:val="24"/>
                    <w:lang w:bidi="fr-FR"/>
                  </w:rPr>
                </w:pPr>
                <w:r w:rsidRPr="00930323">
                  <w:rPr>
                    <w:rFonts w:ascii="Times New Roman" w:eastAsia="Calibri" w:hAnsi="Times New Roman" w:cs="Times New Roman"/>
                    <w:sz w:val="24"/>
                  </w:rPr>
                  <w:t>Plan Nationa Genre</w:t>
                </w:r>
              </w:p>
            </w:tc>
          </w:tr>
          <w:tr w:rsidR="00930323" w:rsidRPr="00930323" w14:paraId="12D38D20" w14:textId="77777777" w:rsidTr="69276FF3">
            <w:tc>
              <w:tcPr>
                <w:tcW w:w="1809" w:type="dxa"/>
              </w:tcPr>
              <w:p w14:paraId="5966B572" w14:textId="77777777" w:rsidR="00930323" w:rsidRPr="00930323" w:rsidRDefault="00930323" w:rsidP="00930323">
                <w:pPr>
                  <w:spacing w:line="276" w:lineRule="auto"/>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ProClimat :</w:t>
                </w:r>
              </w:p>
            </w:tc>
            <w:tc>
              <w:tcPr>
                <w:tcW w:w="7513" w:type="dxa"/>
              </w:tcPr>
              <w:p w14:paraId="225DC447" w14:textId="77777777" w:rsidR="00930323" w:rsidRPr="00930323" w:rsidRDefault="00930323" w:rsidP="00930323">
                <w:pPr>
                  <w:spacing w:line="276" w:lineRule="auto"/>
                  <w:jc w:val="both"/>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Projet de Création d’Activités Économiques Inclusives et Résilientes au Changement Climatique</w:t>
                </w:r>
              </w:p>
            </w:tc>
          </w:tr>
          <w:tr w:rsidR="00930323" w:rsidRPr="00930323" w14:paraId="3847CD09" w14:textId="77777777" w:rsidTr="69276FF3">
            <w:tc>
              <w:tcPr>
                <w:tcW w:w="1809" w:type="dxa"/>
              </w:tcPr>
              <w:p w14:paraId="19DD966C" w14:textId="77777777" w:rsidR="00930323" w:rsidRPr="00930323" w:rsidRDefault="00930323" w:rsidP="00930323">
                <w:pPr>
                  <w:spacing w:line="276" w:lineRule="auto"/>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PTBA</w:t>
                </w:r>
                <w:r w:rsidRPr="00930323">
                  <w:rPr>
                    <w:rFonts w:ascii="Times New Roman" w:eastAsia="Calibri" w:hAnsi="Times New Roman" w:cs="Times New Roman"/>
                    <w:iCs/>
                    <w:sz w:val="24"/>
                    <w:lang w:bidi="fr-FR"/>
                  </w:rPr>
                  <w:tab/>
                  <w:t>:</w:t>
                </w:r>
              </w:p>
            </w:tc>
            <w:tc>
              <w:tcPr>
                <w:tcW w:w="7513" w:type="dxa"/>
              </w:tcPr>
              <w:p w14:paraId="6B7FFC36" w14:textId="77777777" w:rsidR="00930323" w:rsidRPr="00930323" w:rsidRDefault="00930323" w:rsidP="00930323">
                <w:pPr>
                  <w:spacing w:line="276" w:lineRule="auto"/>
                  <w:jc w:val="both"/>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Plans de Travail et Budgets Annuels</w:t>
                </w:r>
              </w:p>
            </w:tc>
          </w:tr>
          <w:tr w:rsidR="00930323" w:rsidRPr="00930323" w14:paraId="3A7EC5F0" w14:textId="77777777" w:rsidTr="69276FF3">
            <w:tc>
              <w:tcPr>
                <w:tcW w:w="1809" w:type="dxa"/>
              </w:tcPr>
              <w:p w14:paraId="3D9443E9" w14:textId="77777777" w:rsidR="00930323" w:rsidRPr="00930323" w:rsidRDefault="00930323" w:rsidP="00930323">
                <w:pPr>
                  <w:spacing w:line="276" w:lineRule="auto"/>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RC :</w:t>
                </w:r>
              </w:p>
            </w:tc>
            <w:tc>
              <w:tcPr>
                <w:tcW w:w="7513" w:type="dxa"/>
              </w:tcPr>
              <w:p w14:paraId="208828AD" w14:textId="77777777" w:rsidR="00930323" w:rsidRPr="00930323" w:rsidRDefault="00930323" w:rsidP="00930323">
                <w:pPr>
                  <w:spacing w:line="276" w:lineRule="auto"/>
                  <w:jc w:val="both"/>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République du Congo</w:t>
                </w:r>
              </w:p>
            </w:tc>
          </w:tr>
          <w:tr w:rsidR="00930323" w:rsidRPr="00930323" w14:paraId="0C7E4E6A" w14:textId="77777777" w:rsidTr="69276FF3">
            <w:tc>
              <w:tcPr>
                <w:tcW w:w="1809" w:type="dxa"/>
              </w:tcPr>
              <w:p w14:paraId="0F93C259" w14:textId="77777777" w:rsidR="00930323" w:rsidRPr="00930323" w:rsidRDefault="00930323" w:rsidP="00930323">
                <w:pPr>
                  <w:spacing w:line="276" w:lineRule="auto"/>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RGPH :</w:t>
                </w:r>
              </w:p>
            </w:tc>
            <w:tc>
              <w:tcPr>
                <w:tcW w:w="7513" w:type="dxa"/>
              </w:tcPr>
              <w:p w14:paraId="5E8C1F0F" w14:textId="77777777" w:rsidR="00930323" w:rsidRPr="00930323" w:rsidRDefault="00930323" w:rsidP="00930323">
                <w:pPr>
                  <w:spacing w:line="276" w:lineRule="auto"/>
                  <w:jc w:val="both"/>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Recensement Général de la Population et de l’Habitat</w:t>
                </w:r>
              </w:p>
            </w:tc>
          </w:tr>
          <w:tr w:rsidR="00930323" w:rsidRPr="00930323" w14:paraId="7F2F7068" w14:textId="77777777" w:rsidTr="69276FF3">
            <w:tc>
              <w:tcPr>
                <w:tcW w:w="1809" w:type="dxa"/>
              </w:tcPr>
              <w:p w14:paraId="3401E1B1" w14:textId="77777777" w:rsidR="00930323" w:rsidRPr="00930323" w:rsidRDefault="00930323" w:rsidP="00930323">
                <w:pPr>
                  <w:spacing w:line="276" w:lineRule="auto"/>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S&amp;E</w:t>
                </w:r>
                <w:r w:rsidRPr="00930323">
                  <w:rPr>
                    <w:rFonts w:ascii="Times New Roman" w:eastAsia="Calibri" w:hAnsi="Times New Roman" w:cs="Times New Roman"/>
                    <w:iCs/>
                    <w:sz w:val="24"/>
                    <w:lang w:bidi="fr-FR"/>
                  </w:rPr>
                  <w:tab/>
                  <w:t>:</w:t>
                </w:r>
              </w:p>
            </w:tc>
            <w:tc>
              <w:tcPr>
                <w:tcW w:w="7513" w:type="dxa"/>
              </w:tcPr>
              <w:p w14:paraId="0ECA53E1" w14:textId="77777777" w:rsidR="00930323" w:rsidRPr="00930323" w:rsidRDefault="00930323" w:rsidP="00930323">
                <w:pPr>
                  <w:spacing w:line="276" w:lineRule="auto"/>
                  <w:jc w:val="both"/>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Suivi et Évaluation</w:t>
                </w:r>
              </w:p>
            </w:tc>
          </w:tr>
          <w:tr w:rsidR="00930323" w:rsidRPr="00930323" w14:paraId="57A9F6C2" w14:textId="77777777" w:rsidTr="69276FF3">
            <w:tc>
              <w:tcPr>
                <w:tcW w:w="1809" w:type="dxa"/>
              </w:tcPr>
              <w:p w14:paraId="2A8294A1" w14:textId="77777777" w:rsidR="00930323" w:rsidRPr="00930323" w:rsidRDefault="00930323" w:rsidP="00930323">
                <w:pPr>
                  <w:spacing w:line="276" w:lineRule="auto"/>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SSE</w:t>
                </w:r>
                <w:r w:rsidRPr="00930323">
                  <w:rPr>
                    <w:rFonts w:ascii="Times New Roman" w:eastAsia="Calibri" w:hAnsi="Times New Roman" w:cs="Times New Roman"/>
                    <w:iCs/>
                    <w:sz w:val="24"/>
                    <w:lang w:bidi="fr-FR"/>
                  </w:rPr>
                  <w:tab/>
                  <w:t>:</w:t>
                </w:r>
              </w:p>
            </w:tc>
            <w:tc>
              <w:tcPr>
                <w:tcW w:w="7513" w:type="dxa"/>
              </w:tcPr>
              <w:p w14:paraId="5AF18D17" w14:textId="77777777" w:rsidR="00930323" w:rsidRPr="00930323" w:rsidRDefault="00930323" w:rsidP="00930323">
                <w:pPr>
                  <w:spacing w:line="276" w:lineRule="auto"/>
                  <w:jc w:val="both"/>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 xml:space="preserve">Spécialiste en Sauvegarde Environnementale </w:t>
                </w:r>
              </w:p>
            </w:tc>
          </w:tr>
          <w:tr w:rsidR="00930323" w:rsidRPr="00930323" w14:paraId="23768F46" w14:textId="77777777" w:rsidTr="69276FF3">
            <w:tc>
              <w:tcPr>
                <w:tcW w:w="1809" w:type="dxa"/>
              </w:tcPr>
              <w:p w14:paraId="753E8A51" w14:textId="77777777" w:rsidR="00930323" w:rsidRPr="00930323" w:rsidRDefault="00930323" w:rsidP="00930323">
                <w:pPr>
                  <w:spacing w:line="276" w:lineRule="auto"/>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SSS</w:t>
                </w:r>
                <w:r w:rsidRPr="00930323">
                  <w:rPr>
                    <w:rFonts w:ascii="Times New Roman" w:eastAsia="Calibri" w:hAnsi="Times New Roman" w:cs="Times New Roman"/>
                    <w:iCs/>
                    <w:sz w:val="24"/>
                    <w:lang w:bidi="fr-FR"/>
                  </w:rPr>
                  <w:tab/>
                  <w:t>:</w:t>
                </w:r>
              </w:p>
            </w:tc>
            <w:tc>
              <w:tcPr>
                <w:tcW w:w="7513" w:type="dxa"/>
              </w:tcPr>
              <w:p w14:paraId="3E0BCC42" w14:textId="77777777" w:rsidR="00930323" w:rsidRPr="00930323" w:rsidRDefault="00930323" w:rsidP="00930323">
                <w:pPr>
                  <w:spacing w:line="276" w:lineRule="auto"/>
                  <w:jc w:val="both"/>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Spécialiste en Sauvegarde Sociale</w:t>
                </w:r>
              </w:p>
            </w:tc>
          </w:tr>
          <w:tr w:rsidR="00930323" w:rsidRPr="00930323" w14:paraId="18CDB945" w14:textId="77777777" w:rsidTr="69276FF3">
            <w:tc>
              <w:tcPr>
                <w:tcW w:w="1809" w:type="dxa"/>
              </w:tcPr>
              <w:p w14:paraId="2B358FDC" w14:textId="77777777" w:rsidR="00930323" w:rsidRPr="00930323" w:rsidRDefault="00930323" w:rsidP="00930323">
                <w:pPr>
                  <w:spacing w:line="276" w:lineRule="auto"/>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SST</w:t>
                </w:r>
                <w:r w:rsidRPr="00930323">
                  <w:rPr>
                    <w:rFonts w:ascii="Times New Roman" w:eastAsia="Calibri" w:hAnsi="Times New Roman" w:cs="Times New Roman"/>
                    <w:iCs/>
                    <w:sz w:val="24"/>
                    <w:lang w:bidi="fr-FR"/>
                  </w:rPr>
                  <w:tab/>
                  <w:t>:</w:t>
                </w:r>
              </w:p>
            </w:tc>
            <w:tc>
              <w:tcPr>
                <w:tcW w:w="7513" w:type="dxa"/>
              </w:tcPr>
              <w:p w14:paraId="0FCEC591" w14:textId="77777777" w:rsidR="00930323" w:rsidRPr="00930323" w:rsidRDefault="00930323" w:rsidP="00930323">
                <w:pPr>
                  <w:spacing w:line="276" w:lineRule="auto"/>
                  <w:jc w:val="both"/>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Santé et la Sécurité du Travail</w:t>
                </w:r>
              </w:p>
            </w:tc>
          </w:tr>
          <w:tr w:rsidR="00930323" w:rsidRPr="00930323" w14:paraId="1D2C6522" w14:textId="77777777" w:rsidTr="69276FF3">
            <w:tc>
              <w:tcPr>
                <w:tcW w:w="1809" w:type="dxa"/>
              </w:tcPr>
              <w:p w14:paraId="2B5D9AE8" w14:textId="77777777" w:rsidR="00930323" w:rsidRPr="00930323" w:rsidRDefault="00930323" w:rsidP="00930323">
                <w:pPr>
                  <w:spacing w:line="276" w:lineRule="auto"/>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lastRenderedPageBreak/>
                  <w:t>SIDA :</w:t>
                </w:r>
              </w:p>
            </w:tc>
            <w:tc>
              <w:tcPr>
                <w:tcW w:w="7513" w:type="dxa"/>
              </w:tcPr>
              <w:p w14:paraId="2D862797" w14:textId="77777777" w:rsidR="00930323" w:rsidRPr="00930323" w:rsidRDefault="00930323" w:rsidP="00930323">
                <w:pPr>
                  <w:spacing w:line="276" w:lineRule="auto"/>
                  <w:jc w:val="both"/>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Syndrome Immuno Déficience Acquise</w:t>
                </w:r>
              </w:p>
            </w:tc>
          </w:tr>
          <w:tr w:rsidR="00930323" w:rsidRPr="00930323" w14:paraId="47895D17" w14:textId="77777777" w:rsidTr="69276FF3">
            <w:tc>
              <w:tcPr>
                <w:tcW w:w="1809" w:type="dxa"/>
              </w:tcPr>
              <w:p w14:paraId="3458903B" w14:textId="77777777" w:rsidR="00930323" w:rsidRPr="00930323" w:rsidRDefault="00930323" w:rsidP="00930323">
                <w:pPr>
                  <w:spacing w:line="276" w:lineRule="auto"/>
                  <w:rPr>
                    <w:rFonts w:ascii="Times New Roman" w:eastAsia="Calibri" w:hAnsi="Times New Roman" w:cs="Times New Roman"/>
                    <w:iCs/>
                    <w:sz w:val="24"/>
                    <w:lang w:bidi="fr-FR"/>
                  </w:rPr>
                </w:pPr>
                <w:r w:rsidRPr="00930323">
                  <w:rPr>
                    <w:rFonts w:ascii="Times New Roman" w:eastAsia="Calibri" w:hAnsi="Times New Roman" w:cs="Times New Roman"/>
                    <w:sz w:val="24"/>
                  </w:rPr>
                  <w:t>TdR :</w:t>
                </w:r>
              </w:p>
            </w:tc>
            <w:tc>
              <w:tcPr>
                <w:tcW w:w="7513" w:type="dxa"/>
              </w:tcPr>
              <w:p w14:paraId="28A64EE0" w14:textId="77777777" w:rsidR="00930323" w:rsidRPr="00930323" w:rsidRDefault="00930323" w:rsidP="00930323">
                <w:pPr>
                  <w:tabs>
                    <w:tab w:val="left" w:pos="2450"/>
                    <w:tab w:val="left" w:pos="2772"/>
                  </w:tabs>
                  <w:spacing w:line="276" w:lineRule="auto"/>
                  <w:rPr>
                    <w:rFonts w:ascii="Times New Roman" w:eastAsia="Calibri" w:hAnsi="Times New Roman" w:cs="Times New Roman"/>
                    <w:sz w:val="24"/>
                  </w:rPr>
                </w:pPr>
                <w:r w:rsidRPr="00930323">
                  <w:rPr>
                    <w:rFonts w:ascii="Times New Roman" w:eastAsia="Calibri" w:hAnsi="Times New Roman" w:cs="Times New Roman"/>
                    <w:sz w:val="24"/>
                  </w:rPr>
                  <w:t>Termes</w:t>
                </w:r>
                <w:r w:rsidRPr="00930323">
                  <w:rPr>
                    <w:rFonts w:ascii="Times New Roman" w:eastAsia="Calibri" w:hAnsi="Times New Roman" w:cs="Times New Roman"/>
                    <w:spacing w:val="-3"/>
                    <w:sz w:val="24"/>
                  </w:rPr>
                  <w:t xml:space="preserve"> </w:t>
                </w:r>
                <w:r w:rsidRPr="00930323">
                  <w:rPr>
                    <w:rFonts w:ascii="Times New Roman" w:eastAsia="Calibri" w:hAnsi="Times New Roman" w:cs="Times New Roman"/>
                    <w:sz w:val="24"/>
                  </w:rPr>
                  <w:t>de</w:t>
                </w:r>
                <w:r w:rsidRPr="00930323">
                  <w:rPr>
                    <w:rFonts w:ascii="Times New Roman" w:eastAsia="Calibri" w:hAnsi="Times New Roman" w:cs="Times New Roman"/>
                    <w:spacing w:val="-1"/>
                    <w:sz w:val="24"/>
                  </w:rPr>
                  <w:t xml:space="preserve"> </w:t>
                </w:r>
                <w:r w:rsidRPr="00930323">
                  <w:rPr>
                    <w:rFonts w:ascii="Times New Roman" w:eastAsia="Calibri" w:hAnsi="Times New Roman" w:cs="Times New Roman"/>
                    <w:sz w:val="24"/>
                  </w:rPr>
                  <w:t>références</w:t>
                </w:r>
              </w:p>
            </w:tc>
          </w:tr>
          <w:tr w:rsidR="00930323" w:rsidRPr="00930323" w14:paraId="2AC7420C" w14:textId="77777777" w:rsidTr="69276FF3">
            <w:tc>
              <w:tcPr>
                <w:tcW w:w="1809" w:type="dxa"/>
              </w:tcPr>
              <w:p w14:paraId="2DFCC49E" w14:textId="77777777" w:rsidR="00930323" w:rsidRPr="00930323" w:rsidRDefault="00930323" w:rsidP="00930323">
                <w:pPr>
                  <w:spacing w:line="276" w:lineRule="auto"/>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UGP :</w:t>
                </w:r>
              </w:p>
            </w:tc>
            <w:tc>
              <w:tcPr>
                <w:tcW w:w="7513" w:type="dxa"/>
              </w:tcPr>
              <w:p w14:paraId="652E48BE" w14:textId="77777777" w:rsidR="00930323" w:rsidRPr="00930323" w:rsidRDefault="00930323" w:rsidP="00930323">
                <w:pPr>
                  <w:spacing w:line="276" w:lineRule="auto"/>
                  <w:jc w:val="both"/>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Unité de Gestion du Projet</w:t>
                </w:r>
              </w:p>
            </w:tc>
          </w:tr>
          <w:tr w:rsidR="00930323" w:rsidRPr="00930323" w14:paraId="3564DD12" w14:textId="77777777" w:rsidTr="69276FF3">
            <w:tc>
              <w:tcPr>
                <w:tcW w:w="1809" w:type="dxa"/>
              </w:tcPr>
              <w:p w14:paraId="1530F88A" w14:textId="77777777" w:rsidR="00930323" w:rsidRPr="00930323" w:rsidRDefault="00930323" w:rsidP="00930323">
                <w:pPr>
                  <w:spacing w:line="276" w:lineRule="auto"/>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VBG :</w:t>
                </w:r>
              </w:p>
            </w:tc>
            <w:tc>
              <w:tcPr>
                <w:tcW w:w="7513" w:type="dxa"/>
              </w:tcPr>
              <w:p w14:paraId="756A4785" w14:textId="77777777" w:rsidR="00930323" w:rsidRPr="00930323" w:rsidRDefault="00930323" w:rsidP="00930323">
                <w:pPr>
                  <w:spacing w:line="276" w:lineRule="auto"/>
                  <w:jc w:val="both"/>
                  <w:rPr>
                    <w:rFonts w:ascii="Times New Roman" w:eastAsia="Calibri" w:hAnsi="Times New Roman" w:cs="Times New Roman"/>
                    <w:iCs/>
                    <w:sz w:val="24"/>
                    <w:lang w:bidi="fr-FR"/>
                  </w:rPr>
                </w:pPr>
                <w:r w:rsidRPr="00930323">
                  <w:rPr>
                    <w:rFonts w:ascii="Times New Roman" w:eastAsia="Calibri" w:hAnsi="Times New Roman" w:cs="Times New Roman"/>
                    <w:iCs/>
                    <w:sz w:val="24"/>
                    <w:lang w:bidi="fr-FR"/>
                  </w:rPr>
                  <w:t>Violences Basées sur le Genre</w:t>
                </w:r>
              </w:p>
            </w:tc>
          </w:tr>
          <w:tr w:rsidR="00930323" w:rsidRPr="00930323" w14:paraId="3080A435" w14:textId="77777777" w:rsidTr="69276FF3">
            <w:tc>
              <w:tcPr>
                <w:tcW w:w="1809" w:type="dxa"/>
              </w:tcPr>
              <w:p w14:paraId="4316A04E" w14:textId="77777777" w:rsidR="00930323" w:rsidRPr="00930323" w:rsidRDefault="00930323" w:rsidP="00930323">
                <w:pPr>
                  <w:spacing w:line="276" w:lineRule="auto"/>
                  <w:rPr>
                    <w:rFonts w:ascii="Times New Roman" w:eastAsia="Calibri" w:hAnsi="Times New Roman" w:cs="Times New Roman"/>
                    <w:iCs/>
                    <w:sz w:val="24"/>
                    <w:lang w:bidi="fr-FR"/>
                  </w:rPr>
                </w:pPr>
                <w:r w:rsidRPr="00930323">
                  <w:rPr>
                    <w:rFonts w:ascii="Times New Roman" w:eastAsia="Calibri" w:hAnsi="Times New Roman" w:cs="Times New Roman"/>
                    <w:sz w:val="24"/>
                  </w:rPr>
                  <w:t>ZIP :</w:t>
                </w:r>
              </w:p>
            </w:tc>
            <w:tc>
              <w:tcPr>
                <w:tcW w:w="7513" w:type="dxa"/>
              </w:tcPr>
              <w:p w14:paraId="0C5049EF" w14:textId="77777777" w:rsidR="00930323" w:rsidRPr="00930323" w:rsidRDefault="00930323" w:rsidP="00930323">
                <w:pPr>
                  <w:spacing w:line="276" w:lineRule="auto"/>
                  <w:jc w:val="both"/>
                  <w:rPr>
                    <w:rFonts w:ascii="Times New Roman" w:eastAsia="Calibri" w:hAnsi="Times New Roman" w:cs="Times New Roman"/>
                    <w:sz w:val="24"/>
                  </w:rPr>
                </w:pPr>
                <w:r w:rsidRPr="00930323">
                  <w:rPr>
                    <w:rFonts w:ascii="Times New Roman" w:eastAsia="Calibri" w:hAnsi="Times New Roman" w:cs="Times New Roman"/>
                    <w:sz w:val="24"/>
                  </w:rPr>
                  <w:t>Zones</w:t>
                </w:r>
                <w:r w:rsidRPr="00930323">
                  <w:rPr>
                    <w:rFonts w:ascii="Times New Roman" w:eastAsia="Calibri" w:hAnsi="Times New Roman" w:cs="Times New Roman"/>
                    <w:spacing w:val="-2"/>
                    <w:sz w:val="24"/>
                  </w:rPr>
                  <w:t xml:space="preserve"> </w:t>
                </w:r>
                <w:r w:rsidRPr="00930323">
                  <w:rPr>
                    <w:rFonts w:ascii="Times New Roman" w:eastAsia="Calibri" w:hAnsi="Times New Roman" w:cs="Times New Roman"/>
                    <w:sz w:val="24"/>
                  </w:rPr>
                  <w:t>d’intervention du</w:t>
                </w:r>
                <w:r w:rsidRPr="00930323">
                  <w:rPr>
                    <w:rFonts w:ascii="Times New Roman" w:eastAsia="Calibri" w:hAnsi="Times New Roman" w:cs="Times New Roman"/>
                    <w:spacing w:val="1"/>
                    <w:sz w:val="24"/>
                  </w:rPr>
                  <w:t xml:space="preserve"> </w:t>
                </w:r>
                <w:r w:rsidRPr="00930323">
                  <w:rPr>
                    <w:rFonts w:ascii="Times New Roman" w:eastAsia="Calibri" w:hAnsi="Times New Roman" w:cs="Times New Roman"/>
                    <w:sz w:val="24"/>
                  </w:rPr>
                  <w:t>Projet</w:t>
                </w:r>
              </w:p>
            </w:tc>
          </w:tr>
        </w:tbl>
        <w:p w14:paraId="02F2C34E" w14:textId="3159741F" w:rsidR="00930323" w:rsidRDefault="00930323">
          <w:r w:rsidRPr="64F85D07">
            <w:rPr>
              <w:b/>
              <w:bCs/>
              <w:sz w:val="24"/>
              <w:szCs w:val="24"/>
            </w:rPr>
            <w:br w:type="page"/>
          </w:r>
        </w:p>
        <w:p w14:paraId="58EB6B20" w14:textId="30BEDB49" w:rsidR="21DE3999" w:rsidRDefault="21DE3999" w:rsidP="005678E7">
          <w:pPr>
            <w:pStyle w:val="Heading1"/>
            <w:spacing w:before="0" w:line="360" w:lineRule="auto"/>
            <w:ind w:left="720"/>
            <w:jc w:val="both"/>
            <w:rPr>
              <w:rFonts w:ascii="Times New Roman" w:eastAsia="Times New Roman" w:hAnsi="Times New Roman" w:cs="Times New Roman"/>
              <w:b/>
              <w:bCs/>
              <w:color w:val="2F5496" w:themeColor="accent5" w:themeShade="BF"/>
              <w:sz w:val="24"/>
              <w:szCs w:val="24"/>
              <w:lang w:val="fr"/>
            </w:rPr>
          </w:pPr>
          <w:bookmarkStart w:id="1" w:name="_Toc196333619"/>
          <w:r w:rsidRPr="64F85D07">
            <w:rPr>
              <w:rFonts w:ascii="Times New Roman" w:eastAsia="Times New Roman" w:hAnsi="Times New Roman" w:cs="Times New Roman"/>
              <w:b/>
              <w:bCs/>
              <w:color w:val="2F5496" w:themeColor="accent5" w:themeShade="BF"/>
              <w:sz w:val="24"/>
              <w:szCs w:val="24"/>
              <w:lang w:val="fr"/>
            </w:rPr>
            <w:lastRenderedPageBreak/>
            <w:t>DEFINITION DE QUELQUES CONCEPTS</w:t>
          </w:r>
          <w:bookmarkEnd w:id="1"/>
        </w:p>
        <w:p w14:paraId="7532A100" w14:textId="0C9D9D5D" w:rsidR="21DE3999" w:rsidRDefault="21DE3999" w:rsidP="005678E7">
          <w:pPr>
            <w:spacing w:after="0" w:line="360" w:lineRule="auto"/>
            <w:jc w:val="both"/>
            <w:rPr>
              <w:rFonts w:ascii="Times New Roman" w:eastAsia="Times New Roman" w:hAnsi="Times New Roman" w:cs="Times New Roman"/>
              <w:b/>
              <w:bCs/>
              <w:sz w:val="24"/>
              <w:szCs w:val="24"/>
              <w:lang w:val="fr"/>
            </w:rPr>
          </w:pPr>
          <w:r w:rsidRPr="64F85D07">
            <w:rPr>
              <w:rFonts w:ascii="Times New Roman" w:eastAsia="Times New Roman" w:hAnsi="Times New Roman" w:cs="Times New Roman"/>
              <w:b/>
              <w:bCs/>
              <w:sz w:val="24"/>
              <w:szCs w:val="24"/>
              <w:lang w:val="fr"/>
            </w:rPr>
            <w:t xml:space="preserve"> </w:t>
          </w:r>
        </w:p>
        <w:p w14:paraId="1E09457D" w14:textId="1E62BB85" w:rsidR="21DE3999" w:rsidRPr="004214F3" w:rsidRDefault="21DE3999" w:rsidP="005678E7">
          <w:pPr>
            <w:spacing w:after="0"/>
            <w:jc w:val="both"/>
            <w:rPr>
              <w:rFonts w:eastAsia="Times New Roman" w:cs="Times New Roman"/>
              <w:b/>
              <w:bCs/>
              <w:lang w:val="fr"/>
            </w:rPr>
          </w:pPr>
          <w:r w:rsidRPr="004214F3">
            <w:rPr>
              <w:rFonts w:eastAsia="Times New Roman" w:cs="Times New Roman"/>
              <w:b/>
              <w:bCs/>
              <w:lang w:val="fr"/>
            </w:rPr>
            <w:t>Loi n°45-75 du 15 mars 1975 Le texte ci-dessous est à jour des lois n°22-88 du 17 septembre 1988 et n°6-96 du 6 mars 1996</w:t>
          </w:r>
        </w:p>
        <w:p w14:paraId="66085E7C" w14:textId="6AE37B26" w:rsidR="21DE3999" w:rsidRPr="004214F3" w:rsidRDefault="21DE3999" w:rsidP="005678E7">
          <w:pPr>
            <w:spacing w:after="0"/>
            <w:jc w:val="both"/>
            <w:rPr>
              <w:rFonts w:eastAsia="Times New Roman" w:cs="Times New Roman"/>
            </w:rPr>
          </w:pPr>
          <w:r w:rsidRPr="004214F3">
            <w:rPr>
              <w:rFonts w:eastAsia="Times New Roman" w:cs="Times New Roman"/>
              <w:b/>
              <w:bCs/>
            </w:rPr>
            <w:t>Travailleur</w:t>
          </w:r>
          <w:r w:rsidRPr="004214F3">
            <w:rPr>
              <w:rFonts w:eastAsia="Times New Roman" w:cs="Times New Roman"/>
            </w:rPr>
            <w:t xml:space="preserve"> : selon l’article 2 de la Loi n°6-96 du 6 mars 1996 modifiant et complétant la Loi </w:t>
          </w:r>
          <w:r w:rsidRPr="004214F3">
            <w:rPr>
              <w:rFonts w:eastAsia="Times New Roman" w:cs="Times New Roman"/>
              <w:b/>
              <w:bCs/>
            </w:rPr>
            <w:t xml:space="preserve">n°22-88 du 17 septembre 1988, qui elle-même modifie la Loi n°45-75 du 15 mars 1975  </w:t>
          </w:r>
          <w:r w:rsidRPr="004214F3">
            <w:rPr>
              <w:rFonts w:eastAsia="Times New Roman" w:cs="Times New Roman"/>
            </w:rPr>
            <w:t>portant Code du travail en République du Congo, est considérée comme travailleur, quels que soient son texte et sa nationalité, toute personne qui s’est engagée à mettre son activité professionnelle, moyennant rémunération sous la direction et l’autorité d’une autre personne physique ou morale, publique ou privée. Pour la détermination de la qualité de travailleur, il ne sera tenu compte ni du statut juridique de l’employeur ni de celui de l’employé.</w:t>
          </w:r>
        </w:p>
        <w:p w14:paraId="6BC2544B" w14:textId="1F451637" w:rsidR="21DE3999" w:rsidRPr="004214F3" w:rsidRDefault="21DE3999" w:rsidP="005678E7">
          <w:pPr>
            <w:spacing w:after="0"/>
            <w:jc w:val="both"/>
            <w:rPr>
              <w:rFonts w:eastAsia="Times New Roman" w:cs="Times New Roman"/>
              <w:b/>
              <w:bCs/>
              <w:lang w:val="fr"/>
            </w:rPr>
          </w:pPr>
          <w:r w:rsidRPr="004214F3">
            <w:rPr>
              <w:rFonts w:eastAsia="Times New Roman" w:cs="Times New Roman"/>
              <w:b/>
              <w:bCs/>
              <w:lang w:val="fr"/>
            </w:rPr>
            <w:t xml:space="preserve">NES 2 entend par « travailleur du projet » : </w:t>
          </w:r>
        </w:p>
        <w:p w14:paraId="226BBAC6" w14:textId="3EE781DC" w:rsidR="21DE3999" w:rsidRPr="004214F3" w:rsidRDefault="21DE3999" w:rsidP="005678E7">
          <w:pPr>
            <w:spacing w:after="0"/>
            <w:jc w:val="both"/>
            <w:rPr>
              <w:rFonts w:eastAsia="Times New Roman" w:cs="Times New Roman"/>
              <w:b/>
              <w:bCs/>
              <w:lang w:val="fr"/>
            </w:rPr>
          </w:pPr>
          <w:r w:rsidRPr="004214F3">
            <w:rPr>
              <w:rFonts w:eastAsia="Times New Roman" w:cs="Times New Roman"/>
              <w:b/>
              <w:bCs/>
              <w:lang w:val="fr"/>
            </w:rPr>
            <w:t xml:space="preserve"> </w:t>
          </w:r>
        </w:p>
        <w:p w14:paraId="0AE50781" w14:textId="76E4532C" w:rsidR="21DE3999" w:rsidRPr="004214F3" w:rsidRDefault="21DE3999" w:rsidP="005678E7">
          <w:pPr>
            <w:pStyle w:val="ListParagraph"/>
            <w:numPr>
              <w:ilvl w:val="0"/>
              <w:numId w:val="4"/>
            </w:numPr>
            <w:spacing w:before="0" w:after="0"/>
            <w:jc w:val="both"/>
            <w:rPr>
              <w:rFonts w:asciiTheme="minorHAnsi" w:eastAsia="Times New Roman" w:hAnsiTheme="minorHAnsi" w:cs="Times New Roman"/>
              <w:sz w:val="22"/>
              <w:lang w:val="fr-FR"/>
            </w:rPr>
          </w:pPr>
          <w:r w:rsidRPr="004214F3">
            <w:rPr>
              <w:rFonts w:asciiTheme="minorHAnsi" w:eastAsia="Times New Roman" w:hAnsiTheme="minorHAnsi" w:cs="Times New Roman"/>
              <w:sz w:val="22"/>
              <w:lang w:val="fr-FR"/>
            </w:rPr>
            <w:t xml:space="preserve">Toute personne employée directement par l’Emprunteur (y compris le promoteur du projet et/ou les agences de mise en œuvre du projet) pour effectuer des tâches qui sont directement liées au projet (travailleurs directs); </w:t>
          </w:r>
        </w:p>
        <w:p w14:paraId="11CE8D61" w14:textId="39B7B659" w:rsidR="21DE3999" w:rsidRPr="004214F3" w:rsidRDefault="21DE3999" w:rsidP="005678E7">
          <w:pPr>
            <w:pStyle w:val="ListParagraph"/>
            <w:numPr>
              <w:ilvl w:val="0"/>
              <w:numId w:val="4"/>
            </w:numPr>
            <w:spacing w:before="0" w:after="0"/>
            <w:jc w:val="both"/>
            <w:rPr>
              <w:rFonts w:asciiTheme="minorHAnsi" w:eastAsia="Times New Roman" w:hAnsiTheme="minorHAnsi" w:cs="Times New Roman"/>
              <w:sz w:val="22"/>
              <w:lang w:val="fr-FR"/>
            </w:rPr>
          </w:pPr>
          <w:r w:rsidRPr="004214F3">
            <w:rPr>
              <w:rFonts w:asciiTheme="minorHAnsi" w:eastAsia="Times New Roman" w:hAnsiTheme="minorHAnsi" w:cs="Times New Roman"/>
              <w:sz w:val="22"/>
              <w:lang w:val="fr-FR"/>
            </w:rPr>
            <w:t xml:space="preserve">Les personnes employées ou recrutées par des tiers pour effectuer des travaux liés aux fonctions essentielles du projet, indépendamment de la localisation de ces travaux (travailleurs contractuels); </w:t>
          </w:r>
        </w:p>
        <w:p w14:paraId="1CC07A71" w14:textId="691D4950" w:rsidR="21DE3999" w:rsidRPr="004214F3" w:rsidRDefault="21DE3999" w:rsidP="005678E7">
          <w:pPr>
            <w:pStyle w:val="ListParagraph"/>
            <w:numPr>
              <w:ilvl w:val="0"/>
              <w:numId w:val="4"/>
            </w:numPr>
            <w:spacing w:before="0" w:after="0"/>
            <w:jc w:val="both"/>
            <w:rPr>
              <w:rFonts w:asciiTheme="minorHAnsi" w:eastAsia="Times New Roman" w:hAnsiTheme="minorHAnsi" w:cs="Times New Roman"/>
              <w:sz w:val="22"/>
              <w:lang w:val="fr-FR"/>
            </w:rPr>
          </w:pPr>
          <w:r w:rsidRPr="004214F3">
            <w:rPr>
              <w:rFonts w:asciiTheme="minorHAnsi" w:eastAsia="Times New Roman" w:hAnsiTheme="minorHAnsi" w:cs="Times New Roman"/>
              <w:sz w:val="22"/>
              <w:lang w:val="fr-FR"/>
            </w:rPr>
            <w:t xml:space="preserve">Les personnes employées ou recrutées par les fournisseurs principaux de l’Emprunteur (employés des fournisseurs principaux); et </w:t>
          </w:r>
        </w:p>
        <w:p w14:paraId="6201D331" w14:textId="579E74E3" w:rsidR="21DE3999" w:rsidRPr="004214F3" w:rsidRDefault="21DE3999" w:rsidP="005678E7">
          <w:pPr>
            <w:pStyle w:val="ListParagraph"/>
            <w:numPr>
              <w:ilvl w:val="0"/>
              <w:numId w:val="4"/>
            </w:numPr>
            <w:spacing w:before="0" w:after="0"/>
            <w:jc w:val="both"/>
            <w:rPr>
              <w:rFonts w:asciiTheme="minorHAnsi" w:eastAsia="Times New Roman" w:hAnsiTheme="minorHAnsi" w:cs="Times New Roman"/>
              <w:sz w:val="22"/>
              <w:lang w:val="fr"/>
            </w:rPr>
          </w:pPr>
          <w:r w:rsidRPr="004214F3">
            <w:rPr>
              <w:rFonts w:asciiTheme="minorHAnsi" w:eastAsia="Times New Roman" w:hAnsiTheme="minorHAnsi" w:cs="Times New Roman"/>
              <w:sz w:val="22"/>
              <w:lang w:val="fr"/>
            </w:rPr>
            <w:t xml:space="preserve">Les membres de la communauté employés ou recrutés pour travailler sur le projet (travailleurs communautaires). </w:t>
          </w:r>
        </w:p>
        <w:p w14:paraId="7E9B4765" w14:textId="7F2A144F" w:rsidR="21DE3999" w:rsidRPr="004214F3" w:rsidRDefault="21DE3999" w:rsidP="005678E7">
          <w:pPr>
            <w:spacing w:after="0"/>
            <w:ind w:left="-5"/>
            <w:jc w:val="both"/>
            <w:rPr>
              <w:rFonts w:eastAsia="Times New Roman" w:cs="Times New Roman"/>
              <w:lang w:val="fr"/>
            </w:rPr>
          </w:pPr>
          <w:r w:rsidRPr="004214F3">
            <w:rPr>
              <w:rFonts w:eastAsia="Times New Roman" w:cs="Times New Roman"/>
              <w:lang w:val="fr"/>
            </w:rPr>
            <w:t xml:space="preserve"> </w:t>
          </w:r>
        </w:p>
        <w:p w14:paraId="76B7FFD3" w14:textId="671AEEC7" w:rsidR="21DE3999" w:rsidRPr="004214F3" w:rsidRDefault="21DE3999" w:rsidP="005678E7">
          <w:pPr>
            <w:spacing w:after="0"/>
            <w:ind w:left="-15"/>
            <w:jc w:val="both"/>
            <w:rPr>
              <w:rFonts w:eastAsia="Times New Roman" w:cs="Times New Roman"/>
            </w:rPr>
          </w:pPr>
          <w:r w:rsidRPr="004214F3">
            <w:rPr>
              <w:rFonts w:eastAsia="Times New Roman" w:cs="Times New Roman"/>
              <w:b/>
              <w:bCs/>
            </w:rPr>
            <w:t>Employeur :</w:t>
          </w:r>
          <w:r w:rsidRPr="004214F3">
            <w:rPr>
              <w:rFonts w:eastAsia="Times New Roman" w:cs="Times New Roman"/>
            </w:rPr>
            <w:t xml:space="preserve"> est considérée comme employeur toute personne physique ou morale, publique ou privée, employant un ou plusieurs travailleurs au sens de l’article 2 (article 3 Loi n°6-96 du 6 mars 1996 portant Code du travail en République du Congo).</w:t>
          </w:r>
        </w:p>
        <w:p w14:paraId="5C77BBFD" w14:textId="4FF4DAA8" w:rsidR="21DE3999" w:rsidRPr="004214F3" w:rsidRDefault="21DE3999" w:rsidP="005678E7">
          <w:pPr>
            <w:spacing w:after="0"/>
            <w:ind w:left="-15"/>
            <w:jc w:val="both"/>
            <w:rPr>
              <w:rFonts w:eastAsia="Times New Roman" w:cs="Times New Roman"/>
              <w:lang w:val="fr"/>
            </w:rPr>
          </w:pPr>
          <w:r w:rsidRPr="004214F3">
            <w:rPr>
              <w:rFonts w:eastAsia="Times New Roman" w:cs="Times New Roman"/>
              <w:lang w:val="fr"/>
            </w:rPr>
            <w:t xml:space="preserve"> </w:t>
          </w:r>
        </w:p>
        <w:p w14:paraId="7C5AB3BE" w14:textId="678C7F52" w:rsidR="21DE3999" w:rsidRPr="004214F3" w:rsidRDefault="21DE3999" w:rsidP="005678E7">
          <w:pPr>
            <w:spacing w:after="0"/>
            <w:ind w:left="-15"/>
            <w:jc w:val="both"/>
            <w:rPr>
              <w:rFonts w:eastAsia="Times New Roman" w:cs="Times New Roman"/>
              <w:lang w:val="fr"/>
            </w:rPr>
          </w:pPr>
          <w:r w:rsidRPr="004214F3">
            <w:rPr>
              <w:rFonts w:eastAsia="Times New Roman" w:cs="Times New Roman"/>
              <w:b/>
              <w:bCs/>
              <w:lang w:val="fr"/>
            </w:rPr>
            <w:t>Travail forcé</w:t>
          </w:r>
          <w:r w:rsidRPr="004214F3">
            <w:rPr>
              <w:rFonts w:eastAsia="Times New Roman" w:cs="Times New Roman"/>
              <w:lang w:val="fr"/>
            </w:rPr>
            <w:t xml:space="preserve"> : selon l’article 4 Loi n°6-96 du 6 mars 1996 portant Code du travail en République du Congo le travail forcé ou obligatoire est interdit. On entend par travail forcé ou obligatoire selon l’article 4 du code de travail, tout travail exigé d’un individu sous la menace d’une peine quelconque ou pour lequel ledit individu ne s’est pas offert de plein gré.</w:t>
          </w:r>
        </w:p>
        <w:p w14:paraId="5FBB2CB3" w14:textId="402E8F82" w:rsidR="21DE3999" w:rsidRPr="004214F3" w:rsidRDefault="21DE3999" w:rsidP="005678E7">
          <w:pPr>
            <w:spacing w:after="0"/>
            <w:ind w:left="-6"/>
            <w:jc w:val="both"/>
            <w:rPr>
              <w:rFonts w:eastAsia="Times New Roman" w:cs="Times New Roman"/>
              <w:lang w:val="fr"/>
            </w:rPr>
          </w:pPr>
          <w:r w:rsidRPr="004214F3">
            <w:rPr>
              <w:rFonts w:eastAsia="Times New Roman" w:cs="Times New Roman"/>
              <w:b/>
              <w:bCs/>
              <w:lang w:val="fr"/>
            </w:rPr>
            <w:t xml:space="preserve">Art.26.- Le contrat individuel de travail est </w:t>
          </w:r>
          <w:r w:rsidRPr="004214F3">
            <w:rPr>
              <w:rFonts w:eastAsia="Times New Roman" w:cs="Times New Roman"/>
              <w:lang w:val="fr"/>
            </w:rPr>
            <w:t>un accord de volonté par lequel une personne s’engage à accomplir des actes matériels de nature professionnelle sous la direction et l’autorité d’une autre personne qui s’oblige à lui payer, en contrepartie, une rémunération, généralement en argent, appelée salaire.</w:t>
          </w:r>
        </w:p>
        <w:p w14:paraId="5400CC17" w14:textId="0B9FA57D" w:rsidR="21DE3999" w:rsidRPr="004214F3" w:rsidRDefault="21DE3999" w:rsidP="005678E7">
          <w:pPr>
            <w:spacing w:after="0"/>
            <w:ind w:left="-6"/>
            <w:jc w:val="both"/>
            <w:rPr>
              <w:rFonts w:eastAsia="Times New Roman" w:cs="Times New Roman"/>
              <w:lang w:val="fr"/>
            </w:rPr>
          </w:pPr>
          <w:r w:rsidRPr="004214F3">
            <w:rPr>
              <w:rFonts w:eastAsia="Times New Roman" w:cs="Times New Roman"/>
              <w:b/>
              <w:bCs/>
              <w:lang w:val="fr"/>
            </w:rPr>
            <w:t>Contrat de travail</w:t>
          </w:r>
          <w:r w:rsidRPr="004214F3">
            <w:rPr>
              <w:rFonts w:eastAsia="Times New Roman" w:cs="Times New Roman"/>
              <w:lang w:val="fr"/>
            </w:rPr>
            <w:t xml:space="preserve"> : le contrat de travail  individuel est selon l’article 23 de la Loi n°6-96 du 6 mars 1996 modifiant et complétant la Loi n°22-88 du 17 septembre 1988, qui elle-même modifie la Loi n°45-75 du 15 mars 1975 en République du Congo, un accord de volonté par lequel une personne s’engage à accomplir des actes matériels de nature professionnelle sous la direction et l’autorité d’une autre personne qui s’oblige à lui payer, en contrepartie, une rémunération, généralement en argent, appelée salaire.</w:t>
          </w:r>
        </w:p>
        <w:p w14:paraId="70F625C1" w14:textId="02F2AC22" w:rsidR="21DE3999" w:rsidRPr="004214F3" w:rsidRDefault="21DE3999" w:rsidP="005678E7">
          <w:pPr>
            <w:spacing w:after="0"/>
            <w:ind w:left="-6"/>
            <w:jc w:val="both"/>
            <w:rPr>
              <w:rFonts w:eastAsia="Times New Roman" w:cs="Times New Roman"/>
              <w:b/>
              <w:bCs/>
              <w:lang w:val="fr"/>
            </w:rPr>
          </w:pPr>
          <w:r w:rsidRPr="004214F3">
            <w:rPr>
              <w:rFonts w:eastAsia="Times New Roman" w:cs="Times New Roman"/>
              <w:b/>
              <w:bCs/>
              <w:lang w:val="fr"/>
            </w:rPr>
            <w:t xml:space="preserve"> </w:t>
          </w:r>
        </w:p>
        <w:p w14:paraId="1C7CD263" w14:textId="37B52E95" w:rsidR="21DE3999" w:rsidRPr="004214F3" w:rsidRDefault="21DE3999" w:rsidP="005678E7">
          <w:pPr>
            <w:spacing w:after="0"/>
            <w:ind w:right="166"/>
            <w:jc w:val="both"/>
            <w:rPr>
              <w:rFonts w:eastAsia="Times New Roman" w:cs="Times New Roman"/>
            </w:rPr>
          </w:pPr>
          <w:r w:rsidRPr="004214F3">
            <w:rPr>
              <w:rFonts w:eastAsia="Times New Roman" w:cs="Times New Roman"/>
              <w:b/>
              <w:bCs/>
            </w:rPr>
            <w:t xml:space="preserve">Salaire </w:t>
          </w:r>
          <w:r w:rsidRPr="004214F3">
            <w:rPr>
              <w:rFonts w:eastAsia="Times New Roman" w:cs="Times New Roman"/>
            </w:rPr>
            <w:t>: Au sens des dispositions du titre 3 le salaire s’entend, du salaire de base, de l’allocation de congé, des primes, des indemnités de toute nature à l’exception de l’indemnité de licenciement. (article 91 Loi n°6-96 du 6 mars 1996 portant Code du travail en République du Congo).</w:t>
          </w:r>
        </w:p>
        <w:p w14:paraId="74D8D785" w14:textId="385172BC" w:rsidR="21DE3999" w:rsidRPr="004214F3" w:rsidRDefault="21DE3999" w:rsidP="004214F3">
          <w:pPr>
            <w:spacing w:after="0"/>
            <w:jc w:val="both"/>
            <w:rPr>
              <w:rFonts w:eastAsia="Times New Roman" w:cs="Times New Roman"/>
              <w:lang w:val="fr"/>
            </w:rPr>
          </w:pPr>
          <w:r w:rsidRPr="004214F3">
            <w:rPr>
              <w:rFonts w:eastAsia="Times New Roman" w:cs="Times New Roman"/>
              <w:lang w:val="fr"/>
            </w:rPr>
            <w:t xml:space="preserve"> </w:t>
          </w:r>
        </w:p>
        <w:p w14:paraId="3F07981A" w14:textId="4162C796" w:rsidR="21DE3999" w:rsidRPr="004214F3" w:rsidRDefault="21DE3999" w:rsidP="004214F3">
          <w:pPr>
            <w:spacing w:after="0"/>
            <w:ind w:left="-15"/>
            <w:jc w:val="both"/>
            <w:rPr>
              <w:rFonts w:eastAsia="Times New Roman" w:cs="Times New Roman"/>
              <w:lang w:val="fr"/>
            </w:rPr>
          </w:pPr>
          <w:r w:rsidRPr="004214F3">
            <w:rPr>
              <w:rFonts w:eastAsia="Times New Roman" w:cs="Times New Roman"/>
              <w:b/>
              <w:bCs/>
              <w:lang w:val="fr"/>
            </w:rPr>
            <w:lastRenderedPageBreak/>
            <w:t xml:space="preserve">Contrat à durée déterminée : </w:t>
          </w:r>
          <w:r w:rsidRPr="004214F3">
            <w:rPr>
              <w:rFonts w:eastAsia="Times New Roman" w:cs="Times New Roman"/>
              <w:lang w:val="fr"/>
            </w:rPr>
            <w:t>le contrat de travail conclu pour une durée déterminée est un contrat selon l’Article 32 de la Loi n°6-96 du 6 mars 1996 portant Code du travail en République du Congo) où on ne peut engager ses services qu’à temps ou pour un ouvrage déterminé.</w:t>
          </w:r>
        </w:p>
        <w:p w14:paraId="7A27795E" w14:textId="74C8DD58" w:rsidR="21DE3999" w:rsidRPr="004214F3" w:rsidRDefault="21DE3999" w:rsidP="004214F3">
          <w:pPr>
            <w:spacing w:after="0"/>
            <w:ind w:left="-15"/>
            <w:jc w:val="both"/>
            <w:rPr>
              <w:rFonts w:eastAsia="Times New Roman" w:cs="Times New Roman"/>
              <w:lang w:val="fr"/>
            </w:rPr>
          </w:pPr>
          <w:r w:rsidRPr="004214F3">
            <w:rPr>
              <w:rFonts w:eastAsia="Times New Roman" w:cs="Times New Roman"/>
              <w:lang w:val="fr"/>
            </w:rPr>
            <w:t>L’article 32-5 de cette loi précise que le contrat à durée déterminée ne peut être renouvelé qu’une fois pour une durée inférieure ou égale à celle de la période initiale. Dans tous les cas, cette durée ne peut excéder deux (2) ans, renouvellement compris.</w:t>
          </w:r>
        </w:p>
        <w:p w14:paraId="105444C9" w14:textId="41BE6198" w:rsidR="21DE3999" w:rsidRPr="004214F3" w:rsidRDefault="21DE3999" w:rsidP="004214F3">
          <w:pPr>
            <w:spacing w:after="0"/>
            <w:ind w:left="-15"/>
            <w:jc w:val="both"/>
            <w:rPr>
              <w:rFonts w:eastAsia="Times New Roman" w:cs="Times New Roman"/>
              <w:lang w:val="fr"/>
            </w:rPr>
          </w:pPr>
          <w:r w:rsidRPr="004214F3">
            <w:rPr>
              <w:rFonts w:eastAsia="Times New Roman" w:cs="Times New Roman"/>
              <w:b/>
              <w:bCs/>
              <w:lang w:val="fr"/>
            </w:rPr>
            <w:t xml:space="preserve">Travail des enfants : </w:t>
          </w:r>
          <w:r w:rsidRPr="004214F3">
            <w:rPr>
              <w:rFonts w:eastAsia="Times New Roman" w:cs="Times New Roman"/>
              <w:lang w:val="fr"/>
            </w:rPr>
            <w:t>l’article 119 du code de travail stipule que les enfants ne peuvent être employés dans aucune entreprise même comme apprentis, avant l’âge de 16 ans sauf dérogation accordée par le Ministre de l’Education Nationale après avis de l’Inspecteur du Travail du lieu de l’emploi ou de son suppléant légal. Un décret pris après avis de la Commission Nationale Consultative du Travail fixera la nature des travaux et les catégories d’entreprises interdites aux jeunes et l’âge limite auquel s’applique l’interdiction.</w:t>
          </w:r>
        </w:p>
        <w:p w14:paraId="178FAD9A" w14:textId="615A5948" w:rsidR="21DE3999" w:rsidRPr="004214F3" w:rsidRDefault="21DE3999" w:rsidP="004214F3">
          <w:pPr>
            <w:spacing w:after="0"/>
            <w:ind w:left="-6"/>
            <w:jc w:val="both"/>
            <w:rPr>
              <w:rFonts w:eastAsia="Times New Roman" w:cs="Times New Roman"/>
              <w:lang w:val="fr"/>
            </w:rPr>
          </w:pPr>
          <w:r w:rsidRPr="004214F3">
            <w:rPr>
              <w:rFonts w:eastAsia="Times New Roman" w:cs="Times New Roman"/>
              <w:lang w:val="fr"/>
            </w:rPr>
            <w:t>Article 33.</w:t>
          </w:r>
        </w:p>
        <w:p w14:paraId="1DA5EB25" w14:textId="53D7297F" w:rsidR="21DE3999" w:rsidRPr="004214F3" w:rsidRDefault="21DE3999" w:rsidP="004214F3">
          <w:pPr>
            <w:spacing w:after="0"/>
            <w:ind w:left="-6"/>
            <w:jc w:val="both"/>
            <w:rPr>
              <w:rFonts w:eastAsia="Times New Roman" w:cs="Times New Roman"/>
              <w:lang w:val="fr"/>
            </w:rPr>
          </w:pPr>
          <w:r w:rsidRPr="004214F3">
            <w:rPr>
              <w:rFonts w:eastAsia="Times New Roman" w:cs="Times New Roman"/>
              <w:lang w:val="fr"/>
            </w:rPr>
            <w:t>Nul ne peut être astreint à un travail forcé, sauf dans le cas d'une peine privative de liberté prononcée par une juridiction légalement établie. Nul ne peut être soumis à l'esclavage.</w:t>
          </w:r>
        </w:p>
        <w:p w14:paraId="5B175D22" w14:textId="6C024B12" w:rsidR="21DE3999" w:rsidRPr="004214F3" w:rsidRDefault="21DE3999" w:rsidP="004214F3">
          <w:pPr>
            <w:spacing w:after="0"/>
            <w:ind w:left="-6"/>
            <w:jc w:val="both"/>
            <w:rPr>
              <w:rFonts w:eastAsia="Times New Roman" w:cs="Times New Roman"/>
              <w:lang w:val="fr"/>
            </w:rPr>
          </w:pPr>
          <w:r w:rsidRPr="004214F3">
            <w:rPr>
              <w:rFonts w:eastAsia="Times New Roman" w:cs="Times New Roman"/>
              <w:lang w:val="fr"/>
            </w:rPr>
            <w:t>Article 34.</w:t>
          </w:r>
        </w:p>
        <w:p w14:paraId="13B88682" w14:textId="306EF843" w:rsidR="21DE3999" w:rsidRPr="004214F3" w:rsidRDefault="21DE3999" w:rsidP="004214F3">
          <w:pPr>
            <w:spacing w:after="0"/>
            <w:ind w:left="-6"/>
            <w:jc w:val="both"/>
            <w:rPr>
              <w:rFonts w:eastAsia="Times New Roman" w:cs="Times New Roman"/>
              <w:lang w:val="fr"/>
            </w:rPr>
          </w:pPr>
          <w:r w:rsidRPr="004214F3">
            <w:rPr>
              <w:rFonts w:eastAsia="Times New Roman" w:cs="Times New Roman"/>
              <w:lang w:val="fr"/>
            </w:rPr>
            <w:t>Toute personne a droit au repos et aux loisirs, notamment à une limitation de la durée de travail et à des congés périodiques ainsi qu'à la rémunération des jours fériés dans les conditions fixées par la loi.</w:t>
          </w:r>
        </w:p>
        <w:p w14:paraId="6D66BB95" w14:textId="27F05E0F" w:rsidR="21DE3999" w:rsidRPr="004214F3" w:rsidRDefault="21DE3999" w:rsidP="004214F3">
          <w:pPr>
            <w:spacing w:after="0"/>
            <w:ind w:left="-6"/>
            <w:jc w:val="both"/>
            <w:rPr>
              <w:rFonts w:eastAsia="Times New Roman" w:cs="Times New Roman"/>
              <w:lang w:val="fr"/>
            </w:rPr>
          </w:pPr>
          <w:r w:rsidRPr="004214F3">
            <w:rPr>
              <w:rFonts w:eastAsia="Times New Roman" w:cs="Times New Roman"/>
              <w:lang w:val="fr"/>
            </w:rPr>
            <w:t>Article 41.</w:t>
          </w:r>
        </w:p>
        <w:p w14:paraId="423009C7" w14:textId="54A82C1F" w:rsidR="21DE3999" w:rsidRPr="004214F3" w:rsidRDefault="21DE3999" w:rsidP="004214F3">
          <w:pPr>
            <w:spacing w:after="0"/>
            <w:ind w:left="-6"/>
            <w:jc w:val="both"/>
            <w:rPr>
              <w:rFonts w:eastAsia="Times New Roman" w:cs="Times New Roman"/>
            </w:rPr>
          </w:pPr>
          <w:r w:rsidRPr="004214F3">
            <w:rPr>
              <w:rFonts w:eastAsia="Times New Roman" w:cs="Times New Roman"/>
              <w:lang w:val="fr"/>
            </w:rPr>
            <w:t>L'Etat a l'obligation de protéger les enfants et les adolescents contre l'exploitation économique</w:t>
          </w:r>
          <w:r w:rsidR="20B7A0AE" w:rsidRPr="004214F3">
            <w:rPr>
              <w:rFonts w:eastAsia="Times New Roman" w:cs="Times New Roman"/>
              <w:lang w:val="fr"/>
            </w:rPr>
            <w:t xml:space="preserve"> </w:t>
          </w:r>
          <w:r w:rsidRPr="004214F3">
            <w:rPr>
              <w:rFonts w:eastAsia="Times New Roman" w:cs="Times New Roman"/>
            </w:rPr>
            <w:t>ou sociale. Le travail des enfants de moins de seize ans est interdit.</w:t>
          </w:r>
        </w:p>
        <w:p w14:paraId="13BA3DD8" w14:textId="46884D5C" w:rsidR="21DE3999" w:rsidRPr="004214F3" w:rsidRDefault="21DE3999" w:rsidP="004214F3">
          <w:pPr>
            <w:spacing w:after="0"/>
            <w:ind w:right="-2"/>
            <w:jc w:val="both"/>
            <w:rPr>
              <w:rFonts w:eastAsia="Times New Roman" w:cs="Times New Roman"/>
              <w:lang w:val="fr"/>
            </w:rPr>
          </w:pPr>
          <w:r w:rsidRPr="004214F3">
            <w:rPr>
              <w:rFonts w:eastAsia="Times New Roman" w:cs="Times New Roman"/>
              <w:lang w:val="fr"/>
            </w:rPr>
            <w:t>En sommes :</w:t>
          </w:r>
        </w:p>
        <w:p w14:paraId="40CA5BE4" w14:textId="500C0E9E" w:rsidR="21DE3999" w:rsidRPr="004214F3" w:rsidRDefault="21DE3999" w:rsidP="004214F3">
          <w:pPr>
            <w:pStyle w:val="ListParagraph"/>
            <w:numPr>
              <w:ilvl w:val="0"/>
              <w:numId w:val="3"/>
            </w:numPr>
            <w:spacing w:before="0" w:after="0"/>
            <w:ind w:right="-2"/>
            <w:jc w:val="both"/>
            <w:rPr>
              <w:rFonts w:asciiTheme="minorHAnsi" w:eastAsia="Times New Roman" w:hAnsiTheme="minorHAnsi" w:cs="Times New Roman"/>
              <w:sz w:val="22"/>
              <w:lang w:val="fr-FR"/>
            </w:rPr>
          </w:pPr>
          <w:r w:rsidRPr="004214F3">
            <w:rPr>
              <w:rFonts w:asciiTheme="minorHAnsi" w:eastAsia="Times New Roman" w:hAnsiTheme="minorHAnsi" w:cs="Times New Roman"/>
              <w:sz w:val="22"/>
              <w:lang w:val="fr-FR"/>
            </w:rPr>
            <w:t>toutes les formes d’esclavage ou pratiques analogues, telles que la vente et la traite des enfants, la servitude pour dettes et le servage ainsi que le travail forcé ou obligatoire, y compris le recrutement forcé ou obligatoire des enfants en vue de leur utilisation dans des conflits armés</w:t>
          </w:r>
        </w:p>
        <w:p w14:paraId="296171B8" w14:textId="0F863148" w:rsidR="21DE3999" w:rsidRPr="004214F3" w:rsidRDefault="21DE3999" w:rsidP="004214F3">
          <w:pPr>
            <w:pStyle w:val="ListParagraph"/>
            <w:numPr>
              <w:ilvl w:val="0"/>
              <w:numId w:val="3"/>
            </w:numPr>
            <w:spacing w:before="0" w:after="0"/>
            <w:ind w:right="-2"/>
            <w:jc w:val="both"/>
            <w:rPr>
              <w:rFonts w:asciiTheme="minorHAnsi" w:eastAsia="Times New Roman" w:hAnsiTheme="minorHAnsi" w:cs="Times New Roman"/>
              <w:sz w:val="22"/>
              <w:lang w:val="fr-FR"/>
            </w:rPr>
          </w:pPr>
          <w:r w:rsidRPr="004214F3">
            <w:rPr>
              <w:rFonts w:asciiTheme="minorHAnsi" w:eastAsia="Times New Roman" w:hAnsiTheme="minorHAnsi" w:cs="Times New Roman"/>
              <w:sz w:val="22"/>
              <w:lang w:val="fr-FR"/>
            </w:rPr>
            <w:t>l’utilisation, le recrutement ou l’offre d’un enfant à des fins de prostitution, de production de matériel pornographique de spectacles pornographiques ou des danses obscènes ;</w:t>
          </w:r>
        </w:p>
        <w:p w14:paraId="568E004B" w14:textId="076490D5" w:rsidR="21DE3999" w:rsidRPr="004214F3" w:rsidRDefault="21DE3999" w:rsidP="004214F3">
          <w:pPr>
            <w:pStyle w:val="ListParagraph"/>
            <w:numPr>
              <w:ilvl w:val="0"/>
              <w:numId w:val="3"/>
            </w:numPr>
            <w:spacing w:before="0" w:after="0"/>
            <w:ind w:right="-2"/>
            <w:jc w:val="both"/>
            <w:rPr>
              <w:rFonts w:asciiTheme="minorHAnsi" w:eastAsia="Times New Roman" w:hAnsiTheme="minorHAnsi" w:cs="Times New Roman"/>
              <w:sz w:val="22"/>
              <w:lang w:val="fr-FR"/>
            </w:rPr>
          </w:pPr>
          <w:r w:rsidRPr="004214F3">
            <w:rPr>
              <w:rFonts w:asciiTheme="minorHAnsi" w:eastAsia="Times New Roman" w:hAnsiTheme="minorHAnsi" w:cs="Times New Roman"/>
              <w:sz w:val="22"/>
              <w:lang w:val="fr-FR"/>
            </w:rPr>
            <w:t>l’utilisation, le recrutement ou l’offre d’un enfant aux fins d’activités illicites, notamment pour la production et le trafic de stupéfiants ;</w:t>
          </w:r>
        </w:p>
        <w:p w14:paraId="7A3B1F59" w14:textId="2E8A7267" w:rsidR="21DE3999" w:rsidRPr="004214F3" w:rsidRDefault="21DE3999" w:rsidP="004214F3">
          <w:pPr>
            <w:pStyle w:val="ListParagraph"/>
            <w:numPr>
              <w:ilvl w:val="0"/>
              <w:numId w:val="3"/>
            </w:numPr>
            <w:spacing w:before="0" w:after="0"/>
            <w:ind w:right="-2"/>
            <w:jc w:val="both"/>
            <w:rPr>
              <w:rFonts w:asciiTheme="minorHAnsi" w:eastAsia="Times New Roman" w:hAnsiTheme="minorHAnsi" w:cs="Times New Roman"/>
              <w:sz w:val="22"/>
              <w:lang w:val="fr-FR"/>
            </w:rPr>
          </w:pPr>
          <w:r w:rsidRPr="004214F3">
            <w:rPr>
              <w:rFonts w:asciiTheme="minorHAnsi" w:eastAsia="Times New Roman" w:hAnsiTheme="minorHAnsi" w:cs="Times New Roman"/>
              <w:sz w:val="22"/>
              <w:lang w:val="fr-FR"/>
            </w:rPr>
            <w:t>les travaux qui, par leur nature ou les conditions dans lesquelles ils s’exercent, sont susceptibles de nuire à la santé, à la sécurité, à la dignité ou à la moralité de l’enfant.</w:t>
          </w:r>
        </w:p>
        <w:p w14:paraId="6660FFDA" w14:textId="555F738A" w:rsidR="21DE3999" w:rsidRPr="004214F3" w:rsidRDefault="21DE3999" w:rsidP="004214F3">
          <w:pPr>
            <w:spacing w:after="0"/>
            <w:jc w:val="both"/>
            <w:rPr>
              <w:rFonts w:eastAsia="Times New Roman" w:cs="Times New Roman"/>
            </w:rPr>
          </w:pPr>
          <w:r w:rsidRPr="004214F3">
            <w:rPr>
              <w:rFonts w:eastAsia="Times New Roman" w:cs="Times New Roman"/>
              <w:b/>
              <w:bCs/>
            </w:rPr>
            <w:t>Travailleur avec handicap</w:t>
          </w:r>
          <w:r w:rsidRPr="004214F3">
            <w:rPr>
              <w:rFonts w:eastAsia="Times New Roman" w:cs="Times New Roman"/>
            </w:rPr>
            <w:t xml:space="preserve"> : Le code du travail ne fait pas cas des personnes vivant avec un handicap et des personnes âgées. Par contre, la Constitution de la République du Congo stipule en son article 31 que « Les personnes âgées et les personnes vivant avec handicap ont droit à des mesures de protection en rapport avec leurs besoins physiques, moraux ou autres, en vue de leur plein épanouissement dans les conditions déterminées par la loi. L'Etat a le devoir de promouvoir la présence de la personne vivant avec handicap au sein des institutions et administrations </w:t>
          </w:r>
          <w:r w:rsidR="3B63472F" w:rsidRPr="004214F3">
            <w:rPr>
              <w:rFonts w:eastAsia="Times New Roman" w:cs="Times New Roman"/>
            </w:rPr>
            <w:t>nationales et locales</w:t>
          </w:r>
          <w:r w:rsidRPr="004214F3">
            <w:rPr>
              <w:rFonts w:eastAsia="Times New Roman" w:cs="Times New Roman"/>
            </w:rPr>
            <w:t xml:space="preserve"> ».</w:t>
          </w:r>
        </w:p>
        <w:p w14:paraId="6687076F" w14:textId="283EDCBB" w:rsidR="64F85D07" w:rsidRDefault="64F85D07"/>
        <w:p w14:paraId="2F0744D2" w14:textId="6908A649" w:rsidR="64F85D07" w:rsidRDefault="64F85D07" w:rsidP="64F85D07">
          <w:pPr>
            <w:rPr>
              <w:b/>
              <w:bCs/>
              <w:sz w:val="24"/>
              <w:szCs w:val="24"/>
            </w:rPr>
          </w:pPr>
        </w:p>
        <w:p w14:paraId="0BE02660" w14:textId="312CDAE9" w:rsidR="004214F3" w:rsidRDefault="004214F3" w:rsidP="64F85D07">
          <w:pPr>
            <w:rPr>
              <w:b/>
              <w:bCs/>
              <w:sz w:val="24"/>
              <w:szCs w:val="24"/>
            </w:rPr>
          </w:pPr>
        </w:p>
        <w:p w14:paraId="20D6F2AA" w14:textId="77777777" w:rsidR="004214F3" w:rsidRDefault="004214F3" w:rsidP="64F85D07">
          <w:pPr>
            <w:rPr>
              <w:b/>
              <w:bCs/>
              <w:sz w:val="24"/>
              <w:szCs w:val="24"/>
            </w:rPr>
          </w:pPr>
        </w:p>
        <w:p w14:paraId="2C8B4F07" w14:textId="77777777" w:rsidR="00C0284D" w:rsidRPr="00A15F14" w:rsidRDefault="00C0284D" w:rsidP="00A61B48">
          <w:pPr>
            <w:pStyle w:val="Heading1"/>
            <w:numPr>
              <w:ilvl w:val="0"/>
              <w:numId w:val="9"/>
            </w:numPr>
            <w:ind w:left="587"/>
            <w:jc w:val="both"/>
            <w:rPr>
              <w:rFonts w:asciiTheme="minorHAnsi" w:hAnsiTheme="minorHAnsi" w:cstheme="minorHAnsi"/>
              <w:b/>
              <w:sz w:val="24"/>
            </w:rPr>
          </w:pPr>
          <w:bookmarkStart w:id="2" w:name="_Toc196333620"/>
          <w:r w:rsidRPr="00A15F14">
            <w:rPr>
              <w:rFonts w:asciiTheme="minorHAnsi" w:hAnsiTheme="minorHAnsi" w:cstheme="minorHAnsi"/>
              <w:b/>
              <w:sz w:val="24"/>
            </w:rPr>
            <w:lastRenderedPageBreak/>
            <w:t>INTRODUCTION</w:t>
          </w:r>
          <w:bookmarkEnd w:id="2"/>
        </w:p>
        <w:p w14:paraId="2C5E9E95" w14:textId="77777777" w:rsidR="00C0284D" w:rsidRPr="00A15F14" w:rsidRDefault="00C0284D" w:rsidP="00A61B48">
          <w:pPr>
            <w:pStyle w:val="Heading2"/>
            <w:numPr>
              <w:ilvl w:val="1"/>
              <w:numId w:val="9"/>
            </w:numPr>
            <w:spacing w:before="0" w:line="276" w:lineRule="auto"/>
            <w:ind w:left="720"/>
            <w:rPr>
              <w:rFonts w:asciiTheme="minorHAnsi" w:hAnsiTheme="minorHAnsi" w:cstheme="minorHAnsi"/>
              <w:b/>
              <w:sz w:val="24"/>
            </w:rPr>
          </w:pPr>
          <w:bookmarkStart w:id="3" w:name="_Toc196333621"/>
          <w:r w:rsidRPr="00A15F14">
            <w:rPr>
              <w:rFonts w:asciiTheme="minorHAnsi" w:hAnsiTheme="minorHAnsi" w:cstheme="minorHAnsi"/>
              <w:b/>
              <w:sz w:val="24"/>
            </w:rPr>
            <w:t>Contexte du projet</w:t>
          </w:r>
          <w:bookmarkEnd w:id="3"/>
        </w:p>
        <w:p w14:paraId="2B821D61" w14:textId="44EEE24D" w:rsidR="00C0284D" w:rsidRPr="00A15F14" w:rsidRDefault="00C0284D" w:rsidP="69276FF3">
          <w:pPr>
            <w:spacing w:before="120" w:after="120" w:line="276" w:lineRule="auto"/>
            <w:jc w:val="both"/>
          </w:pPr>
          <w:r w:rsidRPr="69276FF3">
            <w:t xml:space="preserve">Pour faire face à l’insécurité alimentaire, le Gouvernement de la République du Congo a, au nombre de ses nombreuses initiatives en cours, </w:t>
          </w:r>
          <w:r w:rsidR="43C137FF" w:rsidRPr="69276FF3">
            <w:t>en</w:t>
          </w:r>
          <w:r w:rsidRPr="69276FF3">
            <w:t xml:space="preserve">gagé la préparation d’un nouveau projet de développement de l'aviculture et de l'aquaculture, dénommé : Projet de Développement de l'Aviculture et de l'Aquaculture au Congo (PD-2AC). L'objectif de développement du projet PD-2AC est d'améliorer la compétitivité et la résilience de certaines chaînes de valeur (maïs, soja, aviculture et aquaculture) ainsi que l’environnement des affaires pour les bénéficiaires (exploitations agricoles, MPMEs). Il est structuré en 4 composantes déclinées comme suit : (i) appui à la production résiliente de maïs et de soja, la transformation en aliment pour la volaille et les espèces aquacoles et la commercialisation; (ii) Appui à la production avicole résiliente, la transformation et la commercialisation des produits ; (iii) Production aquacole résiliente au climat, manipulation post-capture et commercialisation; et (iv) Renforcement des capacités institutionnelles et de l'environnement des affaires ; (V) Intervention d'urgence en cas de catastrophe, (VI) Gestion et suivi du projet. </w:t>
          </w:r>
        </w:p>
        <w:p w14:paraId="1B66DCCD" w14:textId="77777777" w:rsidR="00095B0A" w:rsidRPr="00A15F14" w:rsidRDefault="00FD6886" w:rsidP="00C0284D">
          <w:pPr>
            <w:spacing w:before="120" w:after="120" w:line="276" w:lineRule="auto"/>
            <w:jc w:val="both"/>
            <w:rPr>
              <w:rFonts w:cstheme="minorHAnsi"/>
            </w:rPr>
          </w:pPr>
          <w:r w:rsidRPr="00A15F14">
            <w:rPr>
              <w:rFonts w:cstheme="minorHAnsi"/>
            </w:rPr>
            <w:t xml:space="preserve">Malgré les objectifs nobles du projet PD-2AC  en préparation, son approbation au niveau au conseil </w:t>
          </w:r>
          <w:r w:rsidR="0010764E" w:rsidRPr="00A15F14">
            <w:rPr>
              <w:rFonts w:cstheme="minorHAnsi"/>
            </w:rPr>
            <w:t>d’administration</w:t>
          </w:r>
          <w:r w:rsidRPr="00A15F14">
            <w:rPr>
              <w:rFonts w:cstheme="minorHAnsi"/>
            </w:rPr>
            <w:t xml:space="preserve"> de la banque et son lancement effectif, sont conditionnés par le développement des instruments de sauvegarde environnementale et sociale. </w:t>
          </w:r>
          <w:r w:rsidR="00F91A60" w:rsidRPr="00A15F14">
            <w:rPr>
              <w:rFonts w:cstheme="minorHAnsi"/>
            </w:rPr>
            <w:t>Le Projet de création des activités économiques inclusives et résilientes au changement climatique (ProClimat Congo - P177786), placé sous la tutelle du Ministère de l’Economie, du Plan et de l’Intégration Régionale (MEPIR) a été identifié pour appuyer et prendre en charge la préparation des instruments de sauvegardes du Projet de Développement de l’Aviculture et de l’Aquaculture au Congo – PD-2AC).</w:t>
          </w:r>
        </w:p>
      </w:sdtContent>
    </w:sdt>
    <w:p w14:paraId="60A24AC1" w14:textId="77777777" w:rsidR="00A953A8" w:rsidRPr="00A15F14" w:rsidRDefault="00A953A8" w:rsidP="00A61B48">
      <w:pPr>
        <w:pStyle w:val="Heading2"/>
        <w:numPr>
          <w:ilvl w:val="1"/>
          <w:numId w:val="9"/>
        </w:numPr>
        <w:spacing w:before="120" w:after="120" w:line="276" w:lineRule="auto"/>
        <w:ind w:left="720"/>
        <w:rPr>
          <w:rFonts w:asciiTheme="minorHAnsi" w:hAnsiTheme="minorHAnsi" w:cstheme="minorHAnsi"/>
          <w:b/>
          <w:sz w:val="24"/>
        </w:rPr>
      </w:pPr>
      <w:bookmarkStart w:id="4" w:name="_Toc10749933"/>
      <w:bookmarkStart w:id="5" w:name="_Toc57251946"/>
      <w:bookmarkStart w:id="6" w:name="_Toc178165293"/>
      <w:bookmarkStart w:id="7" w:name="_Toc193887983"/>
      <w:bookmarkStart w:id="8" w:name="_Toc196333622"/>
      <w:r w:rsidRPr="00A15F14">
        <w:rPr>
          <w:rFonts w:asciiTheme="minorHAnsi" w:hAnsiTheme="minorHAnsi" w:cstheme="minorHAnsi"/>
          <w:b/>
          <w:sz w:val="24"/>
        </w:rPr>
        <w:t xml:space="preserve">Justification de la préparation du </w:t>
      </w:r>
      <w:bookmarkEnd w:id="4"/>
      <w:bookmarkEnd w:id="5"/>
      <w:bookmarkEnd w:id="6"/>
      <w:bookmarkEnd w:id="7"/>
      <w:r w:rsidRPr="00A15F14">
        <w:rPr>
          <w:rFonts w:asciiTheme="minorHAnsi" w:hAnsiTheme="minorHAnsi" w:cstheme="minorHAnsi"/>
          <w:b/>
          <w:sz w:val="24"/>
        </w:rPr>
        <w:t>PGMO</w:t>
      </w:r>
      <w:bookmarkEnd w:id="8"/>
    </w:p>
    <w:p w14:paraId="467C6341" w14:textId="54B18DF4" w:rsidR="00A953A8" w:rsidRPr="00A15F14" w:rsidRDefault="00964C62" w:rsidP="69276FF3">
      <w:pPr>
        <w:spacing w:before="120" w:after="120" w:line="276" w:lineRule="auto"/>
        <w:jc w:val="both"/>
      </w:pPr>
      <w:r w:rsidRPr="69276FF3">
        <w:rPr>
          <w:rFonts w:eastAsia="Times New Roman"/>
          <w:color w:val="000000" w:themeColor="text1"/>
          <w:lang w:eastAsia="fr-FR"/>
        </w:rPr>
        <w:t xml:space="preserve">La </w:t>
      </w:r>
      <w:r w:rsidR="00A953A8" w:rsidRPr="69276FF3">
        <w:rPr>
          <w:rFonts w:eastAsia="Times New Roman"/>
          <w:color w:val="000000" w:themeColor="text1"/>
          <w:lang w:eastAsia="fr-FR"/>
        </w:rPr>
        <w:t>mise en œuvre d</w:t>
      </w:r>
      <w:r w:rsidRPr="69276FF3">
        <w:rPr>
          <w:rFonts w:eastAsia="Times New Roman"/>
          <w:color w:val="000000" w:themeColor="text1"/>
          <w:lang w:eastAsia="fr-FR"/>
        </w:rPr>
        <w:t>u projet à travers la réalisation des activités de chaque sous composante</w:t>
      </w:r>
      <w:r w:rsidR="00641BEE" w:rsidRPr="69276FF3">
        <w:rPr>
          <w:rFonts w:eastAsia="Times New Roman"/>
          <w:color w:val="000000" w:themeColor="text1"/>
          <w:lang w:eastAsia="fr-FR"/>
        </w:rPr>
        <w:t xml:space="preserve"> nécessitera </w:t>
      </w:r>
      <w:r w:rsidR="0079341E" w:rsidRPr="69276FF3">
        <w:rPr>
          <w:rFonts w:eastAsia="Times New Roman"/>
          <w:color w:val="000000" w:themeColor="text1"/>
          <w:lang w:eastAsia="fr-FR"/>
        </w:rPr>
        <w:t xml:space="preserve">le recrutement </w:t>
      </w:r>
      <w:r w:rsidR="00641BEE" w:rsidRPr="69276FF3">
        <w:rPr>
          <w:rFonts w:eastAsia="Times New Roman"/>
          <w:color w:val="000000" w:themeColor="text1"/>
          <w:lang w:eastAsia="fr-FR"/>
        </w:rPr>
        <w:t>de la main d’œuvre qualifié</w:t>
      </w:r>
      <w:r w:rsidR="0079341E" w:rsidRPr="69276FF3">
        <w:rPr>
          <w:rFonts w:eastAsia="Times New Roman"/>
          <w:color w:val="000000" w:themeColor="text1"/>
          <w:lang w:eastAsia="fr-FR"/>
        </w:rPr>
        <w:t>e</w:t>
      </w:r>
      <w:r w:rsidR="00641BEE" w:rsidRPr="69276FF3">
        <w:rPr>
          <w:rFonts w:eastAsia="Times New Roman"/>
          <w:color w:val="000000" w:themeColor="text1"/>
          <w:lang w:eastAsia="fr-FR"/>
        </w:rPr>
        <w:t xml:space="preserve"> ou non</w:t>
      </w:r>
      <w:r w:rsidR="0079341E" w:rsidRPr="69276FF3">
        <w:rPr>
          <w:rFonts w:eastAsia="Times New Roman"/>
          <w:color w:val="000000" w:themeColor="text1"/>
          <w:lang w:eastAsia="fr-FR"/>
        </w:rPr>
        <w:t xml:space="preserve"> d’une part, puis internationale ou locale d’autre part. </w:t>
      </w:r>
      <w:r w:rsidR="002C12D7" w:rsidRPr="69276FF3">
        <w:rPr>
          <w:rFonts w:eastAsia="Times New Roman"/>
          <w:color w:val="000000" w:themeColor="text1"/>
          <w:lang w:eastAsia="fr-FR"/>
        </w:rPr>
        <w:t xml:space="preserve">Il n’est pas exclu que cette main d’œuvre soit exposée à des risques. Les principaux risques auquel elle pourrait </w:t>
      </w:r>
      <w:r w:rsidR="0010764E" w:rsidRPr="69276FF3">
        <w:rPr>
          <w:rFonts w:eastAsia="Times New Roman"/>
          <w:color w:val="000000" w:themeColor="text1"/>
          <w:lang w:eastAsia="fr-FR"/>
        </w:rPr>
        <w:t xml:space="preserve">être </w:t>
      </w:r>
      <w:r w:rsidR="002C12D7" w:rsidRPr="69276FF3">
        <w:rPr>
          <w:rFonts w:eastAsia="Times New Roman"/>
          <w:color w:val="000000" w:themeColor="text1"/>
          <w:lang w:eastAsia="fr-FR"/>
        </w:rPr>
        <w:t>exposé</w:t>
      </w:r>
      <w:r w:rsidR="0010764E" w:rsidRPr="69276FF3">
        <w:rPr>
          <w:rFonts w:eastAsia="Times New Roman"/>
          <w:color w:val="000000" w:themeColor="text1"/>
          <w:lang w:eastAsia="fr-FR"/>
        </w:rPr>
        <w:t>e</w:t>
      </w:r>
      <w:r w:rsidR="002C12D7" w:rsidRPr="69276FF3">
        <w:rPr>
          <w:rFonts w:eastAsia="Times New Roman"/>
          <w:color w:val="000000" w:themeColor="text1"/>
          <w:lang w:eastAsia="fr-FR"/>
        </w:rPr>
        <w:t xml:space="preserve"> seront liés entre autres (1) aux conditions de travail et d’emploi ; (2) à la discrimination et inégalité des chances ; (3) aux Organisation des travailleurs ; (4) à la Santé et sécurité au travail (SST) et (5) à la nature des contrats.</w:t>
      </w:r>
      <w:r w:rsidR="00F91A60" w:rsidRPr="69276FF3">
        <w:rPr>
          <w:rFonts w:eastAsia="Times New Roman"/>
          <w:color w:val="000000" w:themeColor="text1"/>
          <w:lang w:eastAsia="fr-FR"/>
        </w:rPr>
        <w:t xml:space="preserve"> Il se pose alors </w:t>
      </w:r>
      <w:r w:rsidR="00641BEE" w:rsidRPr="69276FF3">
        <w:rPr>
          <w:rFonts w:eastAsia="Times New Roman"/>
          <w:color w:val="000000" w:themeColor="text1"/>
          <w:lang w:eastAsia="fr-FR"/>
        </w:rPr>
        <w:t>la nécessité de prévoir un dispositif encadrant les conditions de travails et la gestion de cette main d’</w:t>
      </w:r>
      <w:r w:rsidR="00F91A60" w:rsidRPr="69276FF3">
        <w:rPr>
          <w:rFonts w:eastAsia="Times New Roman"/>
          <w:color w:val="000000" w:themeColor="text1"/>
          <w:lang w:eastAsia="fr-FR"/>
        </w:rPr>
        <w:t>œuvre</w:t>
      </w:r>
      <w:r w:rsidR="00A953A8" w:rsidRPr="69276FF3">
        <w:rPr>
          <w:rFonts w:eastAsia="Times New Roman"/>
          <w:color w:val="000000" w:themeColor="text1"/>
          <w:lang w:eastAsia="fr-FR"/>
        </w:rPr>
        <w:t>.</w:t>
      </w:r>
      <w:r w:rsidR="00F91A60" w:rsidRPr="69276FF3">
        <w:rPr>
          <w:rFonts w:eastAsia="Times New Roman"/>
          <w:color w:val="000000" w:themeColor="text1"/>
          <w:lang w:eastAsia="fr-FR"/>
        </w:rPr>
        <w:t xml:space="preserve"> C’est dans ce contexte qu’est élaboré le présent document de Procédure</w:t>
      </w:r>
      <w:r w:rsidR="00842480" w:rsidRPr="69276FF3">
        <w:rPr>
          <w:rFonts w:eastAsia="Times New Roman"/>
          <w:color w:val="000000" w:themeColor="text1"/>
          <w:lang w:eastAsia="fr-FR"/>
        </w:rPr>
        <w:t>s</w:t>
      </w:r>
      <w:r w:rsidR="00F91A60" w:rsidRPr="69276FF3">
        <w:rPr>
          <w:rFonts w:eastAsia="Times New Roman"/>
          <w:color w:val="000000" w:themeColor="text1"/>
          <w:lang w:eastAsia="fr-FR"/>
        </w:rPr>
        <w:t xml:space="preserve"> de Gestion de la Main d’œuvre</w:t>
      </w:r>
      <w:r w:rsidR="00842480" w:rsidRPr="69276FF3">
        <w:rPr>
          <w:rFonts w:eastAsia="Times New Roman"/>
          <w:color w:val="000000" w:themeColor="text1"/>
          <w:lang w:eastAsia="fr-FR"/>
        </w:rPr>
        <w:t xml:space="preserve"> (PGMO).</w:t>
      </w:r>
      <w:r w:rsidR="00E47793" w:rsidRPr="69276FF3">
        <w:t xml:space="preserve"> </w:t>
      </w:r>
      <w:r w:rsidR="00E47793" w:rsidRPr="69276FF3">
        <w:rPr>
          <w:rFonts w:eastAsia="Times New Roman"/>
          <w:color w:val="000000" w:themeColor="text1"/>
          <w:lang w:eastAsia="fr-FR"/>
        </w:rPr>
        <w:t xml:space="preserve">Conditionnant l’approbation du projet au conseil d’administration de la banque, </w:t>
      </w:r>
      <w:r w:rsidR="004742DF" w:rsidRPr="69276FF3">
        <w:rPr>
          <w:rFonts w:eastAsia="Times New Roman"/>
          <w:color w:val="000000" w:themeColor="text1"/>
          <w:lang w:eastAsia="fr-FR"/>
        </w:rPr>
        <w:t>il est préparé conformant aux exigences de la législation nationale sur le travail, notamment, la Loi n°45/75 du 15 mars 1975 mis à jour par les lois n°22/88 du 17 septembre 1988 et n°6/96 du 6 mars 1996 portant Code du Travail en République du Congo. Le</w:t>
      </w:r>
      <w:r w:rsidR="2F4289E0" w:rsidRPr="69276FF3">
        <w:rPr>
          <w:rFonts w:eastAsia="Times New Roman"/>
          <w:color w:val="000000" w:themeColor="text1"/>
          <w:lang w:eastAsia="fr-FR"/>
        </w:rPr>
        <w:t xml:space="preserve"> projet s’arrime au Cadre Environnemental et Social (CES) de la Banque Mondiale, contenant dix Normes Environnementales et So</w:t>
      </w:r>
      <w:r w:rsidR="670B84A1" w:rsidRPr="69276FF3">
        <w:rPr>
          <w:rFonts w:eastAsia="Times New Roman"/>
          <w:color w:val="000000" w:themeColor="text1"/>
          <w:lang w:eastAsia="fr-FR"/>
        </w:rPr>
        <w:t>ciale (NES), dont la NES 2 sur l’emploi et les conditions de travail fait obligation de la préparation d’un PGMO</w:t>
      </w:r>
      <w:r w:rsidR="0C82B5F0" w:rsidRPr="69276FF3">
        <w:rPr>
          <w:rFonts w:eastAsia="Times New Roman"/>
          <w:color w:val="000000" w:themeColor="text1"/>
          <w:lang w:eastAsia="fr-FR"/>
        </w:rPr>
        <w:t>.</w:t>
      </w:r>
      <w:r w:rsidR="670B84A1" w:rsidRPr="69276FF3">
        <w:rPr>
          <w:rFonts w:eastAsia="Times New Roman"/>
          <w:color w:val="000000" w:themeColor="text1"/>
          <w:lang w:eastAsia="fr-FR"/>
        </w:rPr>
        <w:t xml:space="preserve"> </w:t>
      </w:r>
      <w:r w:rsidR="004742DF" w:rsidRPr="69276FF3">
        <w:rPr>
          <w:rFonts w:eastAsia="Times New Roman"/>
          <w:color w:val="000000" w:themeColor="text1"/>
          <w:lang w:eastAsia="fr-FR"/>
        </w:rPr>
        <w:t>. Ledit document définit les obligations des tiers intervenant dans la mise en œuvre du projet vis-à-vis de leurs employés</w:t>
      </w:r>
      <w:r w:rsidR="00F91A60" w:rsidRPr="69276FF3">
        <w:t>.</w:t>
      </w:r>
    </w:p>
    <w:p w14:paraId="165DA138" w14:textId="3A9F9971" w:rsidR="00E47793" w:rsidRPr="00A15F14" w:rsidRDefault="004742DF" w:rsidP="69276FF3">
      <w:pPr>
        <w:spacing w:before="120" w:after="120" w:line="276" w:lineRule="auto"/>
        <w:jc w:val="both"/>
      </w:pPr>
      <w:r w:rsidRPr="69276FF3">
        <w:t>La procédure de gestion de la main d’œuvre du PD-2AC est préparé</w:t>
      </w:r>
      <w:r w:rsidR="66C20BFC" w:rsidRPr="69276FF3">
        <w:t>e</w:t>
      </w:r>
      <w:r w:rsidRPr="69276FF3">
        <w:t xml:space="preserve"> par </w:t>
      </w:r>
      <w:r w:rsidR="00825E18" w:rsidRPr="69276FF3">
        <w:t xml:space="preserve">le Projet de création des activités économiques inclusives et résilientes au changement climatique (ProClimat Congo - P177786), placé sous la tutelle du Ministère de l’Economie, du Plan et de </w:t>
      </w:r>
      <w:r w:rsidRPr="69276FF3">
        <w:t xml:space="preserve">l’Intégration Régionale (MEPIR). Le document </w:t>
      </w:r>
      <w:r w:rsidR="00825E18" w:rsidRPr="69276FF3">
        <w:t xml:space="preserve">sera </w:t>
      </w:r>
      <w:r w:rsidR="3AD9B541" w:rsidRPr="69276FF3">
        <w:t>revu et validé</w:t>
      </w:r>
      <w:r w:rsidR="00825E18" w:rsidRPr="69276FF3">
        <w:t xml:space="preserve"> </w:t>
      </w:r>
      <w:r w:rsidR="00E47793" w:rsidRPr="69276FF3">
        <w:t xml:space="preserve">à la fois par le Gouvernement </w:t>
      </w:r>
      <w:r w:rsidR="00825E18" w:rsidRPr="69276FF3">
        <w:t>de la République du Congo</w:t>
      </w:r>
      <w:r w:rsidR="00E47793" w:rsidRPr="69276FF3">
        <w:t xml:space="preserve"> et la Banque mondiale.</w:t>
      </w:r>
      <w:r w:rsidR="00825E18" w:rsidRPr="69276FF3">
        <w:t xml:space="preserve"> </w:t>
      </w:r>
      <w:r w:rsidR="00E47793" w:rsidRPr="69276FF3">
        <w:t>L’enjeu est de garantir, au niveau communautaire et sanitaire, les meilleures</w:t>
      </w:r>
      <w:r w:rsidR="00825E18" w:rsidRPr="69276FF3">
        <w:t xml:space="preserve"> </w:t>
      </w:r>
      <w:r w:rsidR="00E47793" w:rsidRPr="69276FF3">
        <w:lastRenderedPageBreak/>
        <w:t>conditions d’emplois et de travail, la santé et la sécurité des travailleurs et des prestataires</w:t>
      </w:r>
      <w:r w:rsidR="00825E18" w:rsidRPr="69276FF3">
        <w:t xml:space="preserve"> </w:t>
      </w:r>
      <w:r w:rsidR="00E47793" w:rsidRPr="69276FF3">
        <w:t>des services et des biens du projet.</w:t>
      </w:r>
    </w:p>
    <w:p w14:paraId="6E9B1F47" w14:textId="77777777" w:rsidR="00A953A8" w:rsidRPr="00A15F14" w:rsidRDefault="00A953A8" w:rsidP="00A61B48">
      <w:pPr>
        <w:pStyle w:val="Heading2"/>
        <w:numPr>
          <w:ilvl w:val="1"/>
          <w:numId w:val="9"/>
        </w:numPr>
        <w:spacing w:before="240" w:after="120" w:line="276" w:lineRule="auto"/>
        <w:ind w:left="720"/>
        <w:rPr>
          <w:rFonts w:asciiTheme="minorHAnsi" w:hAnsiTheme="minorHAnsi" w:cstheme="minorHAnsi"/>
          <w:b/>
          <w:sz w:val="24"/>
        </w:rPr>
      </w:pPr>
      <w:bookmarkStart w:id="9" w:name="_Toc178165294"/>
      <w:bookmarkStart w:id="10" w:name="_Toc193887984"/>
      <w:bookmarkStart w:id="11" w:name="_Toc196333623"/>
      <w:bookmarkStart w:id="12" w:name="_Toc10749939"/>
      <w:bookmarkStart w:id="13" w:name="_Toc57251952"/>
      <w:r w:rsidRPr="00A15F14">
        <w:rPr>
          <w:rFonts w:asciiTheme="minorHAnsi" w:hAnsiTheme="minorHAnsi" w:cstheme="minorHAnsi"/>
          <w:b/>
          <w:sz w:val="24"/>
        </w:rPr>
        <w:t>Objectifs de la mission</w:t>
      </w:r>
      <w:bookmarkEnd w:id="9"/>
      <w:bookmarkEnd w:id="10"/>
      <w:bookmarkEnd w:id="11"/>
      <w:r w:rsidRPr="00A15F14">
        <w:rPr>
          <w:rFonts w:asciiTheme="minorHAnsi" w:hAnsiTheme="minorHAnsi" w:cstheme="minorHAnsi"/>
          <w:b/>
          <w:sz w:val="24"/>
        </w:rPr>
        <w:t xml:space="preserve"> </w:t>
      </w:r>
      <w:bookmarkEnd w:id="12"/>
      <w:bookmarkEnd w:id="13"/>
    </w:p>
    <w:p w14:paraId="5C4CB67E" w14:textId="77777777" w:rsidR="00A953A8" w:rsidRPr="00A15F14" w:rsidRDefault="00A953A8" w:rsidP="00463FA9">
      <w:pPr>
        <w:spacing w:before="120" w:after="120" w:line="276" w:lineRule="auto"/>
        <w:jc w:val="both"/>
        <w:rPr>
          <w:rFonts w:cstheme="minorHAnsi"/>
        </w:rPr>
      </w:pPr>
      <w:r w:rsidRPr="00A15F14">
        <w:rPr>
          <w:rFonts w:cstheme="minorHAnsi"/>
        </w:rPr>
        <w:t xml:space="preserve">L’objectif de la mission est d’élaborer le </w:t>
      </w:r>
      <w:r w:rsidR="00842480" w:rsidRPr="00A15F14">
        <w:rPr>
          <w:rFonts w:cstheme="minorHAnsi"/>
        </w:rPr>
        <w:t xml:space="preserve">document de Procédure de Gestion de la Main d’œuvre (PGMO), </w:t>
      </w:r>
      <w:r w:rsidRPr="00A15F14">
        <w:rPr>
          <w:rFonts w:cstheme="minorHAnsi"/>
        </w:rPr>
        <w:t>dans le cadre de la préparation des instruments de sauvegardes du Projet de Développement de l’Avicultur</w:t>
      </w:r>
      <w:r w:rsidR="00842480" w:rsidRPr="00A15F14">
        <w:rPr>
          <w:rFonts w:cstheme="minorHAnsi"/>
        </w:rPr>
        <w:t>e et de l’Aquaculture au Congo</w:t>
      </w:r>
      <w:r w:rsidRPr="00A15F14">
        <w:rPr>
          <w:rFonts w:cstheme="minorHAnsi"/>
        </w:rPr>
        <w:t xml:space="preserve"> (PD-2AC). </w:t>
      </w:r>
      <w:r w:rsidR="00842480" w:rsidRPr="00A15F14">
        <w:rPr>
          <w:rFonts w:cstheme="minorHAnsi"/>
        </w:rPr>
        <w:t xml:space="preserve">Placé sous la tutelle du Ministère de l’Economie, du Plan et de l’Intégration Régionale (MEPIR) </w:t>
      </w:r>
      <w:r w:rsidRPr="00A15F14">
        <w:rPr>
          <w:rFonts w:cstheme="minorHAnsi"/>
        </w:rPr>
        <w:t>L’unité de gestion du Projet de création des activités économiques inclusives et résilientes au changement climatique (ProClimat Congo - P177786), est mandaté pour conduire le processus d’élaboration de ce plan.</w:t>
      </w:r>
    </w:p>
    <w:p w14:paraId="2DB09382" w14:textId="77777777" w:rsidR="00A953A8" w:rsidRPr="00A15F14" w:rsidRDefault="00A953A8" w:rsidP="00A61B48">
      <w:pPr>
        <w:pStyle w:val="Heading3"/>
        <w:numPr>
          <w:ilvl w:val="2"/>
          <w:numId w:val="9"/>
        </w:numPr>
        <w:spacing w:before="240" w:after="120" w:line="276" w:lineRule="auto"/>
        <w:ind w:left="720"/>
        <w:rPr>
          <w:rFonts w:asciiTheme="minorHAnsi" w:hAnsiTheme="minorHAnsi" w:cstheme="minorHAnsi"/>
          <w:b/>
          <w:i/>
          <w:lang w:eastAsia="fr-FR"/>
        </w:rPr>
      </w:pPr>
      <w:bookmarkStart w:id="14" w:name="_Toc178165295"/>
      <w:bookmarkStart w:id="15" w:name="_Toc193887985"/>
      <w:bookmarkStart w:id="16" w:name="_Toc196333624"/>
      <w:r w:rsidRPr="00A15F14">
        <w:rPr>
          <w:rFonts w:asciiTheme="minorHAnsi" w:hAnsiTheme="minorHAnsi" w:cstheme="minorHAnsi"/>
          <w:b/>
          <w:i/>
          <w:lang w:eastAsia="fr-FR"/>
        </w:rPr>
        <w:t>Objectif général d</w:t>
      </w:r>
      <w:r w:rsidR="00842480" w:rsidRPr="00A15F14">
        <w:rPr>
          <w:rFonts w:asciiTheme="minorHAnsi" w:hAnsiTheme="minorHAnsi" w:cstheme="minorHAnsi"/>
          <w:b/>
          <w:i/>
          <w:lang w:eastAsia="fr-FR"/>
        </w:rPr>
        <w:t>es</w:t>
      </w:r>
      <w:r w:rsidRPr="00A15F14">
        <w:rPr>
          <w:rFonts w:asciiTheme="minorHAnsi" w:hAnsiTheme="minorHAnsi" w:cstheme="minorHAnsi"/>
          <w:b/>
          <w:i/>
          <w:lang w:eastAsia="fr-FR"/>
        </w:rPr>
        <w:t xml:space="preserve"> </w:t>
      </w:r>
      <w:r w:rsidR="00842480" w:rsidRPr="00A15F14">
        <w:rPr>
          <w:rFonts w:asciiTheme="minorHAnsi" w:hAnsiTheme="minorHAnsi" w:cstheme="minorHAnsi"/>
          <w:b/>
          <w:i/>
          <w:lang w:eastAsia="fr-FR"/>
        </w:rPr>
        <w:t>Procédures de Gestion de la Main d’œuvre (PGMO).</w:t>
      </w:r>
      <w:bookmarkEnd w:id="14"/>
      <w:bookmarkEnd w:id="15"/>
      <w:bookmarkEnd w:id="16"/>
    </w:p>
    <w:p w14:paraId="53B3A428" w14:textId="77777777" w:rsidR="00391A14" w:rsidRPr="00A15F14" w:rsidRDefault="00A953A8" w:rsidP="00C349B9">
      <w:pPr>
        <w:autoSpaceDE w:val="0"/>
        <w:autoSpaceDN w:val="0"/>
        <w:adjustRightInd w:val="0"/>
        <w:spacing w:before="120" w:after="120" w:line="276" w:lineRule="auto"/>
        <w:jc w:val="both"/>
        <w:rPr>
          <w:rFonts w:cstheme="minorHAnsi"/>
        </w:rPr>
      </w:pPr>
      <w:r w:rsidRPr="00A15F14">
        <w:rPr>
          <w:rFonts w:cstheme="minorHAnsi"/>
        </w:rPr>
        <w:t xml:space="preserve">L’objectif principal </w:t>
      </w:r>
      <w:r w:rsidR="00C349B9" w:rsidRPr="00A15F14">
        <w:rPr>
          <w:rFonts w:cstheme="minorHAnsi"/>
        </w:rPr>
        <w:t>L’objectif de la Procédure de Gestion de la Main d’Œuvre est d’identifier et de clarifier conformément aux dispositions du code de travail en vigueur en en république du Congo et aux exigences de la NES 2 de la Banque mondiale relative à l’emploi et aux conditions du travail, tous les problèmes spécifiques et potentiels liés au travail pour tout acteur (travailleur direct ou indirect) mobilisé pour l’exécution des activités du projet.</w:t>
      </w:r>
      <w:r w:rsidR="00391A14" w:rsidRPr="00A15F14">
        <w:rPr>
          <w:rFonts w:cstheme="minorHAnsi"/>
        </w:rPr>
        <w:t xml:space="preserve"> </w:t>
      </w:r>
    </w:p>
    <w:p w14:paraId="0A5CBF4B" w14:textId="77777777" w:rsidR="00A953A8" w:rsidRPr="00A15F14" w:rsidRDefault="00A953A8" w:rsidP="00A61B48">
      <w:pPr>
        <w:pStyle w:val="Heading3"/>
        <w:numPr>
          <w:ilvl w:val="2"/>
          <w:numId w:val="9"/>
        </w:numPr>
        <w:spacing w:before="240" w:after="120" w:line="276" w:lineRule="auto"/>
        <w:ind w:left="720"/>
        <w:rPr>
          <w:rFonts w:asciiTheme="minorHAnsi" w:hAnsiTheme="minorHAnsi" w:cstheme="minorHAnsi"/>
          <w:b/>
          <w:i/>
          <w:lang w:eastAsia="fr-FR"/>
        </w:rPr>
      </w:pPr>
      <w:bookmarkStart w:id="17" w:name="_Toc193887986"/>
      <w:bookmarkStart w:id="18" w:name="_Toc178165296"/>
      <w:bookmarkStart w:id="19" w:name="_Toc196333625"/>
      <w:r w:rsidRPr="00A15F14">
        <w:rPr>
          <w:rFonts w:asciiTheme="minorHAnsi" w:hAnsiTheme="minorHAnsi" w:cstheme="minorHAnsi"/>
          <w:b/>
          <w:i/>
          <w:lang w:eastAsia="fr-FR"/>
        </w:rPr>
        <w:t>Objectifs spécifiques d</w:t>
      </w:r>
      <w:r w:rsidR="00825E18" w:rsidRPr="00A15F14">
        <w:rPr>
          <w:rFonts w:asciiTheme="minorHAnsi" w:hAnsiTheme="minorHAnsi" w:cstheme="minorHAnsi"/>
          <w:b/>
          <w:i/>
          <w:lang w:eastAsia="fr-FR"/>
        </w:rPr>
        <w:t>e la</w:t>
      </w:r>
      <w:r w:rsidRPr="00A15F14">
        <w:rPr>
          <w:rFonts w:asciiTheme="minorHAnsi" w:hAnsiTheme="minorHAnsi" w:cstheme="minorHAnsi"/>
          <w:b/>
          <w:i/>
          <w:lang w:eastAsia="fr-FR"/>
        </w:rPr>
        <w:t xml:space="preserve"> </w:t>
      </w:r>
      <w:r w:rsidR="00825E18" w:rsidRPr="00A15F14">
        <w:rPr>
          <w:rFonts w:asciiTheme="minorHAnsi" w:hAnsiTheme="minorHAnsi" w:cstheme="minorHAnsi"/>
          <w:b/>
          <w:i/>
          <w:lang w:eastAsia="fr-FR"/>
        </w:rPr>
        <w:t>Procédure de Gestion de la Main d’œuvre (PGMO)</w:t>
      </w:r>
      <w:bookmarkEnd w:id="17"/>
      <w:bookmarkEnd w:id="18"/>
      <w:bookmarkEnd w:id="19"/>
    </w:p>
    <w:p w14:paraId="486E7A8E" w14:textId="77777777" w:rsidR="002C12D7" w:rsidRPr="00A15F14" w:rsidRDefault="00A953A8" w:rsidP="002C12D7">
      <w:pPr>
        <w:autoSpaceDE w:val="0"/>
        <w:autoSpaceDN w:val="0"/>
        <w:adjustRightInd w:val="0"/>
        <w:spacing w:before="120" w:after="120" w:line="276" w:lineRule="auto"/>
        <w:jc w:val="both"/>
        <w:rPr>
          <w:rFonts w:cstheme="minorHAnsi"/>
        </w:rPr>
      </w:pPr>
      <w:r w:rsidRPr="00A15F14">
        <w:rPr>
          <w:rFonts w:cstheme="minorHAnsi"/>
        </w:rPr>
        <w:t>De f</w:t>
      </w:r>
      <w:r w:rsidR="002C12D7" w:rsidRPr="00A15F14">
        <w:rPr>
          <w:rFonts w:cstheme="minorHAnsi"/>
        </w:rPr>
        <w:t>açon spécifique, il s’agira de mettre en place un dispositif de gestion de la main d’œuvre qui permette de :</w:t>
      </w:r>
    </w:p>
    <w:p w14:paraId="01863D6F" w14:textId="77777777" w:rsidR="002C12D7" w:rsidRPr="00A15F14" w:rsidRDefault="002C12D7" w:rsidP="00A61B48">
      <w:pPr>
        <w:numPr>
          <w:ilvl w:val="0"/>
          <w:numId w:val="5"/>
        </w:numPr>
        <w:spacing w:before="120" w:after="0" w:line="276" w:lineRule="auto"/>
        <w:ind w:left="714" w:hanging="357"/>
        <w:jc w:val="both"/>
        <w:rPr>
          <w:rFonts w:eastAsia="Calibri" w:cstheme="minorHAnsi"/>
          <w:bCs/>
          <w:iCs/>
          <w:lang w:eastAsia="fr-FR"/>
        </w:rPr>
      </w:pPr>
      <w:r w:rsidRPr="00A15F14">
        <w:rPr>
          <w:rFonts w:eastAsia="Calibri" w:cstheme="minorHAnsi"/>
          <w:bCs/>
          <w:iCs/>
          <w:lang w:eastAsia="fr-FR"/>
        </w:rPr>
        <w:t>Promouvoir la sécurité et la santé au travail;</w:t>
      </w:r>
    </w:p>
    <w:p w14:paraId="62EDDEF7" w14:textId="5FC74A19" w:rsidR="002C12D7" w:rsidRDefault="63E7247C" w:rsidP="69276FF3">
      <w:pPr>
        <w:numPr>
          <w:ilvl w:val="0"/>
          <w:numId w:val="5"/>
        </w:numPr>
        <w:spacing w:after="0" w:line="276" w:lineRule="auto"/>
        <w:ind w:left="714" w:hanging="357"/>
        <w:jc w:val="both"/>
        <w:rPr>
          <w:rFonts w:ascii="Times New Roman" w:eastAsia="Times New Roman" w:hAnsi="Times New Roman" w:cs="Times New Roman"/>
          <w:lang w:val="fr"/>
        </w:rPr>
      </w:pPr>
      <w:r w:rsidRPr="69276FF3">
        <w:rPr>
          <w:rFonts w:ascii="Times New Roman" w:eastAsia="Times New Roman" w:hAnsi="Times New Roman" w:cs="Times New Roman"/>
          <w:sz w:val="24"/>
          <w:szCs w:val="24"/>
          <w:lang w:val="fr"/>
        </w:rPr>
        <w:t>Promouvoir l’agenda pour le travail décent, y compris le traitement équitable ; la non-discrimination et l’égalité des chances pour l’ensemble des travailleurs pour toutes les activités du projet;</w:t>
      </w:r>
    </w:p>
    <w:p w14:paraId="70E40A1E" w14:textId="4EF23CD2" w:rsidR="69276FF3" w:rsidRDefault="69276FF3" w:rsidP="69276FF3">
      <w:pPr>
        <w:numPr>
          <w:ilvl w:val="0"/>
          <w:numId w:val="5"/>
        </w:numPr>
        <w:spacing w:after="0" w:line="276" w:lineRule="auto"/>
        <w:ind w:left="714" w:hanging="357"/>
        <w:jc w:val="both"/>
        <w:rPr>
          <w:rFonts w:eastAsia="Calibri"/>
          <w:lang w:eastAsia="fr-FR"/>
        </w:rPr>
      </w:pPr>
    </w:p>
    <w:p w14:paraId="76EEF3F4" w14:textId="77777777" w:rsidR="002C12D7" w:rsidRPr="00A15F14" w:rsidRDefault="002C12D7" w:rsidP="00A61B48">
      <w:pPr>
        <w:numPr>
          <w:ilvl w:val="0"/>
          <w:numId w:val="5"/>
        </w:numPr>
        <w:spacing w:after="120" w:line="276" w:lineRule="auto"/>
        <w:ind w:left="714" w:hanging="357"/>
        <w:jc w:val="both"/>
        <w:rPr>
          <w:rFonts w:eastAsia="Calibri" w:cstheme="minorHAnsi"/>
          <w:bCs/>
          <w:iCs/>
          <w:lang w:eastAsia="fr-FR"/>
        </w:rPr>
      </w:pPr>
      <w:r w:rsidRPr="00A15F14">
        <w:rPr>
          <w:rFonts w:eastAsia="Calibri" w:cstheme="minorHAnsi"/>
          <w:bCs/>
          <w:iCs/>
          <w:lang w:eastAsia="fr-FR"/>
        </w:rPr>
        <w:t>Protéger les travailleurs du projet, notamment ceux qui sont vulnérables tels que les femmes, les personnes handicapées, les enfants (en âge de travailler, conformément à cette NES), les travailleurs migrants, les travailleurs contractuels, les travailleurs communautaires et les employés des fournisseurs principaux, le cas échéant ;</w:t>
      </w:r>
    </w:p>
    <w:p w14:paraId="72233D33" w14:textId="77777777" w:rsidR="002C12D7" w:rsidRPr="00A15F14" w:rsidRDefault="002C12D7" w:rsidP="00A61B48">
      <w:pPr>
        <w:numPr>
          <w:ilvl w:val="0"/>
          <w:numId w:val="5"/>
        </w:numPr>
        <w:spacing w:before="120" w:after="0" w:line="276" w:lineRule="auto"/>
        <w:ind w:left="714" w:hanging="357"/>
        <w:jc w:val="both"/>
        <w:rPr>
          <w:rFonts w:eastAsia="Calibri" w:cstheme="minorHAnsi"/>
          <w:bCs/>
          <w:iCs/>
          <w:lang w:eastAsia="fr-FR"/>
        </w:rPr>
      </w:pPr>
      <w:r w:rsidRPr="00A15F14">
        <w:rPr>
          <w:rFonts w:eastAsia="Calibri" w:cstheme="minorHAnsi"/>
          <w:bCs/>
          <w:iCs/>
          <w:lang w:eastAsia="fr-FR"/>
        </w:rPr>
        <w:t>Empêcher le recours à toute forme de travail forcé et au travail des enfants (tels que définis par l’Organisation Internationale du Travail-OIT) ;</w:t>
      </w:r>
    </w:p>
    <w:p w14:paraId="0A910CF4" w14:textId="77777777" w:rsidR="004742DF" w:rsidRPr="00A15F14" w:rsidRDefault="002C12D7" w:rsidP="00A61B48">
      <w:pPr>
        <w:numPr>
          <w:ilvl w:val="0"/>
          <w:numId w:val="5"/>
        </w:numPr>
        <w:spacing w:before="120" w:after="0" w:line="276" w:lineRule="auto"/>
        <w:jc w:val="both"/>
        <w:rPr>
          <w:rFonts w:eastAsia="Calibri" w:cstheme="minorHAnsi"/>
          <w:bCs/>
          <w:iCs/>
          <w:lang w:eastAsia="fr-FR"/>
        </w:rPr>
      </w:pPr>
      <w:r w:rsidRPr="00A15F14">
        <w:rPr>
          <w:rFonts w:eastAsia="Calibri" w:cstheme="minorHAnsi"/>
          <w:bCs/>
          <w:iCs/>
          <w:lang w:eastAsia="fr-FR"/>
        </w:rPr>
        <w:t xml:space="preserve">Soutenir les principes de liberté d’association et de conventions collectives des travailleurs du projet en accord avec le droit national ; </w:t>
      </w:r>
    </w:p>
    <w:p w14:paraId="507AE7B0" w14:textId="77777777" w:rsidR="00942BCF" w:rsidRPr="00A15F14" w:rsidRDefault="00942BCF" w:rsidP="00942BCF">
      <w:pPr>
        <w:numPr>
          <w:ilvl w:val="0"/>
          <w:numId w:val="5"/>
        </w:numPr>
        <w:spacing w:before="120" w:after="0" w:line="276" w:lineRule="auto"/>
        <w:jc w:val="both"/>
        <w:rPr>
          <w:rFonts w:eastAsia="Calibri" w:cstheme="minorHAnsi"/>
          <w:bCs/>
          <w:iCs/>
          <w:lang w:eastAsia="fr-FR"/>
        </w:rPr>
      </w:pPr>
      <w:r w:rsidRPr="00A15F14">
        <w:rPr>
          <w:rFonts w:eastAsia="Calibri" w:cstheme="minorHAnsi"/>
          <w:bCs/>
          <w:iCs/>
          <w:lang w:eastAsia="fr-FR"/>
        </w:rPr>
        <w:t>Respecter et protéger les principes et les droits fondamentaux des travailleurs ;</w:t>
      </w:r>
    </w:p>
    <w:p w14:paraId="40FB0542" w14:textId="77777777" w:rsidR="002C12D7" w:rsidRPr="00A15F14" w:rsidRDefault="002C12D7" w:rsidP="00942BCF">
      <w:pPr>
        <w:numPr>
          <w:ilvl w:val="0"/>
          <w:numId w:val="5"/>
        </w:numPr>
        <w:spacing w:before="120" w:after="0" w:line="276" w:lineRule="auto"/>
        <w:jc w:val="both"/>
        <w:rPr>
          <w:rFonts w:eastAsia="Calibri" w:cstheme="minorHAnsi"/>
          <w:bCs/>
          <w:iCs/>
          <w:lang w:eastAsia="fr-FR"/>
        </w:rPr>
      </w:pPr>
      <w:r w:rsidRPr="00A15F14">
        <w:rPr>
          <w:rFonts w:eastAsia="Calibri" w:cstheme="minorHAnsi"/>
          <w:bCs/>
          <w:iCs/>
          <w:lang w:eastAsia="fr-FR"/>
        </w:rPr>
        <w:t xml:space="preserve">Fournir aux travailleurs du projet les moyens d’évoquer les problèmes qui se </w:t>
      </w:r>
      <w:r w:rsidR="00942BCF" w:rsidRPr="00A15F14">
        <w:rPr>
          <w:rFonts w:eastAsia="Calibri" w:cstheme="minorHAnsi"/>
          <w:bCs/>
          <w:iCs/>
          <w:lang w:eastAsia="fr-FR"/>
        </w:rPr>
        <w:t>posent sur leur lieu de travail ;</w:t>
      </w:r>
    </w:p>
    <w:p w14:paraId="7E344C31" w14:textId="77777777" w:rsidR="00942BCF" w:rsidRPr="00A15F14" w:rsidRDefault="00942BCF" w:rsidP="00942BCF">
      <w:pPr>
        <w:numPr>
          <w:ilvl w:val="0"/>
          <w:numId w:val="5"/>
        </w:numPr>
        <w:spacing w:before="120" w:after="0" w:line="276" w:lineRule="auto"/>
        <w:jc w:val="both"/>
        <w:rPr>
          <w:rFonts w:eastAsia="Calibri" w:cstheme="minorHAnsi"/>
          <w:bCs/>
          <w:iCs/>
          <w:lang w:eastAsia="fr-FR"/>
        </w:rPr>
      </w:pPr>
      <w:r w:rsidRPr="00A15F14">
        <w:rPr>
          <w:rFonts w:eastAsia="Calibri" w:cstheme="minorHAnsi"/>
          <w:bCs/>
          <w:iCs/>
          <w:lang w:eastAsia="fr-FR"/>
        </w:rPr>
        <w:t xml:space="preserve">Instaurer, maintenir et améliorer une relation saine entre l’équipe dirigeante et les travailleurs </w:t>
      </w:r>
    </w:p>
    <w:p w14:paraId="7FC29022" w14:textId="77777777" w:rsidR="00942BCF" w:rsidRPr="00A15F14" w:rsidRDefault="00942BCF" w:rsidP="00942BCF">
      <w:pPr>
        <w:numPr>
          <w:ilvl w:val="0"/>
          <w:numId w:val="5"/>
        </w:numPr>
        <w:spacing w:before="120" w:after="0" w:line="276" w:lineRule="auto"/>
        <w:jc w:val="both"/>
        <w:rPr>
          <w:rFonts w:eastAsia="Calibri" w:cstheme="minorHAnsi"/>
          <w:bCs/>
          <w:iCs/>
          <w:lang w:eastAsia="fr-FR"/>
        </w:rPr>
      </w:pPr>
      <w:r w:rsidRPr="00A15F14">
        <w:rPr>
          <w:rFonts w:eastAsia="Calibri" w:cstheme="minorHAnsi"/>
          <w:bCs/>
          <w:iCs/>
          <w:lang w:eastAsia="fr-FR"/>
        </w:rPr>
        <w:t>protéger et promouvoir la sécurité et la santé des travailleurs, notamment en favorisant des conditions de travail répondant aux normes sanitaires et hygiéniques ;</w:t>
      </w:r>
    </w:p>
    <w:p w14:paraId="680A4E5D" w14:textId="54029690" w:rsidR="00942BCF" w:rsidRPr="004214F3" w:rsidRDefault="00942BCF" w:rsidP="00942BCF">
      <w:pPr>
        <w:numPr>
          <w:ilvl w:val="0"/>
          <w:numId w:val="5"/>
        </w:numPr>
        <w:spacing w:before="120" w:after="0" w:line="276" w:lineRule="auto"/>
        <w:jc w:val="both"/>
        <w:rPr>
          <w:rFonts w:eastAsia="Calibri" w:cstheme="minorHAnsi"/>
          <w:bCs/>
          <w:iCs/>
          <w:lang w:eastAsia="fr-FR"/>
        </w:rPr>
      </w:pPr>
      <w:r w:rsidRPr="00A15F14">
        <w:rPr>
          <w:rFonts w:eastAsia="Calibri" w:cstheme="minorHAnsi"/>
          <w:bCs/>
          <w:iCs/>
          <w:lang w:eastAsia="fr-FR"/>
        </w:rPr>
        <w:lastRenderedPageBreak/>
        <w:t>Élaborer un mécanisme de règlement des griefs des travailleurs qui tient compte des considérations pour les plaintes relatives à la VGB/EAS/SH.</w:t>
      </w:r>
    </w:p>
    <w:p w14:paraId="1C16C2EC" w14:textId="09E6C014" w:rsidR="00942BCF" w:rsidRPr="00A15F14" w:rsidRDefault="00942BCF" w:rsidP="64F85D07">
      <w:pPr>
        <w:autoSpaceDE w:val="0"/>
        <w:autoSpaceDN w:val="0"/>
        <w:adjustRightInd w:val="0"/>
        <w:spacing w:before="120" w:after="120" w:line="276" w:lineRule="auto"/>
        <w:jc w:val="both"/>
      </w:pPr>
      <w:r w:rsidRPr="64F85D07">
        <w:t xml:space="preserve">Si la législation Congolaise ne fait pas expressément obligation aux employeurs d’élaborer un document spécifique pour la gestion de la main d’œuvre, les projets financés ou cofinancés par la Banque mondiale l’exigent pour ceux qui sont soumis au Cadre Environnemental et Social (CES), </w:t>
      </w:r>
      <w:r w:rsidR="3B9AD2B2" w:rsidRPr="64F85D07">
        <w:t xml:space="preserve">selon les dispositions de </w:t>
      </w:r>
      <w:r w:rsidRPr="64F85D07">
        <w:t>la Norme Environnementale et Sociale (NES 2).</w:t>
      </w:r>
    </w:p>
    <w:p w14:paraId="7CAFD85E" w14:textId="77EEEBCE" w:rsidR="00942BCF" w:rsidRPr="00A15F14" w:rsidRDefault="00942BCF" w:rsidP="64F85D07">
      <w:pPr>
        <w:autoSpaceDE w:val="0"/>
        <w:autoSpaceDN w:val="0"/>
        <w:adjustRightInd w:val="0"/>
        <w:spacing w:before="120" w:after="120" w:line="276" w:lineRule="auto"/>
        <w:jc w:val="both"/>
      </w:pPr>
      <w:r w:rsidRPr="64F85D07">
        <w:t>Ainsi, la mise en œuvre du projet PD-2AC exige l’élaboration d’un Plan de Gestion de la Main d’Œuvre</w:t>
      </w:r>
      <w:r w:rsidR="22BCCFD7" w:rsidRPr="64F85D07">
        <w:t xml:space="preserve"> (PGMO)</w:t>
      </w:r>
      <w:r w:rsidRPr="64F85D07">
        <w:t>. Il est élaboré conformément aux prescriptions du droit national et aux exigences de la NES 2 de la Banque mondiale et s’applique à tous les travailleurs (directs et indirects) impliqués dans la mise en œuvre du PD-2AC.</w:t>
      </w:r>
    </w:p>
    <w:p w14:paraId="16080922" w14:textId="77777777" w:rsidR="00825E18" w:rsidRPr="00A15F14" w:rsidRDefault="00825E18" w:rsidP="00A61B48">
      <w:pPr>
        <w:pStyle w:val="Heading2"/>
        <w:numPr>
          <w:ilvl w:val="1"/>
          <w:numId w:val="9"/>
        </w:numPr>
        <w:spacing w:before="240" w:line="276" w:lineRule="auto"/>
        <w:ind w:left="720"/>
        <w:jc w:val="both"/>
        <w:rPr>
          <w:rFonts w:asciiTheme="minorHAnsi" w:eastAsia="Calibri" w:hAnsiTheme="minorHAnsi" w:cstheme="minorHAnsi"/>
          <w:bCs/>
          <w:iCs/>
          <w:lang w:eastAsia="fr-FR"/>
        </w:rPr>
      </w:pPr>
      <w:bookmarkStart w:id="20" w:name="_Toc196333626"/>
      <w:r w:rsidRPr="00A15F14">
        <w:rPr>
          <w:rFonts w:asciiTheme="minorHAnsi" w:hAnsiTheme="minorHAnsi" w:cstheme="minorHAnsi"/>
          <w:sz w:val="24"/>
        </w:rPr>
        <w:t>Champ d’application de la Norme Environnementale et Social n°2 de la</w:t>
      </w:r>
      <w:r w:rsidR="000E0AB4" w:rsidRPr="00A15F14">
        <w:rPr>
          <w:rFonts w:asciiTheme="minorHAnsi" w:hAnsiTheme="minorHAnsi" w:cstheme="minorHAnsi"/>
          <w:sz w:val="24"/>
        </w:rPr>
        <w:t xml:space="preserve"> </w:t>
      </w:r>
      <w:r w:rsidRPr="00A15F14">
        <w:rPr>
          <w:rFonts w:asciiTheme="minorHAnsi" w:eastAsia="Calibri" w:hAnsiTheme="minorHAnsi" w:cstheme="minorHAnsi"/>
          <w:bCs/>
          <w:iCs/>
          <w:lang w:eastAsia="fr-FR"/>
        </w:rPr>
        <w:t>Banque mondiale</w:t>
      </w:r>
      <w:bookmarkEnd w:id="20"/>
      <w:r w:rsidR="000E0AB4" w:rsidRPr="00A15F14">
        <w:rPr>
          <w:rFonts w:asciiTheme="minorHAnsi" w:eastAsia="Calibri" w:hAnsiTheme="minorHAnsi" w:cstheme="minorHAnsi"/>
          <w:bCs/>
          <w:iCs/>
          <w:lang w:eastAsia="fr-FR"/>
        </w:rPr>
        <w:t xml:space="preserve"> </w:t>
      </w:r>
    </w:p>
    <w:p w14:paraId="65F14E1C" w14:textId="77777777" w:rsidR="00825E18" w:rsidRPr="00A15F14" w:rsidRDefault="00825E18" w:rsidP="000E0AB4">
      <w:pPr>
        <w:autoSpaceDE w:val="0"/>
        <w:autoSpaceDN w:val="0"/>
        <w:adjustRightInd w:val="0"/>
        <w:spacing w:before="120" w:after="120" w:line="276" w:lineRule="auto"/>
        <w:jc w:val="both"/>
        <w:rPr>
          <w:rFonts w:cstheme="minorHAnsi"/>
        </w:rPr>
      </w:pPr>
      <w:r w:rsidRPr="00A15F14">
        <w:rPr>
          <w:rFonts w:cstheme="minorHAnsi"/>
        </w:rPr>
        <w:t>Le champ d’application de la NES n o 2 dépend du type de relation qui lie l’Emprunteur aux</w:t>
      </w:r>
      <w:r w:rsidR="000E0AB4" w:rsidRPr="00A15F14">
        <w:rPr>
          <w:rFonts w:cstheme="minorHAnsi"/>
        </w:rPr>
        <w:t xml:space="preserve"> </w:t>
      </w:r>
      <w:r w:rsidRPr="00A15F14">
        <w:rPr>
          <w:rFonts w:cstheme="minorHAnsi"/>
        </w:rPr>
        <w:t>travailleurs du projet. On entend par « travailleur du projet » :</w:t>
      </w:r>
    </w:p>
    <w:p w14:paraId="6ECF8EB4" w14:textId="77777777" w:rsidR="00942BCF" w:rsidRPr="00A15F14" w:rsidRDefault="00825E18" w:rsidP="00996BCA">
      <w:pPr>
        <w:pStyle w:val="ListParagraph"/>
        <w:numPr>
          <w:ilvl w:val="0"/>
          <w:numId w:val="42"/>
        </w:numPr>
        <w:spacing w:after="0" w:line="276" w:lineRule="auto"/>
        <w:jc w:val="both"/>
        <w:rPr>
          <w:rFonts w:asciiTheme="minorHAnsi" w:eastAsia="Calibri" w:hAnsiTheme="minorHAnsi" w:cstheme="minorHAnsi"/>
          <w:bCs/>
          <w:iCs/>
          <w:sz w:val="22"/>
          <w:lang w:val="fr-FR" w:eastAsia="fr-FR"/>
        </w:rPr>
      </w:pPr>
      <w:r w:rsidRPr="00A15F14">
        <w:rPr>
          <w:rFonts w:asciiTheme="minorHAnsi" w:eastAsia="Calibri" w:hAnsiTheme="minorHAnsi" w:cstheme="minorHAnsi"/>
          <w:bCs/>
          <w:iCs/>
          <w:sz w:val="22"/>
          <w:lang w:val="fr-FR" w:eastAsia="fr-FR"/>
        </w:rPr>
        <w:t>Toute personne employée directement par l’Emprunteur (y compris le promoteur du</w:t>
      </w:r>
      <w:r w:rsidR="000E0AB4" w:rsidRPr="00A15F14">
        <w:rPr>
          <w:rFonts w:asciiTheme="minorHAnsi" w:eastAsia="Calibri" w:hAnsiTheme="minorHAnsi" w:cstheme="minorHAnsi"/>
          <w:bCs/>
          <w:iCs/>
          <w:sz w:val="22"/>
          <w:lang w:val="fr-FR" w:eastAsia="fr-FR"/>
        </w:rPr>
        <w:t xml:space="preserve"> </w:t>
      </w:r>
      <w:r w:rsidRPr="00A15F14">
        <w:rPr>
          <w:rFonts w:asciiTheme="minorHAnsi" w:eastAsia="Calibri" w:hAnsiTheme="minorHAnsi" w:cstheme="minorHAnsi"/>
          <w:bCs/>
          <w:iCs/>
          <w:sz w:val="22"/>
          <w:lang w:val="fr-FR" w:eastAsia="fr-FR"/>
        </w:rPr>
        <w:t>projet et/ou les agences de mise en œuvre du projet) pour effectuer des tâches qui</w:t>
      </w:r>
      <w:r w:rsidR="000E0AB4" w:rsidRPr="00A15F14">
        <w:rPr>
          <w:rFonts w:asciiTheme="minorHAnsi" w:eastAsia="Calibri" w:hAnsiTheme="minorHAnsi" w:cstheme="minorHAnsi"/>
          <w:bCs/>
          <w:iCs/>
          <w:sz w:val="22"/>
          <w:lang w:val="fr-FR" w:eastAsia="fr-FR"/>
        </w:rPr>
        <w:t xml:space="preserve"> </w:t>
      </w:r>
      <w:r w:rsidRPr="00A15F14">
        <w:rPr>
          <w:rFonts w:asciiTheme="minorHAnsi" w:eastAsia="Calibri" w:hAnsiTheme="minorHAnsi" w:cstheme="minorHAnsi"/>
          <w:bCs/>
          <w:iCs/>
          <w:sz w:val="22"/>
          <w:lang w:val="fr-FR" w:eastAsia="fr-FR"/>
        </w:rPr>
        <w:t>sont directement liées au projet (travailleurs directs) ;</w:t>
      </w:r>
      <w:r w:rsidR="00942BCF" w:rsidRPr="00A15F14">
        <w:rPr>
          <w:rFonts w:asciiTheme="minorHAnsi" w:eastAsia="Calibri" w:hAnsiTheme="minorHAnsi" w:cstheme="minorHAnsi"/>
          <w:bCs/>
          <w:iCs/>
          <w:sz w:val="22"/>
          <w:lang w:val="fr-FR" w:eastAsia="fr-FR"/>
        </w:rPr>
        <w:t xml:space="preserve"> </w:t>
      </w:r>
    </w:p>
    <w:p w14:paraId="7A6B5EA4" w14:textId="77777777" w:rsidR="00942BCF" w:rsidRPr="00A15F14" w:rsidRDefault="00942BCF" w:rsidP="00996BCA">
      <w:pPr>
        <w:pStyle w:val="ListParagraph"/>
        <w:numPr>
          <w:ilvl w:val="0"/>
          <w:numId w:val="42"/>
        </w:numPr>
        <w:spacing w:after="0" w:line="276" w:lineRule="auto"/>
        <w:jc w:val="both"/>
        <w:rPr>
          <w:rFonts w:asciiTheme="minorHAnsi" w:eastAsia="Calibri" w:hAnsiTheme="minorHAnsi" w:cstheme="minorHAnsi"/>
          <w:bCs/>
          <w:iCs/>
          <w:sz w:val="22"/>
          <w:lang w:val="fr-FR" w:eastAsia="fr-FR"/>
        </w:rPr>
      </w:pPr>
      <w:r w:rsidRPr="00A15F14">
        <w:rPr>
          <w:rFonts w:asciiTheme="minorHAnsi" w:eastAsia="Calibri" w:hAnsiTheme="minorHAnsi" w:cstheme="minorHAnsi"/>
          <w:bCs/>
          <w:iCs/>
          <w:sz w:val="22"/>
          <w:lang w:val="fr-FR" w:eastAsia="fr-FR"/>
        </w:rPr>
        <w:t xml:space="preserve"> </w:t>
      </w:r>
      <w:r w:rsidR="00825E18" w:rsidRPr="00A15F14">
        <w:rPr>
          <w:rFonts w:asciiTheme="minorHAnsi" w:eastAsia="Calibri" w:hAnsiTheme="minorHAnsi" w:cstheme="minorHAnsi"/>
          <w:bCs/>
          <w:iCs/>
          <w:sz w:val="22"/>
          <w:lang w:val="fr-FR" w:eastAsia="fr-FR"/>
        </w:rPr>
        <w:t>les personnes employées ou recrutées par des tiers pour effectuer des travaux liés</w:t>
      </w:r>
      <w:r w:rsidR="000E0AB4" w:rsidRPr="00A15F14">
        <w:rPr>
          <w:rFonts w:asciiTheme="minorHAnsi" w:eastAsia="Calibri" w:hAnsiTheme="minorHAnsi" w:cstheme="minorHAnsi"/>
          <w:bCs/>
          <w:iCs/>
          <w:sz w:val="22"/>
          <w:lang w:val="fr-FR" w:eastAsia="fr-FR"/>
        </w:rPr>
        <w:t xml:space="preserve"> </w:t>
      </w:r>
      <w:r w:rsidR="00825E18" w:rsidRPr="00A15F14">
        <w:rPr>
          <w:rFonts w:asciiTheme="minorHAnsi" w:eastAsia="Calibri" w:hAnsiTheme="minorHAnsi" w:cstheme="minorHAnsi"/>
          <w:bCs/>
          <w:iCs/>
          <w:sz w:val="22"/>
          <w:lang w:val="fr-FR" w:eastAsia="fr-FR"/>
        </w:rPr>
        <w:t>aux fonctions essentielles du projet, indépendamment de la localisation de ces travaux</w:t>
      </w:r>
      <w:r w:rsidR="000E0AB4" w:rsidRPr="00A15F14">
        <w:rPr>
          <w:rFonts w:asciiTheme="minorHAnsi" w:eastAsia="Calibri" w:hAnsiTheme="minorHAnsi" w:cstheme="minorHAnsi"/>
          <w:bCs/>
          <w:iCs/>
          <w:sz w:val="22"/>
          <w:lang w:val="fr-FR" w:eastAsia="fr-FR"/>
        </w:rPr>
        <w:t xml:space="preserve"> </w:t>
      </w:r>
      <w:r w:rsidR="00825E18" w:rsidRPr="00A15F14">
        <w:rPr>
          <w:rFonts w:asciiTheme="minorHAnsi" w:eastAsia="Calibri" w:hAnsiTheme="minorHAnsi" w:cstheme="minorHAnsi"/>
          <w:bCs/>
          <w:iCs/>
          <w:sz w:val="22"/>
          <w:lang w:val="fr-FR" w:eastAsia="fr-FR"/>
        </w:rPr>
        <w:t>(travailleurs contractuels) ;</w:t>
      </w:r>
      <w:r w:rsidRPr="00A15F14">
        <w:rPr>
          <w:rFonts w:asciiTheme="minorHAnsi" w:eastAsia="Calibri" w:hAnsiTheme="minorHAnsi" w:cstheme="minorHAnsi"/>
          <w:bCs/>
          <w:iCs/>
          <w:sz w:val="22"/>
          <w:lang w:val="fr-FR" w:eastAsia="fr-FR"/>
        </w:rPr>
        <w:t xml:space="preserve"> </w:t>
      </w:r>
    </w:p>
    <w:p w14:paraId="41820E6A" w14:textId="77777777" w:rsidR="00942BCF" w:rsidRPr="00A15F14" w:rsidRDefault="00825E18" w:rsidP="00996BCA">
      <w:pPr>
        <w:pStyle w:val="ListParagraph"/>
        <w:numPr>
          <w:ilvl w:val="0"/>
          <w:numId w:val="42"/>
        </w:numPr>
        <w:spacing w:after="0" w:line="276" w:lineRule="auto"/>
        <w:jc w:val="both"/>
        <w:rPr>
          <w:rFonts w:asciiTheme="minorHAnsi" w:eastAsia="Calibri" w:hAnsiTheme="minorHAnsi" w:cstheme="minorHAnsi"/>
          <w:bCs/>
          <w:iCs/>
          <w:sz w:val="22"/>
          <w:lang w:val="fr-FR" w:eastAsia="fr-FR"/>
        </w:rPr>
      </w:pPr>
      <w:r w:rsidRPr="00A15F14">
        <w:rPr>
          <w:rFonts w:asciiTheme="minorHAnsi" w:eastAsia="Calibri" w:hAnsiTheme="minorHAnsi" w:cstheme="minorHAnsi"/>
          <w:bCs/>
          <w:iCs/>
          <w:sz w:val="22"/>
          <w:lang w:val="fr-FR" w:eastAsia="fr-FR"/>
        </w:rPr>
        <w:t xml:space="preserve"> les personnes employées ou recrutées par les fournisseurs principaux de</w:t>
      </w:r>
      <w:r w:rsidR="000E0AB4" w:rsidRPr="00A15F14">
        <w:rPr>
          <w:rFonts w:asciiTheme="minorHAnsi" w:eastAsia="Calibri" w:hAnsiTheme="minorHAnsi" w:cstheme="minorHAnsi"/>
          <w:bCs/>
          <w:iCs/>
          <w:sz w:val="22"/>
          <w:lang w:val="fr-FR" w:eastAsia="fr-FR"/>
        </w:rPr>
        <w:t xml:space="preserve"> </w:t>
      </w:r>
      <w:r w:rsidRPr="00A15F14">
        <w:rPr>
          <w:rFonts w:asciiTheme="minorHAnsi" w:eastAsia="Calibri" w:hAnsiTheme="minorHAnsi" w:cstheme="minorHAnsi"/>
          <w:bCs/>
          <w:iCs/>
          <w:sz w:val="22"/>
          <w:lang w:val="fr-FR" w:eastAsia="fr-FR"/>
        </w:rPr>
        <w:t>l’Emprunteur (employés des fournisseurs principaux) ; et</w:t>
      </w:r>
      <w:r w:rsidR="00942BCF" w:rsidRPr="00A15F14">
        <w:rPr>
          <w:rFonts w:asciiTheme="minorHAnsi" w:eastAsia="Calibri" w:hAnsiTheme="minorHAnsi" w:cstheme="minorHAnsi"/>
          <w:bCs/>
          <w:iCs/>
          <w:sz w:val="22"/>
          <w:lang w:val="fr-FR" w:eastAsia="fr-FR"/>
        </w:rPr>
        <w:t xml:space="preserve"> </w:t>
      </w:r>
    </w:p>
    <w:p w14:paraId="7BE75EC5" w14:textId="77777777" w:rsidR="00825E18" w:rsidRPr="00A15F14" w:rsidRDefault="00825E18" w:rsidP="00996BCA">
      <w:pPr>
        <w:pStyle w:val="ListParagraph"/>
        <w:numPr>
          <w:ilvl w:val="0"/>
          <w:numId w:val="42"/>
        </w:numPr>
        <w:spacing w:after="0" w:line="276" w:lineRule="auto"/>
        <w:jc w:val="both"/>
        <w:rPr>
          <w:rFonts w:asciiTheme="minorHAnsi" w:eastAsia="Calibri" w:hAnsiTheme="minorHAnsi" w:cstheme="minorHAnsi"/>
          <w:bCs/>
          <w:iCs/>
          <w:sz w:val="22"/>
          <w:lang w:val="fr-FR" w:eastAsia="fr-FR"/>
        </w:rPr>
      </w:pPr>
      <w:r w:rsidRPr="00A15F14">
        <w:rPr>
          <w:rFonts w:asciiTheme="minorHAnsi" w:eastAsia="Calibri" w:hAnsiTheme="minorHAnsi" w:cstheme="minorHAnsi"/>
          <w:bCs/>
          <w:iCs/>
          <w:sz w:val="22"/>
          <w:lang w:val="fr-FR" w:eastAsia="fr-FR"/>
        </w:rPr>
        <w:t>les membres de la communauté employés ou recrutés pour travailler sur le projet</w:t>
      </w:r>
      <w:r w:rsidR="000E0AB4" w:rsidRPr="00A15F14">
        <w:rPr>
          <w:rFonts w:asciiTheme="minorHAnsi" w:eastAsia="Calibri" w:hAnsiTheme="minorHAnsi" w:cstheme="minorHAnsi"/>
          <w:bCs/>
          <w:iCs/>
          <w:sz w:val="22"/>
          <w:lang w:val="fr-FR" w:eastAsia="fr-FR"/>
        </w:rPr>
        <w:t xml:space="preserve"> </w:t>
      </w:r>
      <w:r w:rsidRPr="00A15F14">
        <w:rPr>
          <w:rFonts w:asciiTheme="minorHAnsi" w:eastAsia="Calibri" w:hAnsiTheme="minorHAnsi" w:cstheme="minorHAnsi"/>
          <w:bCs/>
          <w:iCs/>
          <w:sz w:val="22"/>
          <w:lang w:val="fr-FR" w:eastAsia="fr-FR"/>
        </w:rPr>
        <w:t>(travailleurs communautaires).</w:t>
      </w:r>
    </w:p>
    <w:p w14:paraId="27A677C4" w14:textId="77777777" w:rsidR="000E0AB4" w:rsidRPr="00A15F14" w:rsidRDefault="00825E18" w:rsidP="000E0AB4">
      <w:pPr>
        <w:autoSpaceDE w:val="0"/>
        <w:autoSpaceDN w:val="0"/>
        <w:adjustRightInd w:val="0"/>
        <w:spacing w:before="120" w:after="120" w:line="276" w:lineRule="auto"/>
        <w:jc w:val="both"/>
        <w:rPr>
          <w:rFonts w:cstheme="minorHAnsi"/>
        </w:rPr>
      </w:pPr>
      <w:r w:rsidRPr="00A15F14">
        <w:rPr>
          <w:rFonts w:cstheme="minorHAnsi"/>
        </w:rPr>
        <w:t xml:space="preserve">La NES n </w:t>
      </w:r>
      <w:r w:rsidR="000E0AB4" w:rsidRPr="00A15F14">
        <w:rPr>
          <w:rFonts w:cstheme="minorHAnsi"/>
        </w:rPr>
        <w:t>°</w:t>
      </w:r>
      <w:r w:rsidRPr="00A15F14">
        <w:rPr>
          <w:rFonts w:cstheme="minorHAnsi"/>
        </w:rPr>
        <w:t>2 s’applique aux travailleurs du projet qui sont des travailleurs à temps plein, à</w:t>
      </w:r>
      <w:r w:rsidR="000E0AB4" w:rsidRPr="00A15F14">
        <w:rPr>
          <w:rFonts w:cstheme="minorHAnsi"/>
        </w:rPr>
        <w:t xml:space="preserve"> </w:t>
      </w:r>
      <w:r w:rsidRPr="00A15F14">
        <w:rPr>
          <w:rFonts w:cstheme="minorHAnsi"/>
        </w:rPr>
        <w:t>temps partiel, temporaires, journaliers, saisonniers et migrants</w:t>
      </w:r>
    </w:p>
    <w:p w14:paraId="19219836" w14:textId="77777777" w:rsidR="000E0AB4" w:rsidRPr="00A15F14" w:rsidRDefault="000E0AB4">
      <w:pPr>
        <w:rPr>
          <w:rFonts w:cstheme="minorHAnsi"/>
        </w:rPr>
      </w:pPr>
      <w:r w:rsidRPr="00A15F14">
        <w:rPr>
          <w:rFonts w:cstheme="minorHAnsi"/>
        </w:rPr>
        <w:br w:type="page"/>
      </w:r>
    </w:p>
    <w:p w14:paraId="73939FF8" w14:textId="77777777" w:rsidR="00A953A8" w:rsidRPr="00A15F14" w:rsidRDefault="00A953A8" w:rsidP="00A61B48">
      <w:pPr>
        <w:pStyle w:val="Heading1"/>
        <w:numPr>
          <w:ilvl w:val="0"/>
          <w:numId w:val="9"/>
        </w:numPr>
        <w:ind w:left="587"/>
        <w:jc w:val="both"/>
        <w:rPr>
          <w:rFonts w:asciiTheme="minorHAnsi" w:hAnsiTheme="minorHAnsi" w:cstheme="minorHAnsi"/>
          <w:b/>
          <w:sz w:val="24"/>
        </w:rPr>
      </w:pPr>
      <w:bookmarkStart w:id="21" w:name="_Toc10749934"/>
      <w:bookmarkStart w:id="22" w:name="_Toc57251947"/>
      <w:bookmarkStart w:id="23" w:name="_Toc178165297"/>
      <w:bookmarkStart w:id="24" w:name="_Toc193887987"/>
      <w:bookmarkStart w:id="25" w:name="_Toc196333627"/>
      <w:r w:rsidRPr="00A15F14">
        <w:rPr>
          <w:rFonts w:asciiTheme="minorHAnsi" w:hAnsiTheme="minorHAnsi" w:cstheme="minorHAnsi"/>
          <w:b/>
          <w:sz w:val="24"/>
        </w:rPr>
        <w:lastRenderedPageBreak/>
        <w:t xml:space="preserve">BREVE DESCRIPTION DU </w:t>
      </w:r>
      <w:bookmarkEnd w:id="21"/>
      <w:bookmarkEnd w:id="22"/>
      <w:r w:rsidRPr="00A15F14">
        <w:rPr>
          <w:rFonts w:asciiTheme="minorHAnsi" w:hAnsiTheme="minorHAnsi" w:cstheme="minorHAnsi"/>
          <w:b/>
          <w:sz w:val="24"/>
        </w:rPr>
        <w:t>PROJET DE DEVELOPPEMENT DE L’AVICULTURE ET DE L’AQUACULTURE AU CONGO – (PD-2AC).</w:t>
      </w:r>
      <w:bookmarkEnd w:id="23"/>
      <w:bookmarkEnd w:id="24"/>
      <w:bookmarkEnd w:id="25"/>
    </w:p>
    <w:p w14:paraId="2A7FE5FB" w14:textId="77777777" w:rsidR="00A953A8" w:rsidRPr="00A15F14" w:rsidRDefault="00A953A8" w:rsidP="00A61B48">
      <w:pPr>
        <w:keepNext/>
        <w:keepLines/>
        <w:numPr>
          <w:ilvl w:val="1"/>
          <w:numId w:val="6"/>
        </w:numPr>
        <w:spacing w:before="40" w:after="120"/>
        <w:ind w:left="851" w:hanging="851"/>
        <w:jc w:val="both"/>
        <w:outlineLvl w:val="1"/>
        <w:rPr>
          <w:rFonts w:eastAsiaTheme="majorEastAsia" w:cstheme="minorHAnsi"/>
          <w:b/>
          <w:color w:val="2E74B5" w:themeColor="accent1" w:themeShade="BF"/>
        </w:rPr>
      </w:pPr>
      <w:bookmarkStart w:id="26" w:name="_Toc10749936"/>
      <w:bookmarkStart w:id="27" w:name="_Toc57251949"/>
      <w:bookmarkStart w:id="28" w:name="_Toc178165299"/>
      <w:bookmarkStart w:id="29" w:name="_Toc193887988"/>
      <w:bookmarkStart w:id="30" w:name="_Toc196333628"/>
      <w:r w:rsidRPr="00A15F14">
        <w:rPr>
          <w:rFonts w:eastAsiaTheme="majorEastAsia" w:cstheme="minorHAnsi"/>
          <w:b/>
          <w:color w:val="2E74B5" w:themeColor="accent1" w:themeShade="BF"/>
        </w:rPr>
        <w:t>Bénéficiaires du projet</w:t>
      </w:r>
      <w:bookmarkEnd w:id="26"/>
      <w:bookmarkEnd w:id="27"/>
      <w:bookmarkEnd w:id="28"/>
      <w:bookmarkEnd w:id="29"/>
      <w:bookmarkEnd w:id="30"/>
    </w:p>
    <w:p w14:paraId="0494C810" w14:textId="77777777" w:rsidR="00A953A8" w:rsidRPr="00A15F14" w:rsidRDefault="00A953A8" w:rsidP="00463FA9">
      <w:pPr>
        <w:spacing w:before="120" w:after="120" w:line="276" w:lineRule="auto"/>
        <w:jc w:val="both"/>
        <w:rPr>
          <w:rFonts w:cstheme="minorHAnsi"/>
        </w:rPr>
      </w:pPr>
      <w:r w:rsidRPr="00A15F14">
        <w:rPr>
          <w:rFonts w:cstheme="minorHAnsi"/>
        </w:rPr>
        <w:t>A l’instar du ProClimat Congo, le Projet de Développement de l’Aviculture et de l’Aquaculture au Congo – (PD-2AC), aura pour bénéficiaires les ménages et les communautés rurales de trois zones paysagères distinctes dans les régions du nord, du centre et du sud. Les bénéficiaires cibles seront les ménages gravement touchés, les réfugiés, les communautés d'accueil et les demandeurs d'asile, les enfants en âge scolaire, les populations autochtones, etc. Le projet va toucher un peu plus de 1,2 million de bénéficiaires, en plus des départements, des districts et des collectivités locales</w:t>
      </w:r>
      <w:sdt>
        <w:sdtPr>
          <w:rPr>
            <w:rFonts w:cstheme="minorHAnsi"/>
          </w:rPr>
          <w:id w:val="856700199"/>
          <w:citation/>
        </w:sdtPr>
        <w:sdtContent>
          <w:r w:rsidRPr="00A15F14">
            <w:rPr>
              <w:rFonts w:cstheme="minorHAnsi"/>
            </w:rPr>
            <w:fldChar w:fldCharType="begin"/>
          </w:r>
          <w:r w:rsidRPr="00A15F14">
            <w:rPr>
              <w:rFonts w:cstheme="minorHAnsi"/>
            </w:rPr>
            <w:instrText xml:space="preserve"> CITATION Pro23 \l 1036 </w:instrText>
          </w:r>
          <w:r w:rsidRPr="00A15F14">
            <w:rPr>
              <w:rFonts w:cstheme="minorHAnsi"/>
            </w:rPr>
            <w:fldChar w:fldCharType="separate"/>
          </w:r>
          <w:r w:rsidRPr="00A15F14">
            <w:rPr>
              <w:rFonts w:cstheme="minorHAnsi"/>
            </w:rPr>
            <w:t xml:space="preserve"> (ProClimat, 2023)</w:t>
          </w:r>
          <w:r w:rsidRPr="00A15F14">
            <w:rPr>
              <w:rFonts w:cstheme="minorHAnsi"/>
            </w:rPr>
            <w:fldChar w:fldCharType="end"/>
          </w:r>
        </w:sdtContent>
      </w:sdt>
      <w:r w:rsidRPr="00A15F14">
        <w:rPr>
          <w:rFonts w:cstheme="minorHAnsi"/>
        </w:rPr>
        <w:t>.</w:t>
      </w:r>
    </w:p>
    <w:p w14:paraId="1EA59DEC" w14:textId="77777777" w:rsidR="00A953A8" w:rsidRPr="00A15F14" w:rsidRDefault="00A953A8" w:rsidP="00463FA9">
      <w:pPr>
        <w:keepNext/>
        <w:keepLines/>
        <w:numPr>
          <w:ilvl w:val="1"/>
          <w:numId w:val="6"/>
        </w:numPr>
        <w:spacing w:before="120" w:after="120" w:line="276" w:lineRule="auto"/>
        <w:ind w:left="851" w:hanging="851"/>
        <w:jc w:val="both"/>
        <w:outlineLvl w:val="1"/>
        <w:rPr>
          <w:rFonts w:eastAsiaTheme="majorEastAsia" w:cstheme="minorHAnsi"/>
          <w:b/>
          <w:color w:val="2E74B5" w:themeColor="accent1" w:themeShade="BF"/>
        </w:rPr>
      </w:pPr>
      <w:bookmarkStart w:id="31" w:name="_Toc178165300"/>
      <w:bookmarkStart w:id="32" w:name="_Toc193887989"/>
      <w:bookmarkStart w:id="33" w:name="_Toc196333629"/>
      <w:r w:rsidRPr="00A15F14">
        <w:rPr>
          <w:rFonts w:eastAsiaTheme="majorEastAsia" w:cstheme="minorHAnsi"/>
          <w:b/>
          <w:color w:val="2E74B5" w:themeColor="accent1" w:themeShade="BF"/>
        </w:rPr>
        <w:t>Zones d’intervention</w:t>
      </w:r>
      <w:bookmarkEnd w:id="31"/>
      <w:bookmarkEnd w:id="32"/>
      <w:bookmarkEnd w:id="33"/>
      <w:r w:rsidRPr="00A15F14">
        <w:rPr>
          <w:rFonts w:eastAsiaTheme="majorEastAsia" w:cstheme="minorHAnsi"/>
          <w:b/>
          <w:color w:val="2E74B5" w:themeColor="accent1" w:themeShade="BF"/>
        </w:rPr>
        <w:t xml:space="preserve"> </w:t>
      </w:r>
    </w:p>
    <w:p w14:paraId="1238F0F4" w14:textId="77777777" w:rsidR="00A953A8" w:rsidRPr="00A15F14" w:rsidRDefault="00A953A8" w:rsidP="00463FA9">
      <w:pPr>
        <w:spacing w:before="120" w:after="120" w:line="276" w:lineRule="auto"/>
        <w:ind w:left="52"/>
        <w:jc w:val="both"/>
        <w:rPr>
          <w:rFonts w:eastAsia="Times New Roman" w:cstheme="minorHAnsi"/>
          <w:color w:val="000000"/>
          <w:lang w:eastAsia="fr-FR"/>
        </w:rPr>
      </w:pPr>
      <w:r w:rsidRPr="00A15F14">
        <w:rPr>
          <w:rFonts w:eastAsia="Times New Roman" w:cstheme="minorHAnsi"/>
          <w:color w:val="000000"/>
          <w:lang w:eastAsia="fr-FR"/>
        </w:rPr>
        <w:t xml:space="preserve">Il a été retenu trois zones paysagères distinctes à savoir le nord, le centre et le sud du pays. La sélection de ses trois zones s’est faite en utilisant les critères de sélection suivants : (i) Présence d’aires protégées légalement identifiées compte tenu de leur valeur de conservation ; (ii) Parties pertinentes de districts proches d'aires protégées susceptibles d'exercer une pression sur les ressources naturelles de ces zones, et (iii) Districts proches d'aires protégées qui souffrent de niveaux élevés de fragilité et d'exclusion, notamment dans les départements du Pool et de la Lékoumou. </w:t>
      </w:r>
    </w:p>
    <w:p w14:paraId="162706A3" w14:textId="77777777" w:rsidR="00A953A8" w:rsidRPr="00A15F14" w:rsidRDefault="00A953A8" w:rsidP="00463FA9">
      <w:pPr>
        <w:autoSpaceDE w:val="0"/>
        <w:autoSpaceDN w:val="0"/>
        <w:adjustRightInd w:val="0"/>
        <w:spacing w:before="120" w:after="120" w:line="276" w:lineRule="auto"/>
        <w:rPr>
          <w:rFonts w:cstheme="minorHAnsi"/>
        </w:rPr>
      </w:pPr>
      <w:r w:rsidRPr="00A15F14">
        <w:rPr>
          <w:rFonts w:cstheme="minorHAnsi"/>
        </w:rPr>
        <w:t>Les trois (3) paysages bénéficiaires retenus pour la mise en œuvre du PD-2AC sont :</w:t>
      </w:r>
    </w:p>
    <w:p w14:paraId="7632F99D" w14:textId="77777777" w:rsidR="00A953A8" w:rsidRPr="00A15F14" w:rsidRDefault="00A953A8" w:rsidP="00463FA9">
      <w:pPr>
        <w:numPr>
          <w:ilvl w:val="0"/>
          <w:numId w:val="7"/>
        </w:numPr>
        <w:spacing w:before="120" w:after="120" w:line="276" w:lineRule="auto"/>
        <w:jc w:val="both"/>
        <w:rPr>
          <w:rFonts w:eastAsia="Times New Roman" w:cstheme="minorHAnsi"/>
          <w:color w:val="000000"/>
          <w:lang w:eastAsia="fr-FR"/>
        </w:rPr>
      </w:pPr>
      <w:r w:rsidRPr="00A15F14">
        <w:rPr>
          <w:rFonts w:eastAsia="Times New Roman" w:cstheme="minorHAnsi"/>
          <w:color w:val="000000"/>
          <w:lang w:eastAsia="fr-FR"/>
        </w:rPr>
        <w:t>Zone Sud : Les départements du Kouilou et du Niari (partie ouest) ;</w:t>
      </w:r>
    </w:p>
    <w:p w14:paraId="0CC0A4AD" w14:textId="77777777" w:rsidR="00A953A8" w:rsidRPr="00A15F14" w:rsidRDefault="00A953A8" w:rsidP="00463FA9">
      <w:pPr>
        <w:numPr>
          <w:ilvl w:val="0"/>
          <w:numId w:val="7"/>
        </w:numPr>
        <w:spacing w:before="120" w:after="120" w:line="276" w:lineRule="auto"/>
        <w:jc w:val="both"/>
        <w:rPr>
          <w:rFonts w:eastAsia="Times New Roman" w:cstheme="minorHAnsi"/>
          <w:color w:val="000000"/>
          <w:lang w:eastAsia="fr-FR"/>
        </w:rPr>
      </w:pPr>
      <w:r w:rsidRPr="00A15F14">
        <w:rPr>
          <w:rFonts w:eastAsia="Times New Roman" w:cstheme="minorHAnsi"/>
          <w:color w:val="000000"/>
          <w:lang w:eastAsia="fr-FR"/>
        </w:rPr>
        <w:t>Zone Centre : Les départements du Pool, des Plateaux (partie sud) et de la Lékoumou (partie nord) ;</w:t>
      </w:r>
    </w:p>
    <w:p w14:paraId="7D33A2D7" w14:textId="77777777" w:rsidR="00A953A8" w:rsidRPr="00A15F14" w:rsidRDefault="00A953A8" w:rsidP="00463FA9">
      <w:pPr>
        <w:numPr>
          <w:ilvl w:val="0"/>
          <w:numId w:val="7"/>
        </w:numPr>
        <w:spacing w:before="120" w:after="120" w:line="276" w:lineRule="auto"/>
        <w:jc w:val="both"/>
        <w:rPr>
          <w:rFonts w:eastAsia="Times New Roman" w:cstheme="minorHAnsi"/>
          <w:color w:val="000000"/>
          <w:lang w:eastAsia="fr-FR"/>
        </w:rPr>
      </w:pPr>
      <w:r w:rsidRPr="00A15F14">
        <w:rPr>
          <w:rFonts w:eastAsia="Times New Roman" w:cstheme="minorHAnsi"/>
          <w:color w:val="000000"/>
          <w:lang w:eastAsia="fr-FR"/>
        </w:rPr>
        <w:t>Zone Nord : Les départements de la Sangha, de la Likouala, de la Cuvette (partie nord) et de la Cuvette-Ouest.</w:t>
      </w:r>
    </w:p>
    <w:p w14:paraId="2B371CCA" w14:textId="01105191" w:rsidR="00A953A8" w:rsidRPr="00A15F14" w:rsidRDefault="00A953A8" w:rsidP="64F85D07">
      <w:pPr>
        <w:spacing w:before="120" w:after="120"/>
        <w:jc w:val="both"/>
        <w:rPr>
          <w:color w:val="000000"/>
        </w:rPr>
      </w:pPr>
      <w:r w:rsidRPr="64F85D07">
        <w:rPr>
          <w:b/>
          <w:bCs/>
          <w:color w:val="000000" w:themeColor="text1"/>
        </w:rPr>
        <w:t xml:space="preserve">LES ZONES D'INTERVENTION DU PROJET DE </w:t>
      </w:r>
      <w:r w:rsidR="5BD28CF4" w:rsidRPr="64F85D07">
        <w:rPr>
          <w:b/>
          <w:bCs/>
          <w:color w:val="000000" w:themeColor="text1"/>
        </w:rPr>
        <w:t>DEVELOPPEMENT DE</w:t>
      </w:r>
      <w:r w:rsidRPr="64F85D07">
        <w:rPr>
          <w:b/>
          <w:bCs/>
          <w:color w:val="000000" w:themeColor="text1"/>
        </w:rPr>
        <w:t xml:space="preserve"> L'AVICULTURE ET DE L'AQUACULTURE AU CONGO (PD-2AC)</w:t>
      </w:r>
    </w:p>
    <w:tbl>
      <w:tblPr>
        <w:tblW w:w="9067" w:type="dxa"/>
        <w:tblCellMar>
          <w:left w:w="70" w:type="dxa"/>
          <w:right w:w="70" w:type="dxa"/>
        </w:tblCellMar>
        <w:tblLook w:val="04A0" w:firstRow="1" w:lastRow="0" w:firstColumn="1" w:lastColumn="0" w:noHBand="0" w:noVBand="1"/>
      </w:tblPr>
      <w:tblGrid>
        <w:gridCol w:w="464"/>
        <w:gridCol w:w="1941"/>
        <w:gridCol w:w="2268"/>
        <w:gridCol w:w="2268"/>
        <w:gridCol w:w="2126"/>
      </w:tblGrid>
      <w:tr w:rsidR="00A953A8" w:rsidRPr="00A15F14" w14:paraId="67ADA834" w14:textId="77777777" w:rsidTr="00A953A8">
        <w:trPr>
          <w:trHeight w:val="62"/>
        </w:trPr>
        <w:tc>
          <w:tcPr>
            <w:tcW w:w="464" w:type="dxa"/>
            <w:tcBorders>
              <w:top w:val="single" w:sz="4" w:space="0" w:color="auto"/>
              <w:left w:val="single" w:sz="4" w:space="0" w:color="auto"/>
              <w:bottom w:val="nil"/>
              <w:right w:val="single" w:sz="4" w:space="0" w:color="auto"/>
            </w:tcBorders>
            <w:shd w:val="clear" w:color="000000" w:fill="FDE9D9"/>
            <w:noWrap/>
            <w:vAlign w:val="center"/>
            <w:hideMark/>
          </w:tcPr>
          <w:p w14:paraId="577B9AAD" w14:textId="77777777" w:rsidR="00A953A8" w:rsidRPr="00A15F14" w:rsidRDefault="00A953A8" w:rsidP="00A953A8">
            <w:pPr>
              <w:spacing w:after="0" w:line="240" w:lineRule="auto"/>
              <w:jc w:val="center"/>
              <w:rPr>
                <w:rFonts w:eastAsia="Times New Roman" w:cstheme="minorHAnsi"/>
                <w:b/>
                <w:bCs/>
                <w:color w:val="000000"/>
                <w:lang w:eastAsia="fr-FR"/>
              </w:rPr>
            </w:pPr>
            <w:r w:rsidRPr="00A15F14">
              <w:rPr>
                <w:rFonts w:eastAsia="Times New Roman" w:cstheme="minorHAnsi"/>
                <w:b/>
                <w:bCs/>
                <w:color w:val="000000"/>
                <w:lang w:eastAsia="fr-FR"/>
              </w:rPr>
              <w:t>N°</w:t>
            </w:r>
          </w:p>
        </w:tc>
        <w:tc>
          <w:tcPr>
            <w:tcW w:w="1941" w:type="dxa"/>
            <w:tcBorders>
              <w:top w:val="single" w:sz="4" w:space="0" w:color="auto"/>
              <w:left w:val="nil"/>
              <w:bottom w:val="nil"/>
              <w:right w:val="single" w:sz="4" w:space="0" w:color="auto"/>
            </w:tcBorders>
            <w:shd w:val="clear" w:color="000000" w:fill="FDE9D9"/>
            <w:noWrap/>
            <w:vAlign w:val="center"/>
            <w:hideMark/>
          </w:tcPr>
          <w:p w14:paraId="025FCC8A" w14:textId="77777777" w:rsidR="00A953A8" w:rsidRPr="00A15F14" w:rsidRDefault="00A953A8" w:rsidP="00A953A8">
            <w:pPr>
              <w:spacing w:after="0" w:line="240" w:lineRule="auto"/>
              <w:jc w:val="center"/>
              <w:rPr>
                <w:rFonts w:eastAsia="Times New Roman" w:cstheme="minorHAnsi"/>
                <w:b/>
                <w:bCs/>
                <w:color w:val="000000"/>
                <w:lang w:eastAsia="fr-FR"/>
              </w:rPr>
            </w:pPr>
            <w:r w:rsidRPr="00A15F14">
              <w:rPr>
                <w:rFonts w:eastAsia="Times New Roman" w:cstheme="minorHAnsi"/>
                <w:b/>
                <w:bCs/>
                <w:color w:val="000000"/>
                <w:lang w:eastAsia="fr-FR"/>
              </w:rPr>
              <w:t>Département</w:t>
            </w:r>
          </w:p>
        </w:tc>
        <w:tc>
          <w:tcPr>
            <w:tcW w:w="6662" w:type="dxa"/>
            <w:gridSpan w:val="3"/>
            <w:tcBorders>
              <w:top w:val="single" w:sz="4" w:space="0" w:color="auto"/>
              <w:left w:val="nil"/>
              <w:bottom w:val="nil"/>
              <w:right w:val="single" w:sz="4" w:space="0" w:color="000000"/>
            </w:tcBorders>
            <w:shd w:val="clear" w:color="000000" w:fill="FDE9D9"/>
            <w:noWrap/>
            <w:vAlign w:val="bottom"/>
            <w:hideMark/>
          </w:tcPr>
          <w:p w14:paraId="1ED9421A" w14:textId="77777777" w:rsidR="00A953A8" w:rsidRPr="00A15F14" w:rsidRDefault="00A953A8" w:rsidP="00A953A8">
            <w:pPr>
              <w:spacing w:after="0" w:line="240" w:lineRule="auto"/>
              <w:jc w:val="center"/>
              <w:rPr>
                <w:rFonts w:eastAsia="Times New Roman" w:cstheme="minorHAnsi"/>
                <w:b/>
                <w:bCs/>
                <w:color w:val="000000"/>
                <w:lang w:eastAsia="fr-FR"/>
              </w:rPr>
            </w:pPr>
            <w:r w:rsidRPr="00A15F14">
              <w:rPr>
                <w:rFonts w:eastAsia="Times New Roman" w:cstheme="minorHAnsi"/>
                <w:b/>
                <w:bCs/>
                <w:color w:val="000000"/>
                <w:lang w:eastAsia="fr-FR"/>
              </w:rPr>
              <w:t xml:space="preserve">District/Arrondissement </w:t>
            </w:r>
          </w:p>
        </w:tc>
      </w:tr>
      <w:tr w:rsidR="00A953A8" w:rsidRPr="00A15F14" w14:paraId="2E660256" w14:textId="77777777" w:rsidTr="00A953A8">
        <w:trPr>
          <w:trHeight w:val="60"/>
        </w:trPr>
        <w:tc>
          <w:tcPr>
            <w:tcW w:w="464" w:type="dxa"/>
            <w:tcBorders>
              <w:top w:val="nil"/>
              <w:left w:val="single" w:sz="4" w:space="0" w:color="auto"/>
              <w:bottom w:val="nil"/>
              <w:right w:val="single" w:sz="4" w:space="0" w:color="auto"/>
            </w:tcBorders>
            <w:shd w:val="clear" w:color="000000" w:fill="FDE9D9"/>
            <w:noWrap/>
            <w:vAlign w:val="center"/>
            <w:hideMark/>
          </w:tcPr>
          <w:p w14:paraId="6E7BEAA2" w14:textId="77777777" w:rsidR="00A953A8" w:rsidRPr="00A15F14" w:rsidRDefault="00A953A8" w:rsidP="00A953A8">
            <w:pPr>
              <w:spacing w:after="0" w:line="240" w:lineRule="auto"/>
              <w:jc w:val="center"/>
              <w:rPr>
                <w:rFonts w:eastAsia="Times New Roman" w:cstheme="minorHAnsi"/>
                <w:b/>
                <w:bCs/>
                <w:color w:val="000000"/>
                <w:lang w:eastAsia="fr-FR"/>
              </w:rPr>
            </w:pPr>
            <w:r w:rsidRPr="00A15F14">
              <w:rPr>
                <w:rFonts w:eastAsia="Times New Roman" w:cstheme="minorHAnsi"/>
                <w:b/>
                <w:bCs/>
                <w:color w:val="000000"/>
                <w:lang w:eastAsia="fr-FR"/>
              </w:rPr>
              <w:t> </w:t>
            </w:r>
          </w:p>
        </w:tc>
        <w:tc>
          <w:tcPr>
            <w:tcW w:w="1941" w:type="dxa"/>
            <w:tcBorders>
              <w:top w:val="nil"/>
              <w:left w:val="nil"/>
              <w:bottom w:val="nil"/>
              <w:right w:val="single" w:sz="4" w:space="0" w:color="auto"/>
            </w:tcBorders>
            <w:shd w:val="clear" w:color="000000" w:fill="FDE9D9"/>
            <w:noWrap/>
            <w:vAlign w:val="center"/>
            <w:hideMark/>
          </w:tcPr>
          <w:p w14:paraId="63E4A9CD" w14:textId="77777777" w:rsidR="00A953A8" w:rsidRPr="00A15F14" w:rsidRDefault="00A953A8" w:rsidP="00A953A8">
            <w:pPr>
              <w:spacing w:after="0" w:line="240" w:lineRule="auto"/>
              <w:jc w:val="center"/>
              <w:rPr>
                <w:rFonts w:eastAsia="Times New Roman" w:cstheme="minorHAnsi"/>
                <w:b/>
                <w:bCs/>
                <w:color w:val="000000"/>
                <w:lang w:eastAsia="fr-FR"/>
              </w:rPr>
            </w:pPr>
            <w:r w:rsidRPr="00A15F14">
              <w:rPr>
                <w:rFonts w:eastAsia="Times New Roman" w:cstheme="minorHAnsi"/>
                <w:b/>
                <w:bCs/>
                <w:color w:val="000000"/>
                <w:lang w:eastAsia="fr-FR"/>
              </w:rPr>
              <w:t> </w:t>
            </w:r>
          </w:p>
        </w:tc>
        <w:tc>
          <w:tcPr>
            <w:tcW w:w="2268" w:type="dxa"/>
            <w:tcBorders>
              <w:top w:val="single" w:sz="4" w:space="0" w:color="000000"/>
              <w:left w:val="nil"/>
              <w:bottom w:val="single" w:sz="4" w:space="0" w:color="000000"/>
              <w:right w:val="single" w:sz="4" w:space="0" w:color="auto"/>
            </w:tcBorders>
            <w:shd w:val="clear" w:color="000000" w:fill="FDE9D9"/>
            <w:noWrap/>
            <w:vAlign w:val="bottom"/>
            <w:hideMark/>
          </w:tcPr>
          <w:p w14:paraId="1CF7BC62" w14:textId="77777777" w:rsidR="00A953A8" w:rsidRPr="00A15F14" w:rsidRDefault="00A953A8" w:rsidP="00A953A8">
            <w:pPr>
              <w:spacing w:after="0" w:line="240" w:lineRule="auto"/>
              <w:jc w:val="center"/>
              <w:rPr>
                <w:rFonts w:eastAsia="Times New Roman" w:cstheme="minorHAnsi"/>
                <w:b/>
                <w:bCs/>
                <w:color w:val="000000"/>
                <w:lang w:eastAsia="fr-FR"/>
              </w:rPr>
            </w:pPr>
            <w:r w:rsidRPr="00A15F14">
              <w:rPr>
                <w:rFonts w:eastAsia="Times New Roman" w:cstheme="minorHAnsi"/>
                <w:b/>
                <w:bCs/>
                <w:color w:val="000000"/>
                <w:lang w:eastAsia="fr-FR"/>
              </w:rPr>
              <w:t>Composante 1</w:t>
            </w:r>
          </w:p>
        </w:tc>
        <w:tc>
          <w:tcPr>
            <w:tcW w:w="2268" w:type="dxa"/>
            <w:tcBorders>
              <w:top w:val="single" w:sz="4" w:space="0" w:color="000000"/>
              <w:left w:val="nil"/>
              <w:bottom w:val="single" w:sz="4" w:space="0" w:color="000000"/>
              <w:right w:val="single" w:sz="4" w:space="0" w:color="auto"/>
            </w:tcBorders>
            <w:shd w:val="clear" w:color="000000" w:fill="FDE9D9"/>
            <w:noWrap/>
            <w:vAlign w:val="bottom"/>
            <w:hideMark/>
          </w:tcPr>
          <w:p w14:paraId="00D6150A" w14:textId="77777777" w:rsidR="00A953A8" w:rsidRPr="00A15F14" w:rsidRDefault="00A953A8" w:rsidP="00A953A8">
            <w:pPr>
              <w:spacing w:after="0" w:line="240" w:lineRule="auto"/>
              <w:jc w:val="center"/>
              <w:rPr>
                <w:rFonts w:eastAsia="Times New Roman" w:cstheme="minorHAnsi"/>
                <w:b/>
                <w:bCs/>
                <w:color w:val="000000"/>
                <w:lang w:eastAsia="fr-FR"/>
              </w:rPr>
            </w:pPr>
            <w:r w:rsidRPr="00A15F14">
              <w:rPr>
                <w:rFonts w:eastAsia="Times New Roman" w:cstheme="minorHAnsi"/>
                <w:b/>
                <w:bCs/>
                <w:color w:val="000000"/>
                <w:lang w:eastAsia="fr-FR"/>
              </w:rPr>
              <w:t>Composante 2</w:t>
            </w:r>
          </w:p>
        </w:tc>
        <w:tc>
          <w:tcPr>
            <w:tcW w:w="2126" w:type="dxa"/>
            <w:tcBorders>
              <w:top w:val="single" w:sz="4" w:space="0" w:color="000000"/>
              <w:left w:val="nil"/>
              <w:bottom w:val="single" w:sz="4" w:space="0" w:color="000000"/>
              <w:right w:val="single" w:sz="4" w:space="0" w:color="000000"/>
            </w:tcBorders>
            <w:shd w:val="clear" w:color="000000" w:fill="FDE9D9"/>
            <w:noWrap/>
            <w:vAlign w:val="bottom"/>
            <w:hideMark/>
          </w:tcPr>
          <w:p w14:paraId="4B02A496" w14:textId="77777777" w:rsidR="00A953A8" w:rsidRPr="00A15F14" w:rsidRDefault="00A953A8" w:rsidP="00A953A8">
            <w:pPr>
              <w:spacing w:after="0" w:line="240" w:lineRule="auto"/>
              <w:jc w:val="center"/>
              <w:rPr>
                <w:rFonts w:eastAsia="Times New Roman" w:cstheme="minorHAnsi"/>
                <w:b/>
                <w:bCs/>
                <w:color w:val="000000"/>
                <w:lang w:eastAsia="fr-FR"/>
              </w:rPr>
            </w:pPr>
            <w:r w:rsidRPr="00A15F14">
              <w:rPr>
                <w:rFonts w:eastAsia="Times New Roman" w:cstheme="minorHAnsi"/>
                <w:b/>
                <w:bCs/>
                <w:color w:val="000000"/>
                <w:lang w:eastAsia="fr-FR"/>
              </w:rPr>
              <w:t>Composante 3</w:t>
            </w:r>
          </w:p>
        </w:tc>
      </w:tr>
      <w:tr w:rsidR="00A953A8" w:rsidRPr="00A15F14" w14:paraId="14DF86F2" w14:textId="77777777" w:rsidTr="00A953A8">
        <w:trPr>
          <w:trHeight w:val="259"/>
        </w:trPr>
        <w:tc>
          <w:tcPr>
            <w:tcW w:w="464" w:type="dxa"/>
            <w:tcBorders>
              <w:top w:val="nil"/>
              <w:left w:val="single" w:sz="4" w:space="0" w:color="auto"/>
              <w:bottom w:val="single" w:sz="4" w:space="0" w:color="auto"/>
              <w:right w:val="single" w:sz="4" w:space="0" w:color="auto"/>
            </w:tcBorders>
            <w:shd w:val="clear" w:color="000000" w:fill="FDE9D9"/>
            <w:noWrap/>
            <w:vAlign w:val="center"/>
            <w:hideMark/>
          </w:tcPr>
          <w:p w14:paraId="4F6584BE" w14:textId="77777777" w:rsidR="00A953A8" w:rsidRPr="00A15F14" w:rsidRDefault="00A953A8" w:rsidP="00A953A8">
            <w:pPr>
              <w:spacing w:after="0" w:line="240" w:lineRule="auto"/>
              <w:jc w:val="center"/>
              <w:rPr>
                <w:rFonts w:eastAsia="Times New Roman" w:cstheme="minorHAnsi"/>
                <w:b/>
                <w:bCs/>
                <w:color w:val="000000"/>
                <w:lang w:eastAsia="fr-FR"/>
              </w:rPr>
            </w:pPr>
            <w:r w:rsidRPr="00A15F14">
              <w:rPr>
                <w:rFonts w:eastAsia="Times New Roman" w:cstheme="minorHAnsi"/>
                <w:b/>
                <w:bCs/>
                <w:color w:val="000000"/>
                <w:lang w:eastAsia="fr-FR"/>
              </w:rPr>
              <w:t> </w:t>
            </w:r>
          </w:p>
        </w:tc>
        <w:tc>
          <w:tcPr>
            <w:tcW w:w="1941" w:type="dxa"/>
            <w:tcBorders>
              <w:top w:val="nil"/>
              <w:left w:val="nil"/>
              <w:bottom w:val="single" w:sz="4" w:space="0" w:color="auto"/>
              <w:right w:val="single" w:sz="4" w:space="0" w:color="auto"/>
            </w:tcBorders>
            <w:shd w:val="clear" w:color="000000" w:fill="FDE9D9"/>
            <w:noWrap/>
            <w:vAlign w:val="center"/>
            <w:hideMark/>
          </w:tcPr>
          <w:p w14:paraId="09AF38FC" w14:textId="77777777" w:rsidR="00A953A8" w:rsidRPr="00A15F14" w:rsidRDefault="00A953A8" w:rsidP="00A953A8">
            <w:pPr>
              <w:spacing w:after="0" w:line="240" w:lineRule="auto"/>
              <w:jc w:val="center"/>
              <w:rPr>
                <w:rFonts w:eastAsia="Times New Roman" w:cstheme="minorHAnsi"/>
                <w:b/>
                <w:bCs/>
                <w:color w:val="000000"/>
                <w:lang w:eastAsia="fr-FR"/>
              </w:rPr>
            </w:pPr>
            <w:r w:rsidRPr="00A15F14">
              <w:rPr>
                <w:rFonts w:eastAsia="Times New Roman" w:cstheme="minorHAnsi"/>
                <w:b/>
                <w:bCs/>
                <w:color w:val="000000"/>
                <w:lang w:eastAsia="fr-FR"/>
              </w:rPr>
              <w:t> </w:t>
            </w:r>
          </w:p>
        </w:tc>
        <w:tc>
          <w:tcPr>
            <w:tcW w:w="2268" w:type="dxa"/>
            <w:tcBorders>
              <w:top w:val="nil"/>
              <w:left w:val="nil"/>
              <w:bottom w:val="single" w:sz="4" w:space="0" w:color="000000"/>
              <w:right w:val="single" w:sz="4" w:space="0" w:color="auto"/>
            </w:tcBorders>
            <w:shd w:val="clear" w:color="000000" w:fill="FDE9D9"/>
            <w:noWrap/>
            <w:vAlign w:val="bottom"/>
            <w:hideMark/>
          </w:tcPr>
          <w:p w14:paraId="7F9DF1F6" w14:textId="77777777" w:rsidR="00A953A8" w:rsidRPr="00A15F14" w:rsidRDefault="00A953A8" w:rsidP="00A953A8">
            <w:pPr>
              <w:spacing w:after="0" w:line="240" w:lineRule="auto"/>
              <w:jc w:val="center"/>
              <w:rPr>
                <w:rFonts w:eastAsia="Times New Roman" w:cstheme="minorHAnsi"/>
                <w:b/>
                <w:bCs/>
                <w:color w:val="000000"/>
                <w:lang w:eastAsia="fr-FR"/>
              </w:rPr>
            </w:pPr>
            <w:r w:rsidRPr="00A15F14">
              <w:rPr>
                <w:rFonts w:eastAsia="Times New Roman" w:cstheme="minorHAnsi"/>
                <w:b/>
                <w:bCs/>
                <w:color w:val="000000"/>
                <w:lang w:eastAsia="fr-FR"/>
              </w:rPr>
              <w:t>(Production végétale)</w:t>
            </w:r>
          </w:p>
        </w:tc>
        <w:tc>
          <w:tcPr>
            <w:tcW w:w="2268" w:type="dxa"/>
            <w:tcBorders>
              <w:top w:val="nil"/>
              <w:left w:val="nil"/>
              <w:bottom w:val="single" w:sz="4" w:space="0" w:color="000000"/>
              <w:right w:val="single" w:sz="4" w:space="0" w:color="auto"/>
            </w:tcBorders>
            <w:shd w:val="clear" w:color="000000" w:fill="FDE9D9"/>
            <w:noWrap/>
            <w:vAlign w:val="bottom"/>
            <w:hideMark/>
          </w:tcPr>
          <w:p w14:paraId="4B5F902C" w14:textId="77777777" w:rsidR="00A953A8" w:rsidRPr="00A15F14" w:rsidRDefault="00A953A8" w:rsidP="00A953A8">
            <w:pPr>
              <w:spacing w:after="0" w:line="240" w:lineRule="auto"/>
              <w:jc w:val="center"/>
              <w:rPr>
                <w:rFonts w:eastAsia="Times New Roman" w:cstheme="minorHAnsi"/>
                <w:b/>
                <w:bCs/>
                <w:color w:val="000000"/>
                <w:lang w:eastAsia="fr-FR"/>
              </w:rPr>
            </w:pPr>
            <w:r w:rsidRPr="00A15F14">
              <w:rPr>
                <w:rFonts w:eastAsia="Times New Roman" w:cstheme="minorHAnsi"/>
                <w:b/>
                <w:bCs/>
                <w:color w:val="000000"/>
                <w:lang w:eastAsia="fr-FR"/>
              </w:rPr>
              <w:t>(Aviculture)</w:t>
            </w:r>
          </w:p>
        </w:tc>
        <w:tc>
          <w:tcPr>
            <w:tcW w:w="2126" w:type="dxa"/>
            <w:tcBorders>
              <w:top w:val="nil"/>
              <w:left w:val="nil"/>
              <w:bottom w:val="single" w:sz="4" w:space="0" w:color="000000"/>
              <w:right w:val="single" w:sz="4" w:space="0" w:color="000000"/>
            </w:tcBorders>
            <w:shd w:val="clear" w:color="000000" w:fill="FDE9D9"/>
            <w:noWrap/>
            <w:vAlign w:val="bottom"/>
            <w:hideMark/>
          </w:tcPr>
          <w:p w14:paraId="1398BA24" w14:textId="77777777" w:rsidR="00A953A8" w:rsidRPr="00A15F14" w:rsidRDefault="00A953A8" w:rsidP="00A953A8">
            <w:pPr>
              <w:spacing w:after="0" w:line="240" w:lineRule="auto"/>
              <w:jc w:val="center"/>
              <w:rPr>
                <w:rFonts w:eastAsia="Times New Roman" w:cstheme="minorHAnsi"/>
                <w:b/>
                <w:bCs/>
                <w:color w:val="000000"/>
                <w:lang w:eastAsia="fr-FR"/>
              </w:rPr>
            </w:pPr>
            <w:r w:rsidRPr="00A15F14">
              <w:rPr>
                <w:rFonts w:eastAsia="Times New Roman" w:cstheme="minorHAnsi"/>
                <w:b/>
                <w:bCs/>
                <w:color w:val="000000"/>
                <w:lang w:eastAsia="fr-FR"/>
              </w:rPr>
              <w:t>(Aquaculture)</w:t>
            </w:r>
          </w:p>
        </w:tc>
      </w:tr>
      <w:tr w:rsidR="00A953A8" w:rsidRPr="00A15F14" w14:paraId="748CD20A" w14:textId="77777777" w:rsidTr="00A953A8">
        <w:trPr>
          <w:trHeight w:val="125"/>
        </w:trPr>
        <w:tc>
          <w:tcPr>
            <w:tcW w:w="464" w:type="dxa"/>
            <w:tcBorders>
              <w:top w:val="nil"/>
              <w:left w:val="single" w:sz="4" w:space="0" w:color="auto"/>
              <w:bottom w:val="single" w:sz="4" w:space="0" w:color="auto"/>
              <w:right w:val="single" w:sz="4" w:space="0" w:color="auto"/>
            </w:tcBorders>
            <w:shd w:val="clear" w:color="000000" w:fill="DAEEF3"/>
            <w:noWrap/>
            <w:vAlign w:val="bottom"/>
            <w:hideMark/>
          </w:tcPr>
          <w:p w14:paraId="649841BE" w14:textId="77777777" w:rsidR="00A953A8" w:rsidRPr="00A15F14" w:rsidRDefault="00A953A8" w:rsidP="00A953A8">
            <w:pPr>
              <w:spacing w:after="0" w:line="240" w:lineRule="auto"/>
              <w:jc w:val="center"/>
              <w:rPr>
                <w:rFonts w:eastAsia="Times New Roman" w:cstheme="minorHAnsi"/>
                <w:color w:val="000000"/>
                <w:lang w:eastAsia="fr-FR"/>
              </w:rPr>
            </w:pPr>
            <w:r w:rsidRPr="00A15F14">
              <w:rPr>
                <w:rFonts w:eastAsia="Times New Roman" w:cstheme="minorHAnsi"/>
                <w:color w:val="000000"/>
                <w:lang w:eastAsia="fr-FR"/>
              </w:rPr>
              <w:t>1</w:t>
            </w:r>
          </w:p>
        </w:tc>
        <w:tc>
          <w:tcPr>
            <w:tcW w:w="8603" w:type="dxa"/>
            <w:gridSpan w:val="4"/>
            <w:tcBorders>
              <w:top w:val="nil"/>
              <w:left w:val="nil"/>
              <w:bottom w:val="single" w:sz="4" w:space="0" w:color="auto"/>
              <w:right w:val="single" w:sz="4" w:space="0" w:color="000000"/>
            </w:tcBorders>
            <w:shd w:val="clear" w:color="000000" w:fill="DAEEF3"/>
            <w:noWrap/>
            <w:vAlign w:val="bottom"/>
            <w:hideMark/>
          </w:tcPr>
          <w:p w14:paraId="42E9DAAF"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Pointe-Noire</w:t>
            </w:r>
          </w:p>
        </w:tc>
      </w:tr>
      <w:tr w:rsidR="00A953A8" w:rsidRPr="00A15F14" w14:paraId="7663EEF5" w14:textId="77777777" w:rsidTr="00A953A8">
        <w:trPr>
          <w:trHeight w:val="60"/>
        </w:trPr>
        <w:tc>
          <w:tcPr>
            <w:tcW w:w="464" w:type="dxa"/>
            <w:vMerge w:val="restart"/>
            <w:tcBorders>
              <w:top w:val="nil"/>
              <w:left w:val="single" w:sz="4" w:space="0" w:color="auto"/>
              <w:bottom w:val="single" w:sz="4" w:space="0" w:color="000000"/>
              <w:right w:val="single" w:sz="4" w:space="0" w:color="auto"/>
            </w:tcBorders>
            <w:shd w:val="clear" w:color="000000" w:fill="DAEEF3"/>
            <w:noWrap/>
            <w:vAlign w:val="bottom"/>
            <w:hideMark/>
          </w:tcPr>
          <w:p w14:paraId="15AA318D" w14:textId="77777777" w:rsidR="00A953A8" w:rsidRPr="00A15F14" w:rsidRDefault="00A953A8" w:rsidP="00A953A8">
            <w:pPr>
              <w:spacing w:after="0" w:line="240" w:lineRule="auto"/>
              <w:jc w:val="center"/>
              <w:rPr>
                <w:rFonts w:eastAsia="Times New Roman" w:cstheme="minorHAnsi"/>
                <w:color w:val="000000"/>
                <w:lang w:eastAsia="fr-FR"/>
              </w:rPr>
            </w:pPr>
            <w:r w:rsidRPr="00A15F14">
              <w:rPr>
                <w:rFonts w:eastAsia="Times New Roman" w:cstheme="minorHAnsi"/>
                <w:color w:val="000000"/>
                <w:lang w:eastAsia="fr-FR"/>
              </w:rPr>
              <w:t> </w:t>
            </w:r>
          </w:p>
        </w:tc>
        <w:tc>
          <w:tcPr>
            <w:tcW w:w="1941" w:type="dxa"/>
            <w:vMerge w:val="restart"/>
            <w:tcBorders>
              <w:top w:val="nil"/>
              <w:left w:val="single" w:sz="4" w:space="0" w:color="auto"/>
              <w:bottom w:val="single" w:sz="4" w:space="0" w:color="000000"/>
              <w:right w:val="single" w:sz="4" w:space="0" w:color="auto"/>
            </w:tcBorders>
            <w:shd w:val="clear" w:color="000000" w:fill="DAEEF3"/>
            <w:noWrap/>
            <w:vAlign w:val="bottom"/>
            <w:hideMark/>
          </w:tcPr>
          <w:p w14:paraId="01512BE8" w14:textId="77777777" w:rsidR="00A953A8" w:rsidRPr="00A15F14" w:rsidRDefault="00A953A8" w:rsidP="00A953A8">
            <w:pPr>
              <w:spacing w:after="0" w:line="240" w:lineRule="auto"/>
              <w:jc w:val="center"/>
              <w:rPr>
                <w:rFonts w:eastAsia="Times New Roman" w:cstheme="minorHAnsi"/>
                <w:color w:val="000000"/>
                <w:lang w:eastAsia="fr-FR"/>
              </w:rPr>
            </w:pPr>
            <w:r w:rsidRPr="00A15F14">
              <w:rPr>
                <w:rFonts w:eastAsia="Times New Roman" w:cstheme="minorHAnsi"/>
                <w:color w:val="000000"/>
                <w:lang w:eastAsia="fr-FR"/>
              </w:rPr>
              <w:t> </w:t>
            </w:r>
          </w:p>
        </w:tc>
        <w:tc>
          <w:tcPr>
            <w:tcW w:w="2268" w:type="dxa"/>
            <w:tcBorders>
              <w:top w:val="nil"/>
              <w:left w:val="nil"/>
              <w:bottom w:val="single" w:sz="4" w:space="0" w:color="auto"/>
              <w:right w:val="single" w:sz="4" w:space="0" w:color="auto"/>
            </w:tcBorders>
            <w:shd w:val="clear" w:color="000000" w:fill="DAEEF3"/>
            <w:noWrap/>
            <w:vAlign w:val="bottom"/>
            <w:hideMark/>
          </w:tcPr>
          <w:p w14:paraId="0DA70637" w14:textId="77777777" w:rsidR="00A953A8" w:rsidRPr="00A15F14" w:rsidRDefault="00A953A8" w:rsidP="00A953A8">
            <w:pPr>
              <w:spacing w:after="0" w:line="240" w:lineRule="auto"/>
              <w:jc w:val="center"/>
              <w:rPr>
                <w:rFonts w:eastAsia="Times New Roman" w:cstheme="minorHAnsi"/>
                <w:color w:val="000000"/>
                <w:lang w:eastAsia="fr-FR"/>
              </w:rPr>
            </w:pPr>
            <w:r w:rsidRPr="00A15F14">
              <w:rPr>
                <w:rFonts w:eastAsia="Times New Roman" w:cstheme="minorHAnsi"/>
                <w:color w:val="000000"/>
                <w:lang w:eastAsia="fr-FR"/>
              </w:rPr>
              <w:t> </w:t>
            </w:r>
          </w:p>
        </w:tc>
        <w:tc>
          <w:tcPr>
            <w:tcW w:w="2268" w:type="dxa"/>
            <w:tcBorders>
              <w:top w:val="nil"/>
              <w:left w:val="nil"/>
              <w:bottom w:val="single" w:sz="4" w:space="0" w:color="auto"/>
              <w:right w:val="single" w:sz="4" w:space="0" w:color="auto"/>
            </w:tcBorders>
            <w:shd w:val="clear" w:color="000000" w:fill="DAEEF3"/>
            <w:noWrap/>
            <w:vAlign w:val="bottom"/>
            <w:hideMark/>
          </w:tcPr>
          <w:p w14:paraId="20DA866E"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Pointe-Noire</w:t>
            </w:r>
          </w:p>
        </w:tc>
        <w:tc>
          <w:tcPr>
            <w:tcW w:w="2126" w:type="dxa"/>
            <w:tcBorders>
              <w:top w:val="nil"/>
              <w:left w:val="nil"/>
              <w:bottom w:val="single" w:sz="4" w:space="0" w:color="auto"/>
              <w:right w:val="single" w:sz="4" w:space="0" w:color="auto"/>
            </w:tcBorders>
            <w:shd w:val="clear" w:color="000000" w:fill="DAEEF3"/>
            <w:noWrap/>
            <w:vAlign w:val="bottom"/>
            <w:hideMark/>
          </w:tcPr>
          <w:p w14:paraId="36F1A090"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Côte-Matève</w:t>
            </w:r>
          </w:p>
        </w:tc>
      </w:tr>
      <w:tr w:rsidR="00A953A8" w:rsidRPr="00A15F14" w14:paraId="0545CCF4" w14:textId="77777777" w:rsidTr="00A953A8">
        <w:trPr>
          <w:trHeight w:val="125"/>
        </w:trPr>
        <w:tc>
          <w:tcPr>
            <w:tcW w:w="464" w:type="dxa"/>
            <w:vMerge/>
            <w:tcBorders>
              <w:top w:val="nil"/>
              <w:left w:val="single" w:sz="4" w:space="0" w:color="auto"/>
              <w:bottom w:val="single" w:sz="4" w:space="0" w:color="000000"/>
              <w:right w:val="single" w:sz="4" w:space="0" w:color="auto"/>
            </w:tcBorders>
            <w:vAlign w:val="center"/>
            <w:hideMark/>
          </w:tcPr>
          <w:p w14:paraId="296FEF7D" w14:textId="77777777" w:rsidR="00A953A8" w:rsidRPr="00A15F14" w:rsidRDefault="00A953A8" w:rsidP="00A953A8">
            <w:pPr>
              <w:spacing w:after="0" w:line="240" w:lineRule="auto"/>
              <w:rPr>
                <w:rFonts w:eastAsia="Times New Roman" w:cstheme="minorHAnsi"/>
                <w:color w:val="000000"/>
                <w:lang w:eastAsia="fr-FR"/>
              </w:rPr>
            </w:pPr>
          </w:p>
        </w:tc>
        <w:tc>
          <w:tcPr>
            <w:tcW w:w="1941" w:type="dxa"/>
            <w:vMerge/>
            <w:tcBorders>
              <w:top w:val="nil"/>
              <w:left w:val="single" w:sz="4" w:space="0" w:color="auto"/>
              <w:bottom w:val="single" w:sz="4" w:space="0" w:color="000000"/>
              <w:right w:val="single" w:sz="4" w:space="0" w:color="auto"/>
            </w:tcBorders>
            <w:vAlign w:val="center"/>
            <w:hideMark/>
          </w:tcPr>
          <w:p w14:paraId="7194DBDC" w14:textId="77777777" w:rsidR="00A953A8" w:rsidRPr="00A15F14" w:rsidRDefault="00A953A8" w:rsidP="00A953A8">
            <w:pPr>
              <w:spacing w:after="0" w:line="240" w:lineRule="auto"/>
              <w:rPr>
                <w:rFonts w:eastAsia="Times New Roman" w:cstheme="minorHAnsi"/>
                <w:color w:val="000000"/>
                <w:lang w:eastAsia="fr-FR"/>
              </w:rPr>
            </w:pPr>
          </w:p>
        </w:tc>
        <w:tc>
          <w:tcPr>
            <w:tcW w:w="2268" w:type="dxa"/>
            <w:tcBorders>
              <w:top w:val="nil"/>
              <w:left w:val="nil"/>
              <w:bottom w:val="single" w:sz="4" w:space="0" w:color="auto"/>
              <w:right w:val="single" w:sz="4" w:space="0" w:color="auto"/>
            </w:tcBorders>
            <w:shd w:val="clear" w:color="000000" w:fill="DAEEF3"/>
            <w:noWrap/>
            <w:vAlign w:val="bottom"/>
            <w:hideMark/>
          </w:tcPr>
          <w:p w14:paraId="46624170"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 </w:t>
            </w:r>
          </w:p>
        </w:tc>
        <w:tc>
          <w:tcPr>
            <w:tcW w:w="2268" w:type="dxa"/>
            <w:tcBorders>
              <w:top w:val="nil"/>
              <w:left w:val="nil"/>
              <w:bottom w:val="single" w:sz="4" w:space="0" w:color="auto"/>
              <w:right w:val="single" w:sz="4" w:space="0" w:color="auto"/>
            </w:tcBorders>
            <w:shd w:val="clear" w:color="000000" w:fill="DAEEF3"/>
            <w:noWrap/>
            <w:vAlign w:val="bottom"/>
            <w:hideMark/>
          </w:tcPr>
          <w:p w14:paraId="50B5377F"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Tchiamba-Nzassi</w:t>
            </w:r>
          </w:p>
        </w:tc>
        <w:tc>
          <w:tcPr>
            <w:tcW w:w="2126" w:type="dxa"/>
            <w:tcBorders>
              <w:top w:val="nil"/>
              <w:left w:val="nil"/>
              <w:bottom w:val="single" w:sz="4" w:space="0" w:color="auto"/>
              <w:right w:val="single" w:sz="4" w:space="0" w:color="auto"/>
            </w:tcBorders>
            <w:shd w:val="clear" w:color="000000" w:fill="DAEEF3"/>
            <w:noWrap/>
            <w:vAlign w:val="bottom"/>
            <w:hideMark/>
          </w:tcPr>
          <w:p w14:paraId="4B8484D5"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 </w:t>
            </w:r>
          </w:p>
        </w:tc>
      </w:tr>
      <w:tr w:rsidR="00A953A8" w:rsidRPr="00A15F14" w14:paraId="64CAB004" w14:textId="77777777" w:rsidTr="00A953A8">
        <w:trPr>
          <w:trHeight w:val="183"/>
        </w:trPr>
        <w:tc>
          <w:tcPr>
            <w:tcW w:w="464" w:type="dxa"/>
            <w:tcBorders>
              <w:top w:val="nil"/>
              <w:left w:val="single" w:sz="4" w:space="0" w:color="auto"/>
              <w:bottom w:val="single" w:sz="4" w:space="0" w:color="auto"/>
              <w:right w:val="single" w:sz="4" w:space="0" w:color="auto"/>
            </w:tcBorders>
            <w:shd w:val="clear" w:color="000000" w:fill="EBF1DE"/>
            <w:noWrap/>
            <w:vAlign w:val="bottom"/>
            <w:hideMark/>
          </w:tcPr>
          <w:p w14:paraId="18F999B5" w14:textId="77777777" w:rsidR="00A953A8" w:rsidRPr="00A15F14" w:rsidRDefault="00A953A8" w:rsidP="00A953A8">
            <w:pPr>
              <w:spacing w:after="0" w:line="240" w:lineRule="auto"/>
              <w:jc w:val="center"/>
              <w:rPr>
                <w:rFonts w:eastAsia="Times New Roman" w:cstheme="minorHAnsi"/>
                <w:color w:val="000000"/>
                <w:lang w:eastAsia="fr-FR"/>
              </w:rPr>
            </w:pPr>
            <w:r w:rsidRPr="00A15F14">
              <w:rPr>
                <w:rFonts w:eastAsia="Times New Roman" w:cstheme="minorHAnsi"/>
                <w:color w:val="000000"/>
                <w:lang w:eastAsia="fr-FR"/>
              </w:rPr>
              <w:t>2</w:t>
            </w:r>
          </w:p>
        </w:tc>
        <w:tc>
          <w:tcPr>
            <w:tcW w:w="8603" w:type="dxa"/>
            <w:gridSpan w:val="4"/>
            <w:tcBorders>
              <w:top w:val="single" w:sz="4" w:space="0" w:color="auto"/>
              <w:left w:val="nil"/>
              <w:bottom w:val="single" w:sz="4" w:space="0" w:color="auto"/>
              <w:right w:val="single" w:sz="4" w:space="0" w:color="000000"/>
            </w:tcBorders>
            <w:shd w:val="clear" w:color="000000" w:fill="EBF1DE"/>
            <w:noWrap/>
            <w:vAlign w:val="bottom"/>
            <w:hideMark/>
          </w:tcPr>
          <w:p w14:paraId="0F6DD879"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Kouilou</w:t>
            </w:r>
          </w:p>
        </w:tc>
      </w:tr>
      <w:tr w:rsidR="00A953A8" w:rsidRPr="00A15F14" w14:paraId="6C028534" w14:textId="77777777" w:rsidTr="00A953A8">
        <w:trPr>
          <w:trHeight w:val="61"/>
        </w:trPr>
        <w:tc>
          <w:tcPr>
            <w:tcW w:w="464" w:type="dxa"/>
            <w:vMerge w:val="restart"/>
            <w:tcBorders>
              <w:top w:val="nil"/>
              <w:left w:val="single" w:sz="4" w:space="0" w:color="auto"/>
              <w:bottom w:val="single" w:sz="4" w:space="0" w:color="000000"/>
              <w:right w:val="single" w:sz="4" w:space="0" w:color="auto"/>
            </w:tcBorders>
            <w:shd w:val="clear" w:color="000000" w:fill="EBF1DE"/>
            <w:noWrap/>
            <w:vAlign w:val="bottom"/>
            <w:hideMark/>
          </w:tcPr>
          <w:p w14:paraId="4F8F56C0" w14:textId="77777777" w:rsidR="00A953A8" w:rsidRPr="00A15F14" w:rsidRDefault="00A953A8" w:rsidP="00A953A8">
            <w:pPr>
              <w:spacing w:after="0" w:line="240" w:lineRule="auto"/>
              <w:jc w:val="center"/>
              <w:rPr>
                <w:rFonts w:eastAsia="Times New Roman" w:cstheme="minorHAnsi"/>
                <w:color w:val="000000"/>
                <w:lang w:eastAsia="fr-FR"/>
              </w:rPr>
            </w:pPr>
            <w:r w:rsidRPr="00A15F14">
              <w:rPr>
                <w:rFonts w:eastAsia="Times New Roman" w:cstheme="minorHAnsi"/>
                <w:color w:val="000000"/>
                <w:lang w:eastAsia="fr-FR"/>
              </w:rPr>
              <w:t> </w:t>
            </w:r>
          </w:p>
        </w:tc>
        <w:tc>
          <w:tcPr>
            <w:tcW w:w="1941" w:type="dxa"/>
            <w:tcBorders>
              <w:top w:val="nil"/>
              <w:left w:val="nil"/>
              <w:bottom w:val="nil"/>
              <w:right w:val="single" w:sz="4" w:space="0" w:color="auto"/>
            </w:tcBorders>
            <w:shd w:val="clear" w:color="000000" w:fill="EBF1DE"/>
            <w:noWrap/>
            <w:vAlign w:val="bottom"/>
            <w:hideMark/>
          </w:tcPr>
          <w:p w14:paraId="649CC1FA"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 </w:t>
            </w:r>
          </w:p>
        </w:tc>
        <w:tc>
          <w:tcPr>
            <w:tcW w:w="2268" w:type="dxa"/>
            <w:tcBorders>
              <w:top w:val="nil"/>
              <w:left w:val="nil"/>
              <w:bottom w:val="single" w:sz="4" w:space="0" w:color="auto"/>
              <w:right w:val="single" w:sz="4" w:space="0" w:color="auto"/>
            </w:tcBorders>
            <w:shd w:val="clear" w:color="000000" w:fill="EBF1DE"/>
            <w:noWrap/>
            <w:vAlign w:val="bottom"/>
            <w:hideMark/>
          </w:tcPr>
          <w:p w14:paraId="6B03CF8B"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Madingo-Kayes</w:t>
            </w:r>
          </w:p>
        </w:tc>
        <w:tc>
          <w:tcPr>
            <w:tcW w:w="2268" w:type="dxa"/>
            <w:tcBorders>
              <w:top w:val="nil"/>
              <w:left w:val="nil"/>
              <w:bottom w:val="single" w:sz="4" w:space="0" w:color="auto"/>
              <w:right w:val="single" w:sz="4" w:space="0" w:color="auto"/>
            </w:tcBorders>
            <w:shd w:val="clear" w:color="000000" w:fill="EBF1DE"/>
            <w:noWrap/>
            <w:vAlign w:val="bottom"/>
            <w:hideMark/>
          </w:tcPr>
          <w:p w14:paraId="6DDF2FF2"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Hinda</w:t>
            </w:r>
          </w:p>
        </w:tc>
        <w:tc>
          <w:tcPr>
            <w:tcW w:w="2126" w:type="dxa"/>
            <w:tcBorders>
              <w:top w:val="nil"/>
              <w:left w:val="nil"/>
              <w:bottom w:val="single" w:sz="4" w:space="0" w:color="auto"/>
              <w:right w:val="single" w:sz="4" w:space="0" w:color="auto"/>
            </w:tcBorders>
            <w:shd w:val="clear" w:color="000000" w:fill="EBF1DE"/>
            <w:noWrap/>
            <w:vAlign w:val="bottom"/>
            <w:hideMark/>
          </w:tcPr>
          <w:p w14:paraId="108B3898"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Hinda</w:t>
            </w:r>
          </w:p>
        </w:tc>
      </w:tr>
      <w:tr w:rsidR="00A953A8" w:rsidRPr="00A15F14" w14:paraId="41267180" w14:textId="77777777" w:rsidTr="00A953A8">
        <w:trPr>
          <w:trHeight w:val="95"/>
        </w:trPr>
        <w:tc>
          <w:tcPr>
            <w:tcW w:w="464" w:type="dxa"/>
            <w:vMerge/>
            <w:tcBorders>
              <w:top w:val="nil"/>
              <w:left w:val="single" w:sz="4" w:space="0" w:color="auto"/>
              <w:bottom w:val="single" w:sz="4" w:space="0" w:color="000000"/>
              <w:right w:val="single" w:sz="4" w:space="0" w:color="auto"/>
            </w:tcBorders>
            <w:vAlign w:val="center"/>
            <w:hideMark/>
          </w:tcPr>
          <w:p w14:paraId="769D0D3C" w14:textId="77777777" w:rsidR="00A953A8" w:rsidRPr="00A15F14" w:rsidRDefault="00A953A8" w:rsidP="00A953A8">
            <w:pPr>
              <w:spacing w:after="0" w:line="240" w:lineRule="auto"/>
              <w:rPr>
                <w:rFonts w:eastAsia="Times New Roman" w:cstheme="minorHAnsi"/>
                <w:color w:val="000000"/>
                <w:lang w:eastAsia="fr-FR"/>
              </w:rPr>
            </w:pPr>
          </w:p>
        </w:tc>
        <w:tc>
          <w:tcPr>
            <w:tcW w:w="1941" w:type="dxa"/>
            <w:tcBorders>
              <w:top w:val="nil"/>
              <w:left w:val="nil"/>
              <w:bottom w:val="nil"/>
              <w:right w:val="single" w:sz="4" w:space="0" w:color="auto"/>
            </w:tcBorders>
            <w:shd w:val="clear" w:color="000000" w:fill="EBF1DE"/>
            <w:noWrap/>
            <w:vAlign w:val="bottom"/>
            <w:hideMark/>
          </w:tcPr>
          <w:p w14:paraId="10EF996B"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 </w:t>
            </w:r>
          </w:p>
        </w:tc>
        <w:tc>
          <w:tcPr>
            <w:tcW w:w="2268" w:type="dxa"/>
            <w:tcBorders>
              <w:top w:val="nil"/>
              <w:left w:val="nil"/>
              <w:bottom w:val="single" w:sz="4" w:space="0" w:color="auto"/>
              <w:right w:val="single" w:sz="4" w:space="0" w:color="auto"/>
            </w:tcBorders>
            <w:shd w:val="clear" w:color="000000" w:fill="EBF1DE"/>
            <w:noWrap/>
            <w:vAlign w:val="bottom"/>
            <w:hideMark/>
          </w:tcPr>
          <w:p w14:paraId="1577EBC3"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Hinda</w:t>
            </w:r>
          </w:p>
        </w:tc>
        <w:tc>
          <w:tcPr>
            <w:tcW w:w="2268" w:type="dxa"/>
            <w:tcBorders>
              <w:top w:val="nil"/>
              <w:left w:val="nil"/>
              <w:bottom w:val="single" w:sz="4" w:space="0" w:color="auto"/>
              <w:right w:val="single" w:sz="4" w:space="0" w:color="auto"/>
            </w:tcBorders>
            <w:shd w:val="clear" w:color="000000" w:fill="EBF1DE"/>
            <w:noWrap/>
            <w:vAlign w:val="bottom"/>
            <w:hideMark/>
          </w:tcPr>
          <w:p w14:paraId="03F5FD75"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Loango</w:t>
            </w:r>
          </w:p>
        </w:tc>
        <w:tc>
          <w:tcPr>
            <w:tcW w:w="2126" w:type="dxa"/>
            <w:tcBorders>
              <w:top w:val="nil"/>
              <w:left w:val="nil"/>
              <w:bottom w:val="single" w:sz="4" w:space="0" w:color="auto"/>
              <w:right w:val="single" w:sz="4" w:space="0" w:color="auto"/>
            </w:tcBorders>
            <w:shd w:val="clear" w:color="000000" w:fill="EBF1DE"/>
            <w:noWrap/>
            <w:vAlign w:val="bottom"/>
            <w:hideMark/>
          </w:tcPr>
          <w:p w14:paraId="5E3886A4"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 </w:t>
            </w:r>
          </w:p>
        </w:tc>
      </w:tr>
      <w:tr w:rsidR="00A953A8" w:rsidRPr="00A15F14" w14:paraId="6706EAE3" w14:textId="77777777" w:rsidTr="00A953A8">
        <w:trPr>
          <w:trHeight w:val="60"/>
        </w:trPr>
        <w:tc>
          <w:tcPr>
            <w:tcW w:w="464" w:type="dxa"/>
            <w:vMerge/>
            <w:tcBorders>
              <w:top w:val="nil"/>
              <w:left w:val="single" w:sz="4" w:space="0" w:color="auto"/>
              <w:bottom w:val="single" w:sz="4" w:space="0" w:color="000000"/>
              <w:right w:val="single" w:sz="4" w:space="0" w:color="auto"/>
            </w:tcBorders>
            <w:vAlign w:val="center"/>
            <w:hideMark/>
          </w:tcPr>
          <w:p w14:paraId="54CD245A" w14:textId="77777777" w:rsidR="00A953A8" w:rsidRPr="00A15F14" w:rsidRDefault="00A953A8" w:rsidP="00A953A8">
            <w:pPr>
              <w:spacing w:after="0" w:line="240" w:lineRule="auto"/>
              <w:rPr>
                <w:rFonts w:eastAsia="Times New Roman" w:cstheme="minorHAnsi"/>
                <w:color w:val="000000"/>
                <w:lang w:eastAsia="fr-FR"/>
              </w:rPr>
            </w:pPr>
          </w:p>
        </w:tc>
        <w:tc>
          <w:tcPr>
            <w:tcW w:w="1941" w:type="dxa"/>
            <w:tcBorders>
              <w:top w:val="nil"/>
              <w:left w:val="nil"/>
              <w:bottom w:val="single" w:sz="4" w:space="0" w:color="auto"/>
              <w:right w:val="single" w:sz="4" w:space="0" w:color="auto"/>
            </w:tcBorders>
            <w:shd w:val="clear" w:color="000000" w:fill="EBF1DE"/>
            <w:noWrap/>
            <w:vAlign w:val="bottom"/>
            <w:hideMark/>
          </w:tcPr>
          <w:p w14:paraId="4ECEB114"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 </w:t>
            </w:r>
          </w:p>
        </w:tc>
        <w:tc>
          <w:tcPr>
            <w:tcW w:w="2268" w:type="dxa"/>
            <w:tcBorders>
              <w:top w:val="nil"/>
              <w:left w:val="nil"/>
              <w:bottom w:val="single" w:sz="4" w:space="0" w:color="auto"/>
              <w:right w:val="single" w:sz="4" w:space="0" w:color="auto"/>
            </w:tcBorders>
            <w:shd w:val="clear" w:color="000000" w:fill="EBF1DE"/>
            <w:noWrap/>
            <w:vAlign w:val="bottom"/>
            <w:hideMark/>
          </w:tcPr>
          <w:p w14:paraId="238A224C"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Loango</w:t>
            </w:r>
          </w:p>
        </w:tc>
        <w:tc>
          <w:tcPr>
            <w:tcW w:w="2268" w:type="dxa"/>
            <w:tcBorders>
              <w:top w:val="nil"/>
              <w:left w:val="nil"/>
              <w:bottom w:val="single" w:sz="4" w:space="0" w:color="auto"/>
              <w:right w:val="single" w:sz="4" w:space="0" w:color="auto"/>
            </w:tcBorders>
            <w:shd w:val="clear" w:color="000000" w:fill="EBF1DE"/>
            <w:noWrap/>
            <w:vAlign w:val="bottom"/>
            <w:hideMark/>
          </w:tcPr>
          <w:p w14:paraId="0D8BF348"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 </w:t>
            </w:r>
          </w:p>
        </w:tc>
        <w:tc>
          <w:tcPr>
            <w:tcW w:w="2126" w:type="dxa"/>
            <w:tcBorders>
              <w:top w:val="nil"/>
              <w:left w:val="nil"/>
              <w:bottom w:val="single" w:sz="4" w:space="0" w:color="auto"/>
              <w:right w:val="single" w:sz="4" w:space="0" w:color="auto"/>
            </w:tcBorders>
            <w:shd w:val="clear" w:color="000000" w:fill="EBF1DE"/>
            <w:noWrap/>
            <w:vAlign w:val="bottom"/>
            <w:hideMark/>
          </w:tcPr>
          <w:p w14:paraId="5EDB29A5"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 </w:t>
            </w:r>
          </w:p>
        </w:tc>
      </w:tr>
      <w:tr w:rsidR="00A953A8" w:rsidRPr="00A15F14" w14:paraId="03C91FE7" w14:textId="77777777" w:rsidTr="00A953A8">
        <w:trPr>
          <w:trHeight w:val="91"/>
        </w:trPr>
        <w:tc>
          <w:tcPr>
            <w:tcW w:w="464" w:type="dxa"/>
            <w:tcBorders>
              <w:top w:val="nil"/>
              <w:left w:val="single" w:sz="4" w:space="0" w:color="auto"/>
              <w:bottom w:val="single" w:sz="4" w:space="0" w:color="auto"/>
              <w:right w:val="single" w:sz="4" w:space="0" w:color="auto"/>
            </w:tcBorders>
            <w:shd w:val="clear" w:color="000000" w:fill="F2F2F2"/>
            <w:noWrap/>
            <w:vAlign w:val="bottom"/>
            <w:hideMark/>
          </w:tcPr>
          <w:p w14:paraId="5FCD5EC4" w14:textId="77777777" w:rsidR="00A953A8" w:rsidRPr="00A15F14" w:rsidRDefault="00A953A8" w:rsidP="00A953A8">
            <w:pPr>
              <w:spacing w:after="0" w:line="240" w:lineRule="auto"/>
              <w:jc w:val="center"/>
              <w:rPr>
                <w:rFonts w:eastAsia="Times New Roman" w:cstheme="minorHAnsi"/>
                <w:color w:val="000000"/>
                <w:lang w:eastAsia="fr-FR"/>
              </w:rPr>
            </w:pPr>
            <w:r w:rsidRPr="00A15F14">
              <w:rPr>
                <w:rFonts w:eastAsia="Times New Roman" w:cstheme="minorHAnsi"/>
                <w:color w:val="000000"/>
                <w:lang w:eastAsia="fr-FR"/>
              </w:rPr>
              <w:t>3</w:t>
            </w:r>
          </w:p>
        </w:tc>
        <w:tc>
          <w:tcPr>
            <w:tcW w:w="8603" w:type="dxa"/>
            <w:gridSpan w:val="4"/>
            <w:tcBorders>
              <w:top w:val="single" w:sz="4" w:space="0" w:color="auto"/>
              <w:left w:val="nil"/>
              <w:bottom w:val="nil"/>
              <w:right w:val="single" w:sz="4" w:space="0" w:color="000000"/>
            </w:tcBorders>
            <w:shd w:val="clear" w:color="000000" w:fill="F2F2F2"/>
            <w:noWrap/>
            <w:vAlign w:val="bottom"/>
            <w:hideMark/>
          </w:tcPr>
          <w:p w14:paraId="14A769DC"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Niari</w:t>
            </w:r>
          </w:p>
        </w:tc>
      </w:tr>
      <w:tr w:rsidR="00A953A8" w:rsidRPr="00A15F14" w14:paraId="40F6AF2E" w14:textId="77777777" w:rsidTr="00A953A8">
        <w:trPr>
          <w:trHeight w:val="125"/>
        </w:trPr>
        <w:tc>
          <w:tcPr>
            <w:tcW w:w="464" w:type="dxa"/>
            <w:vMerge w:val="restart"/>
            <w:tcBorders>
              <w:top w:val="nil"/>
              <w:left w:val="single" w:sz="4" w:space="0" w:color="auto"/>
              <w:bottom w:val="single" w:sz="4" w:space="0" w:color="000000"/>
              <w:right w:val="nil"/>
            </w:tcBorders>
            <w:shd w:val="clear" w:color="000000" w:fill="F2F2F2"/>
            <w:noWrap/>
            <w:vAlign w:val="bottom"/>
            <w:hideMark/>
          </w:tcPr>
          <w:p w14:paraId="4474F8A0" w14:textId="77777777" w:rsidR="00A953A8" w:rsidRPr="00A15F14" w:rsidRDefault="00A953A8" w:rsidP="00A953A8">
            <w:pPr>
              <w:spacing w:after="0" w:line="240" w:lineRule="auto"/>
              <w:jc w:val="center"/>
              <w:rPr>
                <w:rFonts w:eastAsia="Times New Roman" w:cstheme="minorHAnsi"/>
                <w:color w:val="000000"/>
                <w:lang w:eastAsia="fr-FR"/>
              </w:rPr>
            </w:pPr>
            <w:r w:rsidRPr="00A15F14">
              <w:rPr>
                <w:rFonts w:eastAsia="Times New Roman" w:cstheme="minorHAnsi"/>
                <w:color w:val="000000"/>
                <w:lang w:eastAsia="fr-FR"/>
              </w:rPr>
              <w:t> </w:t>
            </w:r>
          </w:p>
        </w:tc>
        <w:tc>
          <w:tcPr>
            <w:tcW w:w="1941" w:type="dxa"/>
            <w:vMerge w:val="restart"/>
            <w:tcBorders>
              <w:top w:val="single" w:sz="4" w:space="0" w:color="000000"/>
              <w:left w:val="single" w:sz="4" w:space="0" w:color="000000"/>
              <w:bottom w:val="single" w:sz="4" w:space="0" w:color="000000"/>
              <w:right w:val="single" w:sz="4" w:space="0" w:color="auto"/>
            </w:tcBorders>
            <w:shd w:val="clear" w:color="000000" w:fill="F2F2F2"/>
            <w:noWrap/>
            <w:vAlign w:val="bottom"/>
            <w:hideMark/>
          </w:tcPr>
          <w:p w14:paraId="5E6F60B5" w14:textId="77777777" w:rsidR="00A953A8" w:rsidRPr="00A15F14" w:rsidRDefault="00A953A8" w:rsidP="00A953A8">
            <w:pPr>
              <w:spacing w:after="0" w:line="240" w:lineRule="auto"/>
              <w:jc w:val="center"/>
              <w:rPr>
                <w:rFonts w:eastAsia="Times New Roman" w:cstheme="minorHAnsi"/>
                <w:color w:val="000000"/>
                <w:lang w:eastAsia="fr-FR"/>
              </w:rPr>
            </w:pPr>
            <w:r w:rsidRPr="00A15F14">
              <w:rPr>
                <w:rFonts w:eastAsia="Times New Roman" w:cstheme="minorHAnsi"/>
                <w:color w:val="000000"/>
                <w:lang w:eastAsia="fr-FR"/>
              </w:rPr>
              <w:t> </w:t>
            </w:r>
          </w:p>
        </w:tc>
        <w:tc>
          <w:tcPr>
            <w:tcW w:w="2268" w:type="dxa"/>
            <w:tcBorders>
              <w:top w:val="single" w:sz="4" w:space="0" w:color="auto"/>
              <w:left w:val="nil"/>
              <w:bottom w:val="nil"/>
              <w:right w:val="single" w:sz="4" w:space="0" w:color="auto"/>
            </w:tcBorders>
            <w:shd w:val="clear" w:color="000000" w:fill="F2F2F2"/>
            <w:noWrap/>
            <w:vAlign w:val="bottom"/>
            <w:hideMark/>
          </w:tcPr>
          <w:p w14:paraId="3A107401"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Louvakou</w:t>
            </w:r>
          </w:p>
        </w:tc>
        <w:tc>
          <w:tcPr>
            <w:tcW w:w="2268" w:type="dxa"/>
            <w:tcBorders>
              <w:top w:val="single" w:sz="4" w:space="0" w:color="auto"/>
              <w:left w:val="nil"/>
              <w:bottom w:val="nil"/>
              <w:right w:val="single" w:sz="4" w:space="0" w:color="auto"/>
            </w:tcBorders>
            <w:shd w:val="clear" w:color="000000" w:fill="F2F2F2"/>
            <w:noWrap/>
            <w:vAlign w:val="bottom"/>
            <w:hideMark/>
          </w:tcPr>
          <w:p w14:paraId="544FB475"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Dolisie</w:t>
            </w:r>
          </w:p>
        </w:tc>
        <w:tc>
          <w:tcPr>
            <w:tcW w:w="2126" w:type="dxa"/>
            <w:tcBorders>
              <w:top w:val="single" w:sz="4" w:space="0" w:color="auto"/>
              <w:left w:val="nil"/>
              <w:bottom w:val="nil"/>
              <w:right w:val="single" w:sz="4" w:space="0" w:color="auto"/>
            </w:tcBorders>
            <w:shd w:val="clear" w:color="000000" w:fill="F2F2F2"/>
            <w:noWrap/>
            <w:vAlign w:val="bottom"/>
            <w:hideMark/>
          </w:tcPr>
          <w:p w14:paraId="5D5D5C99"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Dolisie</w:t>
            </w:r>
          </w:p>
        </w:tc>
      </w:tr>
      <w:tr w:rsidR="00A953A8" w:rsidRPr="00A15F14" w14:paraId="7AFAAA2B" w14:textId="77777777" w:rsidTr="00A953A8">
        <w:trPr>
          <w:trHeight w:val="145"/>
        </w:trPr>
        <w:tc>
          <w:tcPr>
            <w:tcW w:w="464" w:type="dxa"/>
            <w:vMerge/>
            <w:tcBorders>
              <w:top w:val="nil"/>
              <w:left w:val="single" w:sz="4" w:space="0" w:color="auto"/>
              <w:bottom w:val="single" w:sz="4" w:space="0" w:color="000000"/>
              <w:right w:val="nil"/>
            </w:tcBorders>
            <w:vAlign w:val="center"/>
            <w:hideMark/>
          </w:tcPr>
          <w:p w14:paraId="1231BE67" w14:textId="77777777" w:rsidR="00A953A8" w:rsidRPr="00A15F14" w:rsidRDefault="00A953A8" w:rsidP="00A953A8">
            <w:pPr>
              <w:spacing w:after="0" w:line="240" w:lineRule="auto"/>
              <w:rPr>
                <w:rFonts w:eastAsia="Times New Roman" w:cstheme="minorHAnsi"/>
                <w:color w:val="000000"/>
                <w:lang w:eastAsia="fr-FR"/>
              </w:rPr>
            </w:pPr>
          </w:p>
        </w:tc>
        <w:tc>
          <w:tcPr>
            <w:tcW w:w="1941" w:type="dxa"/>
            <w:vMerge/>
            <w:tcBorders>
              <w:top w:val="single" w:sz="4" w:space="0" w:color="000000"/>
              <w:left w:val="single" w:sz="4" w:space="0" w:color="000000"/>
              <w:bottom w:val="single" w:sz="4" w:space="0" w:color="000000"/>
              <w:right w:val="single" w:sz="4" w:space="0" w:color="auto"/>
            </w:tcBorders>
            <w:vAlign w:val="center"/>
            <w:hideMark/>
          </w:tcPr>
          <w:p w14:paraId="36FEB5B0" w14:textId="77777777" w:rsidR="00A953A8" w:rsidRPr="00A15F14" w:rsidRDefault="00A953A8" w:rsidP="00A953A8">
            <w:pPr>
              <w:spacing w:after="0" w:line="240" w:lineRule="auto"/>
              <w:rPr>
                <w:rFonts w:eastAsia="Times New Roman" w:cstheme="minorHAnsi"/>
                <w:color w:val="000000"/>
                <w:lang w:eastAsia="fr-FR"/>
              </w:rPr>
            </w:pPr>
          </w:p>
        </w:tc>
        <w:tc>
          <w:tcPr>
            <w:tcW w:w="2268" w:type="dxa"/>
            <w:tcBorders>
              <w:top w:val="single" w:sz="4" w:space="0" w:color="auto"/>
              <w:left w:val="nil"/>
              <w:bottom w:val="single" w:sz="4" w:space="0" w:color="auto"/>
              <w:right w:val="single" w:sz="4" w:space="0" w:color="auto"/>
            </w:tcBorders>
            <w:shd w:val="clear" w:color="000000" w:fill="F2F2F2"/>
            <w:noWrap/>
            <w:vAlign w:val="bottom"/>
            <w:hideMark/>
          </w:tcPr>
          <w:p w14:paraId="1BCCB4A4" w14:textId="77777777" w:rsidR="00A953A8" w:rsidRPr="00A15F14" w:rsidRDefault="00A953A8" w:rsidP="00A953A8">
            <w:pPr>
              <w:spacing w:after="0" w:line="240" w:lineRule="auto"/>
              <w:jc w:val="both"/>
              <w:rPr>
                <w:rFonts w:eastAsia="Times New Roman" w:cstheme="minorHAnsi"/>
                <w:lang w:eastAsia="fr-FR"/>
              </w:rPr>
            </w:pPr>
            <w:r w:rsidRPr="00A15F14">
              <w:rPr>
                <w:rFonts w:eastAsia="Times New Roman" w:cstheme="minorHAnsi"/>
                <w:lang w:eastAsia="fr-FR"/>
              </w:rPr>
              <w:t>Makabana</w:t>
            </w:r>
          </w:p>
        </w:tc>
        <w:tc>
          <w:tcPr>
            <w:tcW w:w="2268" w:type="dxa"/>
            <w:tcBorders>
              <w:top w:val="single" w:sz="4" w:space="0" w:color="auto"/>
              <w:left w:val="nil"/>
              <w:bottom w:val="single" w:sz="4" w:space="0" w:color="auto"/>
              <w:right w:val="single" w:sz="4" w:space="0" w:color="auto"/>
            </w:tcBorders>
            <w:shd w:val="clear" w:color="000000" w:fill="F2F2F2"/>
            <w:noWrap/>
            <w:vAlign w:val="bottom"/>
            <w:hideMark/>
          </w:tcPr>
          <w:p w14:paraId="5890578C" w14:textId="77777777" w:rsidR="00A953A8" w:rsidRPr="00A15F14" w:rsidRDefault="00A953A8" w:rsidP="00A953A8">
            <w:pPr>
              <w:spacing w:after="0" w:line="240" w:lineRule="auto"/>
              <w:rPr>
                <w:rFonts w:eastAsia="Times New Roman" w:cstheme="minorHAnsi"/>
                <w:lang w:eastAsia="fr-FR"/>
              </w:rPr>
            </w:pPr>
            <w:r w:rsidRPr="00A15F14">
              <w:rPr>
                <w:rFonts w:eastAsia="Times New Roman" w:cstheme="minorHAnsi"/>
                <w:lang w:eastAsia="fr-FR"/>
              </w:rPr>
              <w:t>Louvakou</w:t>
            </w:r>
          </w:p>
        </w:tc>
        <w:tc>
          <w:tcPr>
            <w:tcW w:w="2126" w:type="dxa"/>
            <w:tcBorders>
              <w:top w:val="single" w:sz="4" w:space="0" w:color="auto"/>
              <w:left w:val="nil"/>
              <w:bottom w:val="single" w:sz="4" w:space="0" w:color="auto"/>
              <w:right w:val="single" w:sz="4" w:space="0" w:color="auto"/>
            </w:tcBorders>
            <w:shd w:val="clear" w:color="000000" w:fill="F2F2F2"/>
            <w:noWrap/>
            <w:vAlign w:val="bottom"/>
            <w:hideMark/>
          </w:tcPr>
          <w:p w14:paraId="6A3D3355" w14:textId="77777777" w:rsidR="00A953A8" w:rsidRPr="00A15F14" w:rsidRDefault="00A953A8" w:rsidP="00A953A8">
            <w:pPr>
              <w:spacing w:after="0" w:line="240" w:lineRule="auto"/>
              <w:rPr>
                <w:rFonts w:eastAsia="Times New Roman" w:cstheme="minorHAnsi"/>
                <w:lang w:eastAsia="fr-FR"/>
              </w:rPr>
            </w:pPr>
            <w:r w:rsidRPr="00A15F14">
              <w:rPr>
                <w:rFonts w:eastAsia="Times New Roman" w:cstheme="minorHAnsi"/>
                <w:lang w:eastAsia="fr-FR"/>
              </w:rPr>
              <w:t>Kibangou</w:t>
            </w:r>
          </w:p>
        </w:tc>
      </w:tr>
      <w:tr w:rsidR="00A953A8" w:rsidRPr="00A15F14" w14:paraId="7726222F" w14:textId="77777777" w:rsidTr="00A953A8">
        <w:trPr>
          <w:trHeight w:val="60"/>
        </w:trPr>
        <w:tc>
          <w:tcPr>
            <w:tcW w:w="464" w:type="dxa"/>
            <w:vMerge/>
            <w:tcBorders>
              <w:top w:val="nil"/>
              <w:left w:val="single" w:sz="4" w:space="0" w:color="auto"/>
              <w:bottom w:val="single" w:sz="4" w:space="0" w:color="000000"/>
              <w:right w:val="nil"/>
            </w:tcBorders>
            <w:vAlign w:val="center"/>
            <w:hideMark/>
          </w:tcPr>
          <w:p w14:paraId="30D7AA69" w14:textId="77777777" w:rsidR="00A953A8" w:rsidRPr="00A15F14" w:rsidRDefault="00A953A8" w:rsidP="00A953A8">
            <w:pPr>
              <w:spacing w:after="0" w:line="240" w:lineRule="auto"/>
              <w:rPr>
                <w:rFonts w:eastAsia="Times New Roman" w:cstheme="minorHAnsi"/>
                <w:color w:val="000000"/>
                <w:lang w:eastAsia="fr-FR"/>
              </w:rPr>
            </w:pPr>
          </w:p>
        </w:tc>
        <w:tc>
          <w:tcPr>
            <w:tcW w:w="1941" w:type="dxa"/>
            <w:vMerge/>
            <w:tcBorders>
              <w:top w:val="single" w:sz="4" w:space="0" w:color="000000"/>
              <w:left w:val="single" w:sz="4" w:space="0" w:color="000000"/>
              <w:bottom w:val="single" w:sz="4" w:space="0" w:color="000000"/>
              <w:right w:val="single" w:sz="4" w:space="0" w:color="auto"/>
            </w:tcBorders>
            <w:vAlign w:val="center"/>
            <w:hideMark/>
          </w:tcPr>
          <w:p w14:paraId="7196D064" w14:textId="77777777" w:rsidR="00A953A8" w:rsidRPr="00A15F14" w:rsidRDefault="00A953A8" w:rsidP="00A953A8">
            <w:pPr>
              <w:spacing w:after="0" w:line="240" w:lineRule="auto"/>
              <w:rPr>
                <w:rFonts w:eastAsia="Times New Roman" w:cstheme="minorHAnsi"/>
                <w:color w:val="000000"/>
                <w:lang w:eastAsia="fr-FR"/>
              </w:rPr>
            </w:pPr>
          </w:p>
        </w:tc>
        <w:tc>
          <w:tcPr>
            <w:tcW w:w="2268" w:type="dxa"/>
            <w:tcBorders>
              <w:top w:val="nil"/>
              <w:left w:val="nil"/>
              <w:bottom w:val="single" w:sz="4" w:space="0" w:color="auto"/>
              <w:right w:val="single" w:sz="4" w:space="0" w:color="auto"/>
            </w:tcBorders>
            <w:shd w:val="clear" w:color="000000" w:fill="F2F2F2"/>
            <w:noWrap/>
            <w:vAlign w:val="bottom"/>
            <w:hideMark/>
          </w:tcPr>
          <w:p w14:paraId="6109E4C9"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Mossendjo</w:t>
            </w:r>
          </w:p>
        </w:tc>
        <w:tc>
          <w:tcPr>
            <w:tcW w:w="2268" w:type="dxa"/>
            <w:tcBorders>
              <w:top w:val="nil"/>
              <w:left w:val="nil"/>
              <w:bottom w:val="single" w:sz="4" w:space="0" w:color="auto"/>
              <w:right w:val="single" w:sz="4" w:space="0" w:color="auto"/>
            </w:tcBorders>
            <w:shd w:val="clear" w:color="000000" w:fill="F2F2F2"/>
            <w:noWrap/>
            <w:vAlign w:val="bottom"/>
            <w:hideMark/>
          </w:tcPr>
          <w:p w14:paraId="1DF8BA61"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 </w:t>
            </w:r>
          </w:p>
        </w:tc>
        <w:tc>
          <w:tcPr>
            <w:tcW w:w="2126" w:type="dxa"/>
            <w:tcBorders>
              <w:top w:val="nil"/>
              <w:left w:val="nil"/>
              <w:bottom w:val="single" w:sz="4" w:space="0" w:color="auto"/>
              <w:right w:val="single" w:sz="4" w:space="0" w:color="auto"/>
            </w:tcBorders>
            <w:shd w:val="clear" w:color="000000" w:fill="F2F2F2"/>
            <w:noWrap/>
            <w:vAlign w:val="bottom"/>
            <w:hideMark/>
          </w:tcPr>
          <w:p w14:paraId="365DB198"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 </w:t>
            </w:r>
          </w:p>
        </w:tc>
      </w:tr>
      <w:tr w:rsidR="00A953A8" w:rsidRPr="00A15F14" w14:paraId="20692E2C" w14:textId="77777777" w:rsidTr="00A953A8">
        <w:trPr>
          <w:trHeight w:val="60"/>
        </w:trPr>
        <w:tc>
          <w:tcPr>
            <w:tcW w:w="464" w:type="dxa"/>
            <w:vMerge/>
            <w:tcBorders>
              <w:top w:val="nil"/>
              <w:left w:val="single" w:sz="4" w:space="0" w:color="auto"/>
              <w:bottom w:val="single" w:sz="4" w:space="0" w:color="000000"/>
              <w:right w:val="nil"/>
            </w:tcBorders>
            <w:vAlign w:val="center"/>
            <w:hideMark/>
          </w:tcPr>
          <w:p w14:paraId="34FF1C98" w14:textId="77777777" w:rsidR="00A953A8" w:rsidRPr="00A15F14" w:rsidRDefault="00A953A8" w:rsidP="00A953A8">
            <w:pPr>
              <w:spacing w:after="0" w:line="240" w:lineRule="auto"/>
              <w:rPr>
                <w:rFonts w:eastAsia="Times New Roman" w:cstheme="minorHAnsi"/>
                <w:color w:val="000000"/>
                <w:lang w:eastAsia="fr-FR"/>
              </w:rPr>
            </w:pPr>
          </w:p>
        </w:tc>
        <w:tc>
          <w:tcPr>
            <w:tcW w:w="1941" w:type="dxa"/>
            <w:vMerge/>
            <w:tcBorders>
              <w:top w:val="single" w:sz="4" w:space="0" w:color="000000"/>
              <w:left w:val="single" w:sz="4" w:space="0" w:color="000000"/>
              <w:bottom w:val="single" w:sz="4" w:space="0" w:color="000000"/>
              <w:right w:val="single" w:sz="4" w:space="0" w:color="auto"/>
            </w:tcBorders>
            <w:vAlign w:val="center"/>
            <w:hideMark/>
          </w:tcPr>
          <w:p w14:paraId="6D072C0D" w14:textId="77777777" w:rsidR="00A953A8" w:rsidRPr="00A15F14" w:rsidRDefault="00A953A8" w:rsidP="00A953A8">
            <w:pPr>
              <w:spacing w:after="0" w:line="240" w:lineRule="auto"/>
              <w:rPr>
                <w:rFonts w:eastAsia="Times New Roman" w:cstheme="minorHAnsi"/>
                <w:color w:val="000000"/>
                <w:lang w:eastAsia="fr-FR"/>
              </w:rPr>
            </w:pPr>
          </w:p>
        </w:tc>
        <w:tc>
          <w:tcPr>
            <w:tcW w:w="2268" w:type="dxa"/>
            <w:tcBorders>
              <w:top w:val="nil"/>
              <w:left w:val="nil"/>
              <w:bottom w:val="single" w:sz="4" w:space="0" w:color="auto"/>
              <w:right w:val="single" w:sz="4" w:space="0" w:color="auto"/>
            </w:tcBorders>
            <w:shd w:val="clear" w:color="000000" w:fill="F2F2F2"/>
            <w:noWrap/>
            <w:vAlign w:val="bottom"/>
            <w:hideMark/>
          </w:tcPr>
          <w:p w14:paraId="59A9FA4C"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Kibangou</w:t>
            </w:r>
          </w:p>
        </w:tc>
        <w:tc>
          <w:tcPr>
            <w:tcW w:w="2268" w:type="dxa"/>
            <w:tcBorders>
              <w:top w:val="nil"/>
              <w:left w:val="nil"/>
              <w:bottom w:val="single" w:sz="4" w:space="0" w:color="auto"/>
              <w:right w:val="single" w:sz="4" w:space="0" w:color="auto"/>
            </w:tcBorders>
            <w:shd w:val="clear" w:color="000000" w:fill="F2F2F2"/>
            <w:noWrap/>
            <w:vAlign w:val="bottom"/>
            <w:hideMark/>
          </w:tcPr>
          <w:p w14:paraId="1D5BCD6B"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 </w:t>
            </w:r>
          </w:p>
        </w:tc>
        <w:tc>
          <w:tcPr>
            <w:tcW w:w="2126" w:type="dxa"/>
            <w:tcBorders>
              <w:top w:val="nil"/>
              <w:left w:val="nil"/>
              <w:bottom w:val="single" w:sz="4" w:space="0" w:color="auto"/>
              <w:right w:val="single" w:sz="4" w:space="0" w:color="auto"/>
            </w:tcBorders>
            <w:shd w:val="clear" w:color="000000" w:fill="F2F2F2"/>
            <w:noWrap/>
            <w:vAlign w:val="bottom"/>
            <w:hideMark/>
          </w:tcPr>
          <w:p w14:paraId="3BC5EC03"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 </w:t>
            </w:r>
          </w:p>
        </w:tc>
      </w:tr>
      <w:tr w:rsidR="00A953A8" w:rsidRPr="00A15F14" w14:paraId="0007826F" w14:textId="77777777" w:rsidTr="00A953A8">
        <w:trPr>
          <w:trHeight w:val="60"/>
        </w:trPr>
        <w:tc>
          <w:tcPr>
            <w:tcW w:w="464" w:type="dxa"/>
            <w:vMerge/>
            <w:tcBorders>
              <w:top w:val="nil"/>
              <w:left w:val="single" w:sz="4" w:space="0" w:color="auto"/>
              <w:bottom w:val="single" w:sz="4" w:space="0" w:color="000000"/>
              <w:right w:val="nil"/>
            </w:tcBorders>
            <w:vAlign w:val="center"/>
            <w:hideMark/>
          </w:tcPr>
          <w:p w14:paraId="48A21919" w14:textId="77777777" w:rsidR="00A953A8" w:rsidRPr="00A15F14" w:rsidRDefault="00A953A8" w:rsidP="00A953A8">
            <w:pPr>
              <w:spacing w:after="0" w:line="240" w:lineRule="auto"/>
              <w:rPr>
                <w:rFonts w:eastAsia="Times New Roman" w:cstheme="minorHAnsi"/>
                <w:color w:val="000000"/>
                <w:lang w:eastAsia="fr-FR"/>
              </w:rPr>
            </w:pPr>
          </w:p>
        </w:tc>
        <w:tc>
          <w:tcPr>
            <w:tcW w:w="1941" w:type="dxa"/>
            <w:vMerge/>
            <w:tcBorders>
              <w:top w:val="single" w:sz="4" w:space="0" w:color="000000"/>
              <w:left w:val="single" w:sz="4" w:space="0" w:color="000000"/>
              <w:bottom w:val="single" w:sz="4" w:space="0" w:color="000000"/>
              <w:right w:val="single" w:sz="4" w:space="0" w:color="auto"/>
            </w:tcBorders>
            <w:vAlign w:val="center"/>
            <w:hideMark/>
          </w:tcPr>
          <w:p w14:paraId="6BD18F9B" w14:textId="77777777" w:rsidR="00A953A8" w:rsidRPr="00A15F14" w:rsidRDefault="00A953A8" w:rsidP="00A953A8">
            <w:pPr>
              <w:spacing w:after="0" w:line="240" w:lineRule="auto"/>
              <w:rPr>
                <w:rFonts w:eastAsia="Times New Roman" w:cstheme="minorHAnsi"/>
                <w:color w:val="000000"/>
                <w:lang w:eastAsia="fr-FR"/>
              </w:rPr>
            </w:pPr>
          </w:p>
        </w:tc>
        <w:tc>
          <w:tcPr>
            <w:tcW w:w="2268" w:type="dxa"/>
            <w:tcBorders>
              <w:top w:val="nil"/>
              <w:left w:val="nil"/>
              <w:bottom w:val="single" w:sz="4" w:space="0" w:color="auto"/>
              <w:right w:val="single" w:sz="4" w:space="0" w:color="auto"/>
            </w:tcBorders>
            <w:shd w:val="clear" w:color="000000" w:fill="F2F2F2"/>
            <w:noWrap/>
            <w:vAlign w:val="bottom"/>
            <w:hideMark/>
          </w:tcPr>
          <w:p w14:paraId="78E1EBA2"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Moutamba</w:t>
            </w:r>
          </w:p>
        </w:tc>
        <w:tc>
          <w:tcPr>
            <w:tcW w:w="2268" w:type="dxa"/>
            <w:tcBorders>
              <w:top w:val="nil"/>
              <w:left w:val="nil"/>
              <w:bottom w:val="single" w:sz="4" w:space="0" w:color="auto"/>
              <w:right w:val="single" w:sz="4" w:space="0" w:color="auto"/>
            </w:tcBorders>
            <w:shd w:val="clear" w:color="000000" w:fill="F2F2F2"/>
            <w:noWrap/>
            <w:vAlign w:val="bottom"/>
            <w:hideMark/>
          </w:tcPr>
          <w:p w14:paraId="3751300F"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 </w:t>
            </w:r>
          </w:p>
        </w:tc>
        <w:tc>
          <w:tcPr>
            <w:tcW w:w="2126" w:type="dxa"/>
            <w:tcBorders>
              <w:top w:val="nil"/>
              <w:left w:val="nil"/>
              <w:bottom w:val="single" w:sz="4" w:space="0" w:color="auto"/>
              <w:right w:val="single" w:sz="4" w:space="0" w:color="auto"/>
            </w:tcBorders>
            <w:shd w:val="clear" w:color="000000" w:fill="F2F2F2"/>
            <w:noWrap/>
            <w:vAlign w:val="bottom"/>
            <w:hideMark/>
          </w:tcPr>
          <w:p w14:paraId="35F0889A"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 </w:t>
            </w:r>
          </w:p>
        </w:tc>
      </w:tr>
      <w:tr w:rsidR="00A953A8" w:rsidRPr="00A15F14" w14:paraId="59A12326" w14:textId="77777777" w:rsidTr="00A953A8">
        <w:trPr>
          <w:trHeight w:val="97"/>
        </w:trPr>
        <w:tc>
          <w:tcPr>
            <w:tcW w:w="464" w:type="dxa"/>
            <w:tcBorders>
              <w:top w:val="nil"/>
              <w:left w:val="single" w:sz="4" w:space="0" w:color="auto"/>
              <w:bottom w:val="single" w:sz="4" w:space="0" w:color="auto"/>
              <w:right w:val="single" w:sz="4" w:space="0" w:color="auto"/>
            </w:tcBorders>
            <w:shd w:val="clear" w:color="000000" w:fill="DDD9C4"/>
            <w:noWrap/>
            <w:vAlign w:val="bottom"/>
            <w:hideMark/>
          </w:tcPr>
          <w:p w14:paraId="2598DEE6" w14:textId="77777777" w:rsidR="00A953A8" w:rsidRPr="00A15F14" w:rsidRDefault="00A953A8" w:rsidP="00A953A8">
            <w:pPr>
              <w:spacing w:after="0" w:line="240" w:lineRule="auto"/>
              <w:jc w:val="center"/>
              <w:rPr>
                <w:rFonts w:eastAsia="Times New Roman" w:cstheme="minorHAnsi"/>
                <w:color w:val="000000"/>
                <w:lang w:eastAsia="fr-FR"/>
              </w:rPr>
            </w:pPr>
            <w:r w:rsidRPr="00A15F14">
              <w:rPr>
                <w:rFonts w:eastAsia="Times New Roman" w:cstheme="minorHAnsi"/>
                <w:color w:val="000000"/>
                <w:lang w:eastAsia="fr-FR"/>
              </w:rPr>
              <w:t>4</w:t>
            </w:r>
          </w:p>
        </w:tc>
        <w:tc>
          <w:tcPr>
            <w:tcW w:w="8603" w:type="dxa"/>
            <w:gridSpan w:val="4"/>
            <w:tcBorders>
              <w:top w:val="nil"/>
              <w:left w:val="nil"/>
              <w:bottom w:val="single" w:sz="4" w:space="0" w:color="auto"/>
              <w:right w:val="single" w:sz="4" w:space="0" w:color="000000"/>
            </w:tcBorders>
            <w:shd w:val="clear" w:color="000000" w:fill="DDD9C4"/>
            <w:noWrap/>
            <w:vAlign w:val="bottom"/>
            <w:hideMark/>
          </w:tcPr>
          <w:p w14:paraId="504BAA59"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Bouenza</w:t>
            </w:r>
          </w:p>
        </w:tc>
      </w:tr>
      <w:tr w:rsidR="00A953A8" w:rsidRPr="00A15F14" w14:paraId="6E1987A9" w14:textId="77777777" w:rsidTr="00A953A8">
        <w:trPr>
          <w:trHeight w:val="117"/>
        </w:trPr>
        <w:tc>
          <w:tcPr>
            <w:tcW w:w="464" w:type="dxa"/>
            <w:vMerge w:val="restart"/>
            <w:tcBorders>
              <w:top w:val="nil"/>
              <w:left w:val="single" w:sz="4" w:space="0" w:color="auto"/>
              <w:bottom w:val="single" w:sz="4" w:space="0" w:color="000000"/>
              <w:right w:val="single" w:sz="4" w:space="0" w:color="auto"/>
            </w:tcBorders>
            <w:shd w:val="clear" w:color="000000" w:fill="DDD9C4"/>
            <w:noWrap/>
            <w:vAlign w:val="bottom"/>
            <w:hideMark/>
          </w:tcPr>
          <w:p w14:paraId="6B515302" w14:textId="77777777" w:rsidR="00A953A8" w:rsidRPr="00A15F14" w:rsidRDefault="00A953A8" w:rsidP="00A953A8">
            <w:pPr>
              <w:spacing w:after="0" w:line="240" w:lineRule="auto"/>
              <w:jc w:val="center"/>
              <w:rPr>
                <w:rFonts w:eastAsia="Times New Roman" w:cstheme="minorHAnsi"/>
                <w:color w:val="000000"/>
                <w:lang w:eastAsia="fr-FR"/>
              </w:rPr>
            </w:pPr>
            <w:r w:rsidRPr="00A15F14">
              <w:rPr>
                <w:rFonts w:eastAsia="Times New Roman" w:cstheme="minorHAnsi"/>
                <w:color w:val="000000"/>
                <w:lang w:eastAsia="fr-FR"/>
              </w:rPr>
              <w:t> </w:t>
            </w:r>
          </w:p>
        </w:tc>
        <w:tc>
          <w:tcPr>
            <w:tcW w:w="1941" w:type="dxa"/>
            <w:vMerge w:val="restart"/>
            <w:tcBorders>
              <w:top w:val="nil"/>
              <w:left w:val="single" w:sz="4" w:space="0" w:color="auto"/>
              <w:bottom w:val="single" w:sz="4" w:space="0" w:color="000000"/>
              <w:right w:val="single" w:sz="4" w:space="0" w:color="auto"/>
            </w:tcBorders>
            <w:shd w:val="clear" w:color="000000" w:fill="DDD9C4"/>
            <w:noWrap/>
            <w:vAlign w:val="bottom"/>
            <w:hideMark/>
          </w:tcPr>
          <w:p w14:paraId="4253EF77" w14:textId="77777777" w:rsidR="00A953A8" w:rsidRPr="00A15F14" w:rsidRDefault="00A953A8" w:rsidP="00A953A8">
            <w:pPr>
              <w:spacing w:after="0" w:line="240" w:lineRule="auto"/>
              <w:jc w:val="center"/>
              <w:rPr>
                <w:rFonts w:eastAsia="Times New Roman" w:cstheme="minorHAnsi"/>
                <w:color w:val="000000"/>
                <w:lang w:eastAsia="fr-FR"/>
              </w:rPr>
            </w:pPr>
            <w:r w:rsidRPr="00A15F14">
              <w:rPr>
                <w:rFonts w:eastAsia="Times New Roman" w:cstheme="minorHAnsi"/>
                <w:color w:val="000000"/>
                <w:lang w:eastAsia="fr-FR"/>
              </w:rPr>
              <w:t> </w:t>
            </w:r>
          </w:p>
        </w:tc>
        <w:tc>
          <w:tcPr>
            <w:tcW w:w="2268" w:type="dxa"/>
            <w:tcBorders>
              <w:top w:val="nil"/>
              <w:left w:val="nil"/>
              <w:bottom w:val="single" w:sz="4" w:space="0" w:color="auto"/>
              <w:right w:val="single" w:sz="4" w:space="0" w:color="auto"/>
            </w:tcBorders>
            <w:shd w:val="clear" w:color="000000" w:fill="DDD9C4"/>
            <w:noWrap/>
            <w:vAlign w:val="bottom"/>
            <w:hideMark/>
          </w:tcPr>
          <w:p w14:paraId="550D0B33"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Loudima</w:t>
            </w:r>
          </w:p>
        </w:tc>
        <w:tc>
          <w:tcPr>
            <w:tcW w:w="2268" w:type="dxa"/>
            <w:tcBorders>
              <w:top w:val="nil"/>
              <w:left w:val="nil"/>
              <w:bottom w:val="single" w:sz="4" w:space="0" w:color="auto"/>
              <w:right w:val="single" w:sz="4" w:space="0" w:color="auto"/>
            </w:tcBorders>
            <w:shd w:val="clear" w:color="000000" w:fill="DDD9C4"/>
            <w:noWrap/>
            <w:vAlign w:val="bottom"/>
            <w:hideMark/>
          </w:tcPr>
          <w:p w14:paraId="30F3DDD5"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Loudima</w:t>
            </w:r>
          </w:p>
        </w:tc>
        <w:tc>
          <w:tcPr>
            <w:tcW w:w="2126" w:type="dxa"/>
            <w:tcBorders>
              <w:top w:val="nil"/>
              <w:left w:val="nil"/>
              <w:bottom w:val="single" w:sz="4" w:space="0" w:color="auto"/>
              <w:right w:val="single" w:sz="4" w:space="0" w:color="auto"/>
            </w:tcBorders>
            <w:shd w:val="clear" w:color="000000" w:fill="DDD9C4"/>
            <w:noWrap/>
            <w:vAlign w:val="bottom"/>
            <w:hideMark/>
          </w:tcPr>
          <w:p w14:paraId="2BC9AA44"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Madingou</w:t>
            </w:r>
          </w:p>
        </w:tc>
      </w:tr>
      <w:tr w:rsidR="00A953A8" w:rsidRPr="00A15F14" w14:paraId="5066AF8C" w14:textId="77777777" w:rsidTr="00A953A8">
        <w:trPr>
          <w:trHeight w:val="60"/>
        </w:trPr>
        <w:tc>
          <w:tcPr>
            <w:tcW w:w="464" w:type="dxa"/>
            <w:vMerge/>
            <w:tcBorders>
              <w:top w:val="nil"/>
              <w:left w:val="single" w:sz="4" w:space="0" w:color="auto"/>
              <w:bottom w:val="single" w:sz="4" w:space="0" w:color="000000"/>
              <w:right w:val="single" w:sz="4" w:space="0" w:color="auto"/>
            </w:tcBorders>
            <w:vAlign w:val="center"/>
            <w:hideMark/>
          </w:tcPr>
          <w:p w14:paraId="238601FE" w14:textId="77777777" w:rsidR="00A953A8" w:rsidRPr="00A15F14" w:rsidRDefault="00A953A8" w:rsidP="00A953A8">
            <w:pPr>
              <w:spacing w:after="0" w:line="240" w:lineRule="auto"/>
              <w:rPr>
                <w:rFonts w:eastAsia="Times New Roman" w:cstheme="minorHAnsi"/>
                <w:color w:val="000000"/>
                <w:lang w:eastAsia="fr-FR"/>
              </w:rPr>
            </w:pPr>
          </w:p>
        </w:tc>
        <w:tc>
          <w:tcPr>
            <w:tcW w:w="1941" w:type="dxa"/>
            <w:vMerge/>
            <w:tcBorders>
              <w:top w:val="nil"/>
              <w:left w:val="single" w:sz="4" w:space="0" w:color="auto"/>
              <w:bottom w:val="single" w:sz="4" w:space="0" w:color="000000"/>
              <w:right w:val="single" w:sz="4" w:space="0" w:color="auto"/>
            </w:tcBorders>
            <w:vAlign w:val="center"/>
            <w:hideMark/>
          </w:tcPr>
          <w:p w14:paraId="0F3CABC7" w14:textId="77777777" w:rsidR="00A953A8" w:rsidRPr="00A15F14" w:rsidRDefault="00A953A8" w:rsidP="00A953A8">
            <w:pPr>
              <w:spacing w:after="0" w:line="240" w:lineRule="auto"/>
              <w:rPr>
                <w:rFonts w:eastAsia="Times New Roman" w:cstheme="minorHAnsi"/>
                <w:color w:val="000000"/>
                <w:lang w:eastAsia="fr-FR"/>
              </w:rPr>
            </w:pPr>
          </w:p>
        </w:tc>
        <w:tc>
          <w:tcPr>
            <w:tcW w:w="2268" w:type="dxa"/>
            <w:tcBorders>
              <w:top w:val="nil"/>
              <w:left w:val="nil"/>
              <w:bottom w:val="single" w:sz="4" w:space="0" w:color="auto"/>
              <w:right w:val="single" w:sz="4" w:space="0" w:color="auto"/>
            </w:tcBorders>
            <w:shd w:val="clear" w:color="000000" w:fill="DDD9C4"/>
            <w:noWrap/>
            <w:vAlign w:val="bottom"/>
            <w:hideMark/>
          </w:tcPr>
          <w:p w14:paraId="792803A1"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Madingou</w:t>
            </w:r>
          </w:p>
        </w:tc>
        <w:tc>
          <w:tcPr>
            <w:tcW w:w="2268" w:type="dxa"/>
            <w:tcBorders>
              <w:top w:val="nil"/>
              <w:left w:val="nil"/>
              <w:bottom w:val="single" w:sz="4" w:space="0" w:color="auto"/>
              <w:right w:val="single" w:sz="4" w:space="0" w:color="auto"/>
            </w:tcBorders>
            <w:shd w:val="clear" w:color="000000" w:fill="DDD9C4"/>
            <w:noWrap/>
            <w:vAlign w:val="bottom"/>
            <w:hideMark/>
          </w:tcPr>
          <w:p w14:paraId="08FC6AE9"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Madingou</w:t>
            </w:r>
          </w:p>
        </w:tc>
        <w:tc>
          <w:tcPr>
            <w:tcW w:w="2126" w:type="dxa"/>
            <w:tcBorders>
              <w:top w:val="nil"/>
              <w:left w:val="nil"/>
              <w:bottom w:val="single" w:sz="4" w:space="0" w:color="auto"/>
              <w:right w:val="single" w:sz="4" w:space="0" w:color="auto"/>
            </w:tcBorders>
            <w:shd w:val="clear" w:color="000000" w:fill="DDD9C4"/>
            <w:noWrap/>
            <w:vAlign w:val="bottom"/>
            <w:hideMark/>
          </w:tcPr>
          <w:p w14:paraId="410FAD03"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Mfouati</w:t>
            </w:r>
          </w:p>
        </w:tc>
      </w:tr>
      <w:tr w:rsidR="00A953A8" w:rsidRPr="00A15F14" w14:paraId="73F36D1A" w14:textId="77777777" w:rsidTr="00A953A8">
        <w:trPr>
          <w:trHeight w:val="60"/>
        </w:trPr>
        <w:tc>
          <w:tcPr>
            <w:tcW w:w="464" w:type="dxa"/>
            <w:vMerge/>
            <w:tcBorders>
              <w:top w:val="nil"/>
              <w:left w:val="single" w:sz="4" w:space="0" w:color="auto"/>
              <w:bottom w:val="single" w:sz="4" w:space="0" w:color="000000"/>
              <w:right w:val="single" w:sz="4" w:space="0" w:color="auto"/>
            </w:tcBorders>
            <w:vAlign w:val="center"/>
            <w:hideMark/>
          </w:tcPr>
          <w:p w14:paraId="5B08B5D1" w14:textId="77777777" w:rsidR="00A953A8" w:rsidRPr="00A15F14" w:rsidRDefault="00A953A8" w:rsidP="00A953A8">
            <w:pPr>
              <w:spacing w:after="0" w:line="240" w:lineRule="auto"/>
              <w:rPr>
                <w:rFonts w:eastAsia="Times New Roman" w:cstheme="minorHAnsi"/>
                <w:color w:val="000000"/>
                <w:lang w:eastAsia="fr-FR"/>
              </w:rPr>
            </w:pPr>
          </w:p>
        </w:tc>
        <w:tc>
          <w:tcPr>
            <w:tcW w:w="1941" w:type="dxa"/>
            <w:vMerge/>
            <w:tcBorders>
              <w:top w:val="nil"/>
              <w:left w:val="single" w:sz="4" w:space="0" w:color="auto"/>
              <w:bottom w:val="single" w:sz="4" w:space="0" w:color="000000"/>
              <w:right w:val="single" w:sz="4" w:space="0" w:color="auto"/>
            </w:tcBorders>
            <w:vAlign w:val="center"/>
            <w:hideMark/>
          </w:tcPr>
          <w:p w14:paraId="16DEB4AB" w14:textId="77777777" w:rsidR="00A953A8" w:rsidRPr="00A15F14" w:rsidRDefault="00A953A8" w:rsidP="00A953A8">
            <w:pPr>
              <w:spacing w:after="0" w:line="240" w:lineRule="auto"/>
              <w:rPr>
                <w:rFonts w:eastAsia="Times New Roman" w:cstheme="minorHAnsi"/>
                <w:color w:val="000000"/>
                <w:lang w:eastAsia="fr-FR"/>
              </w:rPr>
            </w:pPr>
          </w:p>
        </w:tc>
        <w:tc>
          <w:tcPr>
            <w:tcW w:w="2268" w:type="dxa"/>
            <w:tcBorders>
              <w:top w:val="nil"/>
              <w:left w:val="nil"/>
              <w:bottom w:val="single" w:sz="4" w:space="0" w:color="auto"/>
              <w:right w:val="single" w:sz="4" w:space="0" w:color="auto"/>
            </w:tcBorders>
            <w:shd w:val="clear" w:color="000000" w:fill="DDD9C4"/>
            <w:noWrap/>
            <w:vAlign w:val="bottom"/>
            <w:hideMark/>
          </w:tcPr>
          <w:p w14:paraId="709D7E44"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Kayes</w:t>
            </w:r>
          </w:p>
        </w:tc>
        <w:tc>
          <w:tcPr>
            <w:tcW w:w="2268" w:type="dxa"/>
            <w:tcBorders>
              <w:top w:val="nil"/>
              <w:left w:val="nil"/>
              <w:bottom w:val="single" w:sz="4" w:space="0" w:color="auto"/>
              <w:right w:val="single" w:sz="4" w:space="0" w:color="auto"/>
            </w:tcBorders>
            <w:shd w:val="clear" w:color="000000" w:fill="DDD9C4"/>
            <w:noWrap/>
            <w:vAlign w:val="bottom"/>
            <w:hideMark/>
          </w:tcPr>
          <w:p w14:paraId="2739D41F"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Nkayi</w:t>
            </w:r>
          </w:p>
        </w:tc>
        <w:tc>
          <w:tcPr>
            <w:tcW w:w="2126" w:type="dxa"/>
            <w:tcBorders>
              <w:top w:val="nil"/>
              <w:left w:val="nil"/>
              <w:bottom w:val="single" w:sz="4" w:space="0" w:color="auto"/>
              <w:right w:val="single" w:sz="4" w:space="0" w:color="auto"/>
            </w:tcBorders>
            <w:shd w:val="clear" w:color="000000" w:fill="DDD9C4"/>
            <w:noWrap/>
            <w:vAlign w:val="bottom"/>
            <w:hideMark/>
          </w:tcPr>
          <w:p w14:paraId="2D6473E8"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 </w:t>
            </w:r>
          </w:p>
        </w:tc>
      </w:tr>
      <w:tr w:rsidR="00A953A8" w:rsidRPr="00A15F14" w14:paraId="1F89F5C2" w14:textId="77777777" w:rsidTr="00A953A8">
        <w:trPr>
          <w:trHeight w:val="63"/>
        </w:trPr>
        <w:tc>
          <w:tcPr>
            <w:tcW w:w="464" w:type="dxa"/>
            <w:vMerge/>
            <w:tcBorders>
              <w:top w:val="nil"/>
              <w:left w:val="single" w:sz="4" w:space="0" w:color="auto"/>
              <w:bottom w:val="single" w:sz="4" w:space="0" w:color="000000"/>
              <w:right w:val="single" w:sz="4" w:space="0" w:color="auto"/>
            </w:tcBorders>
            <w:vAlign w:val="center"/>
            <w:hideMark/>
          </w:tcPr>
          <w:p w14:paraId="0AD9C6F4" w14:textId="77777777" w:rsidR="00A953A8" w:rsidRPr="00A15F14" w:rsidRDefault="00A953A8" w:rsidP="00A953A8">
            <w:pPr>
              <w:spacing w:after="0" w:line="240" w:lineRule="auto"/>
              <w:rPr>
                <w:rFonts w:eastAsia="Times New Roman" w:cstheme="minorHAnsi"/>
                <w:color w:val="000000"/>
                <w:lang w:eastAsia="fr-FR"/>
              </w:rPr>
            </w:pPr>
          </w:p>
        </w:tc>
        <w:tc>
          <w:tcPr>
            <w:tcW w:w="1941" w:type="dxa"/>
            <w:vMerge/>
            <w:tcBorders>
              <w:top w:val="nil"/>
              <w:left w:val="single" w:sz="4" w:space="0" w:color="auto"/>
              <w:bottom w:val="single" w:sz="4" w:space="0" w:color="000000"/>
              <w:right w:val="single" w:sz="4" w:space="0" w:color="auto"/>
            </w:tcBorders>
            <w:vAlign w:val="center"/>
            <w:hideMark/>
          </w:tcPr>
          <w:p w14:paraId="4B1F511A" w14:textId="77777777" w:rsidR="00A953A8" w:rsidRPr="00A15F14" w:rsidRDefault="00A953A8" w:rsidP="00A953A8">
            <w:pPr>
              <w:spacing w:after="0" w:line="240" w:lineRule="auto"/>
              <w:rPr>
                <w:rFonts w:eastAsia="Times New Roman" w:cstheme="minorHAnsi"/>
                <w:color w:val="000000"/>
                <w:lang w:eastAsia="fr-FR"/>
              </w:rPr>
            </w:pPr>
          </w:p>
        </w:tc>
        <w:tc>
          <w:tcPr>
            <w:tcW w:w="2268" w:type="dxa"/>
            <w:tcBorders>
              <w:top w:val="nil"/>
              <w:left w:val="nil"/>
              <w:bottom w:val="single" w:sz="4" w:space="0" w:color="000000"/>
              <w:right w:val="single" w:sz="4" w:space="0" w:color="auto"/>
            </w:tcBorders>
            <w:shd w:val="clear" w:color="000000" w:fill="DDD9C4"/>
            <w:noWrap/>
            <w:vAlign w:val="bottom"/>
            <w:hideMark/>
          </w:tcPr>
          <w:p w14:paraId="584395E5"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Mouyondzi</w:t>
            </w:r>
          </w:p>
        </w:tc>
        <w:tc>
          <w:tcPr>
            <w:tcW w:w="2268" w:type="dxa"/>
            <w:tcBorders>
              <w:top w:val="nil"/>
              <w:left w:val="nil"/>
              <w:bottom w:val="single" w:sz="4" w:space="0" w:color="000000"/>
              <w:right w:val="single" w:sz="4" w:space="0" w:color="auto"/>
            </w:tcBorders>
            <w:shd w:val="clear" w:color="000000" w:fill="DDD9C4"/>
            <w:noWrap/>
            <w:vAlign w:val="bottom"/>
            <w:hideMark/>
          </w:tcPr>
          <w:p w14:paraId="696D69FC"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 </w:t>
            </w:r>
          </w:p>
        </w:tc>
        <w:tc>
          <w:tcPr>
            <w:tcW w:w="2126" w:type="dxa"/>
            <w:tcBorders>
              <w:top w:val="nil"/>
              <w:left w:val="nil"/>
              <w:bottom w:val="single" w:sz="4" w:space="0" w:color="000000"/>
              <w:right w:val="single" w:sz="4" w:space="0" w:color="auto"/>
            </w:tcBorders>
            <w:shd w:val="clear" w:color="000000" w:fill="DDD9C4"/>
            <w:noWrap/>
            <w:vAlign w:val="bottom"/>
            <w:hideMark/>
          </w:tcPr>
          <w:p w14:paraId="72302A59"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 </w:t>
            </w:r>
          </w:p>
        </w:tc>
      </w:tr>
      <w:tr w:rsidR="00A953A8" w:rsidRPr="00A15F14" w14:paraId="335C2B0E" w14:textId="77777777" w:rsidTr="00A953A8">
        <w:trPr>
          <w:trHeight w:val="97"/>
        </w:trPr>
        <w:tc>
          <w:tcPr>
            <w:tcW w:w="464" w:type="dxa"/>
            <w:vMerge/>
            <w:tcBorders>
              <w:top w:val="nil"/>
              <w:left w:val="single" w:sz="4" w:space="0" w:color="auto"/>
              <w:bottom w:val="single" w:sz="4" w:space="0" w:color="000000"/>
              <w:right w:val="single" w:sz="4" w:space="0" w:color="auto"/>
            </w:tcBorders>
            <w:vAlign w:val="center"/>
            <w:hideMark/>
          </w:tcPr>
          <w:p w14:paraId="65F9C3DC" w14:textId="77777777" w:rsidR="00A953A8" w:rsidRPr="00A15F14" w:rsidRDefault="00A953A8" w:rsidP="00A953A8">
            <w:pPr>
              <w:spacing w:after="0" w:line="240" w:lineRule="auto"/>
              <w:rPr>
                <w:rFonts w:eastAsia="Times New Roman" w:cstheme="minorHAnsi"/>
                <w:color w:val="000000"/>
                <w:lang w:eastAsia="fr-FR"/>
              </w:rPr>
            </w:pPr>
          </w:p>
        </w:tc>
        <w:tc>
          <w:tcPr>
            <w:tcW w:w="1941" w:type="dxa"/>
            <w:vMerge/>
            <w:tcBorders>
              <w:top w:val="nil"/>
              <w:left w:val="single" w:sz="4" w:space="0" w:color="auto"/>
              <w:bottom w:val="single" w:sz="4" w:space="0" w:color="000000"/>
              <w:right w:val="single" w:sz="4" w:space="0" w:color="auto"/>
            </w:tcBorders>
            <w:vAlign w:val="center"/>
            <w:hideMark/>
          </w:tcPr>
          <w:p w14:paraId="5023141B" w14:textId="77777777" w:rsidR="00A953A8" w:rsidRPr="00A15F14" w:rsidRDefault="00A953A8" w:rsidP="00A953A8">
            <w:pPr>
              <w:spacing w:after="0" w:line="240" w:lineRule="auto"/>
              <w:rPr>
                <w:rFonts w:eastAsia="Times New Roman" w:cstheme="minorHAnsi"/>
                <w:color w:val="000000"/>
                <w:lang w:eastAsia="fr-FR"/>
              </w:rPr>
            </w:pPr>
          </w:p>
        </w:tc>
        <w:tc>
          <w:tcPr>
            <w:tcW w:w="2268" w:type="dxa"/>
            <w:tcBorders>
              <w:top w:val="nil"/>
              <w:left w:val="nil"/>
              <w:bottom w:val="single" w:sz="4" w:space="0" w:color="000000"/>
              <w:right w:val="single" w:sz="4" w:space="0" w:color="auto"/>
            </w:tcBorders>
            <w:shd w:val="clear" w:color="000000" w:fill="DDD9C4"/>
            <w:noWrap/>
            <w:vAlign w:val="bottom"/>
            <w:hideMark/>
          </w:tcPr>
          <w:p w14:paraId="438AA906"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Tsiaki</w:t>
            </w:r>
          </w:p>
        </w:tc>
        <w:tc>
          <w:tcPr>
            <w:tcW w:w="2268" w:type="dxa"/>
            <w:tcBorders>
              <w:top w:val="nil"/>
              <w:left w:val="nil"/>
              <w:bottom w:val="single" w:sz="4" w:space="0" w:color="000000"/>
              <w:right w:val="single" w:sz="4" w:space="0" w:color="auto"/>
            </w:tcBorders>
            <w:shd w:val="clear" w:color="000000" w:fill="DDD9C4"/>
            <w:noWrap/>
            <w:vAlign w:val="bottom"/>
            <w:hideMark/>
          </w:tcPr>
          <w:p w14:paraId="31CBAF0D"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 </w:t>
            </w:r>
          </w:p>
        </w:tc>
        <w:tc>
          <w:tcPr>
            <w:tcW w:w="2126" w:type="dxa"/>
            <w:tcBorders>
              <w:top w:val="nil"/>
              <w:left w:val="nil"/>
              <w:bottom w:val="single" w:sz="4" w:space="0" w:color="000000"/>
              <w:right w:val="single" w:sz="4" w:space="0" w:color="auto"/>
            </w:tcBorders>
            <w:shd w:val="clear" w:color="000000" w:fill="DDD9C4"/>
            <w:noWrap/>
            <w:vAlign w:val="bottom"/>
            <w:hideMark/>
          </w:tcPr>
          <w:p w14:paraId="4A7717C8"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 </w:t>
            </w:r>
          </w:p>
        </w:tc>
      </w:tr>
      <w:tr w:rsidR="00A953A8" w:rsidRPr="00A15F14" w14:paraId="257A0303" w14:textId="77777777" w:rsidTr="00A953A8">
        <w:trPr>
          <w:trHeight w:val="60"/>
        </w:trPr>
        <w:tc>
          <w:tcPr>
            <w:tcW w:w="464" w:type="dxa"/>
            <w:vMerge/>
            <w:tcBorders>
              <w:top w:val="nil"/>
              <w:left w:val="single" w:sz="4" w:space="0" w:color="auto"/>
              <w:bottom w:val="single" w:sz="4" w:space="0" w:color="000000"/>
              <w:right w:val="single" w:sz="4" w:space="0" w:color="auto"/>
            </w:tcBorders>
            <w:vAlign w:val="center"/>
            <w:hideMark/>
          </w:tcPr>
          <w:p w14:paraId="1F3B1409" w14:textId="77777777" w:rsidR="00A953A8" w:rsidRPr="00A15F14" w:rsidRDefault="00A953A8" w:rsidP="00A953A8">
            <w:pPr>
              <w:spacing w:after="0" w:line="240" w:lineRule="auto"/>
              <w:rPr>
                <w:rFonts w:eastAsia="Times New Roman" w:cstheme="minorHAnsi"/>
                <w:color w:val="000000"/>
                <w:lang w:eastAsia="fr-FR"/>
              </w:rPr>
            </w:pPr>
          </w:p>
        </w:tc>
        <w:tc>
          <w:tcPr>
            <w:tcW w:w="1941" w:type="dxa"/>
            <w:vMerge/>
            <w:tcBorders>
              <w:top w:val="nil"/>
              <w:left w:val="single" w:sz="4" w:space="0" w:color="auto"/>
              <w:bottom w:val="single" w:sz="4" w:space="0" w:color="000000"/>
              <w:right w:val="single" w:sz="4" w:space="0" w:color="auto"/>
            </w:tcBorders>
            <w:vAlign w:val="center"/>
            <w:hideMark/>
          </w:tcPr>
          <w:p w14:paraId="562C75D1" w14:textId="77777777" w:rsidR="00A953A8" w:rsidRPr="00A15F14" w:rsidRDefault="00A953A8" w:rsidP="00A953A8">
            <w:pPr>
              <w:spacing w:after="0" w:line="240" w:lineRule="auto"/>
              <w:rPr>
                <w:rFonts w:eastAsia="Times New Roman" w:cstheme="minorHAnsi"/>
                <w:color w:val="000000"/>
                <w:lang w:eastAsia="fr-FR"/>
              </w:rPr>
            </w:pPr>
          </w:p>
        </w:tc>
        <w:tc>
          <w:tcPr>
            <w:tcW w:w="2268" w:type="dxa"/>
            <w:tcBorders>
              <w:top w:val="nil"/>
              <w:left w:val="nil"/>
              <w:bottom w:val="single" w:sz="4" w:space="0" w:color="000000"/>
              <w:right w:val="single" w:sz="4" w:space="0" w:color="auto"/>
            </w:tcBorders>
            <w:shd w:val="clear" w:color="000000" w:fill="DDD9C4"/>
            <w:noWrap/>
            <w:vAlign w:val="bottom"/>
            <w:hideMark/>
          </w:tcPr>
          <w:p w14:paraId="7125B6A4"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Kingoué</w:t>
            </w:r>
          </w:p>
        </w:tc>
        <w:tc>
          <w:tcPr>
            <w:tcW w:w="2268" w:type="dxa"/>
            <w:tcBorders>
              <w:top w:val="nil"/>
              <w:left w:val="nil"/>
              <w:bottom w:val="single" w:sz="4" w:space="0" w:color="000000"/>
              <w:right w:val="single" w:sz="4" w:space="0" w:color="auto"/>
            </w:tcBorders>
            <w:shd w:val="clear" w:color="000000" w:fill="DDD9C4"/>
            <w:noWrap/>
            <w:vAlign w:val="bottom"/>
            <w:hideMark/>
          </w:tcPr>
          <w:p w14:paraId="419A23A7"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 </w:t>
            </w:r>
          </w:p>
        </w:tc>
        <w:tc>
          <w:tcPr>
            <w:tcW w:w="2126" w:type="dxa"/>
            <w:tcBorders>
              <w:top w:val="nil"/>
              <w:left w:val="nil"/>
              <w:bottom w:val="single" w:sz="4" w:space="0" w:color="000000"/>
              <w:right w:val="single" w:sz="4" w:space="0" w:color="auto"/>
            </w:tcBorders>
            <w:shd w:val="clear" w:color="000000" w:fill="DDD9C4"/>
            <w:noWrap/>
            <w:vAlign w:val="bottom"/>
            <w:hideMark/>
          </w:tcPr>
          <w:p w14:paraId="74536B0D"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 </w:t>
            </w:r>
          </w:p>
        </w:tc>
      </w:tr>
      <w:tr w:rsidR="00A953A8" w:rsidRPr="00A15F14" w14:paraId="03AD400E" w14:textId="77777777" w:rsidTr="00A953A8">
        <w:trPr>
          <w:trHeight w:val="60"/>
        </w:trPr>
        <w:tc>
          <w:tcPr>
            <w:tcW w:w="464" w:type="dxa"/>
            <w:vMerge/>
            <w:tcBorders>
              <w:top w:val="nil"/>
              <w:left w:val="single" w:sz="4" w:space="0" w:color="auto"/>
              <w:bottom w:val="single" w:sz="4" w:space="0" w:color="000000"/>
              <w:right w:val="single" w:sz="4" w:space="0" w:color="auto"/>
            </w:tcBorders>
            <w:vAlign w:val="center"/>
            <w:hideMark/>
          </w:tcPr>
          <w:p w14:paraId="664355AD" w14:textId="77777777" w:rsidR="00A953A8" w:rsidRPr="00A15F14" w:rsidRDefault="00A953A8" w:rsidP="00A953A8">
            <w:pPr>
              <w:spacing w:after="0" w:line="240" w:lineRule="auto"/>
              <w:rPr>
                <w:rFonts w:eastAsia="Times New Roman" w:cstheme="minorHAnsi"/>
                <w:color w:val="000000"/>
                <w:lang w:eastAsia="fr-FR"/>
              </w:rPr>
            </w:pPr>
          </w:p>
        </w:tc>
        <w:tc>
          <w:tcPr>
            <w:tcW w:w="1941" w:type="dxa"/>
            <w:vMerge/>
            <w:tcBorders>
              <w:top w:val="nil"/>
              <w:left w:val="single" w:sz="4" w:space="0" w:color="auto"/>
              <w:bottom w:val="single" w:sz="4" w:space="0" w:color="000000"/>
              <w:right w:val="single" w:sz="4" w:space="0" w:color="auto"/>
            </w:tcBorders>
            <w:vAlign w:val="center"/>
            <w:hideMark/>
          </w:tcPr>
          <w:p w14:paraId="1A965116" w14:textId="77777777" w:rsidR="00A953A8" w:rsidRPr="00A15F14" w:rsidRDefault="00A953A8" w:rsidP="00A953A8">
            <w:pPr>
              <w:spacing w:after="0" w:line="240" w:lineRule="auto"/>
              <w:rPr>
                <w:rFonts w:eastAsia="Times New Roman" w:cstheme="minorHAnsi"/>
                <w:color w:val="000000"/>
                <w:lang w:eastAsia="fr-FR"/>
              </w:rPr>
            </w:pPr>
          </w:p>
        </w:tc>
        <w:tc>
          <w:tcPr>
            <w:tcW w:w="2268" w:type="dxa"/>
            <w:tcBorders>
              <w:top w:val="nil"/>
              <w:left w:val="nil"/>
              <w:bottom w:val="single" w:sz="4" w:space="0" w:color="000000"/>
              <w:right w:val="single" w:sz="4" w:space="0" w:color="auto"/>
            </w:tcBorders>
            <w:shd w:val="clear" w:color="000000" w:fill="DDD9C4"/>
            <w:noWrap/>
            <w:vAlign w:val="bottom"/>
            <w:hideMark/>
          </w:tcPr>
          <w:p w14:paraId="09742E73"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Boko-Songho</w:t>
            </w:r>
          </w:p>
        </w:tc>
        <w:tc>
          <w:tcPr>
            <w:tcW w:w="2268" w:type="dxa"/>
            <w:tcBorders>
              <w:top w:val="nil"/>
              <w:left w:val="nil"/>
              <w:bottom w:val="single" w:sz="4" w:space="0" w:color="000000"/>
              <w:right w:val="single" w:sz="4" w:space="0" w:color="auto"/>
            </w:tcBorders>
            <w:shd w:val="clear" w:color="000000" w:fill="DDD9C4"/>
            <w:noWrap/>
            <w:vAlign w:val="bottom"/>
            <w:hideMark/>
          </w:tcPr>
          <w:p w14:paraId="7D7A3EC8" w14:textId="77777777" w:rsidR="00A953A8" w:rsidRPr="00A15F14" w:rsidRDefault="00A953A8" w:rsidP="00A953A8">
            <w:pPr>
              <w:spacing w:after="0" w:line="240" w:lineRule="auto"/>
              <w:rPr>
                <w:rFonts w:eastAsia="Times New Roman" w:cstheme="minorHAnsi"/>
                <w:lang w:eastAsia="fr-FR"/>
              </w:rPr>
            </w:pPr>
            <w:r w:rsidRPr="00A15F14">
              <w:rPr>
                <w:rFonts w:eastAsia="Times New Roman" w:cstheme="minorHAnsi"/>
                <w:lang w:eastAsia="fr-FR"/>
              </w:rPr>
              <w:t> </w:t>
            </w:r>
          </w:p>
        </w:tc>
        <w:tc>
          <w:tcPr>
            <w:tcW w:w="2126" w:type="dxa"/>
            <w:tcBorders>
              <w:top w:val="nil"/>
              <w:left w:val="nil"/>
              <w:bottom w:val="single" w:sz="4" w:space="0" w:color="000000"/>
              <w:right w:val="single" w:sz="4" w:space="0" w:color="auto"/>
            </w:tcBorders>
            <w:shd w:val="clear" w:color="000000" w:fill="DDD9C4"/>
            <w:noWrap/>
            <w:vAlign w:val="bottom"/>
            <w:hideMark/>
          </w:tcPr>
          <w:p w14:paraId="129C278E" w14:textId="77777777" w:rsidR="00A953A8" w:rsidRPr="00A15F14" w:rsidRDefault="00A953A8" w:rsidP="00A953A8">
            <w:pPr>
              <w:spacing w:after="0" w:line="240" w:lineRule="auto"/>
              <w:rPr>
                <w:rFonts w:eastAsia="Times New Roman" w:cstheme="minorHAnsi"/>
                <w:lang w:eastAsia="fr-FR"/>
              </w:rPr>
            </w:pPr>
            <w:r w:rsidRPr="00A15F14">
              <w:rPr>
                <w:rFonts w:eastAsia="Times New Roman" w:cstheme="minorHAnsi"/>
                <w:lang w:eastAsia="fr-FR"/>
              </w:rPr>
              <w:t> </w:t>
            </w:r>
          </w:p>
        </w:tc>
      </w:tr>
      <w:tr w:rsidR="00A953A8" w:rsidRPr="00A15F14" w14:paraId="03A82DA7" w14:textId="77777777" w:rsidTr="00A953A8">
        <w:trPr>
          <w:trHeight w:val="60"/>
        </w:trPr>
        <w:tc>
          <w:tcPr>
            <w:tcW w:w="464" w:type="dxa"/>
            <w:tcBorders>
              <w:top w:val="nil"/>
              <w:left w:val="single" w:sz="4" w:space="0" w:color="auto"/>
              <w:bottom w:val="single" w:sz="4" w:space="0" w:color="auto"/>
              <w:right w:val="single" w:sz="4" w:space="0" w:color="auto"/>
            </w:tcBorders>
            <w:shd w:val="clear" w:color="000000" w:fill="E4DFEC"/>
            <w:noWrap/>
            <w:vAlign w:val="bottom"/>
            <w:hideMark/>
          </w:tcPr>
          <w:p w14:paraId="78941E47" w14:textId="77777777" w:rsidR="00A953A8" w:rsidRPr="00A15F14" w:rsidRDefault="00A953A8" w:rsidP="00A953A8">
            <w:pPr>
              <w:spacing w:after="0" w:line="240" w:lineRule="auto"/>
              <w:jc w:val="center"/>
              <w:rPr>
                <w:rFonts w:eastAsia="Times New Roman" w:cstheme="minorHAnsi"/>
                <w:color w:val="000000"/>
                <w:lang w:eastAsia="fr-FR"/>
              </w:rPr>
            </w:pPr>
            <w:r w:rsidRPr="00A15F14">
              <w:rPr>
                <w:rFonts w:eastAsia="Times New Roman" w:cstheme="minorHAnsi"/>
                <w:color w:val="000000"/>
                <w:lang w:eastAsia="fr-FR"/>
              </w:rPr>
              <w:t>5</w:t>
            </w:r>
          </w:p>
        </w:tc>
        <w:tc>
          <w:tcPr>
            <w:tcW w:w="8603" w:type="dxa"/>
            <w:gridSpan w:val="4"/>
            <w:tcBorders>
              <w:top w:val="nil"/>
              <w:left w:val="nil"/>
              <w:bottom w:val="single" w:sz="4" w:space="0" w:color="auto"/>
              <w:right w:val="single" w:sz="4" w:space="0" w:color="000000"/>
            </w:tcBorders>
            <w:shd w:val="clear" w:color="000000" w:fill="E4DFEC"/>
            <w:noWrap/>
            <w:vAlign w:val="bottom"/>
            <w:hideMark/>
          </w:tcPr>
          <w:p w14:paraId="0F2B187D" w14:textId="77777777" w:rsidR="00A953A8" w:rsidRPr="00A15F14" w:rsidRDefault="00A953A8" w:rsidP="00A953A8">
            <w:pPr>
              <w:spacing w:after="0" w:line="240" w:lineRule="auto"/>
              <w:rPr>
                <w:rFonts w:eastAsia="Times New Roman" w:cstheme="minorHAnsi"/>
                <w:lang w:eastAsia="fr-FR"/>
              </w:rPr>
            </w:pPr>
            <w:r w:rsidRPr="00A15F14">
              <w:rPr>
                <w:rFonts w:eastAsia="Times New Roman" w:cstheme="minorHAnsi"/>
                <w:lang w:eastAsia="fr-FR"/>
              </w:rPr>
              <w:t>Lékoumou</w:t>
            </w:r>
          </w:p>
        </w:tc>
      </w:tr>
      <w:tr w:rsidR="00A953A8" w:rsidRPr="00A15F14" w14:paraId="3F51E775" w14:textId="77777777" w:rsidTr="00A953A8">
        <w:trPr>
          <w:trHeight w:val="60"/>
        </w:trPr>
        <w:tc>
          <w:tcPr>
            <w:tcW w:w="464" w:type="dxa"/>
            <w:tcBorders>
              <w:top w:val="nil"/>
              <w:left w:val="single" w:sz="4" w:space="0" w:color="auto"/>
              <w:bottom w:val="nil"/>
              <w:right w:val="single" w:sz="4" w:space="0" w:color="auto"/>
            </w:tcBorders>
            <w:shd w:val="clear" w:color="000000" w:fill="E4DFEC"/>
            <w:noWrap/>
            <w:vAlign w:val="bottom"/>
            <w:hideMark/>
          </w:tcPr>
          <w:p w14:paraId="2790C8A6" w14:textId="77777777" w:rsidR="00A953A8" w:rsidRPr="00A15F14" w:rsidRDefault="00A953A8" w:rsidP="00A953A8">
            <w:pPr>
              <w:spacing w:after="0" w:line="240" w:lineRule="auto"/>
              <w:jc w:val="center"/>
              <w:rPr>
                <w:rFonts w:eastAsia="Times New Roman" w:cstheme="minorHAnsi"/>
                <w:color w:val="000000"/>
                <w:lang w:eastAsia="fr-FR"/>
              </w:rPr>
            </w:pPr>
            <w:r w:rsidRPr="00A15F14">
              <w:rPr>
                <w:rFonts w:eastAsia="Times New Roman" w:cstheme="minorHAnsi"/>
                <w:color w:val="000000"/>
                <w:lang w:eastAsia="fr-FR"/>
              </w:rPr>
              <w:t> </w:t>
            </w:r>
          </w:p>
        </w:tc>
        <w:tc>
          <w:tcPr>
            <w:tcW w:w="1941" w:type="dxa"/>
            <w:tcBorders>
              <w:top w:val="nil"/>
              <w:left w:val="nil"/>
              <w:bottom w:val="single" w:sz="4" w:space="0" w:color="auto"/>
              <w:right w:val="single" w:sz="4" w:space="0" w:color="auto"/>
            </w:tcBorders>
            <w:shd w:val="clear" w:color="000000" w:fill="E4DFEC"/>
            <w:noWrap/>
            <w:vAlign w:val="bottom"/>
            <w:hideMark/>
          </w:tcPr>
          <w:p w14:paraId="7A7ED765" w14:textId="77777777" w:rsidR="00A953A8" w:rsidRPr="00A15F14" w:rsidRDefault="00A953A8" w:rsidP="00A953A8">
            <w:pPr>
              <w:spacing w:after="0" w:line="240" w:lineRule="auto"/>
              <w:rPr>
                <w:rFonts w:eastAsia="Times New Roman" w:cstheme="minorHAnsi"/>
                <w:lang w:eastAsia="fr-FR"/>
              </w:rPr>
            </w:pPr>
            <w:r w:rsidRPr="00A15F14">
              <w:rPr>
                <w:rFonts w:eastAsia="Times New Roman" w:cstheme="minorHAnsi"/>
                <w:lang w:eastAsia="fr-FR"/>
              </w:rPr>
              <w:t>Mayéyé</w:t>
            </w:r>
          </w:p>
        </w:tc>
        <w:tc>
          <w:tcPr>
            <w:tcW w:w="2268" w:type="dxa"/>
            <w:tcBorders>
              <w:top w:val="nil"/>
              <w:left w:val="nil"/>
              <w:bottom w:val="single" w:sz="4" w:space="0" w:color="auto"/>
              <w:right w:val="single" w:sz="4" w:space="0" w:color="auto"/>
            </w:tcBorders>
            <w:shd w:val="clear" w:color="000000" w:fill="E4DFEC"/>
            <w:noWrap/>
            <w:vAlign w:val="bottom"/>
            <w:hideMark/>
          </w:tcPr>
          <w:p w14:paraId="6ECDD213" w14:textId="77777777" w:rsidR="00A953A8" w:rsidRPr="00A15F14" w:rsidRDefault="00A953A8" w:rsidP="00A953A8">
            <w:pPr>
              <w:spacing w:after="0" w:line="240" w:lineRule="auto"/>
              <w:rPr>
                <w:rFonts w:eastAsia="Times New Roman" w:cstheme="minorHAnsi"/>
                <w:lang w:eastAsia="fr-FR"/>
              </w:rPr>
            </w:pPr>
            <w:r w:rsidRPr="00A15F14">
              <w:rPr>
                <w:rFonts w:eastAsia="Times New Roman" w:cstheme="minorHAnsi"/>
                <w:lang w:eastAsia="fr-FR"/>
              </w:rPr>
              <w:t> </w:t>
            </w:r>
          </w:p>
        </w:tc>
        <w:tc>
          <w:tcPr>
            <w:tcW w:w="2268" w:type="dxa"/>
            <w:tcBorders>
              <w:top w:val="nil"/>
              <w:left w:val="nil"/>
              <w:bottom w:val="single" w:sz="4" w:space="0" w:color="auto"/>
              <w:right w:val="single" w:sz="4" w:space="0" w:color="auto"/>
            </w:tcBorders>
            <w:shd w:val="clear" w:color="000000" w:fill="E4DFEC"/>
            <w:noWrap/>
            <w:vAlign w:val="bottom"/>
            <w:hideMark/>
          </w:tcPr>
          <w:p w14:paraId="4B05A66C" w14:textId="77777777" w:rsidR="00A953A8" w:rsidRPr="00A15F14" w:rsidRDefault="00A953A8" w:rsidP="00A953A8">
            <w:pPr>
              <w:spacing w:after="0" w:line="240" w:lineRule="auto"/>
              <w:rPr>
                <w:rFonts w:eastAsia="Times New Roman" w:cstheme="minorHAnsi"/>
                <w:lang w:eastAsia="fr-FR"/>
              </w:rPr>
            </w:pPr>
            <w:r w:rsidRPr="00A15F14">
              <w:rPr>
                <w:rFonts w:eastAsia="Times New Roman" w:cstheme="minorHAnsi"/>
                <w:lang w:eastAsia="fr-FR"/>
              </w:rPr>
              <w:t>Sibiti</w:t>
            </w:r>
          </w:p>
        </w:tc>
        <w:tc>
          <w:tcPr>
            <w:tcW w:w="2126" w:type="dxa"/>
            <w:tcBorders>
              <w:top w:val="nil"/>
              <w:left w:val="nil"/>
              <w:bottom w:val="single" w:sz="4" w:space="0" w:color="auto"/>
              <w:right w:val="single" w:sz="4" w:space="0" w:color="000000"/>
            </w:tcBorders>
            <w:shd w:val="clear" w:color="000000" w:fill="E4DFEC"/>
            <w:noWrap/>
            <w:vAlign w:val="bottom"/>
            <w:hideMark/>
          </w:tcPr>
          <w:p w14:paraId="3FFD3437" w14:textId="77777777" w:rsidR="00A953A8" w:rsidRPr="00A15F14" w:rsidRDefault="00A953A8" w:rsidP="00A953A8">
            <w:pPr>
              <w:spacing w:after="0" w:line="240" w:lineRule="auto"/>
              <w:rPr>
                <w:rFonts w:eastAsia="Times New Roman" w:cstheme="minorHAnsi"/>
                <w:lang w:eastAsia="fr-FR"/>
              </w:rPr>
            </w:pPr>
            <w:r w:rsidRPr="00A15F14">
              <w:rPr>
                <w:rFonts w:eastAsia="Times New Roman" w:cstheme="minorHAnsi"/>
                <w:lang w:eastAsia="fr-FR"/>
              </w:rPr>
              <w:t>Sibiti</w:t>
            </w:r>
          </w:p>
        </w:tc>
      </w:tr>
      <w:tr w:rsidR="00A953A8" w:rsidRPr="00A15F14" w14:paraId="2A23547F" w14:textId="77777777" w:rsidTr="00A953A8">
        <w:trPr>
          <w:trHeight w:val="60"/>
        </w:trPr>
        <w:tc>
          <w:tcPr>
            <w:tcW w:w="464" w:type="dxa"/>
            <w:tcBorders>
              <w:top w:val="nil"/>
              <w:left w:val="single" w:sz="4" w:space="0" w:color="auto"/>
              <w:bottom w:val="nil"/>
              <w:right w:val="single" w:sz="4" w:space="0" w:color="auto"/>
            </w:tcBorders>
            <w:shd w:val="clear" w:color="000000" w:fill="E4DFEC"/>
            <w:noWrap/>
            <w:vAlign w:val="bottom"/>
            <w:hideMark/>
          </w:tcPr>
          <w:p w14:paraId="71CA3204" w14:textId="77777777" w:rsidR="00A953A8" w:rsidRPr="00A15F14" w:rsidRDefault="00A953A8" w:rsidP="00A953A8">
            <w:pPr>
              <w:spacing w:after="0" w:line="240" w:lineRule="auto"/>
              <w:jc w:val="center"/>
              <w:rPr>
                <w:rFonts w:eastAsia="Times New Roman" w:cstheme="minorHAnsi"/>
                <w:color w:val="000000"/>
                <w:lang w:eastAsia="fr-FR"/>
              </w:rPr>
            </w:pPr>
            <w:r w:rsidRPr="00A15F14">
              <w:rPr>
                <w:rFonts w:eastAsia="Times New Roman" w:cstheme="minorHAnsi"/>
                <w:color w:val="000000"/>
                <w:lang w:eastAsia="fr-FR"/>
              </w:rPr>
              <w:t> </w:t>
            </w:r>
          </w:p>
        </w:tc>
        <w:tc>
          <w:tcPr>
            <w:tcW w:w="1941" w:type="dxa"/>
            <w:tcBorders>
              <w:top w:val="nil"/>
              <w:left w:val="nil"/>
              <w:bottom w:val="single" w:sz="4" w:space="0" w:color="auto"/>
              <w:right w:val="single" w:sz="4" w:space="0" w:color="auto"/>
            </w:tcBorders>
            <w:shd w:val="clear" w:color="000000" w:fill="E4DFEC"/>
            <w:noWrap/>
            <w:vAlign w:val="bottom"/>
            <w:hideMark/>
          </w:tcPr>
          <w:p w14:paraId="6D71D07C" w14:textId="77777777" w:rsidR="00A953A8" w:rsidRPr="00A15F14" w:rsidRDefault="00A953A8" w:rsidP="00A953A8">
            <w:pPr>
              <w:spacing w:after="0" w:line="240" w:lineRule="auto"/>
              <w:jc w:val="center"/>
              <w:rPr>
                <w:rFonts w:eastAsia="Times New Roman" w:cstheme="minorHAnsi"/>
                <w:lang w:eastAsia="fr-FR"/>
              </w:rPr>
            </w:pPr>
            <w:r w:rsidRPr="00A15F14">
              <w:rPr>
                <w:rFonts w:eastAsia="Times New Roman" w:cstheme="minorHAnsi"/>
                <w:lang w:eastAsia="fr-FR"/>
              </w:rPr>
              <w:t> </w:t>
            </w:r>
          </w:p>
        </w:tc>
        <w:tc>
          <w:tcPr>
            <w:tcW w:w="2268" w:type="dxa"/>
            <w:tcBorders>
              <w:top w:val="nil"/>
              <w:left w:val="nil"/>
              <w:bottom w:val="single" w:sz="4" w:space="0" w:color="auto"/>
              <w:right w:val="single" w:sz="4" w:space="0" w:color="auto"/>
            </w:tcBorders>
            <w:shd w:val="clear" w:color="000000" w:fill="E4DFEC"/>
            <w:noWrap/>
            <w:vAlign w:val="bottom"/>
            <w:hideMark/>
          </w:tcPr>
          <w:p w14:paraId="64AD8D14"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 </w:t>
            </w:r>
          </w:p>
        </w:tc>
        <w:tc>
          <w:tcPr>
            <w:tcW w:w="2268" w:type="dxa"/>
            <w:tcBorders>
              <w:top w:val="nil"/>
              <w:left w:val="nil"/>
              <w:bottom w:val="single" w:sz="4" w:space="0" w:color="auto"/>
              <w:right w:val="single" w:sz="4" w:space="0" w:color="auto"/>
            </w:tcBorders>
            <w:shd w:val="clear" w:color="000000" w:fill="E4DFEC"/>
            <w:noWrap/>
            <w:vAlign w:val="bottom"/>
            <w:hideMark/>
          </w:tcPr>
          <w:p w14:paraId="4A586566" w14:textId="77777777" w:rsidR="00A953A8" w:rsidRPr="00A15F14" w:rsidRDefault="00A953A8" w:rsidP="00A953A8">
            <w:pPr>
              <w:spacing w:after="0" w:line="240" w:lineRule="auto"/>
              <w:rPr>
                <w:rFonts w:eastAsia="Times New Roman" w:cstheme="minorHAnsi"/>
                <w:lang w:eastAsia="fr-FR"/>
              </w:rPr>
            </w:pPr>
            <w:r w:rsidRPr="00A15F14">
              <w:rPr>
                <w:rFonts w:eastAsia="Times New Roman" w:cstheme="minorHAnsi"/>
                <w:lang w:eastAsia="fr-FR"/>
              </w:rPr>
              <w:t> </w:t>
            </w:r>
          </w:p>
        </w:tc>
        <w:tc>
          <w:tcPr>
            <w:tcW w:w="2126" w:type="dxa"/>
            <w:tcBorders>
              <w:top w:val="nil"/>
              <w:left w:val="nil"/>
              <w:bottom w:val="single" w:sz="4" w:space="0" w:color="auto"/>
              <w:right w:val="single" w:sz="4" w:space="0" w:color="000000"/>
            </w:tcBorders>
            <w:shd w:val="clear" w:color="000000" w:fill="E4DFEC"/>
            <w:noWrap/>
            <w:vAlign w:val="bottom"/>
            <w:hideMark/>
          </w:tcPr>
          <w:p w14:paraId="45B01F33" w14:textId="77777777" w:rsidR="00A953A8" w:rsidRPr="00A15F14" w:rsidRDefault="00A953A8" w:rsidP="00A953A8">
            <w:pPr>
              <w:spacing w:after="0" w:line="240" w:lineRule="auto"/>
              <w:rPr>
                <w:rFonts w:eastAsia="Times New Roman" w:cstheme="minorHAnsi"/>
                <w:lang w:eastAsia="fr-FR"/>
              </w:rPr>
            </w:pPr>
            <w:r w:rsidRPr="00A15F14">
              <w:rPr>
                <w:rFonts w:eastAsia="Times New Roman" w:cstheme="minorHAnsi"/>
                <w:lang w:eastAsia="fr-FR"/>
              </w:rPr>
              <w:t>Komono</w:t>
            </w:r>
          </w:p>
        </w:tc>
      </w:tr>
      <w:tr w:rsidR="00A953A8" w:rsidRPr="00A15F14" w14:paraId="3DFECFEC" w14:textId="77777777" w:rsidTr="00A953A8">
        <w:trPr>
          <w:trHeight w:val="60"/>
        </w:trPr>
        <w:tc>
          <w:tcPr>
            <w:tcW w:w="464"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29B4EA11" w14:textId="77777777" w:rsidR="00A953A8" w:rsidRPr="00A15F14" w:rsidRDefault="00A953A8" w:rsidP="00A953A8">
            <w:pPr>
              <w:spacing w:after="0" w:line="240" w:lineRule="auto"/>
              <w:jc w:val="center"/>
              <w:rPr>
                <w:rFonts w:eastAsia="Times New Roman" w:cstheme="minorHAnsi"/>
                <w:color w:val="000000"/>
                <w:lang w:eastAsia="fr-FR"/>
              </w:rPr>
            </w:pPr>
            <w:r w:rsidRPr="00A15F14">
              <w:rPr>
                <w:rFonts w:eastAsia="Times New Roman" w:cstheme="minorHAnsi"/>
                <w:color w:val="000000"/>
                <w:lang w:eastAsia="fr-FR"/>
              </w:rPr>
              <w:t>6</w:t>
            </w:r>
          </w:p>
        </w:tc>
        <w:tc>
          <w:tcPr>
            <w:tcW w:w="8603" w:type="dxa"/>
            <w:gridSpan w:val="4"/>
            <w:tcBorders>
              <w:top w:val="single" w:sz="4" w:space="0" w:color="auto"/>
              <w:left w:val="nil"/>
              <w:bottom w:val="single" w:sz="4" w:space="0" w:color="auto"/>
              <w:right w:val="single" w:sz="4" w:space="0" w:color="000000"/>
            </w:tcBorders>
            <w:shd w:val="clear" w:color="000000" w:fill="DAEEF3"/>
            <w:noWrap/>
            <w:vAlign w:val="bottom"/>
            <w:hideMark/>
          </w:tcPr>
          <w:p w14:paraId="786997C2" w14:textId="77777777" w:rsidR="00A953A8" w:rsidRPr="00A15F14" w:rsidRDefault="00A953A8" w:rsidP="00A953A8">
            <w:pPr>
              <w:spacing w:after="0" w:line="240" w:lineRule="auto"/>
              <w:rPr>
                <w:rFonts w:eastAsia="Times New Roman" w:cstheme="minorHAnsi"/>
                <w:lang w:eastAsia="fr-FR"/>
              </w:rPr>
            </w:pPr>
            <w:r w:rsidRPr="00A15F14">
              <w:rPr>
                <w:rFonts w:eastAsia="Times New Roman" w:cstheme="minorHAnsi"/>
                <w:lang w:eastAsia="fr-FR"/>
              </w:rPr>
              <w:t>Pool</w:t>
            </w:r>
          </w:p>
        </w:tc>
      </w:tr>
      <w:tr w:rsidR="00A953A8" w:rsidRPr="00A15F14" w14:paraId="5C10E896" w14:textId="77777777" w:rsidTr="00A953A8">
        <w:trPr>
          <w:trHeight w:val="61"/>
        </w:trPr>
        <w:tc>
          <w:tcPr>
            <w:tcW w:w="464" w:type="dxa"/>
            <w:vMerge w:val="restart"/>
            <w:tcBorders>
              <w:top w:val="nil"/>
              <w:left w:val="single" w:sz="4" w:space="0" w:color="auto"/>
              <w:bottom w:val="nil"/>
              <w:right w:val="single" w:sz="4" w:space="0" w:color="auto"/>
            </w:tcBorders>
            <w:shd w:val="clear" w:color="000000" w:fill="DAEEF3"/>
            <w:noWrap/>
            <w:vAlign w:val="bottom"/>
            <w:hideMark/>
          </w:tcPr>
          <w:p w14:paraId="1721E545" w14:textId="77777777" w:rsidR="00A953A8" w:rsidRPr="00A15F14" w:rsidRDefault="00A953A8" w:rsidP="00A953A8">
            <w:pPr>
              <w:spacing w:after="0" w:line="240" w:lineRule="auto"/>
              <w:jc w:val="center"/>
              <w:rPr>
                <w:rFonts w:eastAsia="Times New Roman" w:cstheme="minorHAnsi"/>
                <w:color w:val="000000"/>
                <w:lang w:eastAsia="fr-FR"/>
              </w:rPr>
            </w:pPr>
            <w:r w:rsidRPr="00A15F14">
              <w:rPr>
                <w:rFonts w:eastAsia="Times New Roman" w:cstheme="minorHAnsi"/>
                <w:color w:val="000000"/>
                <w:lang w:eastAsia="fr-FR"/>
              </w:rPr>
              <w:t> </w:t>
            </w:r>
          </w:p>
        </w:tc>
        <w:tc>
          <w:tcPr>
            <w:tcW w:w="1941" w:type="dxa"/>
            <w:vMerge w:val="restart"/>
            <w:tcBorders>
              <w:top w:val="nil"/>
              <w:left w:val="single" w:sz="4" w:space="0" w:color="auto"/>
              <w:bottom w:val="nil"/>
              <w:right w:val="single" w:sz="4" w:space="0" w:color="auto"/>
            </w:tcBorders>
            <w:shd w:val="clear" w:color="000000" w:fill="DAEEF3"/>
            <w:noWrap/>
            <w:vAlign w:val="bottom"/>
            <w:hideMark/>
          </w:tcPr>
          <w:p w14:paraId="3DD1135A" w14:textId="77777777" w:rsidR="00A953A8" w:rsidRPr="00A15F14" w:rsidRDefault="00A953A8" w:rsidP="00A953A8">
            <w:pPr>
              <w:spacing w:after="0" w:line="240" w:lineRule="auto"/>
              <w:jc w:val="center"/>
              <w:rPr>
                <w:rFonts w:eastAsia="Times New Roman" w:cstheme="minorHAnsi"/>
                <w:lang w:eastAsia="fr-FR"/>
              </w:rPr>
            </w:pPr>
            <w:r w:rsidRPr="00A15F14">
              <w:rPr>
                <w:rFonts w:eastAsia="Times New Roman" w:cstheme="minorHAnsi"/>
                <w:lang w:eastAsia="fr-FR"/>
              </w:rPr>
              <w:t> </w:t>
            </w:r>
          </w:p>
        </w:tc>
        <w:tc>
          <w:tcPr>
            <w:tcW w:w="2268" w:type="dxa"/>
            <w:tcBorders>
              <w:top w:val="nil"/>
              <w:left w:val="nil"/>
              <w:bottom w:val="single" w:sz="4" w:space="0" w:color="auto"/>
              <w:right w:val="single" w:sz="4" w:space="0" w:color="auto"/>
            </w:tcBorders>
            <w:shd w:val="clear" w:color="000000" w:fill="DAEEF3"/>
            <w:noWrap/>
            <w:vAlign w:val="bottom"/>
            <w:hideMark/>
          </w:tcPr>
          <w:p w14:paraId="3C3127BD"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Mayama</w:t>
            </w:r>
          </w:p>
        </w:tc>
        <w:tc>
          <w:tcPr>
            <w:tcW w:w="2268" w:type="dxa"/>
            <w:tcBorders>
              <w:top w:val="nil"/>
              <w:left w:val="nil"/>
              <w:bottom w:val="single" w:sz="4" w:space="0" w:color="auto"/>
              <w:right w:val="single" w:sz="4" w:space="0" w:color="auto"/>
            </w:tcBorders>
            <w:shd w:val="clear" w:color="000000" w:fill="DAEEF3"/>
            <w:noWrap/>
            <w:vAlign w:val="bottom"/>
            <w:hideMark/>
          </w:tcPr>
          <w:p w14:paraId="203CB0FB"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Kinkala</w:t>
            </w:r>
          </w:p>
        </w:tc>
        <w:tc>
          <w:tcPr>
            <w:tcW w:w="2126" w:type="dxa"/>
            <w:tcBorders>
              <w:top w:val="nil"/>
              <w:left w:val="nil"/>
              <w:bottom w:val="single" w:sz="4" w:space="0" w:color="auto"/>
              <w:right w:val="single" w:sz="4" w:space="0" w:color="auto"/>
            </w:tcBorders>
            <w:shd w:val="clear" w:color="000000" w:fill="DAEEF3"/>
            <w:noWrap/>
            <w:vAlign w:val="bottom"/>
            <w:hideMark/>
          </w:tcPr>
          <w:p w14:paraId="00E43904" w14:textId="77777777" w:rsidR="00A953A8" w:rsidRPr="00A15F14" w:rsidRDefault="00A953A8" w:rsidP="00A953A8">
            <w:pPr>
              <w:spacing w:after="0" w:line="240" w:lineRule="auto"/>
              <w:rPr>
                <w:rFonts w:eastAsia="Times New Roman" w:cstheme="minorHAnsi"/>
                <w:lang w:eastAsia="fr-FR"/>
              </w:rPr>
            </w:pPr>
            <w:r w:rsidRPr="00A15F14">
              <w:rPr>
                <w:rFonts w:eastAsia="Times New Roman" w:cstheme="minorHAnsi"/>
                <w:lang w:eastAsia="fr-FR"/>
              </w:rPr>
              <w:t>Kinkala</w:t>
            </w:r>
          </w:p>
        </w:tc>
      </w:tr>
      <w:tr w:rsidR="00A953A8" w:rsidRPr="00A15F14" w14:paraId="004B0A9B" w14:textId="77777777" w:rsidTr="00A953A8">
        <w:trPr>
          <w:trHeight w:val="390"/>
        </w:trPr>
        <w:tc>
          <w:tcPr>
            <w:tcW w:w="464" w:type="dxa"/>
            <w:vMerge/>
            <w:tcBorders>
              <w:top w:val="nil"/>
              <w:left w:val="single" w:sz="4" w:space="0" w:color="auto"/>
              <w:bottom w:val="nil"/>
              <w:right w:val="single" w:sz="4" w:space="0" w:color="auto"/>
            </w:tcBorders>
            <w:vAlign w:val="center"/>
            <w:hideMark/>
          </w:tcPr>
          <w:p w14:paraId="7DF4E37C" w14:textId="77777777" w:rsidR="00A953A8" w:rsidRPr="00A15F14" w:rsidRDefault="00A953A8" w:rsidP="00A953A8">
            <w:pPr>
              <w:spacing w:after="0" w:line="240" w:lineRule="auto"/>
              <w:rPr>
                <w:rFonts w:eastAsia="Times New Roman" w:cstheme="minorHAnsi"/>
                <w:color w:val="000000"/>
                <w:lang w:eastAsia="fr-FR"/>
              </w:rPr>
            </w:pPr>
          </w:p>
        </w:tc>
        <w:tc>
          <w:tcPr>
            <w:tcW w:w="1941" w:type="dxa"/>
            <w:vMerge/>
            <w:tcBorders>
              <w:top w:val="nil"/>
              <w:left w:val="single" w:sz="4" w:space="0" w:color="auto"/>
              <w:bottom w:val="nil"/>
              <w:right w:val="single" w:sz="4" w:space="0" w:color="auto"/>
            </w:tcBorders>
            <w:vAlign w:val="center"/>
            <w:hideMark/>
          </w:tcPr>
          <w:p w14:paraId="44FB30F8" w14:textId="77777777" w:rsidR="00A953A8" w:rsidRPr="00A15F14" w:rsidRDefault="00A953A8" w:rsidP="00A953A8">
            <w:pPr>
              <w:spacing w:after="0" w:line="240" w:lineRule="auto"/>
              <w:rPr>
                <w:rFonts w:eastAsia="Times New Roman" w:cstheme="minorHAnsi"/>
                <w:lang w:eastAsia="fr-FR"/>
              </w:rPr>
            </w:pPr>
          </w:p>
        </w:tc>
        <w:tc>
          <w:tcPr>
            <w:tcW w:w="2268" w:type="dxa"/>
            <w:tcBorders>
              <w:top w:val="nil"/>
              <w:left w:val="nil"/>
              <w:bottom w:val="single" w:sz="4" w:space="0" w:color="auto"/>
              <w:right w:val="single" w:sz="4" w:space="0" w:color="auto"/>
            </w:tcBorders>
            <w:shd w:val="clear" w:color="000000" w:fill="DAEEF3"/>
            <w:noWrap/>
            <w:vAlign w:val="bottom"/>
            <w:hideMark/>
          </w:tcPr>
          <w:p w14:paraId="08679BAE"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Mindouli</w:t>
            </w:r>
          </w:p>
        </w:tc>
        <w:tc>
          <w:tcPr>
            <w:tcW w:w="2268" w:type="dxa"/>
            <w:tcBorders>
              <w:top w:val="nil"/>
              <w:left w:val="nil"/>
              <w:bottom w:val="single" w:sz="4" w:space="0" w:color="auto"/>
              <w:right w:val="single" w:sz="4" w:space="0" w:color="auto"/>
            </w:tcBorders>
            <w:shd w:val="clear" w:color="000000" w:fill="DAEEF3"/>
            <w:noWrap/>
            <w:vAlign w:val="bottom"/>
            <w:hideMark/>
          </w:tcPr>
          <w:p w14:paraId="43402AEF" w14:textId="77777777" w:rsidR="00A953A8" w:rsidRPr="00A15F14" w:rsidRDefault="00A953A8" w:rsidP="00A953A8">
            <w:pPr>
              <w:spacing w:after="0" w:line="240" w:lineRule="auto"/>
              <w:rPr>
                <w:rFonts w:eastAsia="Times New Roman" w:cstheme="minorHAnsi"/>
                <w:lang w:eastAsia="fr-FR"/>
              </w:rPr>
            </w:pPr>
            <w:r w:rsidRPr="00A15F14">
              <w:rPr>
                <w:rFonts w:eastAsia="Times New Roman" w:cstheme="minorHAnsi"/>
                <w:lang w:eastAsia="fr-FR"/>
              </w:rPr>
              <w:t>Boko</w:t>
            </w:r>
          </w:p>
        </w:tc>
        <w:tc>
          <w:tcPr>
            <w:tcW w:w="2126" w:type="dxa"/>
            <w:tcBorders>
              <w:top w:val="nil"/>
              <w:left w:val="nil"/>
              <w:bottom w:val="single" w:sz="4" w:space="0" w:color="auto"/>
              <w:right w:val="single" w:sz="4" w:space="0" w:color="auto"/>
            </w:tcBorders>
            <w:shd w:val="clear" w:color="000000" w:fill="DAEEF3"/>
            <w:noWrap/>
            <w:vAlign w:val="bottom"/>
            <w:hideMark/>
          </w:tcPr>
          <w:p w14:paraId="20B9C969" w14:textId="77777777" w:rsidR="00A953A8" w:rsidRPr="00A15F14" w:rsidRDefault="00A953A8" w:rsidP="00A953A8">
            <w:pPr>
              <w:spacing w:after="0" w:line="240" w:lineRule="auto"/>
              <w:rPr>
                <w:rFonts w:eastAsia="Times New Roman" w:cstheme="minorHAnsi"/>
                <w:lang w:eastAsia="fr-FR"/>
              </w:rPr>
            </w:pPr>
            <w:r w:rsidRPr="00A15F14">
              <w:rPr>
                <w:rFonts w:eastAsia="Times New Roman" w:cstheme="minorHAnsi"/>
                <w:lang w:eastAsia="fr-FR"/>
              </w:rPr>
              <w:t>Mindouli</w:t>
            </w:r>
          </w:p>
        </w:tc>
      </w:tr>
      <w:tr w:rsidR="00A953A8" w:rsidRPr="00A15F14" w14:paraId="3AA389D3" w14:textId="77777777" w:rsidTr="00A953A8">
        <w:trPr>
          <w:trHeight w:val="60"/>
        </w:trPr>
        <w:tc>
          <w:tcPr>
            <w:tcW w:w="464" w:type="dxa"/>
            <w:vMerge/>
            <w:tcBorders>
              <w:top w:val="nil"/>
              <w:left w:val="single" w:sz="4" w:space="0" w:color="auto"/>
              <w:bottom w:val="nil"/>
              <w:right w:val="single" w:sz="4" w:space="0" w:color="auto"/>
            </w:tcBorders>
            <w:vAlign w:val="center"/>
            <w:hideMark/>
          </w:tcPr>
          <w:p w14:paraId="1DA6542E" w14:textId="77777777" w:rsidR="00A953A8" w:rsidRPr="00A15F14" w:rsidRDefault="00A953A8" w:rsidP="00A953A8">
            <w:pPr>
              <w:spacing w:after="0" w:line="240" w:lineRule="auto"/>
              <w:rPr>
                <w:rFonts w:eastAsia="Times New Roman" w:cstheme="minorHAnsi"/>
                <w:color w:val="000000"/>
                <w:lang w:eastAsia="fr-FR"/>
              </w:rPr>
            </w:pPr>
          </w:p>
        </w:tc>
        <w:tc>
          <w:tcPr>
            <w:tcW w:w="1941" w:type="dxa"/>
            <w:vMerge/>
            <w:tcBorders>
              <w:top w:val="nil"/>
              <w:left w:val="single" w:sz="4" w:space="0" w:color="auto"/>
              <w:bottom w:val="nil"/>
              <w:right w:val="single" w:sz="4" w:space="0" w:color="auto"/>
            </w:tcBorders>
            <w:vAlign w:val="center"/>
            <w:hideMark/>
          </w:tcPr>
          <w:p w14:paraId="3041E394" w14:textId="77777777" w:rsidR="00A953A8" w:rsidRPr="00A15F14" w:rsidRDefault="00A953A8" w:rsidP="00A953A8">
            <w:pPr>
              <w:spacing w:after="0" w:line="240" w:lineRule="auto"/>
              <w:rPr>
                <w:rFonts w:eastAsia="Times New Roman" w:cstheme="minorHAnsi"/>
                <w:lang w:eastAsia="fr-FR"/>
              </w:rPr>
            </w:pPr>
          </w:p>
        </w:tc>
        <w:tc>
          <w:tcPr>
            <w:tcW w:w="2268" w:type="dxa"/>
            <w:tcBorders>
              <w:top w:val="nil"/>
              <w:left w:val="nil"/>
              <w:bottom w:val="single" w:sz="4" w:space="0" w:color="auto"/>
              <w:right w:val="single" w:sz="4" w:space="0" w:color="auto"/>
            </w:tcBorders>
            <w:shd w:val="clear" w:color="000000" w:fill="DAEEF3"/>
            <w:noWrap/>
            <w:vAlign w:val="bottom"/>
            <w:hideMark/>
          </w:tcPr>
          <w:p w14:paraId="6A2019F2"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Kindamba</w:t>
            </w:r>
          </w:p>
        </w:tc>
        <w:tc>
          <w:tcPr>
            <w:tcW w:w="2268" w:type="dxa"/>
            <w:tcBorders>
              <w:top w:val="nil"/>
              <w:left w:val="nil"/>
              <w:bottom w:val="single" w:sz="4" w:space="0" w:color="auto"/>
              <w:right w:val="single" w:sz="4" w:space="0" w:color="auto"/>
            </w:tcBorders>
            <w:shd w:val="clear" w:color="000000" w:fill="DAEEF3"/>
            <w:noWrap/>
            <w:vAlign w:val="bottom"/>
            <w:hideMark/>
          </w:tcPr>
          <w:p w14:paraId="0236E82D" w14:textId="77777777" w:rsidR="00A953A8" w:rsidRPr="00A15F14" w:rsidRDefault="00A953A8" w:rsidP="00A953A8">
            <w:pPr>
              <w:spacing w:after="0" w:line="240" w:lineRule="auto"/>
              <w:rPr>
                <w:rFonts w:eastAsia="Times New Roman" w:cstheme="minorHAnsi"/>
                <w:lang w:eastAsia="fr-FR"/>
              </w:rPr>
            </w:pPr>
            <w:r w:rsidRPr="00A15F14">
              <w:rPr>
                <w:rFonts w:eastAsia="Times New Roman" w:cstheme="minorHAnsi"/>
                <w:lang w:eastAsia="fr-FR"/>
              </w:rPr>
              <w:t> </w:t>
            </w:r>
          </w:p>
        </w:tc>
        <w:tc>
          <w:tcPr>
            <w:tcW w:w="2126" w:type="dxa"/>
            <w:tcBorders>
              <w:top w:val="nil"/>
              <w:left w:val="nil"/>
              <w:bottom w:val="single" w:sz="4" w:space="0" w:color="auto"/>
              <w:right w:val="single" w:sz="4" w:space="0" w:color="auto"/>
            </w:tcBorders>
            <w:shd w:val="clear" w:color="000000" w:fill="DAEEF3"/>
            <w:noWrap/>
            <w:vAlign w:val="bottom"/>
            <w:hideMark/>
          </w:tcPr>
          <w:p w14:paraId="7CD5EA91" w14:textId="77777777" w:rsidR="00A953A8" w:rsidRPr="00A15F14" w:rsidRDefault="00A953A8" w:rsidP="00A953A8">
            <w:pPr>
              <w:spacing w:after="0" w:line="240" w:lineRule="auto"/>
              <w:rPr>
                <w:rFonts w:eastAsia="Times New Roman" w:cstheme="minorHAnsi"/>
                <w:lang w:eastAsia="fr-FR"/>
              </w:rPr>
            </w:pPr>
            <w:r w:rsidRPr="00A15F14">
              <w:rPr>
                <w:rFonts w:eastAsia="Times New Roman" w:cstheme="minorHAnsi"/>
                <w:lang w:eastAsia="fr-FR"/>
              </w:rPr>
              <w:t>Kindamba</w:t>
            </w:r>
          </w:p>
        </w:tc>
      </w:tr>
      <w:tr w:rsidR="00A953A8" w:rsidRPr="00A15F14" w14:paraId="4C97886A" w14:textId="77777777" w:rsidTr="00A953A8">
        <w:trPr>
          <w:trHeight w:val="73"/>
        </w:trPr>
        <w:tc>
          <w:tcPr>
            <w:tcW w:w="464" w:type="dxa"/>
            <w:tcBorders>
              <w:top w:val="single" w:sz="4" w:space="0" w:color="auto"/>
              <w:left w:val="single" w:sz="4" w:space="0" w:color="auto"/>
              <w:bottom w:val="single" w:sz="4" w:space="0" w:color="auto"/>
              <w:right w:val="single" w:sz="4" w:space="0" w:color="auto"/>
            </w:tcBorders>
            <w:shd w:val="clear" w:color="000000" w:fill="F2DCDB"/>
            <w:noWrap/>
            <w:vAlign w:val="bottom"/>
            <w:hideMark/>
          </w:tcPr>
          <w:p w14:paraId="75697EEC" w14:textId="77777777" w:rsidR="00A953A8" w:rsidRPr="00A15F14" w:rsidRDefault="00A953A8" w:rsidP="00A953A8">
            <w:pPr>
              <w:spacing w:after="0" w:line="240" w:lineRule="auto"/>
              <w:jc w:val="center"/>
              <w:rPr>
                <w:rFonts w:eastAsia="Times New Roman" w:cstheme="minorHAnsi"/>
                <w:color w:val="000000"/>
                <w:lang w:eastAsia="fr-FR"/>
              </w:rPr>
            </w:pPr>
            <w:r w:rsidRPr="00A15F14">
              <w:rPr>
                <w:rFonts w:eastAsia="Times New Roman" w:cstheme="minorHAnsi"/>
                <w:color w:val="000000"/>
                <w:lang w:eastAsia="fr-FR"/>
              </w:rPr>
              <w:t>7</w:t>
            </w:r>
          </w:p>
        </w:tc>
        <w:tc>
          <w:tcPr>
            <w:tcW w:w="8603" w:type="dxa"/>
            <w:gridSpan w:val="4"/>
            <w:tcBorders>
              <w:top w:val="single" w:sz="4" w:space="0" w:color="auto"/>
              <w:left w:val="nil"/>
              <w:bottom w:val="single" w:sz="4" w:space="0" w:color="auto"/>
              <w:right w:val="single" w:sz="4" w:space="0" w:color="000000"/>
            </w:tcBorders>
            <w:shd w:val="clear" w:color="000000" w:fill="F2DCDB"/>
            <w:noWrap/>
            <w:vAlign w:val="bottom"/>
            <w:hideMark/>
          </w:tcPr>
          <w:p w14:paraId="67157AFA"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Brazzaville</w:t>
            </w:r>
          </w:p>
        </w:tc>
      </w:tr>
      <w:tr w:rsidR="00A953A8" w:rsidRPr="00A15F14" w14:paraId="213FCF3E" w14:textId="77777777" w:rsidTr="00A953A8">
        <w:trPr>
          <w:trHeight w:val="60"/>
        </w:trPr>
        <w:tc>
          <w:tcPr>
            <w:tcW w:w="464" w:type="dxa"/>
            <w:tcBorders>
              <w:top w:val="nil"/>
              <w:left w:val="single" w:sz="4" w:space="0" w:color="auto"/>
              <w:bottom w:val="single" w:sz="4" w:space="0" w:color="auto"/>
              <w:right w:val="single" w:sz="4" w:space="0" w:color="auto"/>
            </w:tcBorders>
            <w:shd w:val="clear" w:color="000000" w:fill="F2DCDB"/>
            <w:noWrap/>
            <w:vAlign w:val="bottom"/>
            <w:hideMark/>
          </w:tcPr>
          <w:p w14:paraId="7ADA28FF" w14:textId="77777777" w:rsidR="00A953A8" w:rsidRPr="00A15F14" w:rsidRDefault="00A953A8" w:rsidP="00A953A8">
            <w:pPr>
              <w:spacing w:after="0" w:line="240" w:lineRule="auto"/>
              <w:jc w:val="center"/>
              <w:rPr>
                <w:rFonts w:eastAsia="Times New Roman" w:cstheme="minorHAnsi"/>
                <w:color w:val="000000"/>
                <w:lang w:eastAsia="fr-FR"/>
              </w:rPr>
            </w:pPr>
            <w:r w:rsidRPr="00A15F14">
              <w:rPr>
                <w:rFonts w:eastAsia="Times New Roman" w:cstheme="minorHAnsi"/>
                <w:color w:val="000000"/>
                <w:lang w:eastAsia="fr-FR"/>
              </w:rPr>
              <w:t> </w:t>
            </w:r>
          </w:p>
        </w:tc>
        <w:tc>
          <w:tcPr>
            <w:tcW w:w="1941" w:type="dxa"/>
            <w:tcBorders>
              <w:top w:val="nil"/>
              <w:left w:val="nil"/>
              <w:bottom w:val="single" w:sz="4" w:space="0" w:color="auto"/>
              <w:right w:val="single" w:sz="4" w:space="0" w:color="auto"/>
            </w:tcBorders>
            <w:shd w:val="clear" w:color="000000" w:fill="F2DCDB"/>
            <w:noWrap/>
            <w:vAlign w:val="bottom"/>
            <w:hideMark/>
          </w:tcPr>
          <w:p w14:paraId="12673AC1"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 </w:t>
            </w:r>
          </w:p>
        </w:tc>
        <w:tc>
          <w:tcPr>
            <w:tcW w:w="2268" w:type="dxa"/>
            <w:tcBorders>
              <w:top w:val="nil"/>
              <w:left w:val="nil"/>
              <w:bottom w:val="single" w:sz="4" w:space="0" w:color="auto"/>
              <w:right w:val="single" w:sz="4" w:space="0" w:color="auto"/>
            </w:tcBorders>
            <w:shd w:val="clear" w:color="000000" w:fill="F2DCDB"/>
            <w:noWrap/>
            <w:vAlign w:val="bottom"/>
            <w:hideMark/>
          </w:tcPr>
          <w:p w14:paraId="2C6BD880"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 </w:t>
            </w:r>
          </w:p>
        </w:tc>
        <w:tc>
          <w:tcPr>
            <w:tcW w:w="2268" w:type="dxa"/>
            <w:tcBorders>
              <w:top w:val="nil"/>
              <w:left w:val="nil"/>
              <w:bottom w:val="single" w:sz="4" w:space="0" w:color="auto"/>
              <w:right w:val="single" w:sz="4" w:space="0" w:color="auto"/>
            </w:tcBorders>
            <w:shd w:val="clear" w:color="000000" w:fill="F2DCDB"/>
            <w:noWrap/>
            <w:vAlign w:val="bottom"/>
            <w:hideMark/>
          </w:tcPr>
          <w:p w14:paraId="11E88A37"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Brazzaville</w:t>
            </w:r>
          </w:p>
        </w:tc>
        <w:tc>
          <w:tcPr>
            <w:tcW w:w="2126" w:type="dxa"/>
            <w:tcBorders>
              <w:top w:val="nil"/>
              <w:left w:val="nil"/>
              <w:bottom w:val="single" w:sz="4" w:space="0" w:color="auto"/>
              <w:right w:val="single" w:sz="4" w:space="0" w:color="auto"/>
            </w:tcBorders>
            <w:shd w:val="clear" w:color="000000" w:fill="F2DCDB"/>
            <w:noWrap/>
            <w:vAlign w:val="bottom"/>
            <w:hideMark/>
          </w:tcPr>
          <w:p w14:paraId="2065F9B4"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Brazzaville</w:t>
            </w:r>
          </w:p>
        </w:tc>
      </w:tr>
      <w:tr w:rsidR="00A953A8" w:rsidRPr="00A15F14" w14:paraId="264B0538" w14:textId="77777777" w:rsidTr="00A953A8">
        <w:trPr>
          <w:trHeight w:val="60"/>
        </w:trPr>
        <w:tc>
          <w:tcPr>
            <w:tcW w:w="464" w:type="dxa"/>
            <w:tcBorders>
              <w:top w:val="nil"/>
              <w:left w:val="single" w:sz="4" w:space="0" w:color="auto"/>
              <w:bottom w:val="single" w:sz="4" w:space="0" w:color="auto"/>
              <w:right w:val="single" w:sz="4" w:space="0" w:color="auto"/>
            </w:tcBorders>
            <w:shd w:val="clear" w:color="000000" w:fill="F2DCDB"/>
            <w:noWrap/>
            <w:vAlign w:val="bottom"/>
            <w:hideMark/>
          </w:tcPr>
          <w:p w14:paraId="5561E1DE" w14:textId="77777777" w:rsidR="00A953A8" w:rsidRPr="00A15F14" w:rsidRDefault="00A953A8" w:rsidP="00A953A8">
            <w:pPr>
              <w:spacing w:after="0" w:line="240" w:lineRule="auto"/>
              <w:jc w:val="center"/>
              <w:rPr>
                <w:rFonts w:eastAsia="Times New Roman" w:cstheme="minorHAnsi"/>
                <w:color w:val="000000"/>
                <w:lang w:eastAsia="fr-FR"/>
              </w:rPr>
            </w:pPr>
            <w:r w:rsidRPr="00A15F14">
              <w:rPr>
                <w:rFonts w:eastAsia="Times New Roman" w:cstheme="minorHAnsi"/>
                <w:color w:val="000000"/>
                <w:lang w:eastAsia="fr-FR"/>
              </w:rPr>
              <w:t> </w:t>
            </w:r>
          </w:p>
        </w:tc>
        <w:tc>
          <w:tcPr>
            <w:tcW w:w="1941" w:type="dxa"/>
            <w:tcBorders>
              <w:top w:val="nil"/>
              <w:left w:val="nil"/>
              <w:bottom w:val="single" w:sz="4" w:space="0" w:color="auto"/>
              <w:right w:val="single" w:sz="4" w:space="0" w:color="auto"/>
            </w:tcBorders>
            <w:shd w:val="clear" w:color="000000" w:fill="F2DCDB"/>
            <w:noWrap/>
            <w:vAlign w:val="bottom"/>
            <w:hideMark/>
          </w:tcPr>
          <w:p w14:paraId="48D3F40D"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 </w:t>
            </w:r>
          </w:p>
        </w:tc>
        <w:tc>
          <w:tcPr>
            <w:tcW w:w="2268" w:type="dxa"/>
            <w:tcBorders>
              <w:top w:val="nil"/>
              <w:left w:val="nil"/>
              <w:bottom w:val="single" w:sz="4" w:space="0" w:color="auto"/>
              <w:right w:val="single" w:sz="4" w:space="0" w:color="auto"/>
            </w:tcBorders>
            <w:shd w:val="clear" w:color="000000" w:fill="F2DCDB"/>
            <w:noWrap/>
            <w:vAlign w:val="bottom"/>
            <w:hideMark/>
          </w:tcPr>
          <w:p w14:paraId="222CCC41"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 </w:t>
            </w:r>
          </w:p>
        </w:tc>
        <w:tc>
          <w:tcPr>
            <w:tcW w:w="2268" w:type="dxa"/>
            <w:tcBorders>
              <w:top w:val="nil"/>
              <w:left w:val="nil"/>
              <w:bottom w:val="single" w:sz="4" w:space="0" w:color="auto"/>
              <w:right w:val="single" w:sz="4" w:space="0" w:color="auto"/>
            </w:tcBorders>
            <w:shd w:val="clear" w:color="000000" w:fill="F2DCDB"/>
            <w:noWrap/>
            <w:vAlign w:val="bottom"/>
            <w:hideMark/>
          </w:tcPr>
          <w:p w14:paraId="7BFC34AB"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 </w:t>
            </w:r>
          </w:p>
        </w:tc>
        <w:tc>
          <w:tcPr>
            <w:tcW w:w="2126" w:type="dxa"/>
            <w:tcBorders>
              <w:top w:val="nil"/>
              <w:left w:val="nil"/>
              <w:bottom w:val="single" w:sz="4" w:space="0" w:color="auto"/>
              <w:right w:val="single" w:sz="4" w:space="0" w:color="auto"/>
            </w:tcBorders>
            <w:shd w:val="clear" w:color="000000" w:fill="F2DCDB"/>
            <w:noWrap/>
            <w:vAlign w:val="bottom"/>
            <w:hideMark/>
          </w:tcPr>
          <w:p w14:paraId="0EB0437D"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Djoumouna</w:t>
            </w:r>
          </w:p>
        </w:tc>
      </w:tr>
      <w:tr w:rsidR="00A953A8" w:rsidRPr="00A15F14" w14:paraId="31A22CE1" w14:textId="77777777" w:rsidTr="00A953A8">
        <w:trPr>
          <w:trHeight w:val="60"/>
        </w:trPr>
        <w:tc>
          <w:tcPr>
            <w:tcW w:w="464" w:type="dxa"/>
            <w:tcBorders>
              <w:top w:val="nil"/>
              <w:left w:val="single" w:sz="4" w:space="0" w:color="auto"/>
              <w:bottom w:val="single" w:sz="4" w:space="0" w:color="auto"/>
              <w:right w:val="single" w:sz="4" w:space="0" w:color="auto"/>
            </w:tcBorders>
            <w:shd w:val="clear" w:color="000000" w:fill="EEECE1"/>
            <w:noWrap/>
            <w:vAlign w:val="bottom"/>
            <w:hideMark/>
          </w:tcPr>
          <w:p w14:paraId="44B0A208" w14:textId="77777777" w:rsidR="00A953A8" w:rsidRPr="00A15F14" w:rsidRDefault="00A953A8" w:rsidP="00A953A8">
            <w:pPr>
              <w:spacing w:after="0" w:line="240" w:lineRule="auto"/>
              <w:jc w:val="center"/>
              <w:rPr>
                <w:rFonts w:eastAsia="Times New Roman" w:cstheme="minorHAnsi"/>
                <w:color w:val="000000"/>
                <w:lang w:eastAsia="fr-FR"/>
              </w:rPr>
            </w:pPr>
            <w:r w:rsidRPr="00A15F14">
              <w:rPr>
                <w:rFonts w:eastAsia="Times New Roman" w:cstheme="minorHAnsi"/>
                <w:color w:val="000000"/>
                <w:lang w:eastAsia="fr-FR"/>
              </w:rPr>
              <w:t>8</w:t>
            </w:r>
          </w:p>
        </w:tc>
        <w:tc>
          <w:tcPr>
            <w:tcW w:w="8603" w:type="dxa"/>
            <w:gridSpan w:val="4"/>
            <w:tcBorders>
              <w:top w:val="single" w:sz="4" w:space="0" w:color="auto"/>
              <w:left w:val="nil"/>
              <w:bottom w:val="single" w:sz="4" w:space="0" w:color="auto"/>
              <w:right w:val="single" w:sz="4" w:space="0" w:color="000000"/>
            </w:tcBorders>
            <w:shd w:val="clear" w:color="000000" w:fill="EEECE1"/>
            <w:noWrap/>
            <w:vAlign w:val="bottom"/>
            <w:hideMark/>
          </w:tcPr>
          <w:p w14:paraId="535D2EB1"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Djoué - Léfini</w:t>
            </w:r>
          </w:p>
        </w:tc>
      </w:tr>
      <w:tr w:rsidR="00A953A8" w:rsidRPr="00A15F14" w14:paraId="7499A12D" w14:textId="77777777" w:rsidTr="00A953A8">
        <w:trPr>
          <w:trHeight w:val="60"/>
        </w:trPr>
        <w:tc>
          <w:tcPr>
            <w:tcW w:w="464" w:type="dxa"/>
            <w:vMerge w:val="restart"/>
            <w:tcBorders>
              <w:top w:val="nil"/>
              <w:left w:val="single" w:sz="4" w:space="0" w:color="auto"/>
              <w:bottom w:val="nil"/>
              <w:right w:val="single" w:sz="4" w:space="0" w:color="auto"/>
            </w:tcBorders>
            <w:shd w:val="clear" w:color="000000" w:fill="EEECE1"/>
            <w:noWrap/>
            <w:vAlign w:val="bottom"/>
            <w:hideMark/>
          </w:tcPr>
          <w:p w14:paraId="2CA4ECA7" w14:textId="77777777" w:rsidR="00A953A8" w:rsidRPr="00A15F14" w:rsidRDefault="00A953A8" w:rsidP="00A953A8">
            <w:pPr>
              <w:spacing w:after="0" w:line="240" w:lineRule="auto"/>
              <w:jc w:val="center"/>
              <w:rPr>
                <w:rFonts w:eastAsia="Times New Roman" w:cstheme="minorHAnsi"/>
                <w:color w:val="000000"/>
                <w:lang w:eastAsia="fr-FR"/>
              </w:rPr>
            </w:pPr>
            <w:r w:rsidRPr="00A15F14">
              <w:rPr>
                <w:rFonts w:eastAsia="Times New Roman" w:cstheme="minorHAnsi"/>
                <w:color w:val="000000"/>
                <w:lang w:eastAsia="fr-FR"/>
              </w:rPr>
              <w:t> </w:t>
            </w:r>
          </w:p>
        </w:tc>
        <w:tc>
          <w:tcPr>
            <w:tcW w:w="1941" w:type="dxa"/>
            <w:vMerge w:val="restart"/>
            <w:tcBorders>
              <w:top w:val="nil"/>
              <w:left w:val="single" w:sz="4" w:space="0" w:color="auto"/>
              <w:bottom w:val="nil"/>
              <w:right w:val="single" w:sz="4" w:space="0" w:color="auto"/>
            </w:tcBorders>
            <w:shd w:val="clear" w:color="000000" w:fill="EEECE1"/>
            <w:noWrap/>
            <w:vAlign w:val="bottom"/>
            <w:hideMark/>
          </w:tcPr>
          <w:p w14:paraId="157D6B25" w14:textId="77777777" w:rsidR="00A953A8" w:rsidRPr="00A15F14" w:rsidRDefault="00A953A8" w:rsidP="00A953A8">
            <w:pPr>
              <w:spacing w:after="0" w:line="240" w:lineRule="auto"/>
              <w:jc w:val="center"/>
              <w:rPr>
                <w:rFonts w:eastAsia="Times New Roman" w:cstheme="minorHAnsi"/>
                <w:color w:val="000000"/>
                <w:lang w:eastAsia="fr-FR"/>
              </w:rPr>
            </w:pPr>
            <w:r w:rsidRPr="00A15F14">
              <w:rPr>
                <w:rFonts w:eastAsia="Times New Roman" w:cstheme="minorHAnsi"/>
                <w:color w:val="000000"/>
                <w:lang w:eastAsia="fr-FR"/>
              </w:rPr>
              <w:t> </w:t>
            </w:r>
          </w:p>
        </w:tc>
        <w:tc>
          <w:tcPr>
            <w:tcW w:w="2268" w:type="dxa"/>
            <w:tcBorders>
              <w:top w:val="nil"/>
              <w:left w:val="nil"/>
              <w:bottom w:val="single" w:sz="4" w:space="0" w:color="auto"/>
              <w:right w:val="single" w:sz="4" w:space="0" w:color="auto"/>
            </w:tcBorders>
            <w:shd w:val="clear" w:color="000000" w:fill="EEECE1"/>
            <w:noWrap/>
            <w:vAlign w:val="bottom"/>
            <w:hideMark/>
          </w:tcPr>
          <w:p w14:paraId="4EA50197"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Odziba</w:t>
            </w:r>
          </w:p>
        </w:tc>
        <w:tc>
          <w:tcPr>
            <w:tcW w:w="2268" w:type="dxa"/>
            <w:tcBorders>
              <w:top w:val="nil"/>
              <w:left w:val="nil"/>
              <w:bottom w:val="single" w:sz="4" w:space="0" w:color="auto"/>
              <w:right w:val="single" w:sz="4" w:space="0" w:color="auto"/>
            </w:tcBorders>
            <w:shd w:val="clear" w:color="000000" w:fill="EEECE1"/>
            <w:noWrap/>
            <w:vAlign w:val="bottom"/>
            <w:hideMark/>
          </w:tcPr>
          <w:p w14:paraId="6D3C2ACA"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Odziba</w:t>
            </w:r>
          </w:p>
        </w:tc>
        <w:tc>
          <w:tcPr>
            <w:tcW w:w="2126" w:type="dxa"/>
            <w:tcBorders>
              <w:top w:val="nil"/>
              <w:left w:val="nil"/>
              <w:bottom w:val="single" w:sz="4" w:space="0" w:color="auto"/>
              <w:right w:val="single" w:sz="4" w:space="0" w:color="auto"/>
            </w:tcBorders>
            <w:shd w:val="clear" w:color="000000" w:fill="EEECE1"/>
            <w:noWrap/>
            <w:vAlign w:val="bottom"/>
            <w:hideMark/>
          </w:tcPr>
          <w:p w14:paraId="79E427E6"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 </w:t>
            </w:r>
          </w:p>
        </w:tc>
      </w:tr>
      <w:tr w:rsidR="00A953A8" w:rsidRPr="00A15F14" w14:paraId="1EC21F36" w14:textId="77777777" w:rsidTr="00A953A8">
        <w:trPr>
          <w:trHeight w:val="60"/>
        </w:trPr>
        <w:tc>
          <w:tcPr>
            <w:tcW w:w="464" w:type="dxa"/>
            <w:vMerge/>
            <w:tcBorders>
              <w:top w:val="nil"/>
              <w:left w:val="single" w:sz="4" w:space="0" w:color="auto"/>
              <w:bottom w:val="nil"/>
              <w:right w:val="single" w:sz="4" w:space="0" w:color="auto"/>
            </w:tcBorders>
            <w:vAlign w:val="center"/>
            <w:hideMark/>
          </w:tcPr>
          <w:p w14:paraId="722B00AE" w14:textId="77777777" w:rsidR="00A953A8" w:rsidRPr="00A15F14" w:rsidRDefault="00A953A8" w:rsidP="00A953A8">
            <w:pPr>
              <w:spacing w:after="0" w:line="240" w:lineRule="auto"/>
              <w:rPr>
                <w:rFonts w:eastAsia="Times New Roman" w:cstheme="minorHAnsi"/>
                <w:color w:val="000000"/>
                <w:lang w:eastAsia="fr-FR"/>
              </w:rPr>
            </w:pPr>
          </w:p>
        </w:tc>
        <w:tc>
          <w:tcPr>
            <w:tcW w:w="1941" w:type="dxa"/>
            <w:vMerge/>
            <w:tcBorders>
              <w:top w:val="nil"/>
              <w:left w:val="single" w:sz="4" w:space="0" w:color="auto"/>
              <w:bottom w:val="nil"/>
              <w:right w:val="single" w:sz="4" w:space="0" w:color="auto"/>
            </w:tcBorders>
            <w:vAlign w:val="center"/>
            <w:hideMark/>
          </w:tcPr>
          <w:p w14:paraId="42C6D796" w14:textId="77777777" w:rsidR="00A953A8" w:rsidRPr="00A15F14" w:rsidRDefault="00A953A8" w:rsidP="00A953A8">
            <w:pPr>
              <w:spacing w:after="0" w:line="240" w:lineRule="auto"/>
              <w:rPr>
                <w:rFonts w:eastAsia="Times New Roman" w:cstheme="minorHAnsi"/>
                <w:color w:val="000000"/>
                <w:lang w:eastAsia="fr-FR"/>
              </w:rPr>
            </w:pPr>
          </w:p>
        </w:tc>
        <w:tc>
          <w:tcPr>
            <w:tcW w:w="2268" w:type="dxa"/>
            <w:tcBorders>
              <w:top w:val="nil"/>
              <w:left w:val="nil"/>
              <w:bottom w:val="single" w:sz="4" w:space="0" w:color="auto"/>
              <w:right w:val="single" w:sz="4" w:space="0" w:color="auto"/>
            </w:tcBorders>
            <w:shd w:val="clear" w:color="000000" w:fill="EEECE1"/>
            <w:noWrap/>
            <w:vAlign w:val="bottom"/>
            <w:hideMark/>
          </w:tcPr>
          <w:p w14:paraId="1367EB98"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Ngabé</w:t>
            </w:r>
          </w:p>
        </w:tc>
        <w:tc>
          <w:tcPr>
            <w:tcW w:w="2268" w:type="dxa"/>
            <w:tcBorders>
              <w:top w:val="nil"/>
              <w:left w:val="nil"/>
              <w:bottom w:val="single" w:sz="4" w:space="0" w:color="auto"/>
              <w:right w:val="single" w:sz="4" w:space="0" w:color="auto"/>
            </w:tcBorders>
            <w:shd w:val="clear" w:color="000000" w:fill="EEECE1"/>
            <w:noWrap/>
            <w:vAlign w:val="bottom"/>
            <w:hideMark/>
          </w:tcPr>
          <w:p w14:paraId="573C0C8E" w14:textId="77777777" w:rsidR="00A953A8" w:rsidRPr="00A15F14" w:rsidRDefault="00A953A8" w:rsidP="00A953A8">
            <w:pPr>
              <w:spacing w:after="0" w:line="240" w:lineRule="auto"/>
              <w:rPr>
                <w:rFonts w:eastAsia="Times New Roman" w:cstheme="minorHAnsi"/>
                <w:lang w:eastAsia="fr-FR"/>
              </w:rPr>
            </w:pPr>
            <w:r w:rsidRPr="00A15F14">
              <w:rPr>
                <w:rFonts w:eastAsia="Times New Roman" w:cstheme="minorHAnsi"/>
                <w:lang w:eastAsia="fr-FR"/>
              </w:rPr>
              <w:t>Ngabé</w:t>
            </w:r>
          </w:p>
        </w:tc>
        <w:tc>
          <w:tcPr>
            <w:tcW w:w="2126" w:type="dxa"/>
            <w:tcBorders>
              <w:top w:val="nil"/>
              <w:left w:val="nil"/>
              <w:bottom w:val="single" w:sz="4" w:space="0" w:color="auto"/>
              <w:right w:val="single" w:sz="4" w:space="0" w:color="auto"/>
            </w:tcBorders>
            <w:shd w:val="clear" w:color="000000" w:fill="EEECE1"/>
            <w:noWrap/>
            <w:vAlign w:val="bottom"/>
            <w:hideMark/>
          </w:tcPr>
          <w:p w14:paraId="566C1BCE"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 </w:t>
            </w:r>
          </w:p>
        </w:tc>
      </w:tr>
      <w:tr w:rsidR="00A953A8" w:rsidRPr="00A15F14" w14:paraId="64B5ACDF" w14:textId="77777777" w:rsidTr="00A953A8">
        <w:trPr>
          <w:trHeight w:val="60"/>
        </w:trPr>
        <w:tc>
          <w:tcPr>
            <w:tcW w:w="464" w:type="dxa"/>
            <w:vMerge/>
            <w:tcBorders>
              <w:top w:val="nil"/>
              <w:left w:val="single" w:sz="4" w:space="0" w:color="auto"/>
              <w:bottom w:val="nil"/>
              <w:right w:val="single" w:sz="4" w:space="0" w:color="auto"/>
            </w:tcBorders>
            <w:vAlign w:val="center"/>
            <w:hideMark/>
          </w:tcPr>
          <w:p w14:paraId="6E1831B3" w14:textId="77777777" w:rsidR="00A953A8" w:rsidRPr="00A15F14" w:rsidRDefault="00A953A8" w:rsidP="00A953A8">
            <w:pPr>
              <w:spacing w:after="0" w:line="240" w:lineRule="auto"/>
              <w:rPr>
                <w:rFonts w:eastAsia="Times New Roman" w:cstheme="minorHAnsi"/>
                <w:color w:val="000000"/>
                <w:lang w:eastAsia="fr-FR"/>
              </w:rPr>
            </w:pPr>
          </w:p>
        </w:tc>
        <w:tc>
          <w:tcPr>
            <w:tcW w:w="1941" w:type="dxa"/>
            <w:vMerge/>
            <w:tcBorders>
              <w:top w:val="nil"/>
              <w:left w:val="single" w:sz="4" w:space="0" w:color="auto"/>
              <w:bottom w:val="nil"/>
              <w:right w:val="single" w:sz="4" w:space="0" w:color="auto"/>
            </w:tcBorders>
            <w:vAlign w:val="center"/>
            <w:hideMark/>
          </w:tcPr>
          <w:p w14:paraId="54E11D2A" w14:textId="77777777" w:rsidR="00A953A8" w:rsidRPr="00A15F14" w:rsidRDefault="00A953A8" w:rsidP="00A953A8">
            <w:pPr>
              <w:spacing w:after="0" w:line="240" w:lineRule="auto"/>
              <w:rPr>
                <w:rFonts w:eastAsia="Times New Roman" w:cstheme="minorHAnsi"/>
                <w:color w:val="000000"/>
                <w:lang w:eastAsia="fr-FR"/>
              </w:rPr>
            </w:pPr>
          </w:p>
        </w:tc>
        <w:tc>
          <w:tcPr>
            <w:tcW w:w="2268" w:type="dxa"/>
            <w:tcBorders>
              <w:top w:val="nil"/>
              <w:left w:val="nil"/>
              <w:bottom w:val="single" w:sz="4" w:space="0" w:color="auto"/>
              <w:right w:val="single" w:sz="4" w:space="0" w:color="auto"/>
            </w:tcBorders>
            <w:shd w:val="clear" w:color="000000" w:fill="EEECE1"/>
            <w:noWrap/>
            <w:vAlign w:val="bottom"/>
            <w:hideMark/>
          </w:tcPr>
          <w:p w14:paraId="26A605E1"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Ignié</w:t>
            </w:r>
          </w:p>
        </w:tc>
        <w:tc>
          <w:tcPr>
            <w:tcW w:w="2268" w:type="dxa"/>
            <w:tcBorders>
              <w:top w:val="nil"/>
              <w:left w:val="nil"/>
              <w:bottom w:val="single" w:sz="4" w:space="0" w:color="auto"/>
              <w:right w:val="single" w:sz="4" w:space="0" w:color="auto"/>
            </w:tcBorders>
            <w:shd w:val="clear" w:color="000000" w:fill="EEECE1"/>
            <w:noWrap/>
            <w:vAlign w:val="bottom"/>
            <w:hideMark/>
          </w:tcPr>
          <w:p w14:paraId="1C1AC33F"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Ignié</w:t>
            </w:r>
          </w:p>
        </w:tc>
        <w:tc>
          <w:tcPr>
            <w:tcW w:w="2126" w:type="dxa"/>
            <w:tcBorders>
              <w:top w:val="nil"/>
              <w:left w:val="nil"/>
              <w:bottom w:val="single" w:sz="4" w:space="0" w:color="auto"/>
              <w:right w:val="single" w:sz="4" w:space="0" w:color="auto"/>
            </w:tcBorders>
            <w:shd w:val="clear" w:color="000000" w:fill="EEECE1"/>
            <w:noWrap/>
            <w:vAlign w:val="bottom"/>
            <w:hideMark/>
          </w:tcPr>
          <w:p w14:paraId="1DB36F4A"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 </w:t>
            </w:r>
          </w:p>
        </w:tc>
      </w:tr>
      <w:tr w:rsidR="00A953A8" w:rsidRPr="00A15F14" w14:paraId="3519A10B" w14:textId="77777777" w:rsidTr="00A953A8">
        <w:trPr>
          <w:trHeight w:val="60"/>
        </w:trPr>
        <w:tc>
          <w:tcPr>
            <w:tcW w:w="464" w:type="dxa"/>
            <w:vMerge/>
            <w:tcBorders>
              <w:top w:val="nil"/>
              <w:left w:val="single" w:sz="4" w:space="0" w:color="auto"/>
              <w:bottom w:val="nil"/>
              <w:right w:val="single" w:sz="4" w:space="0" w:color="auto"/>
            </w:tcBorders>
            <w:vAlign w:val="center"/>
            <w:hideMark/>
          </w:tcPr>
          <w:p w14:paraId="31126E5D" w14:textId="77777777" w:rsidR="00A953A8" w:rsidRPr="00A15F14" w:rsidRDefault="00A953A8" w:rsidP="00A953A8">
            <w:pPr>
              <w:spacing w:after="0" w:line="240" w:lineRule="auto"/>
              <w:rPr>
                <w:rFonts w:eastAsia="Times New Roman" w:cstheme="minorHAnsi"/>
                <w:color w:val="000000"/>
                <w:lang w:eastAsia="fr-FR"/>
              </w:rPr>
            </w:pPr>
          </w:p>
        </w:tc>
        <w:tc>
          <w:tcPr>
            <w:tcW w:w="1941" w:type="dxa"/>
            <w:vMerge/>
            <w:tcBorders>
              <w:top w:val="nil"/>
              <w:left w:val="single" w:sz="4" w:space="0" w:color="auto"/>
              <w:bottom w:val="nil"/>
              <w:right w:val="single" w:sz="4" w:space="0" w:color="auto"/>
            </w:tcBorders>
            <w:vAlign w:val="center"/>
            <w:hideMark/>
          </w:tcPr>
          <w:p w14:paraId="2DE403A5" w14:textId="77777777" w:rsidR="00A953A8" w:rsidRPr="00A15F14" w:rsidRDefault="00A953A8" w:rsidP="00A953A8">
            <w:pPr>
              <w:spacing w:after="0" w:line="240" w:lineRule="auto"/>
              <w:rPr>
                <w:rFonts w:eastAsia="Times New Roman" w:cstheme="minorHAnsi"/>
                <w:color w:val="000000"/>
                <w:lang w:eastAsia="fr-FR"/>
              </w:rPr>
            </w:pPr>
          </w:p>
        </w:tc>
        <w:tc>
          <w:tcPr>
            <w:tcW w:w="2268" w:type="dxa"/>
            <w:tcBorders>
              <w:top w:val="nil"/>
              <w:left w:val="nil"/>
              <w:bottom w:val="single" w:sz="4" w:space="0" w:color="auto"/>
              <w:right w:val="single" w:sz="4" w:space="0" w:color="auto"/>
            </w:tcBorders>
            <w:shd w:val="clear" w:color="000000" w:fill="EEECE1"/>
            <w:noWrap/>
            <w:vAlign w:val="bottom"/>
            <w:hideMark/>
          </w:tcPr>
          <w:p w14:paraId="75E211E9"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Kimba</w:t>
            </w:r>
          </w:p>
        </w:tc>
        <w:tc>
          <w:tcPr>
            <w:tcW w:w="2268" w:type="dxa"/>
            <w:tcBorders>
              <w:top w:val="nil"/>
              <w:left w:val="nil"/>
              <w:bottom w:val="single" w:sz="4" w:space="0" w:color="auto"/>
              <w:right w:val="single" w:sz="4" w:space="0" w:color="auto"/>
            </w:tcBorders>
            <w:shd w:val="clear" w:color="000000" w:fill="EEECE1"/>
            <w:noWrap/>
            <w:vAlign w:val="bottom"/>
            <w:hideMark/>
          </w:tcPr>
          <w:p w14:paraId="28D17827"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 </w:t>
            </w:r>
          </w:p>
        </w:tc>
        <w:tc>
          <w:tcPr>
            <w:tcW w:w="2126" w:type="dxa"/>
            <w:tcBorders>
              <w:top w:val="nil"/>
              <w:left w:val="nil"/>
              <w:bottom w:val="single" w:sz="4" w:space="0" w:color="auto"/>
              <w:right w:val="single" w:sz="4" w:space="0" w:color="auto"/>
            </w:tcBorders>
            <w:shd w:val="clear" w:color="000000" w:fill="EEECE1"/>
            <w:noWrap/>
            <w:vAlign w:val="bottom"/>
            <w:hideMark/>
          </w:tcPr>
          <w:p w14:paraId="5D86C630"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 </w:t>
            </w:r>
          </w:p>
        </w:tc>
      </w:tr>
      <w:tr w:rsidR="00A953A8" w:rsidRPr="00A15F14" w14:paraId="209A5D5B" w14:textId="77777777" w:rsidTr="00A953A8">
        <w:trPr>
          <w:trHeight w:val="60"/>
        </w:trPr>
        <w:tc>
          <w:tcPr>
            <w:tcW w:w="464" w:type="dxa"/>
            <w:vMerge/>
            <w:tcBorders>
              <w:top w:val="nil"/>
              <w:left w:val="single" w:sz="4" w:space="0" w:color="auto"/>
              <w:bottom w:val="nil"/>
              <w:right w:val="single" w:sz="4" w:space="0" w:color="auto"/>
            </w:tcBorders>
            <w:vAlign w:val="center"/>
            <w:hideMark/>
          </w:tcPr>
          <w:p w14:paraId="62431CDC" w14:textId="77777777" w:rsidR="00A953A8" w:rsidRPr="00A15F14" w:rsidRDefault="00A953A8" w:rsidP="00A953A8">
            <w:pPr>
              <w:spacing w:after="0" w:line="240" w:lineRule="auto"/>
              <w:rPr>
                <w:rFonts w:eastAsia="Times New Roman" w:cstheme="minorHAnsi"/>
                <w:color w:val="000000"/>
                <w:lang w:eastAsia="fr-FR"/>
              </w:rPr>
            </w:pPr>
          </w:p>
        </w:tc>
        <w:tc>
          <w:tcPr>
            <w:tcW w:w="1941" w:type="dxa"/>
            <w:vMerge/>
            <w:tcBorders>
              <w:top w:val="nil"/>
              <w:left w:val="single" w:sz="4" w:space="0" w:color="auto"/>
              <w:bottom w:val="nil"/>
              <w:right w:val="single" w:sz="4" w:space="0" w:color="auto"/>
            </w:tcBorders>
            <w:vAlign w:val="center"/>
            <w:hideMark/>
          </w:tcPr>
          <w:p w14:paraId="49E398E2" w14:textId="77777777" w:rsidR="00A953A8" w:rsidRPr="00A15F14" w:rsidRDefault="00A953A8" w:rsidP="00A953A8">
            <w:pPr>
              <w:spacing w:after="0" w:line="240" w:lineRule="auto"/>
              <w:rPr>
                <w:rFonts w:eastAsia="Times New Roman" w:cstheme="minorHAnsi"/>
                <w:color w:val="000000"/>
                <w:lang w:eastAsia="fr-FR"/>
              </w:rPr>
            </w:pPr>
          </w:p>
        </w:tc>
        <w:tc>
          <w:tcPr>
            <w:tcW w:w="2268" w:type="dxa"/>
            <w:tcBorders>
              <w:top w:val="nil"/>
              <w:left w:val="nil"/>
              <w:bottom w:val="single" w:sz="4" w:space="0" w:color="auto"/>
              <w:right w:val="single" w:sz="4" w:space="0" w:color="auto"/>
            </w:tcBorders>
            <w:shd w:val="clear" w:color="000000" w:fill="EEECE1"/>
            <w:noWrap/>
            <w:vAlign w:val="bottom"/>
            <w:hideMark/>
          </w:tcPr>
          <w:p w14:paraId="0B802254"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Vindza</w:t>
            </w:r>
          </w:p>
        </w:tc>
        <w:tc>
          <w:tcPr>
            <w:tcW w:w="2268" w:type="dxa"/>
            <w:tcBorders>
              <w:top w:val="nil"/>
              <w:left w:val="nil"/>
              <w:bottom w:val="single" w:sz="4" w:space="0" w:color="auto"/>
              <w:right w:val="single" w:sz="4" w:space="0" w:color="auto"/>
            </w:tcBorders>
            <w:shd w:val="clear" w:color="000000" w:fill="EEECE1"/>
            <w:noWrap/>
            <w:vAlign w:val="bottom"/>
            <w:hideMark/>
          </w:tcPr>
          <w:p w14:paraId="5380F020"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 </w:t>
            </w:r>
          </w:p>
        </w:tc>
        <w:tc>
          <w:tcPr>
            <w:tcW w:w="2126" w:type="dxa"/>
            <w:tcBorders>
              <w:top w:val="nil"/>
              <w:left w:val="nil"/>
              <w:bottom w:val="single" w:sz="4" w:space="0" w:color="auto"/>
              <w:right w:val="single" w:sz="4" w:space="0" w:color="auto"/>
            </w:tcBorders>
            <w:shd w:val="clear" w:color="000000" w:fill="EEECE1"/>
            <w:noWrap/>
            <w:vAlign w:val="bottom"/>
            <w:hideMark/>
          </w:tcPr>
          <w:p w14:paraId="3F8C8A50"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 </w:t>
            </w:r>
          </w:p>
        </w:tc>
      </w:tr>
      <w:tr w:rsidR="00A953A8" w:rsidRPr="00A15F14" w14:paraId="7D2D01C5" w14:textId="77777777" w:rsidTr="00A953A8">
        <w:trPr>
          <w:trHeight w:val="60"/>
        </w:trPr>
        <w:tc>
          <w:tcPr>
            <w:tcW w:w="464"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B2B7304" w14:textId="77777777" w:rsidR="00A953A8" w:rsidRPr="00A15F14" w:rsidRDefault="00A953A8" w:rsidP="00A953A8">
            <w:pPr>
              <w:spacing w:after="0" w:line="240" w:lineRule="auto"/>
              <w:jc w:val="center"/>
              <w:rPr>
                <w:rFonts w:eastAsia="Times New Roman" w:cstheme="minorHAnsi"/>
                <w:color w:val="000000"/>
                <w:lang w:eastAsia="fr-FR"/>
              </w:rPr>
            </w:pPr>
            <w:r w:rsidRPr="00A15F14">
              <w:rPr>
                <w:rFonts w:eastAsia="Times New Roman" w:cstheme="minorHAnsi"/>
                <w:color w:val="000000"/>
                <w:lang w:eastAsia="fr-FR"/>
              </w:rPr>
              <w:t>9</w:t>
            </w:r>
          </w:p>
        </w:tc>
        <w:tc>
          <w:tcPr>
            <w:tcW w:w="8603" w:type="dxa"/>
            <w:gridSpan w:val="4"/>
            <w:tcBorders>
              <w:top w:val="single" w:sz="4" w:space="0" w:color="auto"/>
              <w:left w:val="nil"/>
              <w:bottom w:val="single" w:sz="4" w:space="0" w:color="auto"/>
              <w:right w:val="single" w:sz="4" w:space="0" w:color="000000"/>
            </w:tcBorders>
            <w:shd w:val="clear" w:color="000000" w:fill="F2F2F2"/>
            <w:noWrap/>
            <w:vAlign w:val="bottom"/>
            <w:hideMark/>
          </w:tcPr>
          <w:p w14:paraId="1A9D01A2"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Plateaux</w:t>
            </w:r>
          </w:p>
        </w:tc>
      </w:tr>
      <w:tr w:rsidR="00A953A8" w:rsidRPr="00A15F14" w14:paraId="30A73633" w14:textId="77777777" w:rsidTr="00A953A8">
        <w:trPr>
          <w:trHeight w:val="60"/>
        </w:trPr>
        <w:tc>
          <w:tcPr>
            <w:tcW w:w="464" w:type="dxa"/>
            <w:vMerge w:val="restart"/>
            <w:tcBorders>
              <w:top w:val="nil"/>
              <w:left w:val="single" w:sz="4" w:space="0" w:color="000000"/>
              <w:bottom w:val="nil"/>
              <w:right w:val="single" w:sz="4" w:space="0" w:color="000000"/>
            </w:tcBorders>
            <w:shd w:val="clear" w:color="000000" w:fill="F2F2F2"/>
            <w:noWrap/>
            <w:vAlign w:val="bottom"/>
            <w:hideMark/>
          </w:tcPr>
          <w:p w14:paraId="3CEEED34" w14:textId="77777777" w:rsidR="00A953A8" w:rsidRPr="00A15F14" w:rsidRDefault="00A953A8" w:rsidP="00A953A8">
            <w:pPr>
              <w:spacing w:after="0" w:line="240" w:lineRule="auto"/>
              <w:jc w:val="center"/>
              <w:rPr>
                <w:rFonts w:eastAsia="Times New Roman" w:cstheme="minorHAnsi"/>
                <w:color w:val="000000"/>
                <w:lang w:eastAsia="fr-FR"/>
              </w:rPr>
            </w:pPr>
            <w:r w:rsidRPr="00A15F14">
              <w:rPr>
                <w:rFonts w:eastAsia="Times New Roman" w:cstheme="minorHAnsi"/>
                <w:color w:val="000000"/>
                <w:lang w:eastAsia="fr-FR"/>
              </w:rPr>
              <w:t> </w:t>
            </w:r>
          </w:p>
        </w:tc>
        <w:tc>
          <w:tcPr>
            <w:tcW w:w="1941" w:type="dxa"/>
            <w:vMerge w:val="restart"/>
            <w:tcBorders>
              <w:top w:val="nil"/>
              <w:left w:val="nil"/>
              <w:bottom w:val="nil"/>
              <w:right w:val="single" w:sz="4" w:space="0" w:color="auto"/>
            </w:tcBorders>
            <w:shd w:val="clear" w:color="000000" w:fill="F2F2F2"/>
            <w:noWrap/>
            <w:vAlign w:val="bottom"/>
            <w:hideMark/>
          </w:tcPr>
          <w:p w14:paraId="42F19EF9" w14:textId="77777777" w:rsidR="00A953A8" w:rsidRPr="00A15F14" w:rsidRDefault="00A953A8" w:rsidP="00A953A8">
            <w:pPr>
              <w:spacing w:after="0" w:line="240" w:lineRule="auto"/>
              <w:jc w:val="center"/>
              <w:rPr>
                <w:rFonts w:eastAsia="Times New Roman" w:cstheme="minorHAnsi"/>
                <w:color w:val="000000"/>
                <w:lang w:eastAsia="fr-FR"/>
              </w:rPr>
            </w:pPr>
            <w:r w:rsidRPr="00A15F14">
              <w:rPr>
                <w:rFonts w:eastAsia="Times New Roman" w:cstheme="minorHAnsi"/>
                <w:color w:val="000000"/>
                <w:lang w:eastAsia="fr-FR"/>
              </w:rPr>
              <w:t> </w:t>
            </w:r>
          </w:p>
        </w:tc>
        <w:tc>
          <w:tcPr>
            <w:tcW w:w="2268" w:type="dxa"/>
            <w:tcBorders>
              <w:top w:val="nil"/>
              <w:left w:val="nil"/>
              <w:bottom w:val="nil"/>
              <w:right w:val="single" w:sz="4" w:space="0" w:color="auto"/>
            </w:tcBorders>
            <w:shd w:val="clear" w:color="000000" w:fill="F2F2F2"/>
            <w:noWrap/>
            <w:vAlign w:val="bottom"/>
            <w:hideMark/>
          </w:tcPr>
          <w:p w14:paraId="588C52C9"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Djambala</w:t>
            </w:r>
          </w:p>
        </w:tc>
        <w:tc>
          <w:tcPr>
            <w:tcW w:w="2268" w:type="dxa"/>
            <w:tcBorders>
              <w:top w:val="nil"/>
              <w:left w:val="nil"/>
              <w:bottom w:val="nil"/>
              <w:right w:val="single" w:sz="4" w:space="0" w:color="auto"/>
            </w:tcBorders>
            <w:shd w:val="clear" w:color="000000" w:fill="F2F2F2"/>
            <w:noWrap/>
            <w:vAlign w:val="bottom"/>
            <w:hideMark/>
          </w:tcPr>
          <w:p w14:paraId="47F878B8"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Djambala</w:t>
            </w:r>
          </w:p>
        </w:tc>
        <w:tc>
          <w:tcPr>
            <w:tcW w:w="2126" w:type="dxa"/>
            <w:tcBorders>
              <w:top w:val="nil"/>
              <w:left w:val="nil"/>
              <w:bottom w:val="single" w:sz="4" w:space="0" w:color="auto"/>
              <w:right w:val="single" w:sz="4" w:space="0" w:color="auto"/>
            </w:tcBorders>
            <w:shd w:val="clear" w:color="000000" w:fill="F2F2F2"/>
            <w:noWrap/>
            <w:vAlign w:val="bottom"/>
            <w:hideMark/>
          </w:tcPr>
          <w:p w14:paraId="4A792766"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Djambala</w:t>
            </w:r>
          </w:p>
        </w:tc>
      </w:tr>
      <w:tr w:rsidR="00A953A8" w:rsidRPr="00A15F14" w14:paraId="7D9A5536" w14:textId="77777777" w:rsidTr="00A953A8">
        <w:trPr>
          <w:trHeight w:val="60"/>
        </w:trPr>
        <w:tc>
          <w:tcPr>
            <w:tcW w:w="464" w:type="dxa"/>
            <w:vMerge/>
            <w:tcBorders>
              <w:top w:val="nil"/>
              <w:left w:val="single" w:sz="4" w:space="0" w:color="000000"/>
              <w:bottom w:val="nil"/>
              <w:right w:val="single" w:sz="4" w:space="0" w:color="000000"/>
            </w:tcBorders>
            <w:vAlign w:val="center"/>
            <w:hideMark/>
          </w:tcPr>
          <w:p w14:paraId="16287F21" w14:textId="77777777" w:rsidR="00A953A8" w:rsidRPr="00A15F14" w:rsidRDefault="00A953A8" w:rsidP="00A953A8">
            <w:pPr>
              <w:spacing w:after="0" w:line="240" w:lineRule="auto"/>
              <w:rPr>
                <w:rFonts w:eastAsia="Times New Roman" w:cstheme="minorHAnsi"/>
                <w:color w:val="000000"/>
                <w:lang w:eastAsia="fr-FR"/>
              </w:rPr>
            </w:pPr>
          </w:p>
        </w:tc>
        <w:tc>
          <w:tcPr>
            <w:tcW w:w="1941" w:type="dxa"/>
            <w:vMerge/>
            <w:tcBorders>
              <w:top w:val="nil"/>
              <w:left w:val="nil"/>
              <w:bottom w:val="nil"/>
              <w:right w:val="single" w:sz="4" w:space="0" w:color="auto"/>
            </w:tcBorders>
            <w:vAlign w:val="center"/>
            <w:hideMark/>
          </w:tcPr>
          <w:p w14:paraId="5BE93A62" w14:textId="77777777" w:rsidR="00A953A8" w:rsidRPr="00A15F14" w:rsidRDefault="00A953A8" w:rsidP="00A953A8">
            <w:pPr>
              <w:spacing w:after="0" w:line="240" w:lineRule="auto"/>
              <w:rPr>
                <w:rFonts w:eastAsia="Times New Roman" w:cstheme="minorHAnsi"/>
                <w:color w:val="000000"/>
                <w:lang w:eastAsia="fr-FR"/>
              </w:rPr>
            </w:pPr>
          </w:p>
        </w:tc>
        <w:tc>
          <w:tcPr>
            <w:tcW w:w="2268" w:type="dxa"/>
            <w:tcBorders>
              <w:top w:val="single" w:sz="4" w:space="0" w:color="auto"/>
              <w:left w:val="nil"/>
              <w:bottom w:val="nil"/>
              <w:right w:val="single" w:sz="4" w:space="0" w:color="auto"/>
            </w:tcBorders>
            <w:shd w:val="clear" w:color="000000" w:fill="F2F2F2"/>
            <w:noWrap/>
            <w:vAlign w:val="bottom"/>
            <w:hideMark/>
          </w:tcPr>
          <w:p w14:paraId="1A254707"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Lékana</w:t>
            </w:r>
          </w:p>
        </w:tc>
        <w:tc>
          <w:tcPr>
            <w:tcW w:w="2268" w:type="dxa"/>
            <w:tcBorders>
              <w:top w:val="single" w:sz="4" w:space="0" w:color="auto"/>
              <w:left w:val="nil"/>
              <w:bottom w:val="nil"/>
              <w:right w:val="single" w:sz="4" w:space="0" w:color="auto"/>
            </w:tcBorders>
            <w:shd w:val="clear" w:color="000000" w:fill="F2F2F2"/>
            <w:noWrap/>
            <w:vAlign w:val="bottom"/>
            <w:hideMark/>
          </w:tcPr>
          <w:p w14:paraId="14F1ECDA"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Ngo</w:t>
            </w:r>
          </w:p>
        </w:tc>
        <w:tc>
          <w:tcPr>
            <w:tcW w:w="2126" w:type="dxa"/>
            <w:tcBorders>
              <w:top w:val="nil"/>
              <w:left w:val="nil"/>
              <w:bottom w:val="single" w:sz="4" w:space="0" w:color="auto"/>
              <w:right w:val="single" w:sz="4" w:space="0" w:color="auto"/>
            </w:tcBorders>
            <w:shd w:val="clear" w:color="000000" w:fill="F2F2F2"/>
            <w:noWrap/>
            <w:vAlign w:val="bottom"/>
            <w:hideMark/>
          </w:tcPr>
          <w:p w14:paraId="4B33A104"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Mpouya</w:t>
            </w:r>
          </w:p>
        </w:tc>
      </w:tr>
      <w:tr w:rsidR="00A953A8" w:rsidRPr="00A15F14" w14:paraId="3164F313" w14:textId="77777777" w:rsidTr="00A953A8">
        <w:trPr>
          <w:trHeight w:val="60"/>
        </w:trPr>
        <w:tc>
          <w:tcPr>
            <w:tcW w:w="464" w:type="dxa"/>
            <w:vMerge/>
            <w:tcBorders>
              <w:top w:val="nil"/>
              <w:left w:val="single" w:sz="4" w:space="0" w:color="000000"/>
              <w:bottom w:val="nil"/>
              <w:right w:val="single" w:sz="4" w:space="0" w:color="000000"/>
            </w:tcBorders>
            <w:vAlign w:val="center"/>
            <w:hideMark/>
          </w:tcPr>
          <w:p w14:paraId="384BA73E" w14:textId="77777777" w:rsidR="00A953A8" w:rsidRPr="00A15F14" w:rsidRDefault="00A953A8" w:rsidP="00A953A8">
            <w:pPr>
              <w:spacing w:after="0" w:line="240" w:lineRule="auto"/>
              <w:rPr>
                <w:rFonts w:eastAsia="Times New Roman" w:cstheme="minorHAnsi"/>
                <w:color w:val="000000"/>
                <w:lang w:eastAsia="fr-FR"/>
              </w:rPr>
            </w:pPr>
          </w:p>
        </w:tc>
        <w:tc>
          <w:tcPr>
            <w:tcW w:w="1941" w:type="dxa"/>
            <w:vMerge/>
            <w:tcBorders>
              <w:top w:val="nil"/>
              <w:left w:val="nil"/>
              <w:bottom w:val="nil"/>
              <w:right w:val="single" w:sz="4" w:space="0" w:color="auto"/>
            </w:tcBorders>
            <w:vAlign w:val="center"/>
            <w:hideMark/>
          </w:tcPr>
          <w:p w14:paraId="34B3F2EB" w14:textId="77777777" w:rsidR="00A953A8" w:rsidRPr="00A15F14" w:rsidRDefault="00A953A8" w:rsidP="00A953A8">
            <w:pPr>
              <w:spacing w:after="0" w:line="240" w:lineRule="auto"/>
              <w:rPr>
                <w:rFonts w:eastAsia="Times New Roman" w:cstheme="minorHAnsi"/>
                <w:color w:val="000000"/>
                <w:lang w:eastAsia="fr-FR"/>
              </w:rPr>
            </w:pPr>
          </w:p>
        </w:tc>
        <w:tc>
          <w:tcPr>
            <w:tcW w:w="2268" w:type="dxa"/>
            <w:tcBorders>
              <w:top w:val="single" w:sz="4" w:space="0" w:color="auto"/>
              <w:left w:val="nil"/>
              <w:bottom w:val="nil"/>
              <w:right w:val="single" w:sz="4" w:space="0" w:color="auto"/>
            </w:tcBorders>
            <w:shd w:val="clear" w:color="000000" w:fill="F2F2F2"/>
            <w:noWrap/>
            <w:vAlign w:val="bottom"/>
            <w:hideMark/>
          </w:tcPr>
          <w:p w14:paraId="3DC86758"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Ngo</w:t>
            </w:r>
          </w:p>
        </w:tc>
        <w:tc>
          <w:tcPr>
            <w:tcW w:w="2268" w:type="dxa"/>
            <w:tcBorders>
              <w:top w:val="single" w:sz="4" w:space="0" w:color="auto"/>
              <w:left w:val="nil"/>
              <w:bottom w:val="nil"/>
              <w:right w:val="single" w:sz="4" w:space="0" w:color="auto"/>
            </w:tcBorders>
            <w:shd w:val="clear" w:color="000000" w:fill="F2F2F2"/>
            <w:noWrap/>
            <w:vAlign w:val="bottom"/>
            <w:hideMark/>
          </w:tcPr>
          <w:p w14:paraId="4D855984" w14:textId="77777777" w:rsidR="00A953A8" w:rsidRPr="00A15F14" w:rsidRDefault="00A953A8" w:rsidP="00A953A8">
            <w:pPr>
              <w:spacing w:after="0" w:line="240" w:lineRule="auto"/>
              <w:rPr>
                <w:rFonts w:eastAsia="Times New Roman" w:cstheme="minorHAnsi"/>
                <w:lang w:eastAsia="fr-FR"/>
              </w:rPr>
            </w:pPr>
            <w:r w:rsidRPr="00A15F14">
              <w:rPr>
                <w:rFonts w:eastAsia="Times New Roman" w:cstheme="minorHAnsi"/>
                <w:lang w:eastAsia="fr-FR"/>
              </w:rPr>
              <w:t> </w:t>
            </w:r>
          </w:p>
        </w:tc>
        <w:tc>
          <w:tcPr>
            <w:tcW w:w="2126" w:type="dxa"/>
            <w:tcBorders>
              <w:top w:val="nil"/>
              <w:left w:val="nil"/>
              <w:bottom w:val="single" w:sz="4" w:space="0" w:color="auto"/>
              <w:right w:val="single" w:sz="4" w:space="0" w:color="auto"/>
            </w:tcBorders>
            <w:shd w:val="clear" w:color="000000" w:fill="F2F2F2"/>
            <w:noWrap/>
            <w:vAlign w:val="bottom"/>
            <w:hideMark/>
          </w:tcPr>
          <w:p w14:paraId="6CE2FCB8" w14:textId="77777777" w:rsidR="00A953A8" w:rsidRPr="00A15F14" w:rsidRDefault="00A953A8" w:rsidP="00A953A8">
            <w:pPr>
              <w:spacing w:after="0" w:line="240" w:lineRule="auto"/>
              <w:rPr>
                <w:rFonts w:eastAsia="Times New Roman" w:cstheme="minorHAnsi"/>
                <w:lang w:eastAsia="fr-FR"/>
              </w:rPr>
            </w:pPr>
            <w:r w:rsidRPr="00A15F14">
              <w:rPr>
                <w:rFonts w:eastAsia="Times New Roman" w:cstheme="minorHAnsi"/>
                <w:lang w:eastAsia="fr-FR"/>
              </w:rPr>
              <w:t> </w:t>
            </w:r>
          </w:p>
        </w:tc>
      </w:tr>
      <w:tr w:rsidR="00A953A8" w:rsidRPr="00A15F14" w14:paraId="1ADF96F0" w14:textId="77777777" w:rsidTr="00A953A8">
        <w:trPr>
          <w:trHeight w:val="60"/>
        </w:trPr>
        <w:tc>
          <w:tcPr>
            <w:tcW w:w="464" w:type="dxa"/>
            <w:vMerge/>
            <w:tcBorders>
              <w:top w:val="nil"/>
              <w:left w:val="single" w:sz="4" w:space="0" w:color="000000"/>
              <w:bottom w:val="nil"/>
              <w:right w:val="single" w:sz="4" w:space="0" w:color="000000"/>
            </w:tcBorders>
            <w:vAlign w:val="center"/>
            <w:hideMark/>
          </w:tcPr>
          <w:p w14:paraId="7D34F5C7" w14:textId="77777777" w:rsidR="00A953A8" w:rsidRPr="00A15F14" w:rsidRDefault="00A953A8" w:rsidP="00A953A8">
            <w:pPr>
              <w:spacing w:after="0" w:line="240" w:lineRule="auto"/>
              <w:rPr>
                <w:rFonts w:eastAsia="Times New Roman" w:cstheme="minorHAnsi"/>
                <w:color w:val="000000"/>
                <w:lang w:eastAsia="fr-FR"/>
              </w:rPr>
            </w:pPr>
          </w:p>
        </w:tc>
        <w:tc>
          <w:tcPr>
            <w:tcW w:w="1941" w:type="dxa"/>
            <w:vMerge/>
            <w:tcBorders>
              <w:top w:val="nil"/>
              <w:left w:val="nil"/>
              <w:bottom w:val="nil"/>
              <w:right w:val="single" w:sz="4" w:space="0" w:color="auto"/>
            </w:tcBorders>
            <w:vAlign w:val="center"/>
            <w:hideMark/>
          </w:tcPr>
          <w:p w14:paraId="0B4020A7" w14:textId="77777777" w:rsidR="00A953A8" w:rsidRPr="00A15F14" w:rsidRDefault="00A953A8" w:rsidP="00A953A8">
            <w:pPr>
              <w:spacing w:after="0" w:line="240" w:lineRule="auto"/>
              <w:rPr>
                <w:rFonts w:eastAsia="Times New Roman" w:cstheme="minorHAnsi"/>
                <w:color w:val="000000"/>
                <w:lang w:eastAsia="fr-FR"/>
              </w:rPr>
            </w:pPr>
          </w:p>
        </w:tc>
        <w:tc>
          <w:tcPr>
            <w:tcW w:w="2268" w:type="dxa"/>
            <w:tcBorders>
              <w:top w:val="single" w:sz="4" w:space="0" w:color="auto"/>
              <w:left w:val="nil"/>
              <w:bottom w:val="single" w:sz="4" w:space="0" w:color="auto"/>
              <w:right w:val="single" w:sz="4" w:space="0" w:color="auto"/>
            </w:tcBorders>
            <w:shd w:val="clear" w:color="000000" w:fill="F2F2F2"/>
            <w:noWrap/>
            <w:vAlign w:val="bottom"/>
            <w:hideMark/>
          </w:tcPr>
          <w:p w14:paraId="463A0E7F"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Mpouya</w:t>
            </w:r>
          </w:p>
        </w:tc>
        <w:tc>
          <w:tcPr>
            <w:tcW w:w="2268" w:type="dxa"/>
            <w:tcBorders>
              <w:top w:val="single" w:sz="4" w:space="0" w:color="auto"/>
              <w:left w:val="nil"/>
              <w:bottom w:val="single" w:sz="4" w:space="0" w:color="auto"/>
              <w:right w:val="single" w:sz="4" w:space="0" w:color="auto"/>
            </w:tcBorders>
            <w:shd w:val="clear" w:color="000000" w:fill="F2F2F2"/>
            <w:noWrap/>
            <w:vAlign w:val="bottom"/>
            <w:hideMark/>
          </w:tcPr>
          <w:p w14:paraId="6A84B78A" w14:textId="77777777" w:rsidR="00A953A8" w:rsidRPr="00A15F14" w:rsidRDefault="00A953A8" w:rsidP="00A953A8">
            <w:pPr>
              <w:spacing w:after="0" w:line="240" w:lineRule="auto"/>
              <w:rPr>
                <w:rFonts w:eastAsia="Times New Roman" w:cstheme="minorHAnsi"/>
                <w:lang w:eastAsia="fr-FR"/>
              </w:rPr>
            </w:pPr>
            <w:r w:rsidRPr="00A15F14">
              <w:rPr>
                <w:rFonts w:eastAsia="Times New Roman" w:cstheme="minorHAnsi"/>
                <w:lang w:eastAsia="fr-FR"/>
              </w:rPr>
              <w:t> </w:t>
            </w:r>
          </w:p>
        </w:tc>
        <w:tc>
          <w:tcPr>
            <w:tcW w:w="2126" w:type="dxa"/>
            <w:tcBorders>
              <w:top w:val="nil"/>
              <w:left w:val="nil"/>
              <w:bottom w:val="single" w:sz="4" w:space="0" w:color="auto"/>
              <w:right w:val="single" w:sz="4" w:space="0" w:color="auto"/>
            </w:tcBorders>
            <w:shd w:val="clear" w:color="000000" w:fill="F2F2F2"/>
            <w:noWrap/>
            <w:vAlign w:val="bottom"/>
            <w:hideMark/>
          </w:tcPr>
          <w:p w14:paraId="3E40803B" w14:textId="77777777" w:rsidR="00A953A8" w:rsidRPr="00A15F14" w:rsidRDefault="00A953A8" w:rsidP="00A953A8">
            <w:pPr>
              <w:spacing w:after="0" w:line="240" w:lineRule="auto"/>
              <w:rPr>
                <w:rFonts w:eastAsia="Times New Roman" w:cstheme="minorHAnsi"/>
                <w:lang w:eastAsia="fr-FR"/>
              </w:rPr>
            </w:pPr>
            <w:r w:rsidRPr="00A15F14">
              <w:rPr>
                <w:rFonts w:eastAsia="Times New Roman" w:cstheme="minorHAnsi"/>
                <w:lang w:eastAsia="fr-FR"/>
              </w:rPr>
              <w:t> </w:t>
            </w:r>
          </w:p>
        </w:tc>
      </w:tr>
      <w:tr w:rsidR="00A953A8" w:rsidRPr="00A15F14" w14:paraId="667CD5D8" w14:textId="77777777" w:rsidTr="00A953A8">
        <w:trPr>
          <w:trHeight w:val="60"/>
        </w:trPr>
        <w:tc>
          <w:tcPr>
            <w:tcW w:w="464" w:type="dxa"/>
            <w:tcBorders>
              <w:top w:val="nil"/>
              <w:left w:val="single" w:sz="4" w:space="0" w:color="000000"/>
              <w:bottom w:val="single" w:sz="4" w:space="0" w:color="auto"/>
              <w:right w:val="single" w:sz="4" w:space="0" w:color="000000"/>
            </w:tcBorders>
            <w:shd w:val="clear" w:color="000000" w:fill="DAEEF3"/>
            <w:noWrap/>
            <w:vAlign w:val="bottom"/>
            <w:hideMark/>
          </w:tcPr>
          <w:p w14:paraId="5D369756" w14:textId="77777777" w:rsidR="00A953A8" w:rsidRPr="00A15F14" w:rsidRDefault="00A953A8" w:rsidP="00A953A8">
            <w:pPr>
              <w:spacing w:after="0" w:line="240" w:lineRule="auto"/>
              <w:jc w:val="center"/>
              <w:rPr>
                <w:rFonts w:eastAsia="Times New Roman" w:cstheme="minorHAnsi"/>
                <w:color w:val="000000"/>
                <w:lang w:eastAsia="fr-FR"/>
              </w:rPr>
            </w:pPr>
            <w:r w:rsidRPr="00A15F14">
              <w:rPr>
                <w:rFonts w:eastAsia="Times New Roman" w:cstheme="minorHAnsi"/>
                <w:color w:val="000000"/>
                <w:lang w:eastAsia="fr-FR"/>
              </w:rPr>
              <w:t>10</w:t>
            </w:r>
          </w:p>
        </w:tc>
        <w:tc>
          <w:tcPr>
            <w:tcW w:w="8603" w:type="dxa"/>
            <w:gridSpan w:val="4"/>
            <w:tcBorders>
              <w:top w:val="single" w:sz="4" w:space="0" w:color="auto"/>
              <w:left w:val="nil"/>
              <w:bottom w:val="single" w:sz="4" w:space="0" w:color="auto"/>
              <w:right w:val="single" w:sz="4" w:space="0" w:color="000000"/>
            </w:tcBorders>
            <w:shd w:val="clear" w:color="000000" w:fill="DAEEF3"/>
            <w:noWrap/>
            <w:vAlign w:val="bottom"/>
            <w:hideMark/>
          </w:tcPr>
          <w:p w14:paraId="12DD2C80" w14:textId="77777777" w:rsidR="00A953A8" w:rsidRPr="00A15F14" w:rsidRDefault="00A953A8" w:rsidP="00A953A8">
            <w:pPr>
              <w:spacing w:after="0" w:line="240" w:lineRule="auto"/>
              <w:rPr>
                <w:rFonts w:eastAsia="Times New Roman" w:cstheme="minorHAnsi"/>
                <w:lang w:eastAsia="fr-FR"/>
              </w:rPr>
            </w:pPr>
            <w:r w:rsidRPr="00A15F14">
              <w:rPr>
                <w:rFonts w:eastAsia="Times New Roman" w:cstheme="minorHAnsi"/>
                <w:lang w:eastAsia="fr-FR"/>
              </w:rPr>
              <w:t>Nkéni - Alima</w:t>
            </w:r>
          </w:p>
        </w:tc>
      </w:tr>
      <w:tr w:rsidR="00A953A8" w:rsidRPr="00A15F14" w14:paraId="2CDC1609" w14:textId="77777777" w:rsidTr="00A953A8">
        <w:trPr>
          <w:trHeight w:val="81"/>
        </w:trPr>
        <w:tc>
          <w:tcPr>
            <w:tcW w:w="464" w:type="dxa"/>
            <w:tcBorders>
              <w:top w:val="nil"/>
              <w:left w:val="single" w:sz="4" w:space="0" w:color="000000"/>
              <w:bottom w:val="nil"/>
              <w:right w:val="single" w:sz="4" w:space="0" w:color="000000"/>
            </w:tcBorders>
            <w:shd w:val="clear" w:color="000000" w:fill="DAEEF3"/>
            <w:noWrap/>
            <w:vAlign w:val="bottom"/>
            <w:hideMark/>
          </w:tcPr>
          <w:p w14:paraId="3ADD6AFE" w14:textId="77777777" w:rsidR="00A953A8" w:rsidRPr="00A15F14" w:rsidRDefault="00A953A8" w:rsidP="00A953A8">
            <w:pPr>
              <w:spacing w:after="0" w:line="240" w:lineRule="auto"/>
              <w:jc w:val="center"/>
              <w:rPr>
                <w:rFonts w:eastAsia="Times New Roman" w:cstheme="minorHAnsi"/>
                <w:color w:val="000000"/>
                <w:lang w:eastAsia="fr-FR"/>
              </w:rPr>
            </w:pPr>
            <w:r w:rsidRPr="00A15F14">
              <w:rPr>
                <w:rFonts w:eastAsia="Times New Roman" w:cstheme="minorHAnsi"/>
                <w:color w:val="000000"/>
                <w:lang w:eastAsia="fr-FR"/>
              </w:rPr>
              <w:t> </w:t>
            </w:r>
          </w:p>
        </w:tc>
        <w:tc>
          <w:tcPr>
            <w:tcW w:w="1941" w:type="dxa"/>
            <w:vMerge w:val="restart"/>
            <w:tcBorders>
              <w:top w:val="nil"/>
              <w:left w:val="nil"/>
              <w:bottom w:val="single" w:sz="4" w:space="0" w:color="000000"/>
              <w:right w:val="single" w:sz="4" w:space="0" w:color="auto"/>
            </w:tcBorders>
            <w:shd w:val="clear" w:color="000000" w:fill="DAEEF3"/>
            <w:noWrap/>
            <w:vAlign w:val="bottom"/>
            <w:hideMark/>
          </w:tcPr>
          <w:p w14:paraId="3BAC30D4" w14:textId="77777777" w:rsidR="00A953A8" w:rsidRPr="00A15F14" w:rsidRDefault="00A953A8" w:rsidP="00A953A8">
            <w:pPr>
              <w:spacing w:after="0" w:line="240" w:lineRule="auto"/>
              <w:jc w:val="center"/>
              <w:rPr>
                <w:rFonts w:eastAsia="Times New Roman" w:cstheme="minorHAnsi"/>
                <w:lang w:eastAsia="fr-FR"/>
              </w:rPr>
            </w:pPr>
            <w:r w:rsidRPr="00A15F14">
              <w:rPr>
                <w:rFonts w:eastAsia="Times New Roman" w:cstheme="minorHAnsi"/>
                <w:lang w:eastAsia="fr-FR"/>
              </w:rPr>
              <w:t> </w:t>
            </w:r>
          </w:p>
        </w:tc>
        <w:tc>
          <w:tcPr>
            <w:tcW w:w="2268" w:type="dxa"/>
            <w:tcBorders>
              <w:top w:val="nil"/>
              <w:left w:val="nil"/>
              <w:bottom w:val="single" w:sz="4" w:space="0" w:color="auto"/>
              <w:right w:val="single" w:sz="4" w:space="0" w:color="auto"/>
            </w:tcBorders>
            <w:shd w:val="clear" w:color="000000" w:fill="DAEEF3"/>
            <w:noWrap/>
            <w:vAlign w:val="bottom"/>
            <w:hideMark/>
          </w:tcPr>
          <w:p w14:paraId="0328857C"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Gamboma</w:t>
            </w:r>
          </w:p>
        </w:tc>
        <w:tc>
          <w:tcPr>
            <w:tcW w:w="2268" w:type="dxa"/>
            <w:tcBorders>
              <w:top w:val="nil"/>
              <w:left w:val="nil"/>
              <w:bottom w:val="single" w:sz="4" w:space="0" w:color="auto"/>
              <w:right w:val="single" w:sz="4" w:space="0" w:color="auto"/>
            </w:tcBorders>
            <w:shd w:val="clear" w:color="000000" w:fill="DAEEF3"/>
            <w:noWrap/>
            <w:vAlign w:val="bottom"/>
            <w:hideMark/>
          </w:tcPr>
          <w:p w14:paraId="21677C19" w14:textId="77777777" w:rsidR="00A953A8" w:rsidRPr="00A15F14" w:rsidRDefault="00A953A8" w:rsidP="00A953A8">
            <w:pPr>
              <w:spacing w:after="0" w:line="240" w:lineRule="auto"/>
              <w:rPr>
                <w:rFonts w:eastAsia="Times New Roman" w:cstheme="minorHAnsi"/>
                <w:lang w:eastAsia="fr-FR"/>
              </w:rPr>
            </w:pPr>
            <w:r w:rsidRPr="00A15F14">
              <w:rPr>
                <w:rFonts w:eastAsia="Times New Roman" w:cstheme="minorHAnsi"/>
                <w:lang w:eastAsia="fr-FR"/>
              </w:rPr>
              <w:t>Gamboma</w:t>
            </w:r>
          </w:p>
        </w:tc>
        <w:tc>
          <w:tcPr>
            <w:tcW w:w="2126" w:type="dxa"/>
            <w:tcBorders>
              <w:top w:val="nil"/>
              <w:left w:val="nil"/>
              <w:bottom w:val="single" w:sz="4" w:space="0" w:color="auto"/>
              <w:right w:val="single" w:sz="4" w:space="0" w:color="auto"/>
            </w:tcBorders>
            <w:shd w:val="clear" w:color="000000" w:fill="DAEEF3"/>
            <w:noWrap/>
            <w:vAlign w:val="bottom"/>
            <w:hideMark/>
          </w:tcPr>
          <w:p w14:paraId="48811EE2"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 xml:space="preserve">Gamboma </w:t>
            </w:r>
          </w:p>
        </w:tc>
      </w:tr>
      <w:tr w:rsidR="00A953A8" w:rsidRPr="00A15F14" w14:paraId="20FF9034" w14:textId="77777777" w:rsidTr="00A953A8">
        <w:trPr>
          <w:trHeight w:val="60"/>
        </w:trPr>
        <w:tc>
          <w:tcPr>
            <w:tcW w:w="464" w:type="dxa"/>
            <w:vMerge w:val="restart"/>
            <w:tcBorders>
              <w:top w:val="nil"/>
              <w:left w:val="single" w:sz="4" w:space="0" w:color="000000"/>
              <w:bottom w:val="single" w:sz="4" w:space="0" w:color="000000"/>
              <w:right w:val="single" w:sz="4" w:space="0" w:color="000000"/>
            </w:tcBorders>
            <w:shd w:val="clear" w:color="000000" w:fill="DAEEF3"/>
            <w:noWrap/>
            <w:vAlign w:val="bottom"/>
            <w:hideMark/>
          </w:tcPr>
          <w:p w14:paraId="68605206" w14:textId="77777777" w:rsidR="00A953A8" w:rsidRPr="00A15F14" w:rsidRDefault="00A953A8" w:rsidP="00A953A8">
            <w:pPr>
              <w:spacing w:after="0" w:line="240" w:lineRule="auto"/>
              <w:jc w:val="center"/>
              <w:rPr>
                <w:rFonts w:eastAsia="Times New Roman" w:cstheme="minorHAnsi"/>
                <w:color w:val="000000"/>
                <w:lang w:eastAsia="fr-FR"/>
              </w:rPr>
            </w:pPr>
            <w:r w:rsidRPr="00A15F14">
              <w:rPr>
                <w:rFonts w:eastAsia="Times New Roman" w:cstheme="minorHAnsi"/>
                <w:color w:val="000000"/>
                <w:lang w:eastAsia="fr-FR"/>
              </w:rPr>
              <w:t> </w:t>
            </w:r>
          </w:p>
        </w:tc>
        <w:tc>
          <w:tcPr>
            <w:tcW w:w="1941" w:type="dxa"/>
            <w:vMerge/>
            <w:tcBorders>
              <w:top w:val="nil"/>
              <w:left w:val="nil"/>
              <w:bottom w:val="single" w:sz="4" w:space="0" w:color="000000"/>
              <w:right w:val="single" w:sz="4" w:space="0" w:color="auto"/>
            </w:tcBorders>
            <w:vAlign w:val="center"/>
            <w:hideMark/>
          </w:tcPr>
          <w:p w14:paraId="1D7B270A" w14:textId="77777777" w:rsidR="00A953A8" w:rsidRPr="00A15F14" w:rsidRDefault="00A953A8" w:rsidP="00A953A8">
            <w:pPr>
              <w:spacing w:after="0" w:line="240" w:lineRule="auto"/>
              <w:rPr>
                <w:rFonts w:eastAsia="Times New Roman" w:cstheme="minorHAnsi"/>
                <w:lang w:eastAsia="fr-FR"/>
              </w:rPr>
            </w:pPr>
          </w:p>
        </w:tc>
        <w:tc>
          <w:tcPr>
            <w:tcW w:w="2268" w:type="dxa"/>
            <w:tcBorders>
              <w:top w:val="nil"/>
              <w:left w:val="nil"/>
              <w:bottom w:val="single" w:sz="4" w:space="0" w:color="auto"/>
              <w:right w:val="single" w:sz="4" w:space="0" w:color="auto"/>
            </w:tcBorders>
            <w:shd w:val="clear" w:color="000000" w:fill="DAEEF3"/>
            <w:noWrap/>
            <w:vAlign w:val="bottom"/>
            <w:hideMark/>
          </w:tcPr>
          <w:p w14:paraId="4B44D550"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Ongogni</w:t>
            </w:r>
          </w:p>
        </w:tc>
        <w:tc>
          <w:tcPr>
            <w:tcW w:w="2268" w:type="dxa"/>
            <w:tcBorders>
              <w:top w:val="nil"/>
              <w:left w:val="nil"/>
              <w:bottom w:val="single" w:sz="4" w:space="0" w:color="auto"/>
              <w:right w:val="single" w:sz="4" w:space="0" w:color="auto"/>
            </w:tcBorders>
            <w:shd w:val="clear" w:color="000000" w:fill="DAEEF3"/>
            <w:noWrap/>
            <w:vAlign w:val="bottom"/>
            <w:hideMark/>
          </w:tcPr>
          <w:p w14:paraId="4F8F8418"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Ollombo</w:t>
            </w:r>
          </w:p>
        </w:tc>
        <w:tc>
          <w:tcPr>
            <w:tcW w:w="2126" w:type="dxa"/>
            <w:tcBorders>
              <w:top w:val="nil"/>
              <w:left w:val="nil"/>
              <w:bottom w:val="single" w:sz="4" w:space="0" w:color="auto"/>
              <w:right w:val="single" w:sz="4" w:space="0" w:color="auto"/>
            </w:tcBorders>
            <w:shd w:val="clear" w:color="000000" w:fill="DAEEF3"/>
            <w:noWrap/>
            <w:vAlign w:val="bottom"/>
            <w:hideMark/>
          </w:tcPr>
          <w:p w14:paraId="659F54F3" w14:textId="77777777" w:rsidR="00A953A8" w:rsidRPr="00A15F14" w:rsidRDefault="00A953A8" w:rsidP="00A953A8">
            <w:pPr>
              <w:spacing w:after="0" w:line="240" w:lineRule="auto"/>
              <w:rPr>
                <w:rFonts w:eastAsia="Times New Roman" w:cstheme="minorHAnsi"/>
                <w:lang w:eastAsia="fr-FR"/>
              </w:rPr>
            </w:pPr>
            <w:r w:rsidRPr="00A15F14">
              <w:rPr>
                <w:rFonts w:eastAsia="Times New Roman" w:cstheme="minorHAnsi"/>
                <w:lang w:eastAsia="fr-FR"/>
              </w:rPr>
              <w:t>Ollombo</w:t>
            </w:r>
          </w:p>
        </w:tc>
      </w:tr>
      <w:tr w:rsidR="00A953A8" w:rsidRPr="00A15F14" w14:paraId="7C3C5A13" w14:textId="77777777" w:rsidTr="00A953A8">
        <w:trPr>
          <w:trHeight w:val="121"/>
        </w:trPr>
        <w:tc>
          <w:tcPr>
            <w:tcW w:w="464" w:type="dxa"/>
            <w:vMerge/>
            <w:tcBorders>
              <w:top w:val="nil"/>
              <w:left w:val="single" w:sz="4" w:space="0" w:color="000000"/>
              <w:bottom w:val="single" w:sz="4" w:space="0" w:color="000000"/>
              <w:right w:val="single" w:sz="4" w:space="0" w:color="000000"/>
            </w:tcBorders>
            <w:vAlign w:val="center"/>
            <w:hideMark/>
          </w:tcPr>
          <w:p w14:paraId="4F904CB7" w14:textId="77777777" w:rsidR="00A953A8" w:rsidRPr="00A15F14" w:rsidRDefault="00A953A8" w:rsidP="00A953A8">
            <w:pPr>
              <w:spacing w:after="0" w:line="240" w:lineRule="auto"/>
              <w:rPr>
                <w:rFonts w:eastAsia="Times New Roman" w:cstheme="minorHAnsi"/>
                <w:color w:val="000000"/>
                <w:lang w:eastAsia="fr-FR"/>
              </w:rPr>
            </w:pPr>
          </w:p>
        </w:tc>
        <w:tc>
          <w:tcPr>
            <w:tcW w:w="1941" w:type="dxa"/>
            <w:vMerge/>
            <w:tcBorders>
              <w:top w:val="nil"/>
              <w:left w:val="nil"/>
              <w:bottom w:val="single" w:sz="4" w:space="0" w:color="000000"/>
              <w:right w:val="single" w:sz="4" w:space="0" w:color="auto"/>
            </w:tcBorders>
            <w:vAlign w:val="center"/>
            <w:hideMark/>
          </w:tcPr>
          <w:p w14:paraId="06971CD3" w14:textId="77777777" w:rsidR="00A953A8" w:rsidRPr="00A15F14" w:rsidRDefault="00A953A8" w:rsidP="00A953A8">
            <w:pPr>
              <w:spacing w:after="0" w:line="240" w:lineRule="auto"/>
              <w:rPr>
                <w:rFonts w:eastAsia="Times New Roman" w:cstheme="minorHAnsi"/>
                <w:lang w:eastAsia="fr-FR"/>
              </w:rPr>
            </w:pPr>
          </w:p>
        </w:tc>
        <w:tc>
          <w:tcPr>
            <w:tcW w:w="2268" w:type="dxa"/>
            <w:tcBorders>
              <w:top w:val="nil"/>
              <w:left w:val="nil"/>
              <w:bottom w:val="single" w:sz="4" w:space="0" w:color="auto"/>
              <w:right w:val="single" w:sz="4" w:space="0" w:color="auto"/>
            </w:tcBorders>
            <w:shd w:val="clear" w:color="000000" w:fill="DAEEF3"/>
            <w:noWrap/>
            <w:vAlign w:val="bottom"/>
            <w:hideMark/>
          </w:tcPr>
          <w:p w14:paraId="12E61466"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Ollombo</w:t>
            </w:r>
          </w:p>
        </w:tc>
        <w:tc>
          <w:tcPr>
            <w:tcW w:w="2268" w:type="dxa"/>
            <w:tcBorders>
              <w:top w:val="nil"/>
              <w:left w:val="nil"/>
              <w:bottom w:val="single" w:sz="4" w:space="0" w:color="auto"/>
              <w:right w:val="single" w:sz="4" w:space="0" w:color="auto"/>
            </w:tcBorders>
            <w:shd w:val="clear" w:color="000000" w:fill="DAEEF3"/>
            <w:noWrap/>
            <w:vAlign w:val="bottom"/>
            <w:hideMark/>
          </w:tcPr>
          <w:p w14:paraId="26105B5D" w14:textId="77777777" w:rsidR="00A953A8" w:rsidRPr="00A15F14" w:rsidRDefault="00A953A8" w:rsidP="00A953A8">
            <w:pPr>
              <w:spacing w:after="0" w:line="240" w:lineRule="auto"/>
              <w:rPr>
                <w:rFonts w:eastAsia="Times New Roman" w:cstheme="minorHAnsi"/>
                <w:lang w:eastAsia="fr-FR"/>
              </w:rPr>
            </w:pPr>
            <w:r w:rsidRPr="00A15F14">
              <w:rPr>
                <w:rFonts w:eastAsia="Times New Roman" w:cstheme="minorHAnsi"/>
                <w:lang w:eastAsia="fr-FR"/>
              </w:rPr>
              <w:t> </w:t>
            </w:r>
          </w:p>
        </w:tc>
        <w:tc>
          <w:tcPr>
            <w:tcW w:w="2126" w:type="dxa"/>
            <w:tcBorders>
              <w:top w:val="nil"/>
              <w:left w:val="nil"/>
              <w:bottom w:val="single" w:sz="4" w:space="0" w:color="auto"/>
              <w:right w:val="single" w:sz="4" w:space="0" w:color="auto"/>
            </w:tcBorders>
            <w:shd w:val="clear" w:color="000000" w:fill="DAEEF3"/>
            <w:noWrap/>
            <w:vAlign w:val="bottom"/>
            <w:hideMark/>
          </w:tcPr>
          <w:p w14:paraId="2FDCA9C1" w14:textId="77777777" w:rsidR="00A953A8" w:rsidRPr="00A15F14" w:rsidRDefault="00A953A8" w:rsidP="00A953A8">
            <w:pPr>
              <w:spacing w:after="0" w:line="240" w:lineRule="auto"/>
              <w:rPr>
                <w:rFonts w:eastAsia="Times New Roman" w:cstheme="minorHAnsi"/>
                <w:lang w:eastAsia="fr-FR"/>
              </w:rPr>
            </w:pPr>
            <w:r w:rsidRPr="00A15F14">
              <w:rPr>
                <w:rFonts w:eastAsia="Times New Roman" w:cstheme="minorHAnsi"/>
                <w:lang w:eastAsia="fr-FR"/>
              </w:rPr>
              <w:t>Abala</w:t>
            </w:r>
          </w:p>
        </w:tc>
      </w:tr>
      <w:tr w:rsidR="00A953A8" w:rsidRPr="00A15F14" w14:paraId="262E0E07" w14:textId="77777777" w:rsidTr="00A953A8">
        <w:trPr>
          <w:trHeight w:val="60"/>
        </w:trPr>
        <w:tc>
          <w:tcPr>
            <w:tcW w:w="464" w:type="dxa"/>
            <w:vMerge/>
            <w:tcBorders>
              <w:top w:val="nil"/>
              <w:left w:val="single" w:sz="4" w:space="0" w:color="000000"/>
              <w:bottom w:val="single" w:sz="4" w:space="0" w:color="000000"/>
              <w:right w:val="single" w:sz="4" w:space="0" w:color="000000"/>
            </w:tcBorders>
            <w:vAlign w:val="center"/>
            <w:hideMark/>
          </w:tcPr>
          <w:p w14:paraId="2A1F701D" w14:textId="77777777" w:rsidR="00A953A8" w:rsidRPr="00A15F14" w:rsidRDefault="00A953A8" w:rsidP="00A953A8">
            <w:pPr>
              <w:spacing w:after="0" w:line="240" w:lineRule="auto"/>
              <w:rPr>
                <w:rFonts w:eastAsia="Times New Roman" w:cstheme="minorHAnsi"/>
                <w:color w:val="000000"/>
                <w:lang w:eastAsia="fr-FR"/>
              </w:rPr>
            </w:pPr>
          </w:p>
        </w:tc>
        <w:tc>
          <w:tcPr>
            <w:tcW w:w="1941" w:type="dxa"/>
            <w:vMerge/>
            <w:tcBorders>
              <w:top w:val="nil"/>
              <w:left w:val="nil"/>
              <w:bottom w:val="single" w:sz="4" w:space="0" w:color="000000"/>
              <w:right w:val="single" w:sz="4" w:space="0" w:color="auto"/>
            </w:tcBorders>
            <w:vAlign w:val="center"/>
            <w:hideMark/>
          </w:tcPr>
          <w:p w14:paraId="03EFCA41" w14:textId="77777777" w:rsidR="00A953A8" w:rsidRPr="00A15F14" w:rsidRDefault="00A953A8" w:rsidP="00A953A8">
            <w:pPr>
              <w:spacing w:after="0" w:line="240" w:lineRule="auto"/>
              <w:rPr>
                <w:rFonts w:eastAsia="Times New Roman" w:cstheme="minorHAnsi"/>
                <w:lang w:eastAsia="fr-FR"/>
              </w:rPr>
            </w:pPr>
          </w:p>
        </w:tc>
        <w:tc>
          <w:tcPr>
            <w:tcW w:w="2268" w:type="dxa"/>
            <w:tcBorders>
              <w:top w:val="nil"/>
              <w:left w:val="nil"/>
              <w:bottom w:val="single" w:sz="4" w:space="0" w:color="auto"/>
              <w:right w:val="single" w:sz="4" w:space="0" w:color="auto"/>
            </w:tcBorders>
            <w:shd w:val="clear" w:color="000000" w:fill="DAEEF3"/>
            <w:noWrap/>
            <w:vAlign w:val="bottom"/>
            <w:hideMark/>
          </w:tcPr>
          <w:p w14:paraId="2D89BB93" w14:textId="77777777" w:rsidR="00A953A8" w:rsidRPr="00A15F14" w:rsidRDefault="00A953A8" w:rsidP="00A953A8">
            <w:pPr>
              <w:spacing w:after="0" w:line="240" w:lineRule="auto"/>
              <w:jc w:val="both"/>
              <w:rPr>
                <w:rFonts w:eastAsia="Times New Roman" w:cstheme="minorHAnsi"/>
                <w:lang w:eastAsia="fr-FR"/>
              </w:rPr>
            </w:pPr>
            <w:r w:rsidRPr="00A15F14">
              <w:rPr>
                <w:rFonts w:eastAsia="Times New Roman" w:cstheme="minorHAnsi"/>
                <w:lang w:eastAsia="fr-FR"/>
              </w:rPr>
              <w:t>Abala</w:t>
            </w:r>
          </w:p>
        </w:tc>
        <w:tc>
          <w:tcPr>
            <w:tcW w:w="2268" w:type="dxa"/>
            <w:tcBorders>
              <w:top w:val="nil"/>
              <w:left w:val="nil"/>
              <w:bottom w:val="single" w:sz="4" w:space="0" w:color="auto"/>
              <w:right w:val="single" w:sz="4" w:space="0" w:color="auto"/>
            </w:tcBorders>
            <w:shd w:val="clear" w:color="000000" w:fill="DAEEF3"/>
            <w:noWrap/>
            <w:vAlign w:val="bottom"/>
            <w:hideMark/>
          </w:tcPr>
          <w:p w14:paraId="15B3EB6E" w14:textId="77777777" w:rsidR="00A953A8" w:rsidRPr="00A15F14" w:rsidRDefault="00A953A8" w:rsidP="00A953A8">
            <w:pPr>
              <w:spacing w:after="0" w:line="240" w:lineRule="auto"/>
              <w:rPr>
                <w:rFonts w:eastAsia="Times New Roman" w:cstheme="minorHAnsi"/>
                <w:lang w:eastAsia="fr-FR"/>
              </w:rPr>
            </w:pPr>
            <w:r w:rsidRPr="00A15F14">
              <w:rPr>
                <w:rFonts w:eastAsia="Times New Roman" w:cstheme="minorHAnsi"/>
                <w:lang w:eastAsia="fr-FR"/>
              </w:rPr>
              <w:t> </w:t>
            </w:r>
          </w:p>
        </w:tc>
        <w:tc>
          <w:tcPr>
            <w:tcW w:w="2126" w:type="dxa"/>
            <w:tcBorders>
              <w:top w:val="nil"/>
              <w:left w:val="nil"/>
              <w:bottom w:val="single" w:sz="4" w:space="0" w:color="auto"/>
              <w:right w:val="single" w:sz="4" w:space="0" w:color="auto"/>
            </w:tcBorders>
            <w:shd w:val="clear" w:color="000000" w:fill="DAEEF3"/>
            <w:noWrap/>
            <w:vAlign w:val="bottom"/>
            <w:hideMark/>
          </w:tcPr>
          <w:p w14:paraId="40C129EA"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Ongogni</w:t>
            </w:r>
          </w:p>
        </w:tc>
      </w:tr>
      <w:tr w:rsidR="00A953A8" w:rsidRPr="00A15F14" w14:paraId="619546F6" w14:textId="77777777" w:rsidTr="00A953A8">
        <w:trPr>
          <w:trHeight w:val="91"/>
        </w:trPr>
        <w:tc>
          <w:tcPr>
            <w:tcW w:w="464" w:type="dxa"/>
            <w:vMerge/>
            <w:tcBorders>
              <w:top w:val="nil"/>
              <w:left w:val="single" w:sz="4" w:space="0" w:color="000000"/>
              <w:bottom w:val="single" w:sz="4" w:space="0" w:color="000000"/>
              <w:right w:val="single" w:sz="4" w:space="0" w:color="000000"/>
            </w:tcBorders>
            <w:vAlign w:val="center"/>
            <w:hideMark/>
          </w:tcPr>
          <w:p w14:paraId="5F96A722" w14:textId="77777777" w:rsidR="00A953A8" w:rsidRPr="00A15F14" w:rsidRDefault="00A953A8" w:rsidP="00A953A8">
            <w:pPr>
              <w:spacing w:after="0" w:line="240" w:lineRule="auto"/>
              <w:rPr>
                <w:rFonts w:eastAsia="Times New Roman" w:cstheme="minorHAnsi"/>
                <w:color w:val="000000"/>
                <w:lang w:eastAsia="fr-FR"/>
              </w:rPr>
            </w:pPr>
          </w:p>
        </w:tc>
        <w:tc>
          <w:tcPr>
            <w:tcW w:w="1941" w:type="dxa"/>
            <w:vMerge/>
            <w:tcBorders>
              <w:top w:val="nil"/>
              <w:left w:val="nil"/>
              <w:bottom w:val="single" w:sz="4" w:space="0" w:color="000000"/>
              <w:right w:val="single" w:sz="4" w:space="0" w:color="auto"/>
            </w:tcBorders>
            <w:vAlign w:val="center"/>
            <w:hideMark/>
          </w:tcPr>
          <w:p w14:paraId="5B95CD12" w14:textId="77777777" w:rsidR="00A953A8" w:rsidRPr="00A15F14" w:rsidRDefault="00A953A8" w:rsidP="00A953A8">
            <w:pPr>
              <w:spacing w:after="0" w:line="240" w:lineRule="auto"/>
              <w:rPr>
                <w:rFonts w:eastAsia="Times New Roman" w:cstheme="minorHAnsi"/>
                <w:lang w:eastAsia="fr-FR"/>
              </w:rPr>
            </w:pPr>
          </w:p>
        </w:tc>
        <w:tc>
          <w:tcPr>
            <w:tcW w:w="2268" w:type="dxa"/>
            <w:tcBorders>
              <w:top w:val="nil"/>
              <w:left w:val="nil"/>
              <w:bottom w:val="single" w:sz="4" w:space="0" w:color="auto"/>
              <w:right w:val="single" w:sz="4" w:space="0" w:color="auto"/>
            </w:tcBorders>
            <w:shd w:val="clear" w:color="000000" w:fill="DAEEF3"/>
            <w:noWrap/>
            <w:vAlign w:val="bottom"/>
            <w:hideMark/>
          </w:tcPr>
          <w:p w14:paraId="19E637CA" w14:textId="77777777" w:rsidR="00A953A8" w:rsidRPr="00A15F14" w:rsidRDefault="00A953A8" w:rsidP="00A953A8">
            <w:pPr>
              <w:spacing w:after="0" w:line="240" w:lineRule="auto"/>
              <w:jc w:val="both"/>
              <w:rPr>
                <w:rFonts w:eastAsia="Times New Roman" w:cstheme="minorHAnsi"/>
                <w:lang w:eastAsia="fr-FR"/>
              </w:rPr>
            </w:pPr>
            <w:r w:rsidRPr="00A15F14">
              <w:rPr>
                <w:rFonts w:eastAsia="Times New Roman" w:cstheme="minorHAnsi"/>
                <w:lang w:eastAsia="fr-FR"/>
              </w:rPr>
              <w:t>Allémbé</w:t>
            </w:r>
          </w:p>
        </w:tc>
        <w:tc>
          <w:tcPr>
            <w:tcW w:w="2268" w:type="dxa"/>
            <w:tcBorders>
              <w:top w:val="nil"/>
              <w:left w:val="nil"/>
              <w:bottom w:val="single" w:sz="4" w:space="0" w:color="auto"/>
              <w:right w:val="single" w:sz="4" w:space="0" w:color="auto"/>
            </w:tcBorders>
            <w:shd w:val="clear" w:color="000000" w:fill="DAEEF3"/>
            <w:noWrap/>
            <w:vAlign w:val="bottom"/>
            <w:hideMark/>
          </w:tcPr>
          <w:p w14:paraId="42CAE146" w14:textId="77777777" w:rsidR="00A953A8" w:rsidRPr="00A15F14" w:rsidRDefault="00A953A8" w:rsidP="00A953A8">
            <w:pPr>
              <w:spacing w:after="0" w:line="240" w:lineRule="auto"/>
              <w:rPr>
                <w:rFonts w:eastAsia="Times New Roman" w:cstheme="minorHAnsi"/>
                <w:lang w:eastAsia="fr-FR"/>
              </w:rPr>
            </w:pPr>
            <w:r w:rsidRPr="00A15F14">
              <w:rPr>
                <w:rFonts w:eastAsia="Times New Roman" w:cstheme="minorHAnsi"/>
                <w:lang w:eastAsia="fr-FR"/>
              </w:rPr>
              <w:t> </w:t>
            </w:r>
          </w:p>
        </w:tc>
        <w:tc>
          <w:tcPr>
            <w:tcW w:w="2126" w:type="dxa"/>
            <w:tcBorders>
              <w:top w:val="nil"/>
              <w:left w:val="nil"/>
              <w:bottom w:val="single" w:sz="4" w:space="0" w:color="auto"/>
              <w:right w:val="single" w:sz="4" w:space="0" w:color="auto"/>
            </w:tcBorders>
            <w:shd w:val="clear" w:color="000000" w:fill="DAEEF3"/>
            <w:noWrap/>
            <w:vAlign w:val="bottom"/>
            <w:hideMark/>
          </w:tcPr>
          <w:p w14:paraId="1AF05E09" w14:textId="77777777" w:rsidR="00A953A8" w:rsidRPr="00A15F14" w:rsidRDefault="00A953A8" w:rsidP="00A953A8">
            <w:pPr>
              <w:spacing w:after="0" w:line="240" w:lineRule="auto"/>
              <w:rPr>
                <w:rFonts w:eastAsia="Times New Roman" w:cstheme="minorHAnsi"/>
                <w:lang w:eastAsia="fr-FR"/>
              </w:rPr>
            </w:pPr>
            <w:r w:rsidRPr="00A15F14">
              <w:rPr>
                <w:rFonts w:eastAsia="Times New Roman" w:cstheme="minorHAnsi"/>
                <w:lang w:eastAsia="fr-FR"/>
              </w:rPr>
              <w:t> </w:t>
            </w:r>
          </w:p>
        </w:tc>
      </w:tr>
      <w:tr w:rsidR="00A953A8" w:rsidRPr="00A15F14" w14:paraId="0957053E" w14:textId="77777777" w:rsidTr="00A953A8">
        <w:trPr>
          <w:trHeight w:val="60"/>
        </w:trPr>
        <w:tc>
          <w:tcPr>
            <w:tcW w:w="464" w:type="dxa"/>
            <w:tcBorders>
              <w:top w:val="nil"/>
              <w:left w:val="single" w:sz="4" w:space="0" w:color="auto"/>
              <w:bottom w:val="single" w:sz="4" w:space="0" w:color="auto"/>
              <w:right w:val="single" w:sz="4" w:space="0" w:color="auto"/>
            </w:tcBorders>
            <w:shd w:val="clear" w:color="000000" w:fill="F2F2F2"/>
            <w:noWrap/>
            <w:vAlign w:val="bottom"/>
            <w:hideMark/>
          </w:tcPr>
          <w:p w14:paraId="4737E36C" w14:textId="77777777" w:rsidR="00A953A8" w:rsidRPr="00A15F14" w:rsidRDefault="00A953A8" w:rsidP="00A953A8">
            <w:pPr>
              <w:spacing w:after="0" w:line="240" w:lineRule="auto"/>
              <w:jc w:val="center"/>
              <w:rPr>
                <w:rFonts w:eastAsia="Times New Roman" w:cstheme="minorHAnsi"/>
                <w:color w:val="000000"/>
                <w:lang w:eastAsia="fr-FR"/>
              </w:rPr>
            </w:pPr>
            <w:r w:rsidRPr="00A15F14">
              <w:rPr>
                <w:rFonts w:eastAsia="Times New Roman" w:cstheme="minorHAnsi"/>
                <w:color w:val="000000"/>
                <w:lang w:eastAsia="fr-FR"/>
              </w:rPr>
              <w:t>11</w:t>
            </w:r>
          </w:p>
        </w:tc>
        <w:tc>
          <w:tcPr>
            <w:tcW w:w="8603" w:type="dxa"/>
            <w:gridSpan w:val="4"/>
            <w:tcBorders>
              <w:top w:val="single" w:sz="4" w:space="0" w:color="auto"/>
              <w:left w:val="nil"/>
              <w:bottom w:val="single" w:sz="4" w:space="0" w:color="auto"/>
              <w:right w:val="single" w:sz="4" w:space="0" w:color="000000"/>
            </w:tcBorders>
            <w:shd w:val="clear" w:color="000000" w:fill="F2F2F2"/>
            <w:noWrap/>
            <w:vAlign w:val="bottom"/>
            <w:hideMark/>
          </w:tcPr>
          <w:p w14:paraId="59E40D4B" w14:textId="77777777" w:rsidR="00A953A8" w:rsidRPr="00A15F14" w:rsidRDefault="00A953A8" w:rsidP="00A953A8">
            <w:pPr>
              <w:spacing w:after="0" w:line="240" w:lineRule="auto"/>
              <w:rPr>
                <w:rFonts w:eastAsia="Times New Roman" w:cstheme="minorHAnsi"/>
                <w:lang w:eastAsia="fr-FR"/>
              </w:rPr>
            </w:pPr>
            <w:r w:rsidRPr="00A15F14">
              <w:rPr>
                <w:rFonts w:eastAsia="Times New Roman" w:cstheme="minorHAnsi"/>
                <w:lang w:eastAsia="fr-FR"/>
              </w:rPr>
              <w:t>Cuvette</w:t>
            </w:r>
          </w:p>
        </w:tc>
      </w:tr>
      <w:tr w:rsidR="00A953A8" w:rsidRPr="00A15F14" w14:paraId="3CF7397A" w14:textId="77777777" w:rsidTr="00A953A8">
        <w:trPr>
          <w:trHeight w:val="60"/>
        </w:trPr>
        <w:tc>
          <w:tcPr>
            <w:tcW w:w="464" w:type="dxa"/>
            <w:vMerge w:val="restart"/>
            <w:tcBorders>
              <w:top w:val="nil"/>
              <w:left w:val="single" w:sz="4" w:space="0" w:color="auto"/>
              <w:bottom w:val="nil"/>
              <w:right w:val="single" w:sz="4" w:space="0" w:color="auto"/>
            </w:tcBorders>
            <w:shd w:val="clear" w:color="000000" w:fill="F2F2F2"/>
            <w:noWrap/>
            <w:vAlign w:val="bottom"/>
            <w:hideMark/>
          </w:tcPr>
          <w:p w14:paraId="6BF368CB" w14:textId="77777777" w:rsidR="00A953A8" w:rsidRPr="00A15F14" w:rsidRDefault="00A953A8" w:rsidP="00A953A8">
            <w:pPr>
              <w:spacing w:after="0" w:line="240" w:lineRule="auto"/>
              <w:jc w:val="center"/>
              <w:rPr>
                <w:rFonts w:eastAsia="Times New Roman" w:cstheme="minorHAnsi"/>
                <w:color w:val="000000"/>
                <w:lang w:eastAsia="fr-FR"/>
              </w:rPr>
            </w:pPr>
            <w:r w:rsidRPr="00A15F14">
              <w:rPr>
                <w:rFonts w:eastAsia="Times New Roman" w:cstheme="minorHAnsi"/>
                <w:color w:val="000000"/>
                <w:lang w:eastAsia="fr-FR"/>
              </w:rPr>
              <w:t> </w:t>
            </w:r>
          </w:p>
        </w:tc>
        <w:tc>
          <w:tcPr>
            <w:tcW w:w="1941" w:type="dxa"/>
            <w:vMerge w:val="restart"/>
            <w:tcBorders>
              <w:top w:val="nil"/>
              <w:left w:val="single" w:sz="4" w:space="0" w:color="auto"/>
              <w:bottom w:val="single" w:sz="4" w:space="0" w:color="000000"/>
              <w:right w:val="single" w:sz="4" w:space="0" w:color="auto"/>
            </w:tcBorders>
            <w:shd w:val="clear" w:color="000000" w:fill="F2F2F2"/>
            <w:noWrap/>
            <w:vAlign w:val="bottom"/>
            <w:hideMark/>
          </w:tcPr>
          <w:p w14:paraId="7EE978CC" w14:textId="77777777" w:rsidR="00A953A8" w:rsidRPr="00A15F14" w:rsidRDefault="00A953A8" w:rsidP="00A953A8">
            <w:pPr>
              <w:spacing w:after="0" w:line="240" w:lineRule="auto"/>
              <w:jc w:val="center"/>
              <w:rPr>
                <w:rFonts w:eastAsia="Times New Roman" w:cstheme="minorHAnsi"/>
                <w:color w:val="000000"/>
                <w:lang w:eastAsia="fr-FR"/>
              </w:rPr>
            </w:pPr>
            <w:r w:rsidRPr="00A15F14">
              <w:rPr>
                <w:rFonts w:eastAsia="Times New Roman" w:cstheme="minorHAnsi"/>
                <w:color w:val="000000"/>
                <w:lang w:eastAsia="fr-FR"/>
              </w:rPr>
              <w:t> </w:t>
            </w:r>
          </w:p>
        </w:tc>
        <w:tc>
          <w:tcPr>
            <w:tcW w:w="2268" w:type="dxa"/>
            <w:tcBorders>
              <w:top w:val="nil"/>
              <w:left w:val="nil"/>
              <w:bottom w:val="single" w:sz="4" w:space="0" w:color="auto"/>
              <w:right w:val="single" w:sz="4" w:space="0" w:color="auto"/>
            </w:tcBorders>
            <w:shd w:val="clear" w:color="000000" w:fill="F2F2F2"/>
            <w:noWrap/>
            <w:vAlign w:val="bottom"/>
            <w:hideMark/>
          </w:tcPr>
          <w:p w14:paraId="0D9E45BF"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Owando</w:t>
            </w:r>
          </w:p>
        </w:tc>
        <w:tc>
          <w:tcPr>
            <w:tcW w:w="2268" w:type="dxa"/>
            <w:tcBorders>
              <w:top w:val="nil"/>
              <w:left w:val="nil"/>
              <w:bottom w:val="single" w:sz="4" w:space="0" w:color="auto"/>
              <w:right w:val="single" w:sz="4" w:space="0" w:color="auto"/>
            </w:tcBorders>
            <w:shd w:val="clear" w:color="000000" w:fill="F2F2F2"/>
            <w:noWrap/>
            <w:vAlign w:val="bottom"/>
            <w:hideMark/>
          </w:tcPr>
          <w:p w14:paraId="3A6651C4" w14:textId="77777777" w:rsidR="00A953A8" w:rsidRPr="00A15F14" w:rsidRDefault="00A953A8" w:rsidP="00A953A8">
            <w:pPr>
              <w:spacing w:after="0" w:line="240" w:lineRule="auto"/>
              <w:rPr>
                <w:rFonts w:eastAsia="Times New Roman" w:cstheme="minorHAnsi"/>
                <w:lang w:eastAsia="fr-FR"/>
              </w:rPr>
            </w:pPr>
            <w:r w:rsidRPr="00A15F14">
              <w:rPr>
                <w:rFonts w:eastAsia="Times New Roman" w:cstheme="minorHAnsi"/>
                <w:lang w:eastAsia="fr-FR"/>
              </w:rPr>
              <w:t>Owando</w:t>
            </w:r>
          </w:p>
        </w:tc>
        <w:tc>
          <w:tcPr>
            <w:tcW w:w="2126" w:type="dxa"/>
            <w:tcBorders>
              <w:top w:val="nil"/>
              <w:left w:val="nil"/>
              <w:bottom w:val="single" w:sz="4" w:space="0" w:color="auto"/>
              <w:right w:val="single" w:sz="4" w:space="0" w:color="auto"/>
            </w:tcBorders>
            <w:shd w:val="clear" w:color="000000" w:fill="F2F2F2"/>
            <w:noWrap/>
            <w:vAlign w:val="bottom"/>
            <w:hideMark/>
          </w:tcPr>
          <w:p w14:paraId="7C4BDE85"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Owando</w:t>
            </w:r>
          </w:p>
        </w:tc>
      </w:tr>
      <w:tr w:rsidR="00A953A8" w:rsidRPr="00A15F14" w14:paraId="2553E46B" w14:textId="77777777" w:rsidTr="00A953A8">
        <w:trPr>
          <w:trHeight w:val="60"/>
        </w:trPr>
        <w:tc>
          <w:tcPr>
            <w:tcW w:w="464" w:type="dxa"/>
            <w:vMerge/>
            <w:tcBorders>
              <w:top w:val="nil"/>
              <w:left w:val="single" w:sz="4" w:space="0" w:color="auto"/>
              <w:bottom w:val="nil"/>
              <w:right w:val="single" w:sz="4" w:space="0" w:color="auto"/>
            </w:tcBorders>
            <w:vAlign w:val="center"/>
            <w:hideMark/>
          </w:tcPr>
          <w:p w14:paraId="5220BBB2" w14:textId="77777777" w:rsidR="00A953A8" w:rsidRPr="00A15F14" w:rsidRDefault="00A953A8" w:rsidP="00A953A8">
            <w:pPr>
              <w:spacing w:after="0" w:line="240" w:lineRule="auto"/>
              <w:rPr>
                <w:rFonts w:eastAsia="Times New Roman" w:cstheme="minorHAnsi"/>
                <w:color w:val="000000"/>
                <w:lang w:eastAsia="fr-FR"/>
              </w:rPr>
            </w:pPr>
          </w:p>
        </w:tc>
        <w:tc>
          <w:tcPr>
            <w:tcW w:w="1941" w:type="dxa"/>
            <w:vMerge/>
            <w:tcBorders>
              <w:top w:val="nil"/>
              <w:left w:val="single" w:sz="4" w:space="0" w:color="auto"/>
              <w:bottom w:val="single" w:sz="4" w:space="0" w:color="000000"/>
              <w:right w:val="single" w:sz="4" w:space="0" w:color="auto"/>
            </w:tcBorders>
            <w:vAlign w:val="center"/>
            <w:hideMark/>
          </w:tcPr>
          <w:p w14:paraId="13CB595B" w14:textId="77777777" w:rsidR="00A953A8" w:rsidRPr="00A15F14" w:rsidRDefault="00A953A8" w:rsidP="00A953A8">
            <w:pPr>
              <w:spacing w:after="0" w:line="240" w:lineRule="auto"/>
              <w:rPr>
                <w:rFonts w:eastAsia="Times New Roman" w:cstheme="minorHAnsi"/>
                <w:color w:val="000000"/>
                <w:lang w:eastAsia="fr-FR"/>
              </w:rPr>
            </w:pPr>
          </w:p>
        </w:tc>
        <w:tc>
          <w:tcPr>
            <w:tcW w:w="2268" w:type="dxa"/>
            <w:tcBorders>
              <w:top w:val="nil"/>
              <w:left w:val="nil"/>
              <w:bottom w:val="single" w:sz="4" w:space="0" w:color="auto"/>
              <w:right w:val="single" w:sz="4" w:space="0" w:color="auto"/>
            </w:tcBorders>
            <w:shd w:val="clear" w:color="000000" w:fill="F2F2F2"/>
            <w:noWrap/>
            <w:vAlign w:val="bottom"/>
            <w:hideMark/>
          </w:tcPr>
          <w:p w14:paraId="33F5168B"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Makoua</w:t>
            </w:r>
          </w:p>
        </w:tc>
        <w:tc>
          <w:tcPr>
            <w:tcW w:w="2268" w:type="dxa"/>
            <w:tcBorders>
              <w:top w:val="nil"/>
              <w:left w:val="nil"/>
              <w:bottom w:val="single" w:sz="4" w:space="0" w:color="auto"/>
              <w:right w:val="single" w:sz="4" w:space="0" w:color="auto"/>
            </w:tcBorders>
            <w:shd w:val="clear" w:color="000000" w:fill="F2F2F2"/>
            <w:noWrap/>
            <w:vAlign w:val="bottom"/>
            <w:hideMark/>
          </w:tcPr>
          <w:p w14:paraId="5DF336AB"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Oyo</w:t>
            </w:r>
          </w:p>
        </w:tc>
        <w:tc>
          <w:tcPr>
            <w:tcW w:w="2126" w:type="dxa"/>
            <w:tcBorders>
              <w:top w:val="nil"/>
              <w:left w:val="nil"/>
              <w:bottom w:val="single" w:sz="4" w:space="0" w:color="auto"/>
              <w:right w:val="single" w:sz="4" w:space="0" w:color="auto"/>
            </w:tcBorders>
            <w:shd w:val="clear" w:color="000000" w:fill="F2F2F2"/>
            <w:noWrap/>
            <w:vAlign w:val="bottom"/>
            <w:hideMark/>
          </w:tcPr>
          <w:p w14:paraId="2F5C814C"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Makoua</w:t>
            </w:r>
          </w:p>
        </w:tc>
      </w:tr>
      <w:tr w:rsidR="00A953A8" w:rsidRPr="00A15F14" w14:paraId="74CA4391" w14:textId="77777777" w:rsidTr="00A953A8">
        <w:trPr>
          <w:trHeight w:val="60"/>
        </w:trPr>
        <w:tc>
          <w:tcPr>
            <w:tcW w:w="464" w:type="dxa"/>
            <w:vMerge/>
            <w:tcBorders>
              <w:top w:val="nil"/>
              <w:left w:val="single" w:sz="4" w:space="0" w:color="auto"/>
              <w:bottom w:val="nil"/>
              <w:right w:val="single" w:sz="4" w:space="0" w:color="auto"/>
            </w:tcBorders>
            <w:vAlign w:val="center"/>
            <w:hideMark/>
          </w:tcPr>
          <w:p w14:paraId="6D9C8D39" w14:textId="77777777" w:rsidR="00A953A8" w:rsidRPr="00A15F14" w:rsidRDefault="00A953A8" w:rsidP="00A953A8">
            <w:pPr>
              <w:spacing w:after="0" w:line="240" w:lineRule="auto"/>
              <w:rPr>
                <w:rFonts w:eastAsia="Times New Roman" w:cstheme="minorHAnsi"/>
                <w:color w:val="000000"/>
                <w:lang w:eastAsia="fr-FR"/>
              </w:rPr>
            </w:pPr>
          </w:p>
        </w:tc>
        <w:tc>
          <w:tcPr>
            <w:tcW w:w="1941" w:type="dxa"/>
            <w:vMerge/>
            <w:tcBorders>
              <w:top w:val="nil"/>
              <w:left w:val="single" w:sz="4" w:space="0" w:color="auto"/>
              <w:bottom w:val="single" w:sz="4" w:space="0" w:color="000000"/>
              <w:right w:val="single" w:sz="4" w:space="0" w:color="auto"/>
            </w:tcBorders>
            <w:vAlign w:val="center"/>
            <w:hideMark/>
          </w:tcPr>
          <w:p w14:paraId="675E05EE" w14:textId="77777777" w:rsidR="00A953A8" w:rsidRPr="00A15F14" w:rsidRDefault="00A953A8" w:rsidP="00A953A8">
            <w:pPr>
              <w:spacing w:after="0" w:line="240" w:lineRule="auto"/>
              <w:rPr>
                <w:rFonts w:eastAsia="Times New Roman" w:cstheme="minorHAnsi"/>
                <w:color w:val="000000"/>
                <w:lang w:eastAsia="fr-FR"/>
              </w:rPr>
            </w:pPr>
          </w:p>
        </w:tc>
        <w:tc>
          <w:tcPr>
            <w:tcW w:w="2268" w:type="dxa"/>
            <w:tcBorders>
              <w:top w:val="nil"/>
              <w:left w:val="nil"/>
              <w:bottom w:val="single" w:sz="4" w:space="0" w:color="auto"/>
              <w:right w:val="single" w:sz="4" w:space="0" w:color="auto"/>
            </w:tcBorders>
            <w:shd w:val="clear" w:color="000000" w:fill="F2F2F2"/>
            <w:noWrap/>
            <w:vAlign w:val="bottom"/>
            <w:hideMark/>
          </w:tcPr>
          <w:p w14:paraId="58A1C809"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Boundji</w:t>
            </w:r>
          </w:p>
        </w:tc>
        <w:tc>
          <w:tcPr>
            <w:tcW w:w="2268" w:type="dxa"/>
            <w:tcBorders>
              <w:top w:val="nil"/>
              <w:left w:val="nil"/>
              <w:bottom w:val="single" w:sz="4" w:space="0" w:color="auto"/>
              <w:right w:val="single" w:sz="4" w:space="0" w:color="auto"/>
            </w:tcBorders>
            <w:shd w:val="clear" w:color="000000" w:fill="F2F2F2"/>
            <w:noWrap/>
            <w:vAlign w:val="bottom"/>
            <w:hideMark/>
          </w:tcPr>
          <w:p w14:paraId="56414E42"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Boundji</w:t>
            </w:r>
          </w:p>
        </w:tc>
        <w:tc>
          <w:tcPr>
            <w:tcW w:w="2126" w:type="dxa"/>
            <w:tcBorders>
              <w:top w:val="nil"/>
              <w:left w:val="nil"/>
              <w:bottom w:val="single" w:sz="4" w:space="0" w:color="auto"/>
              <w:right w:val="single" w:sz="4" w:space="0" w:color="auto"/>
            </w:tcBorders>
            <w:shd w:val="clear" w:color="000000" w:fill="F2F2F2"/>
            <w:noWrap/>
            <w:vAlign w:val="bottom"/>
            <w:hideMark/>
          </w:tcPr>
          <w:p w14:paraId="7AE36AB1" w14:textId="77777777" w:rsidR="00A953A8" w:rsidRPr="00A15F14" w:rsidRDefault="00A953A8" w:rsidP="00A953A8">
            <w:pPr>
              <w:spacing w:after="0" w:line="240" w:lineRule="auto"/>
              <w:rPr>
                <w:rFonts w:eastAsia="Times New Roman" w:cstheme="minorHAnsi"/>
                <w:lang w:eastAsia="fr-FR"/>
              </w:rPr>
            </w:pPr>
            <w:r w:rsidRPr="00A15F14">
              <w:rPr>
                <w:rFonts w:eastAsia="Times New Roman" w:cstheme="minorHAnsi"/>
                <w:lang w:eastAsia="fr-FR"/>
              </w:rPr>
              <w:t>Boundji</w:t>
            </w:r>
          </w:p>
        </w:tc>
      </w:tr>
      <w:tr w:rsidR="00A953A8" w:rsidRPr="00A15F14" w14:paraId="2B294E6A" w14:textId="77777777" w:rsidTr="00A953A8">
        <w:trPr>
          <w:trHeight w:val="60"/>
        </w:trPr>
        <w:tc>
          <w:tcPr>
            <w:tcW w:w="464" w:type="dxa"/>
            <w:vMerge/>
            <w:tcBorders>
              <w:top w:val="nil"/>
              <w:left w:val="single" w:sz="4" w:space="0" w:color="auto"/>
              <w:bottom w:val="nil"/>
              <w:right w:val="single" w:sz="4" w:space="0" w:color="auto"/>
            </w:tcBorders>
            <w:vAlign w:val="center"/>
            <w:hideMark/>
          </w:tcPr>
          <w:p w14:paraId="2FC17F8B" w14:textId="77777777" w:rsidR="00A953A8" w:rsidRPr="00A15F14" w:rsidRDefault="00A953A8" w:rsidP="00A953A8">
            <w:pPr>
              <w:spacing w:after="0" w:line="240" w:lineRule="auto"/>
              <w:rPr>
                <w:rFonts w:eastAsia="Times New Roman" w:cstheme="minorHAnsi"/>
                <w:color w:val="000000"/>
                <w:lang w:eastAsia="fr-FR"/>
              </w:rPr>
            </w:pPr>
          </w:p>
        </w:tc>
        <w:tc>
          <w:tcPr>
            <w:tcW w:w="1941" w:type="dxa"/>
            <w:vMerge/>
            <w:tcBorders>
              <w:top w:val="nil"/>
              <w:left w:val="single" w:sz="4" w:space="0" w:color="auto"/>
              <w:bottom w:val="single" w:sz="4" w:space="0" w:color="000000"/>
              <w:right w:val="single" w:sz="4" w:space="0" w:color="auto"/>
            </w:tcBorders>
            <w:vAlign w:val="center"/>
            <w:hideMark/>
          </w:tcPr>
          <w:p w14:paraId="0A4F7224" w14:textId="77777777" w:rsidR="00A953A8" w:rsidRPr="00A15F14" w:rsidRDefault="00A953A8" w:rsidP="00A953A8">
            <w:pPr>
              <w:spacing w:after="0" w:line="240" w:lineRule="auto"/>
              <w:rPr>
                <w:rFonts w:eastAsia="Times New Roman" w:cstheme="minorHAnsi"/>
                <w:color w:val="000000"/>
                <w:lang w:eastAsia="fr-FR"/>
              </w:rPr>
            </w:pPr>
          </w:p>
        </w:tc>
        <w:tc>
          <w:tcPr>
            <w:tcW w:w="2268" w:type="dxa"/>
            <w:tcBorders>
              <w:top w:val="nil"/>
              <w:left w:val="nil"/>
              <w:bottom w:val="single" w:sz="4" w:space="0" w:color="auto"/>
              <w:right w:val="single" w:sz="4" w:space="0" w:color="auto"/>
            </w:tcBorders>
            <w:shd w:val="clear" w:color="000000" w:fill="F2F2F2"/>
            <w:noWrap/>
            <w:vAlign w:val="bottom"/>
            <w:hideMark/>
          </w:tcPr>
          <w:p w14:paraId="084A10F4" w14:textId="77777777" w:rsidR="00A953A8" w:rsidRPr="00A15F14" w:rsidRDefault="00A953A8" w:rsidP="00A953A8">
            <w:pPr>
              <w:spacing w:after="0" w:line="240" w:lineRule="auto"/>
              <w:jc w:val="both"/>
              <w:rPr>
                <w:rFonts w:eastAsia="Times New Roman" w:cstheme="minorHAnsi"/>
                <w:lang w:eastAsia="fr-FR"/>
              </w:rPr>
            </w:pPr>
            <w:r w:rsidRPr="00A15F14">
              <w:rPr>
                <w:rFonts w:eastAsia="Times New Roman" w:cstheme="minorHAnsi"/>
                <w:lang w:eastAsia="fr-FR"/>
              </w:rPr>
              <w:t>Ngoko</w:t>
            </w:r>
          </w:p>
        </w:tc>
        <w:tc>
          <w:tcPr>
            <w:tcW w:w="2268" w:type="dxa"/>
            <w:tcBorders>
              <w:top w:val="nil"/>
              <w:left w:val="nil"/>
              <w:bottom w:val="single" w:sz="4" w:space="0" w:color="auto"/>
              <w:right w:val="single" w:sz="4" w:space="0" w:color="auto"/>
            </w:tcBorders>
            <w:shd w:val="clear" w:color="000000" w:fill="F2F2F2"/>
            <w:noWrap/>
            <w:vAlign w:val="bottom"/>
            <w:hideMark/>
          </w:tcPr>
          <w:p w14:paraId="4B9B179D"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 </w:t>
            </w:r>
          </w:p>
        </w:tc>
        <w:tc>
          <w:tcPr>
            <w:tcW w:w="2126" w:type="dxa"/>
            <w:tcBorders>
              <w:top w:val="nil"/>
              <w:left w:val="nil"/>
              <w:bottom w:val="single" w:sz="4" w:space="0" w:color="auto"/>
              <w:right w:val="single" w:sz="4" w:space="0" w:color="auto"/>
            </w:tcBorders>
            <w:shd w:val="clear" w:color="000000" w:fill="F2F2F2"/>
            <w:noWrap/>
            <w:vAlign w:val="bottom"/>
            <w:hideMark/>
          </w:tcPr>
          <w:p w14:paraId="04DC62F2" w14:textId="77777777" w:rsidR="00A953A8" w:rsidRPr="00A15F14" w:rsidRDefault="00A953A8" w:rsidP="00A953A8">
            <w:pPr>
              <w:spacing w:after="0" w:line="240" w:lineRule="auto"/>
              <w:rPr>
                <w:rFonts w:eastAsia="Times New Roman" w:cstheme="minorHAnsi"/>
                <w:lang w:eastAsia="fr-FR"/>
              </w:rPr>
            </w:pPr>
            <w:r w:rsidRPr="00A15F14">
              <w:rPr>
                <w:rFonts w:eastAsia="Times New Roman" w:cstheme="minorHAnsi"/>
                <w:lang w:eastAsia="fr-FR"/>
              </w:rPr>
              <w:t>Oyo</w:t>
            </w:r>
          </w:p>
        </w:tc>
      </w:tr>
      <w:tr w:rsidR="00A953A8" w:rsidRPr="00A15F14" w14:paraId="05641AB8" w14:textId="77777777" w:rsidTr="00A953A8">
        <w:trPr>
          <w:trHeight w:val="60"/>
        </w:trPr>
        <w:tc>
          <w:tcPr>
            <w:tcW w:w="464" w:type="dxa"/>
            <w:vMerge/>
            <w:tcBorders>
              <w:top w:val="nil"/>
              <w:left w:val="single" w:sz="4" w:space="0" w:color="auto"/>
              <w:bottom w:val="nil"/>
              <w:right w:val="single" w:sz="4" w:space="0" w:color="auto"/>
            </w:tcBorders>
            <w:vAlign w:val="center"/>
            <w:hideMark/>
          </w:tcPr>
          <w:p w14:paraId="5AE48A43" w14:textId="77777777" w:rsidR="00A953A8" w:rsidRPr="00A15F14" w:rsidRDefault="00A953A8" w:rsidP="00A953A8">
            <w:pPr>
              <w:spacing w:after="0" w:line="240" w:lineRule="auto"/>
              <w:rPr>
                <w:rFonts w:eastAsia="Times New Roman" w:cstheme="minorHAnsi"/>
                <w:color w:val="000000"/>
                <w:lang w:eastAsia="fr-FR"/>
              </w:rPr>
            </w:pPr>
          </w:p>
        </w:tc>
        <w:tc>
          <w:tcPr>
            <w:tcW w:w="1941" w:type="dxa"/>
            <w:vMerge/>
            <w:tcBorders>
              <w:top w:val="nil"/>
              <w:left w:val="single" w:sz="4" w:space="0" w:color="auto"/>
              <w:bottom w:val="single" w:sz="4" w:space="0" w:color="000000"/>
              <w:right w:val="single" w:sz="4" w:space="0" w:color="auto"/>
            </w:tcBorders>
            <w:vAlign w:val="center"/>
            <w:hideMark/>
          </w:tcPr>
          <w:p w14:paraId="50F40DEB" w14:textId="77777777" w:rsidR="00A953A8" w:rsidRPr="00A15F14" w:rsidRDefault="00A953A8" w:rsidP="00A953A8">
            <w:pPr>
              <w:spacing w:after="0" w:line="240" w:lineRule="auto"/>
              <w:rPr>
                <w:rFonts w:eastAsia="Times New Roman" w:cstheme="minorHAnsi"/>
                <w:color w:val="000000"/>
                <w:lang w:eastAsia="fr-FR"/>
              </w:rPr>
            </w:pPr>
          </w:p>
        </w:tc>
        <w:tc>
          <w:tcPr>
            <w:tcW w:w="2268" w:type="dxa"/>
            <w:tcBorders>
              <w:top w:val="nil"/>
              <w:left w:val="nil"/>
              <w:bottom w:val="single" w:sz="4" w:space="0" w:color="auto"/>
              <w:right w:val="single" w:sz="4" w:space="0" w:color="auto"/>
            </w:tcBorders>
            <w:shd w:val="clear" w:color="000000" w:fill="F2F2F2"/>
            <w:noWrap/>
            <w:vAlign w:val="bottom"/>
            <w:hideMark/>
          </w:tcPr>
          <w:p w14:paraId="38BC71DC" w14:textId="77777777" w:rsidR="00A953A8" w:rsidRPr="00A15F14" w:rsidRDefault="00A953A8" w:rsidP="00A953A8">
            <w:pPr>
              <w:spacing w:after="0" w:line="240" w:lineRule="auto"/>
              <w:jc w:val="both"/>
              <w:rPr>
                <w:rFonts w:eastAsia="Times New Roman" w:cstheme="minorHAnsi"/>
                <w:lang w:eastAsia="fr-FR"/>
              </w:rPr>
            </w:pPr>
            <w:r w:rsidRPr="00A15F14">
              <w:rPr>
                <w:rFonts w:eastAsia="Times New Roman" w:cstheme="minorHAnsi"/>
                <w:lang w:eastAsia="fr-FR"/>
              </w:rPr>
              <w:t> </w:t>
            </w:r>
          </w:p>
        </w:tc>
        <w:tc>
          <w:tcPr>
            <w:tcW w:w="2268" w:type="dxa"/>
            <w:tcBorders>
              <w:top w:val="nil"/>
              <w:left w:val="nil"/>
              <w:bottom w:val="single" w:sz="4" w:space="0" w:color="auto"/>
              <w:right w:val="single" w:sz="4" w:space="0" w:color="auto"/>
            </w:tcBorders>
            <w:shd w:val="clear" w:color="000000" w:fill="F2F2F2"/>
            <w:noWrap/>
            <w:vAlign w:val="bottom"/>
            <w:hideMark/>
          </w:tcPr>
          <w:p w14:paraId="4CD2E59C"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 </w:t>
            </w:r>
          </w:p>
        </w:tc>
        <w:tc>
          <w:tcPr>
            <w:tcW w:w="2126" w:type="dxa"/>
            <w:tcBorders>
              <w:top w:val="nil"/>
              <w:left w:val="nil"/>
              <w:bottom w:val="single" w:sz="4" w:space="0" w:color="000000"/>
              <w:right w:val="single" w:sz="4" w:space="0" w:color="auto"/>
            </w:tcBorders>
            <w:shd w:val="clear" w:color="000000" w:fill="F2F2F2"/>
            <w:noWrap/>
            <w:vAlign w:val="bottom"/>
            <w:hideMark/>
          </w:tcPr>
          <w:p w14:paraId="48B87ED2"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Tchikapika</w:t>
            </w:r>
          </w:p>
        </w:tc>
      </w:tr>
      <w:tr w:rsidR="00A953A8" w:rsidRPr="00A15F14" w14:paraId="0061D4BF" w14:textId="77777777" w:rsidTr="00A953A8">
        <w:trPr>
          <w:trHeight w:val="60"/>
        </w:trPr>
        <w:tc>
          <w:tcPr>
            <w:tcW w:w="464" w:type="dxa"/>
            <w:vMerge/>
            <w:tcBorders>
              <w:top w:val="nil"/>
              <w:left w:val="single" w:sz="4" w:space="0" w:color="auto"/>
              <w:bottom w:val="nil"/>
              <w:right w:val="single" w:sz="4" w:space="0" w:color="auto"/>
            </w:tcBorders>
            <w:vAlign w:val="center"/>
            <w:hideMark/>
          </w:tcPr>
          <w:p w14:paraId="77A52294" w14:textId="77777777" w:rsidR="00A953A8" w:rsidRPr="00A15F14" w:rsidRDefault="00A953A8" w:rsidP="00A953A8">
            <w:pPr>
              <w:spacing w:after="0" w:line="240" w:lineRule="auto"/>
              <w:rPr>
                <w:rFonts w:eastAsia="Times New Roman" w:cstheme="minorHAnsi"/>
                <w:color w:val="000000"/>
                <w:lang w:eastAsia="fr-FR"/>
              </w:rPr>
            </w:pPr>
          </w:p>
        </w:tc>
        <w:tc>
          <w:tcPr>
            <w:tcW w:w="1941" w:type="dxa"/>
            <w:vMerge/>
            <w:tcBorders>
              <w:top w:val="nil"/>
              <w:left w:val="single" w:sz="4" w:space="0" w:color="auto"/>
              <w:bottom w:val="single" w:sz="4" w:space="0" w:color="000000"/>
              <w:right w:val="single" w:sz="4" w:space="0" w:color="auto"/>
            </w:tcBorders>
            <w:vAlign w:val="center"/>
            <w:hideMark/>
          </w:tcPr>
          <w:p w14:paraId="007DCDA8" w14:textId="77777777" w:rsidR="00A953A8" w:rsidRPr="00A15F14" w:rsidRDefault="00A953A8" w:rsidP="00A953A8">
            <w:pPr>
              <w:spacing w:after="0" w:line="240" w:lineRule="auto"/>
              <w:rPr>
                <w:rFonts w:eastAsia="Times New Roman" w:cstheme="minorHAnsi"/>
                <w:color w:val="000000"/>
                <w:lang w:eastAsia="fr-FR"/>
              </w:rPr>
            </w:pPr>
          </w:p>
        </w:tc>
        <w:tc>
          <w:tcPr>
            <w:tcW w:w="2268" w:type="dxa"/>
            <w:tcBorders>
              <w:top w:val="nil"/>
              <w:left w:val="nil"/>
              <w:bottom w:val="single" w:sz="4" w:space="0" w:color="auto"/>
              <w:right w:val="single" w:sz="4" w:space="0" w:color="auto"/>
            </w:tcBorders>
            <w:shd w:val="clear" w:color="000000" w:fill="F2F2F2"/>
            <w:noWrap/>
            <w:vAlign w:val="bottom"/>
            <w:hideMark/>
          </w:tcPr>
          <w:p w14:paraId="5F11E8D2" w14:textId="77777777" w:rsidR="00A953A8" w:rsidRPr="00A15F14" w:rsidRDefault="00A953A8" w:rsidP="00A953A8">
            <w:pPr>
              <w:spacing w:after="0" w:line="240" w:lineRule="auto"/>
              <w:jc w:val="both"/>
              <w:rPr>
                <w:rFonts w:eastAsia="Times New Roman" w:cstheme="minorHAnsi"/>
                <w:lang w:eastAsia="fr-FR"/>
              </w:rPr>
            </w:pPr>
            <w:r w:rsidRPr="00A15F14">
              <w:rPr>
                <w:rFonts w:eastAsia="Times New Roman" w:cstheme="minorHAnsi"/>
                <w:lang w:eastAsia="fr-FR"/>
              </w:rPr>
              <w:t> </w:t>
            </w:r>
          </w:p>
        </w:tc>
        <w:tc>
          <w:tcPr>
            <w:tcW w:w="2268" w:type="dxa"/>
            <w:tcBorders>
              <w:top w:val="nil"/>
              <w:left w:val="nil"/>
              <w:bottom w:val="single" w:sz="4" w:space="0" w:color="auto"/>
              <w:right w:val="single" w:sz="4" w:space="0" w:color="auto"/>
            </w:tcBorders>
            <w:shd w:val="clear" w:color="000000" w:fill="F2F2F2"/>
            <w:noWrap/>
            <w:vAlign w:val="bottom"/>
            <w:hideMark/>
          </w:tcPr>
          <w:p w14:paraId="693C4773" w14:textId="77777777" w:rsidR="00A953A8" w:rsidRPr="00A15F14" w:rsidRDefault="00A953A8" w:rsidP="00A953A8">
            <w:pPr>
              <w:spacing w:after="0" w:line="240" w:lineRule="auto"/>
              <w:rPr>
                <w:rFonts w:eastAsia="Times New Roman" w:cstheme="minorHAnsi"/>
                <w:lang w:eastAsia="fr-FR"/>
              </w:rPr>
            </w:pPr>
            <w:r w:rsidRPr="00A15F14">
              <w:rPr>
                <w:rFonts w:eastAsia="Times New Roman" w:cstheme="minorHAnsi"/>
                <w:lang w:eastAsia="fr-FR"/>
              </w:rPr>
              <w:t> </w:t>
            </w:r>
          </w:p>
        </w:tc>
        <w:tc>
          <w:tcPr>
            <w:tcW w:w="2126" w:type="dxa"/>
            <w:tcBorders>
              <w:top w:val="nil"/>
              <w:left w:val="nil"/>
              <w:bottom w:val="single" w:sz="4" w:space="0" w:color="000000"/>
              <w:right w:val="single" w:sz="4" w:space="0" w:color="auto"/>
            </w:tcBorders>
            <w:shd w:val="clear" w:color="000000" w:fill="F2F2F2"/>
            <w:noWrap/>
            <w:vAlign w:val="bottom"/>
            <w:hideMark/>
          </w:tcPr>
          <w:p w14:paraId="625A024F"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Ntokou</w:t>
            </w:r>
          </w:p>
        </w:tc>
      </w:tr>
      <w:tr w:rsidR="00A953A8" w:rsidRPr="00A15F14" w14:paraId="1F84BC78" w14:textId="77777777" w:rsidTr="00A953A8">
        <w:trPr>
          <w:trHeight w:val="167"/>
        </w:trPr>
        <w:tc>
          <w:tcPr>
            <w:tcW w:w="464" w:type="dxa"/>
            <w:tcBorders>
              <w:top w:val="nil"/>
              <w:left w:val="single" w:sz="4" w:space="0" w:color="auto"/>
              <w:bottom w:val="single" w:sz="4" w:space="0" w:color="auto"/>
              <w:right w:val="single" w:sz="4" w:space="0" w:color="auto"/>
            </w:tcBorders>
            <w:shd w:val="clear" w:color="000000" w:fill="EEECE1"/>
            <w:noWrap/>
            <w:vAlign w:val="bottom"/>
            <w:hideMark/>
          </w:tcPr>
          <w:p w14:paraId="4B73E586" w14:textId="77777777" w:rsidR="00A953A8" w:rsidRPr="00A15F14" w:rsidRDefault="00A953A8" w:rsidP="00A953A8">
            <w:pPr>
              <w:spacing w:after="0" w:line="240" w:lineRule="auto"/>
              <w:jc w:val="center"/>
              <w:rPr>
                <w:rFonts w:eastAsia="Times New Roman" w:cstheme="minorHAnsi"/>
                <w:color w:val="000000"/>
                <w:lang w:eastAsia="fr-FR"/>
              </w:rPr>
            </w:pPr>
            <w:r w:rsidRPr="00A15F14">
              <w:rPr>
                <w:rFonts w:eastAsia="Times New Roman" w:cstheme="minorHAnsi"/>
                <w:color w:val="000000"/>
                <w:lang w:eastAsia="fr-FR"/>
              </w:rPr>
              <w:t>12</w:t>
            </w:r>
          </w:p>
        </w:tc>
        <w:tc>
          <w:tcPr>
            <w:tcW w:w="8603" w:type="dxa"/>
            <w:gridSpan w:val="4"/>
            <w:tcBorders>
              <w:top w:val="nil"/>
              <w:left w:val="nil"/>
              <w:bottom w:val="single" w:sz="4" w:space="0" w:color="auto"/>
              <w:right w:val="single" w:sz="4" w:space="0" w:color="000000"/>
            </w:tcBorders>
            <w:shd w:val="clear" w:color="000000" w:fill="EEECE1"/>
            <w:noWrap/>
            <w:vAlign w:val="bottom"/>
            <w:hideMark/>
          </w:tcPr>
          <w:p w14:paraId="5D982FE9" w14:textId="77777777" w:rsidR="00A953A8" w:rsidRPr="00A15F14" w:rsidRDefault="00A953A8" w:rsidP="00A953A8">
            <w:pPr>
              <w:spacing w:after="0" w:line="240" w:lineRule="auto"/>
              <w:rPr>
                <w:rFonts w:eastAsia="Times New Roman" w:cstheme="minorHAnsi"/>
                <w:lang w:eastAsia="fr-FR"/>
              </w:rPr>
            </w:pPr>
            <w:r w:rsidRPr="00A15F14">
              <w:rPr>
                <w:rFonts w:eastAsia="Times New Roman" w:cstheme="minorHAnsi"/>
                <w:lang w:eastAsia="fr-FR"/>
              </w:rPr>
              <w:t>Congo - Oubangui</w:t>
            </w:r>
          </w:p>
        </w:tc>
      </w:tr>
      <w:tr w:rsidR="00A953A8" w:rsidRPr="00A15F14" w14:paraId="4A26FF0A" w14:textId="77777777" w:rsidTr="00A953A8">
        <w:trPr>
          <w:trHeight w:val="60"/>
        </w:trPr>
        <w:tc>
          <w:tcPr>
            <w:tcW w:w="464" w:type="dxa"/>
            <w:vMerge w:val="restart"/>
            <w:tcBorders>
              <w:top w:val="nil"/>
              <w:left w:val="single" w:sz="4" w:space="0" w:color="auto"/>
              <w:bottom w:val="single" w:sz="4" w:space="0" w:color="000000"/>
              <w:right w:val="single" w:sz="4" w:space="0" w:color="auto"/>
            </w:tcBorders>
            <w:shd w:val="clear" w:color="000000" w:fill="EEECE1"/>
            <w:noWrap/>
            <w:vAlign w:val="bottom"/>
            <w:hideMark/>
          </w:tcPr>
          <w:p w14:paraId="2181972A" w14:textId="77777777" w:rsidR="00A953A8" w:rsidRPr="00A15F14" w:rsidRDefault="00A953A8" w:rsidP="00A953A8">
            <w:pPr>
              <w:spacing w:after="0" w:line="240" w:lineRule="auto"/>
              <w:jc w:val="center"/>
              <w:rPr>
                <w:rFonts w:eastAsia="Times New Roman" w:cstheme="minorHAnsi"/>
                <w:color w:val="000000"/>
                <w:lang w:eastAsia="fr-FR"/>
              </w:rPr>
            </w:pPr>
            <w:r w:rsidRPr="00A15F14">
              <w:rPr>
                <w:rFonts w:eastAsia="Times New Roman" w:cstheme="minorHAnsi"/>
                <w:color w:val="000000"/>
                <w:lang w:eastAsia="fr-FR"/>
              </w:rPr>
              <w:t> </w:t>
            </w:r>
          </w:p>
        </w:tc>
        <w:tc>
          <w:tcPr>
            <w:tcW w:w="1941" w:type="dxa"/>
            <w:vMerge w:val="restart"/>
            <w:tcBorders>
              <w:top w:val="nil"/>
              <w:left w:val="single" w:sz="4" w:space="0" w:color="auto"/>
              <w:bottom w:val="single" w:sz="4" w:space="0" w:color="000000"/>
              <w:right w:val="single" w:sz="4" w:space="0" w:color="auto"/>
            </w:tcBorders>
            <w:shd w:val="clear" w:color="000000" w:fill="EEECE1"/>
            <w:noWrap/>
            <w:vAlign w:val="bottom"/>
            <w:hideMark/>
          </w:tcPr>
          <w:p w14:paraId="51756CA6" w14:textId="77777777" w:rsidR="00A953A8" w:rsidRPr="00A15F14" w:rsidRDefault="00A953A8" w:rsidP="00A953A8">
            <w:pPr>
              <w:spacing w:after="0" w:line="240" w:lineRule="auto"/>
              <w:jc w:val="center"/>
              <w:rPr>
                <w:rFonts w:eastAsia="Times New Roman" w:cstheme="minorHAnsi"/>
                <w:lang w:eastAsia="fr-FR"/>
              </w:rPr>
            </w:pPr>
            <w:r w:rsidRPr="00A15F14">
              <w:rPr>
                <w:rFonts w:eastAsia="Times New Roman" w:cstheme="minorHAnsi"/>
                <w:lang w:eastAsia="fr-FR"/>
              </w:rPr>
              <w:t> </w:t>
            </w:r>
          </w:p>
        </w:tc>
        <w:tc>
          <w:tcPr>
            <w:tcW w:w="2268" w:type="dxa"/>
            <w:tcBorders>
              <w:top w:val="nil"/>
              <w:left w:val="nil"/>
              <w:bottom w:val="single" w:sz="4" w:space="0" w:color="auto"/>
              <w:right w:val="single" w:sz="4" w:space="0" w:color="auto"/>
            </w:tcBorders>
            <w:shd w:val="clear" w:color="000000" w:fill="EEECE1"/>
            <w:noWrap/>
            <w:vAlign w:val="bottom"/>
            <w:hideMark/>
          </w:tcPr>
          <w:p w14:paraId="5C97316B" w14:textId="77777777" w:rsidR="00A953A8" w:rsidRPr="00A15F14" w:rsidRDefault="00A953A8" w:rsidP="00A953A8">
            <w:pPr>
              <w:spacing w:after="0" w:line="240" w:lineRule="auto"/>
              <w:jc w:val="both"/>
              <w:rPr>
                <w:rFonts w:eastAsia="Times New Roman" w:cstheme="minorHAnsi"/>
                <w:lang w:eastAsia="fr-FR"/>
              </w:rPr>
            </w:pPr>
            <w:r w:rsidRPr="00A15F14">
              <w:rPr>
                <w:rFonts w:eastAsia="Times New Roman" w:cstheme="minorHAnsi"/>
                <w:lang w:eastAsia="fr-FR"/>
              </w:rPr>
              <w:t>Loukoléla</w:t>
            </w:r>
          </w:p>
        </w:tc>
        <w:tc>
          <w:tcPr>
            <w:tcW w:w="2268" w:type="dxa"/>
            <w:tcBorders>
              <w:top w:val="nil"/>
              <w:left w:val="nil"/>
              <w:bottom w:val="single" w:sz="4" w:space="0" w:color="auto"/>
              <w:right w:val="single" w:sz="4" w:space="0" w:color="auto"/>
            </w:tcBorders>
            <w:shd w:val="clear" w:color="000000" w:fill="EEECE1"/>
            <w:noWrap/>
            <w:vAlign w:val="bottom"/>
            <w:hideMark/>
          </w:tcPr>
          <w:p w14:paraId="380B9C1E" w14:textId="77777777" w:rsidR="00A953A8" w:rsidRPr="00A15F14" w:rsidRDefault="00A953A8" w:rsidP="00A953A8">
            <w:pPr>
              <w:spacing w:after="0" w:line="240" w:lineRule="auto"/>
              <w:jc w:val="both"/>
              <w:rPr>
                <w:rFonts w:eastAsia="Times New Roman" w:cstheme="minorHAnsi"/>
                <w:lang w:eastAsia="fr-FR"/>
              </w:rPr>
            </w:pPr>
            <w:r w:rsidRPr="00A15F14">
              <w:rPr>
                <w:rFonts w:eastAsia="Times New Roman" w:cstheme="minorHAnsi"/>
                <w:lang w:eastAsia="fr-FR"/>
              </w:rPr>
              <w:t>Loukoléla</w:t>
            </w:r>
          </w:p>
        </w:tc>
        <w:tc>
          <w:tcPr>
            <w:tcW w:w="2126" w:type="dxa"/>
            <w:tcBorders>
              <w:top w:val="nil"/>
              <w:left w:val="nil"/>
              <w:bottom w:val="single" w:sz="4" w:space="0" w:color="auto"/>
              <w:right w:val="single" w:sz="4" w:space="0" w:color="auto"/>
            </w:tcBorders>
            <w:shd w:val="clear" w:color="000000" w:fill="EEECE1"/>
            <w:noWrap/>
            <w:vAlign w:val="bottom"/>
            <w:hideMark/>
          </w:tcPr>
          <w:p w14:paraId="5C5B3B9A" w14:textId="77777777" w:rsidR="00A953A8" w:rsidRPr="00A15F14" w:rsidRDefault="00A953A8" w:rsidP="00A953A8">
            <w:pPr>
              <w:spacing w:after="0" w:line="240" w:lineRule="auto"/>
              <w:jc w:val="both"/>
              <w:rPr>
                <w:rFonts w:eastAsia="Times New Roman" w:cstheme="minorHAnsi"/>
                <w:lang w:eastAsia="fr-FR"/>
              </w:rPr>
            </w:pPr>
            <w:r w:rsidRPr="00A15F14">
              <w:rPr>
                <w:rFonts w:eastAsia="Times New Roman" w:cstheme="minorHAnsi"/>
                <w:lang w:eastAsia="fr-FR"/>
              </w:rPr>
              <w:t>Mossaka</w:t>
            </w:r>
          </w:p>
        </w:tc>
      </w:tr>
      <w:tr w:rsidR="00A953A8" w:rsidRPr="00A15F14" w14:paraId="3B41A6FD" w14:textId="77777777" w:rsidTr="00A953A8">
        <w:trPr>
          <w:trHeight w:val="60"/>
        </w:trPr>
        <w:tc>
          <w:tcPr>
            <w:tcW w:w="464" w:type="dxa"/>
            <w:vMerge/>
            <w:tcBorders>
              <w:top w:val="nil"/>
              <w:left w:val="single" w:sz="4" w:space="0" w:color="auto"/>
              <w:bottom w:val="single" w:sz="4" w:space="0" w:color="000000"/>
              <w:right w:val="single" w:sz="4" w:space="0" w:color="auto"/>
            </w:tcBorders>
            <w:vAlign w:val="center"/>
            <w:hideMark/>
          </w:tcPr>
          <w:p w14:paraId="450EA2D7" w14:textId="77777777" w:rsidR="00A953A8" w:rsidRPr="00A15F14" w:rsidRDefault="00A953A8" w:rsidP="00A953A8">
            <w:pPr>
              <w:spacing w:after="0" w:line="240" w:lineRule="auto"/>
              <w:rPr>
                <w:rFonts w:eastAsia="Times New Roman" w:cstheme="minorHAnsi"/>
                <w:color w:val="000000"/>
                <w:lang w:eastAsia="fr-FR"/>
              </w:rPr>
            </w:pPr>
          </w:p>
        </w:tc>
        <w:tc>
          <w:tcPr>
            <w:tcW w:w="1941" w:type="dxa"/>
            <w:vMerge/>
            <w:tcBorders>
              <w:top w:val="nil"/>
              <w:left w:val="single" w:sz="4" w:space="0" w:color="auto"/>
              <w:bottom w:val="single" w:sz="4" w:space="0" w:color="000000"/>
              <w:right w:val="single" w:sz="4" w:space="0" w:color="auto"/>
            </w:tcBorders>
            <w:vAlign w:val="center"/>
            <w:hideMark/>
          </w:tcPr>
          <w:p w14:paraId="3DD355C9" w14:textId="77777777" w:rsidR="00A953A8" w:rsidRPr="00A15F14" w:rsidRDefault="00A953A8" w:rsidP="00A953A8">
            <w:pPr>
              <w:spacing w:after="0" w:line="240" w:lineRule="auto"/>
              <w:rPr>
                <w:rFonts w:eastAsia="Times New Roman" w:cstheme="minorHAnsi"/>
                <w:lang w:eastAsia="fr-FR"/>
              </w:rPr>
            </w:pPr>
          </w:p>
        </w:tc>
        <w:tc>
          <w:tcPr>
            <w:tcW w:w="2268" w:type="dxa"/>
            <w:tcBorders>
              <w:top w:val="nil"/>
              <w:left w:val="nil"/>
              <w:bottom w:val="single" w:sz="4" w:space="0" w:color="auto"/>
              <w:right w:val="single" w:sz="4" w:space="0" w:color="auto"/>
            </w:tcBorders>
            <w:shd w:val="clear" w:color="000000" w:fill="EEECE1"/>
            <w:noWrap/>
            <w:vAlign w:val="bottom"/>
            <w:hideMark/>
          </w:tcPr>
          <w:p w14:paraId="6AB54743" w14:textId="77777777" w:rsidR="00A953A8" w:rsidRPr="00A15F14" w:rsidRDefault="00A953A8" w:rsidP="00A953A8">
            <w:pPr>
              <w:spacing w:after="0" w:line="240" w:lineRule="auto"/>
              <w:jc w:val="both"/>
              <w:rPr>
                <w:rFonts w:eastAsia="Times New Roman" w:cstheme="minorHAnsi"/>
                <w:lang w:eastAsia="fr-FR"/>
              </w:rPr>
            </w:pPr>
            <w:r w:rsidRPr="00A15F14">
              <w:rPr>
                <w:rFonts w:eastAsia="Times New Roman" w:cstheme="minorHAnsi"/>
                <w:lang w:eastAsia="fr-FR"/>
              </w:rPr>
              <w:t> </w:t>
            </w:r>
          </w:p>
        </w:tc>
        <w:tc>
          <w:tcPr>
            <w:tcW w:w="2268" w:type="dxa"/>
            <w:tcBorders>
              <w:top w:val="nil"/>
              <w:left w:val="nil"/>
              <w:bottom w:val="single" w:sz="4" w:space="0" w:color="auto"/>
              <w:right w:val="single" w:sz="4" w:space="0" w:color="auto"/>
            </w:tcBorders>
            <w:shd w:val="clear" w:color="000000" w:fill="EEECE1"/>
            <w:noWrap/>
            <w:vAlign w:val="bottom"/>
            <w:hideMark/>
          </w:tcPr>
          <w:p w14:paraId="3B89598A" w14:textId="77777777" w:rsidR="00A953A8" w:rsidRPr="00A15F14" w:rsidRDefault="00A953A8" w:rsidP="00A953A8">
            <w:pPr>
              <w:spacing w:after="0" w:line="240" w:lineRule="auto"/>
              <w:rPr>
                <w:rFonts w:eastAsia="Times New Roman" w:cstheme="minorHAnsi"/>
                <w:lang w:eastAsia="fr-FR"/>
              </w:rPr>
            </w:pPr>
            <w:r w:rsidRPr="00A15F14">
              <w:rPr>
                <w:rFonts w:eastAsia="Times New Roman" w:cstheme="minorHAnsi"/>
                <w:lang w:eastAsia="fr-FR"/>
              </w:rPr>
              <w:t> </w:t>
            </w:r>
          </w:p>
        </w:tc>
        <w:tc>
          <w:tcPr>
            <w:tcW w:w="2126" w:type="dxa"/>
            <w:tcBorders>
              <w:top w:val="nil"/>
              <w:left w:val="nil"/>
              <w:bottom w:val="single" w:sz="4" w:space="0" w:color="auto"/>
              <w:right w:val="single" w:sz="4" w:space="0" w:color="auto"/>
            </w:tcBorders>
            <w:shd w:val="clear" w:color="000000" w:fill="EEECE1"/>
            <w:noWrap/>
            <w:vAlign w:val="bottom"/>
            <w:hideMark/>
          </w:tcPr>
          <w:p w14:paraId="09114CE9" w14:textId="77777777" w:rsidR="00A953A8" w:rsidRPr="00A15F14" w:rsidRDefault="00A953A8" w:rsidP="00A953A8">
            <w:pPr>
              <w:spacing w:after="0" w:line="240" w:lineRule="auto"/>
              <w:jc w:val="both"/>
              <w:rPr>
                <w:rFonts w:eastAsia="Times New Roman" w:cstheme="minorHAnsi"/>
                <w:lang w:eastAsia="fr-FR"/>
              </w:rPr>
            </w:pPr>
            <w:r w:rsidRPr="00A15F14">
              <w:rPr>
                <w:rFonts w:eastAsia="Times New Roman" w:cstheme="minorHAnsi"/>
                <w:lang w:eastAsia="fr-FR"/>
              </w:rPr>
              <w:t>Loukoléla</w:t>
            </w:r>
          </w:p>
        </w:tc>
      </w:tr>
      <w:tr w:rsidR="00A953A8" w:rsidRPr="00A15F14" w14:paraId="6E857351" w14:textId="77777777" w:rsidTr="00A953A8">
        <w:trPr>
          <w:trHeight w:val="60"/>
        </w:trPr>
        <w:tc>
          <w:tcPr>
            <w:tcW w:w="464" w:type="dxa"/>
            <w:vMerge/>
            <w:tcBorders>
              <w:top w:val="nil"/>
              <w:left w:val="single" w:sz="4" w:space="0" w:color="auto"/>
              <w:bottom w:val="single" w:sz="4" w:space="0" w:color="000000"/>
              <w:right w:val="single" w:sz="4" w:space="0" w:color="auto"/>
            </w:tcBorders>
            <w:vAlign w:val="center"/>
            <w:hideMark/>
          </w:tcPr>
          <w:p w14:paraId="1A81F0B1" w14:textId="77777777" w:rsidR="00A953A8" w:rsidRPr="00A15F14" w:rsidRDefault="00A953A8" w:rsidP="00A953A8">
            <w:pPr>
              <w:spacing w:after="0" w:line="240" w:lineRule="auto"/>
              <w:rPr>
                <w:rFonts w:eastAsia="Times New Roman" w:cstheme="minorHAnsi"/>
                <w:color w:val="000000"/>
                <w:lang w:eastAsia="fr-FR"/>
              </w:rPr>
            </w:pPr>
          </w:p>
        </w:tc>
        <w:tc>
          <w:tcPr>
            <w:tcW w:w="1941" w:type="dxa"/>
            <w:vMerge/>
            <w:tcBorders>
              <w:top w:val="nil"/>
              <w:left w:val="single" w:sz="4" w:space="0" w:color="auto"/>
              <w:bottom w:val="single" w:sz="4" w:space="0" w:color="000000"/>
              <w:right w:val="single" w:sz="4" w:space="0" w:color="auto"/>
            </w:tcBorders>
            <w:vAlign w:val="center"/>
            <w:hideMark/>
          </w:tcPr>
          <w:p w14:paraId="717AAFBA" w14:textId="77777777" w:rsidR="00A953A8" w:rsidRPr="00A15F14" w:rsidRDefault="00A953A8" w:rsidP="00A953A8">
            <w:pPr>
              <w:spacing w:after="0" w:line="240" w:lineRule="auto"/>
              <w:rPr>
                <w:rFonts w:eastAsia="Times New Roman" w:cstheme="minorHAnsi"/>
                <w:lang w:eastAsia="fr-FR"/>
              </w:rPr>
            </w:pPr>
          </w:p>
        </w:tc>
        <w:tc>
          <w:tcPr>
            <w:tcW w:w="2268" w:type="dxa"/>
            <w:tcBorders>
              <w:top w:val="nil"/>
              <w:left w:val="nil"/>
              <w:bottom w:val="single" w:sz="4" w:space="0" w:color="auto"/>
              <w:right w:val="single" w:sz="4" w:space="0" w:color="auto"/>
            </w:tcBorders>
            <w:shd w:val="clear" w:color="000000" w:fill="EEECE1"/>
            <w:noWrap/>
            <w:vAlign w:val="bottom"/>
            <w:hideMark/>
          </w:tcPr>
          <w:p w14:paraId="1D9BD9BE" w14:textId="77777777" w:rsidR="00A953A8" w:rsidRPr="00A15F14" w:rsidRDefault="00A953A8" w:rsidP="00A953A8">
            <w:pPr>
              <w:spacing w:after="0" w:line="240" w:lineRule="auto"/>
              <w:jc w:val="both"/>
              <w:rPr>
                <w:rFonts w:eastAsia="Times New Roman" w:cstheme="minorHAnsi"/>
                <w:lang w:eastAsia="fr-FR"/>
              </w:rPr>
            </w:pPr>
            <w:r w:rsidRPr="00A15F14">
              <w:rPr>
                <w:rFonts w:eastAsia="Times New Roman" w:cstheme="minorHAnsi"/>
                <w:lang w:eastAsia="fr-FR"/>
              </w:rPr>
              <w:t> </w:t>
            </w:r>
          </w:p>
        </w:tc>
        <w:tc>
          <w:tcPr>
            <w:tcW w:w="2268" w:type="dxa"/>
            <w:tcBorders>
              <w:top w:val="nil"/>
              <w:left w:val="nil"/>
              <w:bottom w:val="single" w:sz="4" w:space="0" w:color="auto"/>
              <w:right w:val="single" w:sz="4" w:space="0" w:color="auto"/>
            </w:tcBorders>
            <w:shd w:val="clear" w:color="000000" w:fill="EEECE1"/>
            <w:noWrap/>
            <w:vAlign w:val="bottom"/>
            <w:hideMark/>
          </w:tcPr>
          <w:p w14:paraId="4B690AF8" w14:textId="77777777" w:rsidR="00A953A8" w:rsidRPr="00A15F14" w:rsidRDefault="00A953A8" w:rsidP="00A953A8">
            <w:pPr>
              <w:spacing w:after="0" w:line="240" w:lineRule="auto"/>
              <w:rPr>
                <w:rFonts w:eastAsia="Times New Roman" w:cstheme="minorHAnsi"/>
                <w:lang w:eastAsia="fr-FR"/>
              </w:rPr>
            </w:pPr>
            <w:r w:rsidRPr="00A15F14">
              <w:rPr>
                <w:rFonts w:eastAsia="Times New Roman" w:cstheme="minorHAnsi"/>
                <w:lang w:eastAsia="fr-FR"/>
              </w:rPr>
              <w:t> </w:t>
            </w:r>
          </w:p>
        </w:tc>
        <w:tc>
          <w:tcPr>
            <w:tcW w:w="2126" w:type="dxa"/>
            <w:tcBorders>
              <w:top w:val="nil"/>
              <w:left w:val="nil"/>
              <w:bottom w:val="single" w:sz="4" w:space="0" w:color="auto"/>
              <w:right w:val="single" w:sz="4" w:space="0" w:color="auto"/>
            </w:tcBorders>
            <w:shd w:val="clear" w:color="000000" w:fill="EEECE1"/>
            <w:noWrap/>
            <w:vAlign w:val="bottom"/>
            <w:hideMark/>
          </w:tcPr>
          <w:p w14:paraId="232A402F" w14:textId="77777777" w:rsidR="00A953A8" w:rsidRPr="00A15F14" w:rsidRDefault="00A953A8" w:rsidP="00A953A8">
            <w:pPr>
              <w:spacing w:after="0" w:line="240" w:lineRule="auto"/>
              <w:jc w:val="both"/>
              <w:rPr>
                <w:rFonts w:eastAsia="Times New Roman" w:cstheme="minorHAnsi"/>
                <w:lang w:eastAsia="fr-FR"/>
              </w:rPr>
            </w:pPr>
            <w:r w:rsidRPr="00A15F14">
              <w:rPr>
                <w:rFonts w:eastAsia="Times New Roman" w:cstheme="minorHAnsi"/>
                <w:lang w:eastAsia="fr-FR"/>
              </w:rPr>
              <w:t>Liranga</w:t>
            </w:r>
          </w:p>
        </w:tc>
      </w:tr>
      <w:tr w:rsidR="00A953A8" w:rsidRPr="00A15F14" w14:paraId="0F05C3E5" w14:textId="77777777" w:rsidTr="00A953A8">
        <w:trPr>
          <w:trHeight w:val="60"/>
        </w:trPr>
        <w:tc>
          <w:tcPr>
            <w:tcW w:w="464" w:type="dxa"/>
            <w:tcBorders>
              <w:top w:val="nil"/>
              <w:left w:val="single" w:sz="4" w:space="0" w:color="auto"/>
              <w:bottom w:val="single" w:sz="4" w:space="0" w:color="auto"/>
              <w:right w:val="single" w:sz="4" w:space="0" w:color="auto"/>
            </w:tcBorders>
            <w:shd w:val="clear" w:color="000000" w:fill="E4DFEC"/>
            <w:noWrap/>
            <w:vAlign w:val="bottom"/>
            <w:hideMark/>
          </w:tcPr>
          <w:p w14:paraId="39F18D26" w14:textId="77777777" w:rsidR="00A953A8" w:rsidRPr="00A15F14" w:rsidRDefault="00A953A8" w:rsidP="00A953A8">
            <w:pPr>
              <w:spacing w:after="0" w:line="240" w:lineRule="auto"/>
              <w:jc w:val="center"/>
              <w:rPr>
                <w:rFonts w:eastAsia="Times New Roman" w:cstheme="minorHAnsi"/>
                <w:color w:val="000000"/>
                <w:lang w:eastAsia="fr-FR"/>
              </w:rPr>
            </w:pPr>
            <w:r w:rsidRPr="00A15F14">
              <w:rPr>
                <w:rFonts w:eastAsia="Times New Roman" w:cstheme="minorHAnsi"/>
                <w:color w:val="000000"/>
                <w:lang w:eastAsia="fr-FR"/>
              </w:rPr>
              <w:t>13</w:t>
            </w:r>
          </w:p>
        </w:tc>
        <w:tc>
          <w:tcPr>
            <w:tcW w:w="1941" w:type="dxa"/>
            <w:tcBorders>
              <w:top w:val="nil"/>
              <w:left w:val="nil"/>
              <w:bottom w:val="single" w:sz="4" w:space="0" w:color="auto"/>
              <w:right w:val="single" w:sz="4" w:space="0" w:color="auto"/>
            </w:tcBorders>
            <w:shd w:val="clear" w:color="000000" w:fill="E4DFEC"/>
            <w:noWrap/>
            <w:vAlign w:val="bottom"/>
            <w:hideMark/>
          </w:tcPr>
          <w:p w14:paraId="54688FA2" w14:textId="77777777" w:rsidR="00A953A8" w:rsidRPr="00A15F14" w:rsidRDefault="00A953A8" w:rsidP="00A953A8">
            <w:pPr>
              <w:spacing w:after="0" w:line="240" w:lineRule="auto"/>
              <w:rPr>
                <w:rFonts w:eastAsia="Times New Roman" w:cstheme="minorHAnsi"/>
                <w:lang w:eastAsia="fr-FR"/>
              </w:rPr>
            </w:pPr>
            <w:r w:rsidRPr="00A15F14">
              <w:rPr>
                <w:rFonts w:eastAsia="Times New Roman" w:cstheme="minorHAnsi"/>
                <w:lang w:eastAsia="fr-FR"/>
              </w:rPr>
              <w:t>Cuvette - Ouest</w:t>
            </w:r>
          </w:p>
        </w:tc>
        <w:tc>
          <w:tcPr>
            <w:tcW w:w="2268" w:type="dxa"/>
            <w:tcBorders>
              <w:top w:val="nil"/>
              <w:left w:val="nil"/>
              <w:bottom w:val="single" w:sz="4" w:space="0" w:color="auto"/>
              <w:right w:val="single" w:sz="4" w:space="0" w:color="auto"/>
            </w:tcBorders>
            <w:shd w:val="clear" w:color="000000" w:fill="E4DFEC"/>
            <w:noWrap/>
            <w:vAlign w:val="bottom"/>
            <w:hideMark/>
          </w:tcPr>
          <w:p w14:paraId="2E8D14B3" w14:textId="77777777" w:rsidR="00A953A8" w:rsidRPr="00A15F14" w:rsidRDefault="00A953A8" w:rsidP="00A953A8">
            <w:pPr>
              <w:spacing w:after="0" w:line="240" w:lineRule="auto"/>
              <w:jc w:val="both"/>
              <w:rPr>
                <w:rFonts w:eastAsia="Times New Roman" w:cstheme="minorHAnsi"/>
                <w:lang w:eastAsia="fr-FR"/>
              </w:rPr>
            </w:pPr>
            <w:r w:rsidRPr="00A15F14">
              <w:rPr>
                <w:rFonts w:eastAsia="Times New Roman" w:cstheme="minorHAnsi"/>
                <w:lang w:eastAsia="fr-FR"/>
              </w:rPr>
              <w:t>Okoyo</w:t>
            </w:r>
          </w:p>
        </w:tc>
        <w:tc>
          <w:tcPr>
            <w:tcW w:w="2268" w:type="dxa"/>
            <w:tcBorders>
              <w:top w:val="nil"/>
              <w:left w:val="nil"/>
              <w:bottom w:val="single" w:sz="4" w:space="0" w:color="auto"/>
              <w:right w:val="single" w:sz="4" w:space="0" w:color="auto"/>
            </w:tcBorders>
            <w:shd w:val="clear" w:color="000000" w:fill="E4DFEC"/>
            <w:noWrap/>
            <w:vAlign w:val="bottom"/>
            <w:hideMark/>
          </w:tcPr>
          <w:p w14:paraId="201D557B" w14:textId="77777777" w:rsidR="00A953A8" w:rsidRPr="00A15F14" w:rsidRDefault="00A953A8" w:rsidP="00A953A8">
            <w:pPr>
              <w:spacing w:after="0" w:line="240" w:lineRule="auto"/>
              <w:rPr>
                <w:rFonts w:eastAsia="Times New Roman" w:cstheme="minorHAnsi"/>
                <w:lang w:eastAsia="fr-FR"/>
              </w:rPr>
            </w:pPr>
            <w:r w:rsidRPr="00A15F14">
              <w:rPr>
                <w:rFonts w:eastAsia="Times New Roman" w:cstheme="minorHAnsi"/>
                <w:lang w:eastAsia="fr-FR"/>
              </w:rPr>
              <w:t>Ewo</w:t>
            </w:r>
          </w:p>
        </w:tc>
        <w:tc>
          <w:tcPr>
            <w:tcW w:w="2126" w:type="dxa"/>
            <w:tcBorders>
              <w:top w:val="nil"/>
              <w:left w:val="nil"/>
              <w:bottom w:val="single" w:sz="4" w:space="0" w:color="auto"/>
              <w:right w:val="single" w:sz="4" w:space="0" w:color="auto"/>
            </w:tcBorders>
            <w:shd w:val="clear" w:color="000000" w:fill="E4DFEC"/>
            <w:noWrap/>
            <w:vAlign w:val="bottom"/>
            <w:hideMark/>
          </w:tcPr>
          <w:p w14:paraId="006063DB" w14:textId="77777777" w:rsidR="00A953A8" w:rsidRPr="00A15F14" w:rsidRDefault="00A953A8" w:rsidP="00A953A8">
            <w:pPr>
              <w:spacing w:after="0" w:line="240" w:lineRule="auto"/>
              <w:jc w:val="both"/>
              <w:rPr>
                <w:rFonts w:eastAsia="Times New Roman" w:cstheme="minorHAnsi"/>
                <w:lang w:eastAsia="fr-FR"/>
              </w:rPr>
            </w:pPr>
            <w:r w:rsidRPr="00A15F14">
              <w:rPr>
                <w:rFonts w:eastAsia="Times New Roman" w:cstheme="minorHAnsi"/>
                <w:lang w:eastAsia="fr-FR"/>
              </w:rPr>
              <w:t>Ewo</w:t>
            </w:r>
          </w:p>
        </w:tc>
      </w:tr>
      <w:tr w:rsidR="00A953A8" w:rsidRPr="00A15F14" w14:paraId="2164877B" w14:textId="77777777" w:rsidTr="00A953A8">
        <w:trPr>
          <w:trHeight w:val="61"/>
        </w:trPr>
        <w:tc>
          <w:tcPr>
            <w:tcW w:w="464" w:type="dxa"/>
            <w:vMerge w:val="restart"/>
            <w:tcBorders>
              <w:top w:val="nil"/>
              <w:left w:val="single" w:sz="4" w:space="0" w:color="auto"/>
              <w:bottom w:val="single" w:sz="4" w:space="0" w:color="000000"/>
              <w:right w:val="single" w:sz="4" w:space="0" w:color="auto"/>
            </w:tcBorders>
            <w:shd w:val="clear" w:color="000000" w:fill="E4DFEC"/>
            <w:noWrap/>
            <w:vAlign w:val="bottom"/>
            <w:hideMark/>
          </w:tcPr>
          <w:p w14:paraId="5D2FFEEA" w14:textId="77777777" w:rsidR="00A953A8" w:rsidRPr="00A15F14" w:rsidRDefault="00A953A8" w:rsidP="00A953A8">
            <w:pPr>
              <w:spacing w:after="0" w:line="240" w:lineRule="auto"/>
              <w:jc w:val="center"/>
              <w:rPr>
                <w:rFonts w:eastAsia="Times New Roman" w:cstheme="minorHAnsi"/>
                <w:color w:val="000000"/>
                <w:lang w:eastAsia="fr-FR"/>
              </w:rPr>
            </w:pPr>
            <w:r w:rsidRPr="00A15F14">
              <w:rPr>
                <w:rFonts w:eastAsia="Times New Roman" w:cstheme="minorHAnsi"/>
                <w:color w:val="000000"/>
                <w:lang w:eastAsia="fr-FR"/>
              </w:rPr>
              <w:t> </w:t>
            </w:r>
          </w:p>
        </w:tc>
        <w:tc>
          <w:tcPr>
            <w:tcW w:w="1941" w:type="dxa"/>
            <w:vMerge w:val="restart"/>
            <w:tcBorders>
              <w:top w:val="nil"/>
              <w:left w:val="single" w:sz="4" w:space="0" w:color="auto"/>
              <w:bottom w:val="single" w:sz="4" w:space="0" w:color="000000"/>
              <w:right w:val="single" w:sz="4" w:space="0" w:color="auto"/>
            </w:tcBorders>
            <w:shd w:val="clear" w:color="000000" w:fill="E4DFEC"/>
            <w:noWrap/>
            <w:vAlign w:val="bottom"/>
            <w:hideMark/>
          </w:tcPr>
          <w:p w14:paraId="142A0355" w14:textId="77777777" w:rsidR="00A953A8" w:rsidRPr="00A15F14" w:rsidRDefault="00A953A8" w:rsidP="00A953A8">
            <w:pPr>
              <w:spacing w:after="0" w:line="240" w:lineRule="auto"/>
              <w:jc w:val="center"/>
              <w:rPr>
                <w:rFonts w:eastAsia="Times New Roman" w:cstheme="minorHAnsi"/>
                <w:lang w:eastAsia="fr-FR"/>
              </w:rPr>
            </w:pPr>
            <w:r w:rsidRPr="00A15F14">
              <w:rPr>
                <w:rFonts w:eastAsia="Times New Roman" w:cstheme="minorHAnsi"/>
                <w:lang w:eastAsia="fr-FR"/>
              </w:rPr>
              <w:t> </w:t>
            </w:r>
          </w:p>
        </w:tc>
        <w:tc>
          <w:tcPr>
            <w:tcW w:w="2268" w:type="dxa"/>
            <w:tcBorders>
              <w:top w:val="nil"/>
              <w:left w:val="nil"/>
              <w:bottom w:val="single" w:sz="4" w:space="0" w:color="auto"/>
              <w:right w:val="single" w:sz="4" w:space="0" w:color="auto"/>
            </w:tcBorders>
            <w:shd w:val="clear" w:color="000000" w:fill="E4DFEC"/>
            <w:noWrap/>
            <w:vAlign w:val="bottom"/>
            <w:hideMark/>
          </w:tcPr>
          <w:p w14:paraId="03DB0762" w14:textId="77777777" w:rsidR="00A953A8" w:rsidRPr="00A15F14" w:rsidRDefault="00A953A8" w:rsidP="00A953A8">
            <w:pPr>
              <w:spacing w:after="0" w:line="240" w:lineRule="auto"/>
              <w:jc w:val="both"/>
              <w:rPr>
                <w:rFonts w:eastAsia="Times New Roman" w:cstheme="minorHAnsi"/>
                <w:lang w:eastAsia="fr-FR"/>
              </w:rPr>
            </w:pPr>
            <w:r w:rsidRPr="00A15F14">
              <w:rPr>
                <w:rFonts w:eastAsia="Times New Roman" w:cstheme="minorHAnsi"/>
                <w:lang w:eastAsia="fr-FR"/>
              </w:rPr>
              <w:t>Ewo</w:t>
            </w:r>
          </w:p>
        </w:tc>
        <w:tc>
          <w:tcPr>
            <w:tcW w:w="2268" w:type="dxa"/>
            <w:tcBorders>
              <w:top w:val="nil"/>
              <w:left w:val="nil"/>
              <w:bottom w:val="single" w:sz="4" w:space="0" w:color="auto"/>
              <w:right w:val="single" w:sz="4" w:space="0" w:color="auto"/>
            </w:tcBorders>
            <w:shd w:val="clear" w:color="000000" w:fill="E4DFEC"/>
            <w:noWrap/>
            <w:vAlign w:val="bottom"/>
            <w:hideMark/>
          </w:tcPr>
          <w:p w14:paraId="7069FD48" w14:textId="77777777" w:rsidR="00A953A8" w:rsidRPr="00A15F14" w:rsidRDefault="00A953A8" w:rsidP="00A953A8">
            <w:pPr>
              <w:spacing w:after="0" w:line="240" w:lineRule="auto"/>
              <w:rPr>
                <w:rFonts w:eastAsia="Times New Roman" w:cstheme="minorHAnsi"/>
                <w:lang w:eastAsia="fr-FR"/>
              </w:rPr>
            </w:pPr>
            <w:r w:rsidRPr="00A15F14">
              <w:rPr>
                <w:rFonts w:eastAsia="Times New Roman" w:cstheme="minorHAnsi"/>
                <w:lang w:eastAsia="fr-FR"/>
              </w:rPr>
              <w:t> </w:t>
            </w:r>
          </w:p>
        </w:tc>
        <w:tc>
          <w:tcPr>
            <w:tcW w:w="2126" w:type="dxa"/>
            <w:tcBorders>
              <w:top w:val="nil"/>
              <w:left w:val="nil"/>
              <w:bottom w:val="single" w:sz="4" w:space="0" w:color="auto"/>
              <w:right w:val="single" w:sz="4" w:space="0" w:color="auto"/>
            </w:tcBorders>
            <w:shd w:val="clear" w:color="000000" w:fill="E4DFEC"/>
            <w:noWrap/>
            <w:vAlign w:val="bottom"/>
            <w:hideMark/>
          </w:tcPr>
          <w:p w14:paraId="14AC5705"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Mbama</w:t>
            </w:r>
          </w:p>
        </w:tc>
      </w:tr>
      <w:tr w:rsidR="00A953A8" w:rsidRPr="00A15F14" w14:paraId="17774DF9" w14:textId="77777777" w:rsidTr="00A953A8">
        <w:trPr>
          <w:trHeight w:val="205"/>
        </w:trPr>
        <w:tc>
          <w:tcPr>
            <w:tcW w:w="464" w:type="dxa"/>
            <w:vMerge/>
            <w:tcBorders>
              <w:top w:val="nil"/>
              <w:left w:val="single" w:sz="4" w:space="0" w:color="auto"/>
              <w:bottom w:val="single" w:sz="4" w:space="0" w:color="000000"/>
              <w:right w:val="single" w:sz="4" w:space="0" w:color="auto"/>
            </w:tcBorders>
            <w:vAlign w:val="center"/>
            <w:hideMark/>
          </w:tcPr>
          <w:p w14:paraId="56EE48EE" w14:textId="77777777" w:rsidR="00A953A8" w:rsidRPr="00A15F14" w:rsidRDefault="00A953A8" w:rsidP="00A953A8">
            <w:pPr>
              <w:spacing w:after="0" w:line="240" w:lineRule="auto"/>
              <w:rPr>
                <w:rFonts w:eastAsia="Times New Roman" w:cstheme="minorHAnsi"/>
                <w:color w:val="000000"/>
                <w:lang w:eastAsia="fr-FR"/>
              </w:rPr>
            </w:pPr>
          </w:p>
        </w:tc>
        <w:tc>
          <w:tcPr>
            <w:tcW w:w="1941" w:type="dxa"/>
            <w:vMerge/>
            <w:tcBorders>
              <w:top w:val="nil"/>
              <w:left w:val="single" w:sz="4" w:space="0" w:color="auto"/>
              <w:bottom w:val="single" w:sz="4" w:space="0" w:color="000000"/>
              <w:right w:val="single" w:sz="4" w:space="0" w:color="auto"/>
            </w:tcBorders>
            <w:vAlign w:val="center"/>
            <w:hideMark/>
          </w:tcPr>
          <w:p w14:paraId="2908EB2C" w14:textId="77777777" w:rsidR="00A953A8" w:rsidRPr="00A15F14" w:rsidRDefault="00A953A8" w:rsidP="00A953A8">
            <w:pPr>
              <w:spacing w:after="0" w:line="240" w:lineRule="auto"/>
              <w:rPr>
                <w:rFonts w:eastAsia="Times New Roman" w:cstheme="minorHAnsi"/>
                <w:lang w:eastAsia="fr-FR"/>
              </w:rPr>
            </w:pPr>
          </w:p>
        </w:tc>
        <w:tc>
          <w:tcPr>
            <w:tcW w:w="2268" w:type="dxa"/>
            <w:tcBorders>
              <w:top w:val="nil"/>
              <w:left w:val="nil"/>
              <w:right w:val="single" w:sz="4" w:space="0" w:color="auto"/>
            </w:tcBorders>
            <w:shd w:val="clear" w:color="000000" w:fill="E4DFEC"/>
            <w:noWrap/>
            <w:vAlign w:val="bottom"/>
            <w:hideMark/>
          </w:tcPr>
          <w:p w14:paraId="29331227"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Mbama</w:t>
            </w:r>
          </w:p>
        </w:tc>
        <w:tc>
          <w:tcPr>
            <w:tcW w:w="2268" w:type="dxa"/>
            <w:tcBorders>
              <w:top w:val="nil"/>
              <w:left w:val="nil"/>
              <w:right w:val="single" w:sz="4" w:space="0" w:color="auto"/>
            </w:tcBorders>
            <w:shd w:val="clear" w:color="000000" w:fill="E4DFEC"/>
            <w:noWrap/>
            <w:vAlign w:val="bottom"/>
            <w:hideMark/>
          </w:tcPr>
          <w:p w14:paraId="121FD38A" w14:textId="77777777" w:rsidR="00A953A8" w:rsidRPr="00A15F14" w:rsidRDefault="00A953A8" w:rsidP="00A953A8">
            <w:pPr>
              <w:spacing w:after="0" w:line="240" w:lineRule="auto"/>
              <w:rPr>
                <w:rFonts w:eastAsia="Times New Roman" w:cstheme="minorHAnsi"/>
                <w:color w:val="000000"/>
                <w:lang w:eastAsia="fr-FR"/>
              </w:rPr>
            </w:pPr>
          </w:p>
        </w:tc>
        <w:tc>
          <w:tcPr>
            <w:tcW w:w="2126" w:type="dxa"/>
            <w:tcBorders>
              <w:top w:val="nil"/>
              <w:left w:val="nil"/>
              <w:right w:val="single" w:sz="4" w:space="0" w:color="auto"/>
            </w:tcBorders>
            <w:shd w:val="clear" w:color="000000" w:fill="E4DFEC"/>
            <w:noWrap/>
            <w:vAlign w:val="bottom"/>
            <w:hideMark/>
          </w:tcPr>
          <w:p w14:paraId="3BDEA588"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Etoumbi</w:t>
            </w:r>
          </w:p>
        </w:tc>
      </w:tr>
      <w:tr w:rsidR="00A953A8" w:rsidRPr="00A15F14" w14:paraId="311E88DE" w14:textId="77777777" w:rsidTr="00A953A8">
        <w:trPr>
          <w:trHeight w:val="241"/>
        </w:trPr>
        <w:tc>
          <w:tcPr>
            <w:tcW w:w="464" w:type="dxa"/>
            <w:tcBorders>
              <w:top w:val="nil"/>
              <w:left w:val="single" w:sz="4" w:space="0" w:color="000000"/>
              <w:bottom w:val="single" w:sz="4" w:space="0" w:color="auto"/>
              <w:right w:val="single" w:sz="4" w:space="0" w:color="auto"/>
            </w:tcBorders>
            <w:shd w:val="clear" w:color="000000" w:fill="DDD9C4"/>
            <w:noWrap/>
            <w:vAlign w:val="center"/>
            <w:hideMark/>
          </w:tcPr>
          <w:p w14:paraId="4E1E336A" w14:textId="77777777" w:rsidR="00A953A8" w:rsidRPr="00A15F14" w:rsidRDefault="00A953A8" w:rsidP="00A953A8">
            <w:pPr>
              <w:spacing w:after="0" w:line="240" w:lineRule="auto"/>
              <w:jc w:val="center"/>
              <w:rPr>
                <w:rFonts w:eastAsia="Times New Roman" w:cstheme="minorHAnsi"/>
                <w:b/>
                <w:bCs/>
                <w:color w:val="000000"/>
                <w:lang w:eastAsia="fr-FR"/>
              </w:rPr>
            </w:pPr>
            <w:r w:rsidRPr="00A15F14">
              <w:rPr>
                <w:rFonts w:eastAsia="Times New Roman" w:cstheme="minorHAnsi"/>
                <w:b/>
                <w:bCs/>
                <w:color w:val="000000"/>
                <w:lang w:eastAsia="fr-FR"/>
              </w:rPr>
              <w:t>14</w:t>
            </w:r>
          </w:p>
        </w:tc>
        <w:tc>
          <w:tcPr>
            <w:tcW w:w="8603" w:type="dxa"/>
            <w:gridSpan w:val="4"/>
            <w:tcBorders>
              <w:top w:val="single" w:sz="4" w:space="0" w:color="auto"/>
              <w:left w:val="nil"/>
              <w:bottom w:val="single" w:sz="4" w:space="0" w:color="auto"/>
              <w:right w:val="single" w:sz="4" w:space="0" w:color="000000"/>
            </w:tcBorders>
            <w:shd w:val="clear" w:color="000000" w:fill="DDD9C4"/>
            <w:noWrap/>
            <w:vAlign w:val="center"/>
            <w:hideMark/>
          </w:tcPr>
          <w:p w14:paraId="04FEDE03"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Sangha</w:t>
            </w:r>
          </w:p>
        </w:tc>
      </w:tr>
      <w:tr w:rsidR="00A953A8" w:rsidRPr="00A15F14" w14:paraId="250BFFB3" w14:textId="77777777" w:rsidTr="00A953A8">
        <w:trPr>
          <w:trHeight w:val="261"/>
        </w:trPr>
        <w:tc>
          <w:tcPr>
            <w:tcW w:w="464" w:type="dxa"/>
            <w:vMerge w:val="restart"/>
            <w:tcBorders>
              <w:top w:val="nil"/>
              <w:left w:val="single" w:sz="4" w:space="0" w:color="000000"/>
              <w:bottom w:val="nil"/>
              <w:right w:val="single" w:sz="4" w:space="0" w:color="auto"/>
            </w:tcBorders>
            <w:shd w:val="clear" w:color="000000" w:fill="DDD9C4"/>
            <w:noWrap/>
            <w:vAlign w:val="center"/>
            <w:hideMark/>
          </w:tcPr>
          <w:p w14:paraId="4FA58E2B" w14:textId="77777777" w:rsidR="00A953A8" w:rsidRPr="00A15F14" w:rsidRDefault="00A953A8" w:rsidP="00A953A8">
            <w:pPr>
              <w:spacing w:after="0" w:line="240" w:lineRule="auto"/>
              <w:jc w:val="center"/>
              <w:rPr>
                <w:rFonts w:eastAsia="Times New Roman" w:cstheme="minorHAnsi"/>
                <w:b/>
                <w:bCs/>
                <w:color w:val="000000"/>
                <w:lang w:eastAsia="fr-FR"/>
              </w:rPr>
            </w:pPr>
            <w:r w:rsidRPr="00A15F14">
              <w:rPr>
                <w:rFonts w:eastAsia="Times New Roman" w:cstheme="minorHAnsi"/>
                <w:b/>
                <w:bCs/>
                <w:color w:val="000000"/>
                <w:lang w:eastAsia="fr-FR"/>
              </w:rPr>
              <w:t> </w:t>
            </w:r>
          </w:p>
        </w:tc>
        <w:tc>
          <w:tcPr>
            <w:tcW w:w="1941" w:type="dxa"/>
            <w:vMerge w:val="restart"/>
            <w:tcBorders>
              <w:top w:val="nil"/>
              <w:left w:val="single" w:sz="4" w:space="0" w:color="auto"/>
              <w:bottom w:val="nil"/>
              <w:right w:val="single" w:sz="4" w:space="0" w:color="auto"/>
            </w:tcBorders>
            <w:shd w:val="clear" w:color="000000" w:fill="DDD9C4"/>
            <w:noWrap/>
            <w:vAlign w:val="bottom"/>
            <w:hideMark/>
          </w:tcPr>
          <w:p w14:paraId="705B4414" w14:textId="77777777" w:rsidR="00A953A8" w:rsidRPr="00A15F14" w:rsidRDefault="00A953A8" w:rsidP="00A953A8">
            <w:pPr>
              <w:spacing w:after="0" w:line="240" w:lineRule="auto"/>
              <w:jc w:val="center"/>
              <w:rPr>
                <w:rFonts w:eastAsia="Times New Roman" w:cstheme="minorHAnsi"/>
                <w:color w:val="000000"/>
                <w:lang w:eastAsia="fr-FR"/>
              </w:rPr>
            </w:pPr>
            <w:r w:rsidRPr="00A15F14">
              <w:rPr>
                <w:rFonts w:eastAsia="Times New Roman" w:cstheme="minorHAnsi"/>
                <w:color w:val="000000"/>
                <w:lang w:eastAsia="fr-FR"/>
              </w:rPr>
              <w:t> </w:t>
            </w:r>
          </w:p>
        </w:tc>
        <w:tc>
          <w:tcPr>
            <w:tcW w:w="2268" w:type="dxa"/>
            <w:tcBorders>
              <w:top w:val="nil"/>
              <w:left w:val="nil"/>
              <w:bottom w:val="nil"/>
              <w:right w:val="single" w:sz="4" w:space="0" w:color="auto"/>
            </w:tcBorders>
            <w:shd w:val="clear" w:color="000000" w:fill="DDD9C4"/>
            <w:noWrap/>
            <w:vAlign w:val="center"/>
            <w:hideMark/>
          </w:tcPr>
          <w:p w14:paraId="235C73C0"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Pokola</w:t>
            </w:r>
          </w:p>
        </w:tc>
        <w:tc>
          <w:tcPr>
            <w:tcW w:w="2268" w:type="dxa"/>
            <w:tcBorders>
              <w:top w:val="nil"/>
              <w:left w:val="nil"/>
              <w:bottom w:val="nil"/>
              <w:right w:val="single" w:sz="4" w:space="0" w:color="auto"/>
            </w:tcBorders>
            <w:shd w:val="clear" w:color="000000" w:fill="DDD9C4"/>
            <w:noWrap/>
            <w:vAlign w:val="center"/>
            <w:hideMark/>
          </w:tcPr>
          <w:p w14:paraId="303042B5"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Ouesso</w:t>
            </w:r>
          </w:p>
        </w:tc>
        <w:tc>
          <w:tcPr>
            <w:tcW w:w="2126" w:type="dxa"/>
            <w:tcBorders>
              <w:top w:val="nil"/>
              <w:left w:val="nil"/>
              <w:bottom w:val="nil"/>
              <w:right w:val="single" w:sz="4" w:space="0" w:color="000000"/>
            </w:tcBorders>
            <w:shd w:val="clear" w:color="000000" w:fill="DDD9C4"/>
            <w:noWrap/>
            <w:vAlign w:val="center"/>
            <w:hideMark/>
          </w:tcPr>
          <w:p w14:paraId="6526D65B"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Ouesso</w:t>
            </w:r>
          </w:p>
        </w:tc>
      </w:tr>
      <w:tr w:rsidR="00A953A8" w:rsidRPr="00A15F14" w14:paraId="1DB60725" w14:textId="77777777" w:rsidTr="00A953A8">
        <w:trPr>
          <w:trHeight w:val="294"/>
        </w:trPr>
        <w:tc>
          <w:tcPr>
            <w:tcW w:w="464" w:type="dxa"/>
            <w:vMerge/>
            <w:tcBorders>
              <w:top w:val="nil"/>
              <w:left w:val="single" w:sz="4" w:space="0" w:color="000000"/>
              <w:bottom w:val="nil"/>
              <w:right w:val="single" w:sz="4" w:space="0" w:color="auto"/>
            </w:tcBorders>
            <w:vAlign w:val="center"/>
            <w:hideMark/>
          </w:tcPr>
          <w:p w14:paraId="1FE2DD96" w14:textId="77777777" w:rsidR="00A953A8" w:rsidRPr="00A15F14" w:rsidRDefault="00A953A8" w:rsidP="00A953A8">
            <w:pPr>
              <w:spacing w:after="0" w:line="240" w:lineRule="auto"/>
              <w:rPr>
                <w:rFonts w:eastAsia="Times New Roman" w:cstheme="minorHAnsi"/>
                <w:b/>
                <w:bCs/>
                <w:color w:val="000000"/>
                <w:lang w:eastAsia="fr-FR"/>
              </w:rPr>
            </w:pPr>
          </w:p>
        </w:tc>
        <w:tc>
          <w:tcPr>
            <w:tcW w:w="1941" w:type="dxa"/>
            <w:vMerge/>
            <w:tcBorders>
              <w:top w:val="nil"/>
              <w:left w:val="single" w:sz="4" w:space="0" w:color="auto"/>
              <w:bottom w:val="nil"/>
              <w:right w:val="single" w:sz="4" w:space="0" w:color="auto"/>
            </w:tcBorders>
            <w:vAlign w:val="center"/>
            <w:hideMark/>
          </w:tcPr>
          <w:p w14:paraId="27357532" w14:textId="77777777" w:rsidR="00A953A8" w:rsidRPr="00A15F14" w:rsidRDefault="00A953A8" w:rsidP="00A953A8">
            <w:pPr>
              <w:spacing w:after="0" w:line="240" w:lineRule="auto"/>
              <w:rPr>
                <w:rFonts w:eastAsia="Times New Roman" w:cstheme="minorHAnsi"/>
                <w:color w:val="000000"/>
                <w:lang w:eastAsia="fr-FR"/>
              </w:rPr>
            </w:pPr>
          </w:p>
        </w:tc>
        <w:tc>
          <w:tcPr>
            <w:tcW w:w="2268" w:type="dxa"/>
            <w:tcBorders>
              <w:top w:val="single" w:sz="4" w:space="0" w:color="auto"/>
              <w:left w:val="nil"/>
              <w:bottom w:val="nil"/>
              <w:right w:val="single" w:sz="4" w:space="0" w:color="auto"/>
            </w:tcBorders>
            <w:shd w:val="clear" w:color="000000" w:fill="DDD9C4"/>
            <w:noWrap/>
            <w:vAlign w:val="center"/>
            <w:hideMark/>
          </w:tcPr>
          <w:p w14:paraId="4BF0C854"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Mokéko</w:t>
            </w:r>
          </w:p>
        </w:tc>
        <w:tc>
          <w:tcPr>
            <w:tcW w:w="2268" w:type="dxa"/>
            <w:tcBorders>
              <w:top w:val="single" w:sz="4" w:space="0" w:color="auto"/>
              <w:left w:val="nil"/>
              <w:bottom w:val="nil"/>
              <w:right w:val="single" w:sz="4" w:space="0" w:color="auto"/>
            </w:tcBorders>
            <w:shd w:val="clear" w:color="000000" w:fill="DDD9C4"/>
            <w:noWrap/>
            <w:vAlign w:val="center"/>
            <w:hideMark/>
          </w:tcPr>
          <w:p w14:paraId="65FC1254"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Mokéko</w:t>
            </w:r>
          </w:p>
        </w:tc>
        <w:tc>
          <w:tcPr>
            <w:tcW w:w="2126" w:type="dxa"/>
            <w:tcBorders>
              <w:top w:val="single" w:sz="4" w:space="0" w:color="auto"/>
              <w:left w:val="nil"/>
              <w:bottom w:val="nil"/>
              <w:right w:val="single" w:sz="4" w:space="0" w:color="000000"/>
            </w:tcBorders>
            <w:shd w:val="clear" w:color="000000" w:fill="DDD9C4"/>
            <w:noWrap/>
            <w:vAlign w:val="center"/>
            <w:hideMark/>
          </w:tcPr>
          <w:p w14:paraId="17B578C6" w14:textId="77777777" w:rsidR="00A953A8" w:rsidRPr="00A15F14" w:rsidRDefault="00A953A8" w:rsidP="00A953A8">
            <w:pPr>
              <w:spacing w:after="0" w:line="240" w:lineRule="auto"/>
              <w:jc w:val="center"/>
              <w:rPr>
                <w:rFonts w:eastAsia="Times New Roman" w:cstheme="minorHAnsi"/>
                <w:color w:val="000000"/>
                <w:lang w:eastAsia="fr-FR"/>
              </w:rPr>
            </w:pPr>
            <w:r w:rsidRPr="00A15F14">
              <w:rPr>
                <w:rFonts w:eastAsia="Times New Roman" w:cstheme="minorHAnsi"/>
                <w:color w:val="000000"/>
                <w:lang w:eastAsia="fr-FR"/>
              </w:rPr>
              <w:t> </w:t>
            </w:r>
          </w:p>
        </w:tc>
      </w:tr>
      <w:tr w:rsidR="00A953A8" w:rsidRPr="00A15F14" w14:paraId="05F4884D" w14:textId="77777777" w:rsidTr="00A953A8">
        <w:trPr>
          <w:trHeight w:val="60"/>
        </w:trPr>
        <w:tc>
          <w:tcPr>
            <w:tcW w:w="464" w:type="dxa"/>
            <w:tcBorders>
              <w:top w:val="single" w:sz="4" w:space="0" w:color="auto"/>
              <w:left w:val="single" w:sz="4" w:space="0" w:color="000000"/>
              <w:bottom w:val="single" w:sz="4" w:space="0" w:color="auto"/>
              <w:right w:val="single" w:sz="4" w:space="0" w:color="auto"/>
            </w:tcBorders>
            <w:shd w:val="clear" w:color="000000" w:fill="DCE6F1"/>
            <w:noWrap/>
            <w:vAlign w:val="center"/>
            <w:hideMark/>
          </w:tcPr>
          <w:p w14:paraId="33CFEC6B" w14:textId="77777777" w:rsidR="00A953A8" w:rsidRPr="00A15F14" w:rsidRDefault="00A953A8" w:rsidP="00A953A8">
            <w:pPr>
              <w:spacing w:after="0" w:line="240" w:lineRule="auto"/>
              <w:jc w:val="center"/>
              <w:rPr>
                <w:rFonts w:eastAsia="Times New Roman" w:cstheme="minorHAnsi"/>
                <w:b/>
                <w:bCs/>
                <w:color w:val="000000"/>
                <w:lang w:eastAsia="fr-FR"/>
              </w:rPr>
            </w:pPr>
            <w:r w:rsidRPr="00A15F14">
              <w:rPr>
                <w:rFonts w:eastAsia="Times New Roman" w:cstheme="minorHAnsi"/>
                <w:b/>
                <w:bCs/>
                <w:color w:val="000000"/>
                <w:lang w:eastAsia="fr-FR"/>
              </w:rPr>
              <w:lastRenderedPageBreak/>
              <w:t>15</w:t>
            </w:r>
          </w:p>
        </w:tc>
        <w:tc>
          <w:tcPr>
            <w:tcW w:w="8603" w:type="dxa"/>
            <w:gridSpan w:val="4"/>
            <w:tcBorders>
              <w:top w:val="single" w:sz="4" w:space="0" w:color="auto"/>
              <w:left w:val="nil"/>
              <w:bottom w:val="single" w:sz="4" w:space="0" w:color="auto"/>
              <w:right w:val="single" w:sz="4" w:space="0" w:color="000000"/>
            </w:tcBorders>
            <w:shd w:val="clear" w:color="000000" w:fill="DCE6F1"/>
            <w:noWrap/>
            <w:vAlign w:val="center"/>
            <w:hideMark/>
          </w:tcPr>
          <w:p w14:paraId="4A4A1D84"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Likouala</w:t>
            </w:r>
          </w:p>
        </w:tc>
      </w:tr>
      <w:tr w:rsidR="00A953A8" w:rsidRPr="00A15F14" w14:paraId="69A8CBBC" w14:textId="77777777" w:rsidTr="00A953A8">
        <w:trPr>
          <w:trHeight w:val="60"/>
        </w:trPr>
        <w:tc>
          <w:tcPr>
            <w:tcW w:w="464" w:type="dxa"/>
            <w:vMerge w:val="restart"/>
            <w:tcBorders>
              <w:top w:val="nil"/>
              <w:left w:val="single" w:sz="4" w:space="0" w:color="000000"/>
              <w:bottom w:val="single" w:sz="4" w:space="0" w:color="000000"/>
              <w:right w:val="single" w:sz="4" w:space="0" w:color="auto"/>
            </w:tcBorders>
            <w:shd w:val="clear" w:color="000000" w:fill="DCE6F1"/>
            <w:noWrap/>
            <w:vAlign w:val="center"/>
            <w:hideMark/>
          </w:tcPr>
          <w:p w14:paraId="1FA429CE" w14:textId="77777777" w:rsidR="00A953A8" w:rsidRPr="00A15F14" w:rsidRDefault="00A953A8" w:rsidP="00A953A8">
            <w:pPr>
              <w:spacing w:after="0" w:line="240" w:lineRule="auto"/>
              <w:jc w:val="center"/>
              <w:rPr>
                <w:rFonts w:eastAsia="Times New Roman" w:cstheme="minorHAnsi"/>
                <w:b/>
                <w:bCs/>
                <w:color w:val="000000"/>
                <w:lang w:eastAsia="fr-FR"/>
              </w:rPr>
            </w:pPr>
            <w:r w:rsidRPr="00A15F14">
              <w:rPr>
                <w:rFonts w:eastAsia="Times New Roman" w:cstheme="minorHAnsi"/>
                <w:b/>
                <w:bCs/>
                <w:color w:val="000000"/>
                <w:lang w:eastAsia="fr-FR"/>
              </w:rPr>
              <w:t> </w:t>
            </w:r>
          </w:p>
        </w:tc>
        <w:tc>
          <w:tcPr>
            <w:tcW w:w="1941" w:type="dxa"/>
            <w:vMerge w:val="restart"/>
            <w:tcBorders>
              <w:top w:val="nil"/>
              <w:left w:val="single" w:sz="4" w:space="0" w:color="auto"/>
              <w:bottom w:val="single" w:sz="4" w:space="0" w:color="000000"/>
              <w:right w:val="single" w:sz="4" w:space="0" w:color="auto"/>
            </w:tcBorders>
            <w:shd w:val="clear" w:color="000000" w:fill="DCE6F1"/>
            <w:noWrap/>
            <w:vAlign w:val="center"/>
            <w:hideMark/>
          </w:tcPr>
          <w:p w14:paraId="4E64FEAB" w14:textId="77777777" w:rsidR="00A953A8" w:rsidRPr="00A15F14" w:rsidRDefault="00A953A8" w:rsidP="00A953A8">
            <w:pPr>
              <w:spacing w:after="0" w:line="240" w:lineRule="auto"/>
              <w:jc w:val="center"/>
              <w:rPr>
                <w:rFonts w:eastAsia="Times New Roman" w:cstheme="minorHAnsi"/>
                <w:b/>
                <w:bCs/>
                <w:color w:val="000000"/>
                <w:lang w:eastAsia="fr-FR"/>
              </w:rPr>
            </w:pPr>
            <w:r w:rsidRPr="00A15F14">
              <w:rPr>
                <w:rFonts w:eastAsia="Times New Roman" w:cstheme="minorHAnsi"/>
                <w:b/>
                <w:bCs/>
                <w:color w:val="000000"/>
                <w:lang w:eastAsia="fr-FR"/>
              </w:rPr>
              <w:t> </w:t>
            </w:r>
          </w:p>
        </w:tc>
        <w:tc>
          <w:tcPr>
            <w:tcW w:w="2268" w:type="dxa"/>
            <w:tcBorders>
              <w:top w:val="nil"/>
              <w:left w:val="nil"/>
              <w:bottom w:val="nil"/>
              <w:right w:val="single" w:sz="4" w:space="0" w:color="auto"/>
            </w:tcBorders>
            <w:shd w:val="clear" w:color="000000" w:fill="DCE6F1"/>
            <w:noWrap/>
            <w:vAlign w:val="center"/>
            <w:hideMark/>
          </w:tcPr>
          <w:p w14:paraId="6E187E59"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Impfondo</w:t>
            </w:r>
          </w:p>
        </w:tc>
        <w:tc>
          <w:tcPr>
            <w:tcW w:w="2268" w:type="dxa"/>
            <w:tcBorders>
              <w:top w:val="nil"/>
              <w:left w:val="nil"/>
              <w:bottom w:val="nil"/>
              <w:right w:val="single" w:sz="4" w:space="0" w:color="auto"/>
            </w:tcBorders>
            <w:shd w:val="clear" w:color="000000" w:fill="DCE6F1"/>
            <w:noWrap/>
            <w:vAlign w:val="center"/>
            <w:hideMark/>
          </w:tcPr>
          <w:p w14:paraId="6807B662"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Impfondo</w:t>
            </w:r>
          </w:p>
        </w:tc>
        <w:tc>
          <w:tcPr>
            <w:tcW w:w="2126" w:type="dxa"/>
            <w:tcBorders>
              <w:top w:val="nil"/>
              <w:left w:val="nil"/>
              <w:bottom w:val="nil"/>
              <w:right w:val="single" w:sz="4" w:space="0" w:color="auto"/>
            </w:tcBorders>
            <w:shd w:val="clear" w:color="000000" w:fill="DCE6F1"/>
            <w:noWrap/>
            <w:vAlign w:val="center"/>
            <w:hideMark/>
          </w:tcPr>
          <w:p w14:paraId="14D535CF"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Impfondo</w:t>
            </w:r>
          </w:p>
        </w:tc>
      </w:tr>
      <w:tr w:rsidR="00A953A8" w:rsidRPr="00A15F14" w14:paraId="23E4FADC" w14:textId="77777777" w:rsidTr="00A953A8">
        <w:trPr>
          <w:trHeight w:val="85"/>
        </w:trPr>
        <w:tc>
          <w:tcPr>
            <w:tcW w:w="464" w:type="dxa"/>
            <w:vMerge/>
            <w:tcBorders>
              <w:top w:val="nil"/>
              <w:left w:val="single" w:sz="4" w:space="0" w:color="000000"/>
              <w:bottom w:val="single" w:sz="4" w:space="0" w:color="000000"/>
              <w:right w:val="single" w:sz="4" w:space="0" w:color="auto"/>
            </w:tcBorders>
            <w:vAlign w:val="center"/>
            <w:hideMark/>
          </w:tcPr>
          <w:p w14:paraId="07F023C8" w14:textId="77777777" w:rsidR="00A953A8" w:rsidRPr="00A15F14" w:rsidRDefault="00A953A8" w:rsidP="00A953A8">
            <w:pPr>
              <w:spacing w:after="0" w:line="240" w:lineRule="auto"/>
              <w:rPr>
                <w:rFonts w:eastAsia="Times New Roman" w:cstheme="minorHAnsi"/>
                <w:b/>
                <w:bCs/>
                <w:color w:val="000000"/>
                <w:lang w:eastAsia="fr-FR"/>
              </w:rPr>
            </w:pPr>
          </w:p>
        </w:tc>
        <w:tc>
          <w:tcPr>
            <w:tcW w:w="1941" w:type="dxa"/>
            <w:vMerge/>
            <w:tcBorders>
              <w:top w:val="nil"/>
              <w:left w:val="single" w:sz="4" w:space="0" w:color="auto"/>
              <w:bottom w:val="single" w:sz="4" w:space="0" w:color="000000"/>
              <w:right w:val="single" w:sz="4" w:space="0" w:color="auto"/>
            </w:tcBorders>
            <w:vAlign w:val="center"/>
            <w:hideMark/>
          </w:tcPr>
          <w:p w14:paraId="4BDB5498" w14:textId="77777777" w:rsidR="00A953A8" w:rsidRPr="00A15F14" w:rsidRDefault="00A953A8" w:rsidP="00A953A8">
            <w:pPr>
              <w:spacing w:after="0" w:line="240" w:lineRule="auto"/>
              <w:rPr>
                <w:rFonts w:eastAsia="Times New Roman" w:cstheme="minorHAnsi"/>
                <w:b/>
                <w:bCs/>
                <w:color w:val="000000"/>
                <w:lang w:eastAsia="fr-FR"/>
              </w:rPr>
            </w:pPr>
          </w:p>
        </w:tc>
        <w:tc>
          <w:tcPr>
            <w:tcW w:w="2268" w:type="dxa"/>
            <w:tcBorders>
              <w:top w:val="single" w:sz="4" w:space="0" w:color="auto"/>
              <w:left w:val="nil"/>
              <w:bottom w:val="nil"/>
              <w:right w:val="single" w:sz="4" w:space="0" w:color="auto"/>
            </w:tcBorders>
            <w:shd w:val="clear" w:color="000000" w:fill="DCE6F1"/>
            <w:noWrap/>
            <w:vAlign w:val="center"/>
            <w:hideMark/>
          </w:tcPr>
          <w:p w14:paraId="7DFDD2D2"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Enyéllé</w:t>
            </w:r>
          </w:p>
        </w:tc>
        <w:tc>
          <w:tcPr>
            <w:tcW w:w="2268" w:type="dxa"/>
            <w:tcBorders>
              <w:top w:val="single" w:sz="4" w:space="0" w:color="auto"/>
              <w:left w:val="nil"/>
              <w:bottom w:val="nil"/>
              <w:right w:val="single" w:sz="4" w:space="0" w:color="auto"/>
            </w:tcBorders>
            <w:shd w:val="clear" w:color="000000" w:fill="DCE6F1"/>
            <w:noWrap/>
            <w:vAlign w:val="center"/>
            <w:hideMark/>
          </w:tcPr>
          <w:p w14:paraId="32475962"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Dongou</w:t>
            </w:r>
          </w:p>
        </w:tc>
        <w:tc>
          <w:tcPr>
            <w:tcW w:w="2126" w:type="dxa"/>
            <w:tcBorders>
              <w:top w:val="single" w:sz="4" w:space="0" w:color="auto"/>
              <w:left w:val="nil"/>
              <w:bottom w:val="nil"/>
              <w:right w:val="single" w:sz="4" w:space="0" w:color="000000"/>
            </w:tcBorders>
            <w:shd w:val="clear" w:color="000000" w:fill="DCE6F1"/>
            <w:noWrap/>
            <w:vAlign w:val="center"/>
            <w:hideMark/>
          </w:tcPr>
          <w:p w14:paraId="78BA9FC7"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Bétou</w:t>
            </w:r>
          </w:p>
        </w:tc>
      </w:tr>
      <w:tr w:rsidR="00A953A8" w:rsidRPr="00A15F14" w14:paraId="4DE81472" w14:textId="77777777" w:rsidTr="00A953A8">
        <w:trPr>
          <w:trHeight w:val="105"/>
        </w:trPr>
        <w:tc>
          <w:tcPr>
            <w:tcW w:w="464" w:type="dxa"/>
            <w:vMerge/>
            <w:tcBorders>
              <w:top w:val="nil"/>
              <w:left w:val="single" w:sz="4" w:space="0" w:color="000000"/>
              <w:bottom w:val="single" w:sz="4" w:space="0" w:color="000000"/>
              <w:right w:val="single" w:sz="4" w:space="0" w:color="auto"/>
            </w:tcBorders>
            <w:vAlign w:val="center"/>
            <w:hideMark/>
          </w:tcPr>
          <w:p w14:paraId="2916C19D" w14:textId="77777777" w:rsidR="00A953A8" w:rsidRPr="00A15F14" w:rsidRDefault="00A953A8" w:rsidP="00A953A8">
            <w:pPr>
              <w:spacing w:after="0" w:line="240" w:lineRule="auto"/>
              <w:rPr>
                <w:rFonts w:eastAsia="Times New Roman" w:cstheme="minorHAnsi"/>
                <w:b/>
                <w:bCs/>
                <w:color w:val="000000"/>
                <w:lang w:eastAsia="fr-FR"/>
              </w:rPr>
            </w:pPr>
          </w:p>
        </w:tc>
        <w:tc>
          <w:tcPr>
            <w:tcW w:w="1941" w:type="dxa"/>
            <w:vMerge/>
            <w:tcBorders>
              <w:top w:val="nil"/>
              <w:left w:val="single" w:sz="4" w:space="0" w:color="auto"/>
              <w:bottom w:val="single" w:sz="4" w:space="0" w:color="000000"/>
              <w:right w:val="single" w:sz="4" w:space="0" w:color="auto"/>
            </w:tcBorders>
            <w:vAlign w:val="center"/>
            <w:hideMark/>
          </w:tcPr>
          <w:p w14:paraId="74869460" w14:textId="77777777" w:rsidR="00A953A8" w:rsidRPr="00A15F14" w:rsidRDefault="00A953A8" w:rsidP="00A953A8">
            <w:pPr>
              <w:spacing w:after="0" w:line="240" w:lineRule="auto"/>
              <w:rPr>
                <w:rFonts w:eastAsia="Times New Roman" w:cstheme="minorHAnsi"/>
                <w:b/>
                <w:bCs/>
                <w:color w:val="000000"/>
                <w:lang w:eastAsia="fr-FR"/>
              </w:rPr>
            </w:pPr>
          </w:p>
        </w:tc>
        <w:tc>
          <w:tcPr>
            <w:tcW w:w="2268" w:type="dxa"/>
            <w:tcBorders>
              <w:top w:val="single" w:sz="4" w:space="0" w:color="auto"/>
              <w:left w:val="nil"/>
              <w:bottom w:val="single" w:sz="4" w:space="0" w:color="000000"/>
              <w:right w:val="single" w:sz="4" w:space="0" w:color="auto"/>
            </w:tcBorders>
            <w:shd w:val="clear" w:color="000000" w:fill="DCE6F1"/>
            <w:noWrap/>
            <w:vAlign w:val="center"/>
            <w:hideMark/>
          </w:tcPr>
          <w:p w14:paraId="694163C8"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Bétou</w:t>
            </w:r>
          </w:p>
        </w:tc>
        <w:tc>
          <w:tcPr>
            <w:tcW w:w="2268" w:type="dxa"/>
            <w:tcBorders>
              <w:top w:val="single" w:sz="4" w:space="0" w:color="auto"/>
              <w:left w:val="nil"/>
              <w:bottom w:val="single" w:sz="4" w:space="0" w:color="000000"/>
              <w:right w:val="single" w:sz="4" w:space="0" w:color="auto"/>
            </w:tcBorders>
            <w:shd w:val="clear" w:color="000000" w:fill="DCE6F1"/>
            <w:noWrap/>
            <w:vAlign w:val="center"/>
            <w:hideMark/>
          </w:tcPr>
          <w:p w14:paraId="717C1679"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Enyéllé</w:t>
            </w:r>
          </w:p>
        </w:tc>
        <w:tc>
          <w:tcPr>
            <w:tcW w:w="2126" w:type="dxa"/>
            <w:tcBorders>
              <w:top w:val="single" w:sz="4" w:space="0" w:color="auto"/>
              <w:left w:val="nil"/>
              <w:bottom w:val="single" w:sz="4" w:space="0" w:color="000000"/>
              <w:right w:val="single" w:sz="4" w:space="0" w:color="000000"/>
            </w:tcBorders>
            <w:shd w:val="clear" w:color="000000" w:fill="DCE6F1"/>
            <w:noWrap/>
            <w:vAlign w:val="center"/>
            <w:hideMark/>
          </w:tcPr>
          <w:p w14:paraId="694005F0" w14:textId="77777777" w:rsidR="00A953A8" w:rsidRPr="00A15F14" w:rsidRDefault="00A953A8" w:rsidP="00A953A8">
            <w:pPr>
              <w:spacing w:after="0" w:line="240" w:lineRule="auto"/>
              <w:jc w:val="both"/>
              <w:rPr>
                <w:rFonts w:eastAsia="Times New Roman" w:cstheme="minorHAnsi"/>
                <w:color w:val="000000"/>
                <w:lang w:eastAsia="fr-FR"/>
              </w:rPr>
            </w:pPr>
            <w:r w:rsidRPr="00A15F14">
              <w:rPr>
                <w:rFonts w:eastAsia="Times New Roman" w:cstheme="minorHAnsi"/>
                <w:color w:val="000000"/>
                <w:lang w:eastAsia="fr-FR"/>
              </w:rPr>
              <w:t>Bétou</w:t>
            </w:r>
          </w:p>
        </w:tc>
      </w:tr>
      <w:tr w:rsidR="00A953A8" w:rsidRPr="00A15F14" w14:paraId="684DEE21" w14:textId="77777777" w:rsidTr="00A953A8">
        <w:trPr>
          <w:trHeight w:val="60"/>
        </w:trPr>
        <w:tc>
          <w:tcPr>
            <w:tcW w:w="464" w:type="dxa"/>
            <w:vMerge/>
            <w:tcBorders>
              <w:top w:val="nil"/>
              <w:left w:val="single" w:sz="4" w:space="0" w:color="000000"/>
              <w:bottom w:val="single" w:sz="4" w:space="0" w:color="000000"/>
              <w:right w:val="single" w:sz="4" w:space="0" w:color="auto"/>
            </w:tcBorders>
            <w:vAlign w:val="center"/>
            <w:hideMark/>
          </w:tcPr>
          <w:p w14:paraId="187F57B8" w14:textId="77777777" w:rsidR="00A953A8" w:rsidRPr="00A15F14" w:rsidRDefault="00A953A8" w:rsidP="00A953A8">
            <w:pPr>
              <w:spacing w:after="0" w:line="240" w:lineRule="auto"/>
              <w:rPr>
                <w:rFonts w:eastAsia="Times New Roman" w:cstheme="minorHAnsi"/>
                <w:b/>
                <w:bCs/>
                <w:color w:val="000000"/>
                <w:lang w:eastAsia="fr-FR"/>
              </w:rPr>
            </w:pPr>
          </w:p>
        </w:tc>
        <w:tc>
          <w:tcPr>
            <w:tcW w:w="1941" w:type="dxa"/>
            <w:vMerge/>
            <w:tcBorders>
              <w:top w:val="nil"/>
              <w:left w:val="single" w:sz="4" w:space="0" w:color="auto"/>
              <w:bottom w:val="single" w:sz="4" w:space="0" w:color="000000"/>
              <w:right w:val="single" w:sz="4" w:space="0" w:color="auto"/>
            </w:tcBorders>
            <w:vAlign w:val="center"/>
            <w:hideMark/>
          </w:tcPr>
          <w:p w14:paraId="54738AF4" w14:textId="77777777" w:rsidR="00A953A8" w:rsidRPr="00A15F14" w:rsidRDefault="00A953A8" w:rsidP="00A953A8">
            <w:pPr>
              <w:spacing w:after="0" w:line="240" w:lineRule="auto"/>
              <w:rPr>
                <w:rFonts w:eastAsia="Times New Roman" w:cstheme="minorHAnsi"/>
                <w:b/>
                <w:bCs/>
                <w:color w:val="000000"/>
                <w:lang w:eastAsia="fr-FR"/>
              </w:rPr>
            </w:pPr>
          </w:p>
        </w:tc>
        <w:tc>
          <w:tcPr>
            <w:tcW w:w="2268" w:type="dxa"/>
            <w:tcBorders>
              <w:top w:val="nil"/>
              <w:left w:val="nil"/>
              <w:bottom w:val="single" w:sz="4" w:space="0" w:color="000000"/>
              <w:right w:val="single" w:sz="4" w:space="0" w:color="auto"/>
            </w:tcBorders>
            <w:shd w:val="clear" w:color="000000" w:fill="DCE6F1"/>
            <w:noWrap/>
            <w:vAlign w:val="bottom"/>
            <w:hideMark/>
          </w:tcPr>
          <w:p w14:paraId="0F5B8C8A" w14:textId="77777777" w:rsidR="00A953A8" w:rsidRPr="00A15F14" w:rsidRDefault="00A953A8" w:rsidP="00A953A8">
            <w:pPr>
              <w:spacing w:after="0" w:line="240" w:lineRule="auto"/>
              <w:jc w:val="right"/>
              <w:rPr>
                <w:rFonts w:eastAsia="Times New Roman" w:cstheme="minorHAnsi"/>
                <w:color w:val="000000"/>
                <w:lang w:eastAsia="fr-FR"/>
              </w:rPr>
            </w:pPr>
            <w:r w:rsidRPr="00A15F14">
              <w:rPr>
                <w:rFonts w:eastAsia="Times New Roman" w:cstheme="minorHAnsi"/>
                <w:color w:val="000000"/>
                <w:lang w:eastAsia="fr-FR"/>
              </w:rPr>
              <w:t> </w:t>
            </w:r>
          </w:p>
        </w:tc>
        <w:tc>
          <w:tcPr>
            <w:tcW w:w="2268" w:type="dxa"/>
            <w:tcBorders>
              <w:top w:val="nil"/>
              <w:left w:val="nil"/>
              <w:bottom w:val="single" w:sz="4" w:space="0" w:color="000000"/>
              <w:right w:val="single" w:sz="4" w:space="0" w:color="auto"/>
            </w:tcBorders>
            <w:shd w:val="clear" w:color="000000" w:fill="DCE6F1"/>
            <w:noWrap/>
            <w:vAlign w:val="bottom"/>
            <w:hideMark/>
          </w:tcPr>
          <w:p w14:paraId="77AC46E5"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Epéna</w:t>
            </w:r>
          </w:p>
        </w:tc>
        <w:tc>
          <w:tcPr>
            <w:tcW w:w="2126" w:type="dxa"/>
            <w:tcBorders>
              <w:top w:val="nil"/>
              <w:left w:val="nil"/>
              <w:bottom w:val="single" w:sz="4" w:space="0" w:color="000000"/>
              <w:right w:val="single" w:sz="4" w:space="0" w:color="000000"/>
            </w:tcBorders>
            <w:shd w:val="clear" w:color="000000" w:fill="DCE6F1"/>
            <w:noWrap/>
            <w:vAlign w:val="bottom"/>
            <w:hideMark/>
          </w:tcPr>
          <w:p w14:paraId="248DBDE2" w14:textId="77777777" w:rsidR="00A953A8" w:rsidRPr="00A15F14" w:rsidRDefault="00A953A8" w:rsidP="00A953A8">
            <w:pPr>
              <w:spacing w:after="0" w:line="240" w:lineRule="auto"/>
              <w:rPr>
                <w:rFonts w:eastAsia="Times New Roman" w:cstheme="minorHAnsi"/>
                <w:color w:val="000000"/>
                <w:lang w:eastAsia="fr-FR"/>
              </w:rPr>
            </w:pPr>
            <w:r w:rsidRPr="00A15F14">
              <w:rPr>
                <w:rFonts w:eastAsia="Times New Roman" w:cstheme="minorHAnsi"/>
                <w:color w:val="000000"/>
                <w:lang w:eastAsia="fr-FR"/>
              </w:rPr>
              <w:t> </w:t>
            </w:r>
          </w:p>
        </w:tc>
      </w:tr>
    </w:tbl>
    <w:p w14:paraId="46ABBD8F" w14:textId="77777777" w:rsidR="00A953A8" w:rsidRPr="00A15F14" w:rsidRDefault="00A953A8" w:rsidP="00A953A8">
      <w:pPr>
        <w:spacing w:before="120" w:after="120"/>
        <w:jc w:val="both"/>
        <w:rPr>
          <w:rFonts w:cstheme="minorHAnsi"/>
          <w:color w:val="000000"/>
        </w:rPr>
      </w:pPr>
    </w:p>
    <w:p w14:paraId="06BBA33E" w14:textId="77777777" w:rsidR="00A953A8" w:rsidRPr="00A15F14" w:rsidRDefault="00A953A8" w:rsidP="00A953A8">
      <w:pPr>
        <w:rPr>
          <w:rFonts w:cstheme="minorHAnsi"/>
        </w:rPr>
      </w:pPr>
      <w:bookmarkStart w:id="34" w:name="_Toc10749937"/>
      <w:bookmarkStart w:id="35" w:name="_Toc57251950"/>
      <w:r w:rsidRPr="00A15F14">
        <w:rPr>
          <w:rFonts w:cstheme="minorHAnsi"/>
          <w:noProof/>
          <w:lang w:eastAsia="fr-FR"/>
        </w:rPr>
        <w:drawing>
          <wp:inline distT="0" distB="0" distL="0" distR="0" wp14:anchorId="6ABFE2CD" wp14:editId="5E6CBCDF">
            <wp:extent cx="5667330" cy="6851843"/>
            <wp:effectExtent l="0" t="0" r="0" b="6350"/>
            <wp:docPr id="10"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jpeg"/>
                    <pic:cNvPicPr/>
                  </pic:nvPicPr>
                  <pic:blipFill>
                    <a:blip r:embed="rId15" cstate="print"/>
                    <a:stretch>
                      <a:fillRect/>
                    </a:stretch>
                  </pic:blipFill>
                  <pic:spPr>
                    <a:xfrm>
                      <a:off x="0" y="0"/>
                      <a:ext cx="5706217" cy="6898858"/>
                    </a:xfrm>
                    <a:prstGeom prst="rect">
                      <a:avLst/>
                    </a:prstGeom>
                  </pic:spPr>
                </pic:pic>
              </a:graphicData>
            </a:graphic>
          </wp:inline>
        </w:drawing>
      </w:r>
    </w:p>
    <w:p w14:paraId="4DFE5371" w14:textId="77777777" w:rsidR="00A953A8" w:rsidRPr="00A15F14" w:rsidRDefault="00A953A8" w:rsidP="00A953A8">
      <w:pPr>
        <w:spacing w:before="123"/>
        <w:jc w:val="both"/>
        <w:rPr>
          <w:rFonts w:cstheme="minorHAnsi"/>
          <w:b/>
          <w:i/>
        </w:rPr>
      </w:pPr>
      <w:r w:rsidRPr="00A15F14">
        <w:rPr>
          <w:rFonts w:cstheme="minorHAnsi"/>
          <w:b/>
          <w:i/>
        </w:rPr>
        <w:t>Carte</w:t>
      </w:r>
      <w:r w:rsidRPr="00A15F14">
        <w:rPr>
          <w:rFonts w:cstheme="minorHAnsi"/>
          <w:b/>
          <w:i/>
          <w:spacing w:val="-3"/>
        </w:rPr>
        <w:t xml:space="preserve"> </w:t>
      </w:r>
      <w:r w:rsidRPr="00A15F14">
        <w:rPr>
          <w:rFonts w:cstheme="minorHAnsi"/>
          <w:b/>
          <w:i/>
        </w:rPr>
        <w:t>1</w:t>
      </w:r>
      <w:r w:rsidRPr="00A15F14">
        <w:rPr>
          <w:rFonts w:cstheme="minorHAnsi"/>
          <w:b/>
          <w:i/>
          <w:spacing w:val="-6"/>
        </w:rPr>
        <w:t xml:space="preserve"> </w:t>
      </w:r>
      <w:r w:rsidRPr="00A15F14">
        <w:rPr>
          <w:rFonts w:cstheme="minorHAnsi"/>
          <w:b/>
          <w:i/>
        </w:rPr>
        <w:t>:</w:t>
      </w:r>
      <w:r w:rsidRPr="00A15F14">
        <w:rPr>
          <w:rFonts w:cstheme="minorHAnsi"/>
          <w:b/>
          <w:i/>
          <w:spacing w:val="-4"/>
        </w:rPr>
        <w:t xml:space="preserve"> </w:t>
      </w:r>
      <w:r w:rsidRPr="00A15F14">
        <w:rPr>
          <w:rFonts w:cstheme="minorHAnsi"/>
          <w:b/>
          <w:i/>
        </w:rPr>
        <w:t>Zones</w:t>
      </w:r>
      <w:r w:rsidRPr="00A15F14">
        <w:rPr>
          <w:rFonts w:cstheme="minorHAnsi"/>
          <w:b/>
          <w:i/>
          <w:spacing w:val="-3"/>
        </w:rPr>
        <w:t xml:space="preserve"> </w:t>
      </w:r>
      <w:r w:rsidRPr="00A15F14">
        <w:rPr>
          <w:rFonts w:cstheme="minorHAnsi"/>
          <w:b/>
          <w:i/>
        </w:rPr>
        <w:t>paysagères</w:t>
      </w:r>
      <w:r w:rsidRPr="00A15F14">
        <w:rPr>
          <w:rFonts w:cstheme="minorHAnsi"/>
          <w:b/>
          <w:i/>
          <w:spacing w:val="-5"/>
        </w:rPr>
        <w:t xml:space="preserve"> </w:t>
      </w:r>
      <w:r w:rsidRPr="00A15F14">
        <w:rPr>
          <w:rFonts w:cstheme="minorHAnsi"/>
          <w:b/>
          <w:i/>
        </w:rPr>
        <w:t>ciblées</w:t>
      </w:r>
      <w:r w:rsidRPr="00A15F14">
        <w:rPr>
          <w:rFonts w:cstheme="minorHAnsi"/>
          <w:b/>
          <w:i/>
          <w:spacing w:val="-3"/>
        </w:rPr>
        <w:t xml:space="preserve"> </w:t>
      </w:r>
      <w:r w:rsidRPr="00A15F14">
        <w:rPr>
          <w:rFonts w:cstheme="minorHAnsi"/>
          <w:b/>
          <w:i/>
        </w:rPr>
        <w:t>(ProClimat</w:t>
      </w:r>
      <w:r w:rsidRPr="00A15F14">
        <w:rPr>
          <w:rFonts w:cstheme="minorHAnsi"/>
          <w:b/>
          <w:i/>
          <w:spacing w:val="-2"/>
        </w:rPr>
        <w:t xml:space="preserve"> Congo)</w:t>
      </w:r>
    </w:p>
    <w:p w14:paraId="676C41CD" w14:textId="77777777" w:rsidR="00A953A8" w:rsidRPr="00A15F14" w:rsidRDefault="00A953A8" w:rsidP="00463FA9">
      <w:pPr>
        <w:keepNext/>
        <w:keepLines/>
        <w:numPr>
          <w:ilvl w:val="1"/>
          <w:numId w:val="6"/>
        </w:numPr>
        <w:spacing w:before="120" w:after="120" w:line="276" w:lineRule="auto"/>
        <w:jc w:val="both"/>
        <w:outlineLvl w:val="1"/>
        <w:rPr>
          <w:rFonts w:eastAsiaTheme="majorEastAsia" w:cstheme="minorHAnsi"/>
          <w:b/>
          <w:color w:val="2E74B5" w:themeColor="accent1" w:themeShade="BF"/>
        </w:rPr>
      </w:pPr>
      <w:bookmarkStart w:id="36" w:name="_Toc178165301"/>
      <w:bookmarkStart w:id="37" w:name="_Toc193887990"/>
      <w:bookmarkStart w:id="38" w:name="_Toc196333630"/>
      <w:r w:rsidRPr="00A15F14">
        <w:rPr>
          <w:rFonts w:eastAsiaTheme="majorEastAsia" w:cstheme="minorHAnsi"/>
          <w:b/>
          <w:color w:val="2E74B5" w:themeColor="accent1" w:themeShade="BF"/>
        </w:rPr>
        <w:lastRenderedPageBreak/>
        <w:t xml:space="preserve">Composantes et sous-composantes du </w:t>
      </w:r>
      <w:bookmarkEnd w:id="34"/>
      <w:bookmarkEnd w:id="35"/>
      <w:r w:rsidRPr="00A15F14">
        <w:rPr>
          <w:rFonts w:eastAsiaTheme="majorEastAsia" w:cstheme="minorHAnsi"/>
          <w:b/>
          <w:color w:val="2E74B5" w:themeColor="accent1" w:themeShade="BF"/>
        </w:rPr>
        <w:t>Projet de Développement de l’Aviculture et de l’Aquaculture au Congo – (PD-2AC</w:t>
      </w:r>
      <w:bookmarkEnd w:id="36"/>
      <w:r w:rsidRPr="00A15F14">
        <w:rPr>
          <w:rFonts w:eastAsiaTheme="majorEastAsia" w:cstheme="minorHAnsi"/>
          <w:b/>
          <w:color w:val="2E74B5" w:themeColor="accent1" w:themeShade="BF"/>
        </w:rPr>
        <w:t>)</w:t>
      </w:r>
      <w:bookmarkEnd w:id="37"/>
      <w:bookmarkEnd w:id="38"/>
    </w:p>
    <w:p w14:paraId="3566A5A4" w14:textId="77777777" w:rsidR="00A953A8" w:rsidRPr="00A15F14" w:rsidRDefault="00A953A8" w:rsidP="00463FA9">
      <w:pPr>
        <w:spacing w:before="120" w:after="120" w:line="276" w:lineRule="auto"/>
        <w:jc w:val="both"/>
        <w:rPr>
          <w:rFonts w:cstheme="minorHAnsi"/>
        </w:rPr>
      </w:pPr>
      <w:r w:rsidRPr="00A15F14">
        <w:rPr>
          <w:rFonts w:cstheme="minorHAnsi"/>
        </w:rPr>
        <w:t>Le Projet de Développement de l’Aviculture et de l’Aquaculture au Congo – (PD-2AC), sera mis en œuvre à travers trois (05) grandes composantes avec douze (12) sous-composantes décrites comme suit :</w:t>
      </w:r>
    </w:p>
    <w:p w14:paraId="0B3E2E8F" w14:textId="77777777" w:rsidR="00A953A8" w:rsidRPr="00A15F14" w:rsidRDefault="00A953A8" w:rsidP="00463FA9">
      <w:pPr>
        <w:spacing w:before="120" w:after="120" w:line="276" w:lineRule="auto"/>
        <w:jc w:val="both"/>
        <w:rPr>
          <w:rFonts w:cstheme="minorHAnsi"/>
        </w:rPr>
      </w:pPr>
      <w:r w:rsidRPr="00A15F14">
        <w:rPr>
          <w:rFonts w:cstheme="minorHAnsi"/>
          <w:b/>
        </w:rPr>
        <w:t>Composante 1 : Appui à la production résiliente de maïs et de soja, la transformation en aliment pour la volaille et les espèces aquacoles et la commercialisation</w:t>
      </w:r>
      <w:r w:rsidRPr="00A15F14">
        <w:rPr>
          <w:rFonts w:cstheme="minorHAnsi"/>
        </w:rPr>
        <w:t>. Cette composante vise à (1) augmenter la productivité, la compétitivité, la résilience face au changement climatique et la rentabilité des chaînes de valeur agricoles sélectionnées ; (2) assurer la disponibilité de l’aliment de bonne qualité pour la volaille et les espèces aquacoles ; et (3) établir et soutenir les PP (SCP, 4P) entre les producteurs (agriculteurs, MPME) et les acheteurs et les marchés, pour renforcer et/ou développer un environnement opérationnel favorable dans la perspective de gestion d'entreprise dans la production agricole. Elle améliorera les liens en amont et en aval entre les agriculteurs et les différents acteurs des chaînes de valeur ciblées. Elle financera les investissements productifs, le renforcement des capacités et l'assistance technique pour les activités de production, de transformation et de commercialisation des petites OP et des MPME. Ce volet comprendra deux sous-composantes, décrites ci-dessous.</w:t>
      </w:r>
    </w:p>
    <w:p w14:paraId="6F34EF25" w14:textId="77777777" w:rsidR="00A953A8" w:rsidRPr="00A15F14" w:rsidRDefault="00A953A8" w:rsidP="00463FA9">
      <w:pPr>
        <w:spacing w:before="120" w:after="120" w:line="276" w:lineRule="auto"/>
        <w:jc w:val="both"/>
        <w:rPr>
          <w:rFonts w:cstheme="minorHAnsi"/>
        </w:rPr>
      </w:pPr>
      <w:r w:rsidRPr="00A15F14">
        <w:rPr>
          <w:rFonts w:cstheme="minorHAnsi"/>
          <w:b/>
        </w:rPr>
        <w:t xml:space="preserve">Sous-composante 1.1 : Production durable et commercialisation de cultures sélectionnées. </w:t>
      </w:r>
      <w:r w:rsidRPr="00A15F14">
        <w:rPr>
          <w:rFonts w:cstheme="minorHAnsi"/>
        </w:rPr>
        <w:t xml:space="preserve">Cette sous-composante encouragera la production intensive, résiliente, durable, rentable et profitable du maïs et du soja afin de produire des matières premières rentables et compétitives pour la production d'aliments pour animaux. Elle fournira un soutien financier et technique aux petites OP et aux MPME par le biais de subventions de contrepartie (MG) pour : (1) la </w:t>
      </w:r>
      <w:r w:rsidRPr="00A15F14">
        <w:rPr>
          <w:rFonts w:cstheme="minorHAnsi"/>
          <w:i/>
        </w:rPr>
        <w:t>planification d'entreprise, l'assistance financière et technique</w:t>
      </w:r>
      <w:r w:rsidRPr="00A15F14">
        <w:rPr>
          <w:rFonts w:cstheme="minorHAnsi"/>
        </w:rPr>
        <w:t xml:space="preserve">; (2) les </w:t>
      </w:r>
      <w:r w:rsidRPr="00A15F14">
        <w:rPr>
          <w:rFonts w:cstheme="minorHAnsi"/>
          <w:i/>
        </w:rPr>
        <w:t>intrants et pratiques intelligents face au climat</w:t>
      </w:r>
      <w:r w:rsidRPr="00A15F14">
        <w:rPr>
          <w:rFonts w:cstheme="minorHAnsi"/>
        </w:rPr>
        <w:t xml:space="preserve">, par exemple les semences, les engrais, les bonnes pratiques agricoles, les paquets de gestion intégrée des nuisibles, l'équipement agricole, les outils de conseil numériques, l'agriculture de précision ; (3) le </w:t>
      </w:r>
      <w:r w:rsidRPr="00A15F14">
        <w:rPr>
          <w:rFonts w:cstheme="minorHAnsi"/>
          <w:i/>
        </w:rPr>
        <w:t xml:space="preserve">renforcement des capacités </w:t>
      </w:r>
      <w:r w:rsidRPr="00A15F14">
        <w:rPr>
          <w:rFonts w:cstheme="minorHAnsi"/>
        </w:rPr>
        <w:t xml:space="preserve">dans des domaines tels que la tenue des livres, la comptabilité, le calcul des bénéfices, l'analyse des flux de trésorerie, la gestion des coopératives, les meilleures pratiques de gestion agricole, les partenariats et le marketing ; et (4) les </w:t>
      </w:r>
      <w:r w:rsidRPr="00A15F14">
        <w:rPr>
          <w:rFonts w:cstheme="minorHAnsi"/>
          <w:i/>
        </w:rPr>
        <w:t xml:space="preserve">PP (SCP et 4P) </w:t>
      </w:r>
      <w:r w:rsidRPr="00A15F14">
        <w:rPr>
          <w:rFonts w:cstheme="minorHAnsi"/>
        </w:rPr>
        <w:t>entre les producteurs et les acheteurs.</w:t>
      </w:r>
    </w:p>
    <w:p w14:paraId="6F85ED2B" w14:textId="77777777" w:rsidR="00A953A8" w:rsidRPr="00A15F14" w:rsidRDefault="00A953A8" w:rsidP="00463FA9">
      <w:pPr>
        <w:spacing w:before="120" w:after="120" w:line="276" w:lineRule="auto"/>
        <w:jc w:val="both"/>
        <w:rPr>
          <w:rFonts w:cstheme="minorHAnsi"/>
        </w:rPr>
      </w:pPr>
      <w:r w:rsidRPr="00A15F14">
        <w:rPr>
          <w:rFonts w:cstheme="minorHAnsi"/>
          <w:b/>
        </w:rPr>
        <w:t xml:space="preserve">Sous-composante 1.2 : Production durable et commercialisation d'aliments pour animaux. </w:t>
      </w:r>
      <w:r w:rsidRPr="00A15F14">
        <w:rPr>
          <w:rFonts w:cstheme="minorHAnsi"/>
        </w:rPr>
        <w:t>Cette sous-composante fournira des MG pour améliorer la compétitivité des petites OP et des MPME pour produire, traiter, stocker, vendre et distribuer des aliments pour volailles et espèces aquacoles, y compris des ingrédients naturels locaux. Les gains d'efficacité opérationnelle rentables créeront : (1) des produits de meilleure qualité (conformes aux normes nutritionnelles et de sécurité) ; (2) d’avantage d'emplois (à temps plein, à temps partiel et saisonniers) ; et (3) un marché sûr grâce aux MCS et aux 4P qui récompensent les producteurs de produits de bonne qualité et compétitifs. Les MPME détenues par des femmes et des jeunes seront particulièrement encouragées grâce à une assistance technique ciblée comprenant une formation à la direction d'entreprise, une formation à l'esprit d'entreprise, un mentorat et un soutien à la mise en réseau.</w:t>
      </w:r>
    </w:p>
    <w:p w14:paraId="12D2FEC9" w14:textId="77777777" w:rsidR="00A953A8" w:rsidRPr="00A15F14" w:rsidRDefault="00A953A8" w:rsidP="00463FA9">
      <w:pPr>
        <w:spacing w:before="120" w:after="120" w:line="276" w:lineRule="auto"/>
        <w:jc w:val="both"/>
        <w:rPr>
          <w:rFonts w:cstheme="minorHAnsi"/>
        </w:rPr>
      </w:pPr>
      <w:r w:rsidRPr="00A15F14">
        <w:rPr>
          <w:rFonts w:cstheme="minorHAnsi"/>
          <w:b/>
        </w:rPr>
        <w:t xml:space="preserve">Composante 2 : Appui à la production avicole résiliente, la transformation et la commercialisation des produits. </w:t>
      </w:r>
      <w:r w:rsidRPr="00A15F14">
        <w:rPr>
          <w:rFonts w:cstheme="minorHAnsi"/>
        </w:rPr>
        <w:t xml:space="preserve">Ce volet vise à : (1) augmenter la productivité, la compétitivité et l'accès au marché des chaînes de valeur de l’aviculture ; (2) augmenter la production de produits avicoles ; et (3) soutenir les PP (SCP, 4P) entre les producteurs, les acheteurs et les marchés, afin de renforcer une perspective de </w:t>
      </w:r>
      <w:r w:rsidRPr="00A15F14">
        <w:rPr>
          <w:rFonts w:cstheme="minorHAnsi"/>
        </w:rPr>
        <w:lastRenderedPageBreak/>
        <w:t>gestion d'entreprise dans la production avicole. Il financera des investissements productifs, le renforcement des capacités et l'assistance technique pour la production, la transformation et la commercialisation par les petites OP et les MPME à travers deux sous-composantes.</w:t>
      </w:r>
    </w:p>
    <w:p w14:paraId="5A564878" w14:textId="77777777" w:rsidR="00A953A8" w:rsidRPr="00A15F14" w:rsidRDefault="00A953A8" w:rsidP="00463FA9">
      <w:pPr>
        <w:spacing w:before="120" w:after="120" w:line="276" w:lineRule="auto"/>
        <w:jc w:val="both"/>
        <w:rPr>
          <w:rFonts w:cstheme="minorHAnsi"/>
        </w:rPr>
      </w:pPr>
      <w:r w:rsidRPr="00A15F14">
        <w:rPr>
          <w:rFonts w:cstheme="minorHAnsi"/>
          <w:b/>
        </w:rPr>
        <w:t xml:space="preserve">Sous-composante 2.1 : Production durable, transformation de haute qualité des produits avicoles. </w:t>
      </w:r>
      <w:r w:rsidRPr="00A15F14">
        <w:rPr>
          <w:rFonts w:cstheme="minorHAnsi"/>
        </w:rPr>
        <w:t>Il s'agit de fournir un soutien financier et technique par l'intermédiaire des MG aux petites OP/PME afin de renforcer les domaines clés des chaînes de valeur de l’aviculture , y compris pour : (1) l'amélioration des capacités et des compétences (ressources humaines, technologies et innovations adaptées au climat) pour atteindre les niveaux de production et de productivité visés ; (2) l'augmentation de la disponibilité nationale et/ou locale des intrants (DOC, stocks parentaux, œufs à couver, poussins d’1 jour de haute qualité, aliments pour animaux, etc.) ; (3) l'amélioration de la santé animale et du bien-être animal, en renforçant les Services vétérinaires, la surveillance des maladies aviaires et les capacités de diagnostic, l'accès aux médicaments vétérinaires et leur utilisation appropriée ; et les innovations en matière de biosécurité ; et (4) l'infrastructure intégrée, en tant qu'élément clé d'une stratégie globale visant à améliorer l'efficacité et la durabilité des chaînes de valeur de la volaille, y compris la production, la transformation et le contrôle des pertes post-production.</w:t>
      </w:r>
    </w:p>
    <w:p w14:paraId="7C62F5F0" w14:textId="77777777" w:rsidR="00A953A8" w:rsidRPr="00A15F14" w:rsidRDefault="00A953A8" w:rsidP="00463FA9">
      <w:pPr>
        <w:spacing w:before="120" w:after="120" w:line="276" w:lineRule="auto"/>
        <w:jc w:val="both"/>
        <w:rPr>
          <w:rFonts w:cstheme="minorHAnsi"/>
        </w:rPr>
      </w:pPr>
      <w:r w:rsidRPr="00A15F14">
        <w:rPr>
          <w:rFonts w:cstheme="minorHAnsi"/>
          <w:b/>
        </w:rPr>
        <w:t xml:space="preserve">Sous-composante 2.2 : Sécurisation de la commercialisation et du commerce national/local des produits avicoles. </w:t>
      </w:r>
      <w:r w:rsidRPr="00A15F14">
        <w:rPr>
          <w:rFonts w:cstheme="minorHAnsi"/>
        </w:rPr>
        <w:t>Cette composante fournira des MG aux petites OP/PME un soutien financier et technique afin d'améliorer les profits dans la commercialisation et le commerce des produits avicoles à travers : (a) des PP (SCP et 4P) entre les éleveurs de volaille et les acheteurs ; (b) des PPP innovants pour le développement de l'infrastructure (installations de la chaîne de froid, installations de transformation et d'emballage) et les transferts de technologie ; (iii) une gamme d’outils de communication et de services spécialisés pour les détaillants (particulièrement en zones rurales) pour des intrants de haute qualité et résilients, ainsi que pour la transformation et le stockage ; (iv) des kiosques à volailles/oeufs de consommation, des étals, des marchés et des abattoirs pour une transformation dans des conditions hygiéniques des produits ; et (v) le renforcement des pratiques durables et de l'agriculture responsable tout au long de la chaîne d'approvisionnement (par exemple, la production de viande de volaille, d'œufs de consommation et des ovoproduits).., en introduisant des systèmes de gestion de la traçabilité, de l'efficacité de l'utilisation de l'énergie et de la sécurité alimentaire) ; et vii) en développant un environnement opérationnel favorable aux entreprises pour attirer les investissements privés.</w:t>
      </w:r>
      <w:r w:rsidRPr="00A15F14">
        <w:rPr>
          <w:rFonts w:cstheme="minorHAnsi"/>
          <w:noProof/>
          <w:lang w:eastAsia="fr-FR"/>
        </w:rPr>
        <mc:AlternateContent>
          <mc:Choice Requires="wps">
            <w:drawing>
              <wp:anchor distT="0" distB="0" distL="0" distR="0" simplePos="0" relativeHeight="251663360" behindDoc="1" locked="0" layoutInCell="1" hidden="0" allowOverlap="1" wp14:anchorId="0C968E28" wp14:editId="06D85187">
                <wp:simplePos x="0" y="0"/>
                <wp:positionH relativeFrom="column">
                  <wp:posOffset>4584700</wp:posOffset>
                </wp:positionH>
                <wp:positionV relativeFrom="paragraph">
                  <wp:posOffset>558800</wp:posOffset>
                </wp:positionV>
                <wp:extent cx="47625" cy="184785"/>
                <wp:effectExtent l="0" t="0" r="0" b="0"/>
                <wp:wrapNone/>
                <wp:docPr id="9" name="Forme libre 9"/>
                <wp:cNvGraphicFramePr/>
                <a:graphic xmlns:a="http://schemas.openxmlformats.org/drawingml/2006/main">
                  <a:graphicData uri="http://schemas.microsoft.com/office/word/2010/wordprocessingShape">
                    <wps:wsp>
                      <wps:cNvSpPr/>
                      <wps:spPr>
                        <a:xfrm>
                          <a:off x="5326950" y="3692370"/>
                          <a:ext cx="38100" cy="175260"/>
                        </a:xfrm>
                        <a:custGeom>
                          <a:avLst/>
                          <a:gdLst/>
                          <a:ahLst/>
                          <a:cxnLst/>
                          <a:rect l="l" t="t" r="r" b="b"/>
                          <a:pathLst>
                            <a:path w="38100" h="175260" extrusionOk="0">
                              <a:moveTo>
                                <a:pt x="38100" y="175260"/>
                              </a:moveTo>
                              <a:lnTo>
                                <a:pt x="0" y="175260"/>
                              </a:lnTo>
                              <a:lnTo>
                                <a:pt x="0" y="0"/>
                              </a:lnTo>
                              <a:lnTo>
                                <a:pt x="38100" y="0"/>
                              </a:lnTo>
                              <a:lnTo>
                                <a:pt x="38100" y="175260"/>
                              </a:lnTo>
                              <a:close/>
                            </a:path>
                          </a:pathLst>
                        </a:custGeom>
                        <a:solidFill>
                          <a:srgbClr val="FFFF00"/>
                        </a:solidFill>
                        <a:ln>
                          <a:noFill/>
                        </a:ln>
                      </wps:spPr>
                      <wps:bodyPr spcFirstLastPara="1" wrap="square" lIns="91425" tIns="91425" rIns="91425" bIns="91425" anchor="ctr" anchorCtr="0">
                        <a:noAutofit/>
                      </wps:bodyPr>
                    </wps:wsp>
                  </a:graphicData>
                </a:graphic>
              </wp:anchor>
            </w:drawing>
          </mc:Choice>
          <mc:Fallback>
            <w:pict>
              <v:shape w14:anchorId="34400ADD" id="Forme libre 9" o:spid="_x0000_s1026" style="position:absolute;margin-left:361pt;margin-top:44pt;width:3.75pt;height:14.55pt;z-index:-251653120;visibility:visible;mso-wrap-style:square;mso-wrap-distance-left:0;mso-wrap-distance-top:0;mso-wrap-distance-right:0;mso-wrap-distance-bottom:0;mso-position-horizontal:absolute;mso-position-horizontal-relative:text;mso-position-vertical:absolute;mso-position-vertical-relative:text;v-text-anchor:middle" coordsize="3810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" path="m38100,175260l,175260,,,38100,r,175260xe" fillcolor="yellow" stroked="f">
                <v:path arrowok="t" o:extrusionok="f"/>
              </v:shape>
            </w:pict>
          </mc:Fallback>
        </mc:AlternateContent>
      </w:r>
    </w:p>
    <w:p w14:paraId="0A884C9C" w14:textId="77777777" w:rsidR="00A953A8" w:rsidRPr="00A15F14" w:rsidRDefault="00A953A8" w:rsidP="00463FA9">
      <w:pPr>
        <w:spacing w:before="120" w:after="120" w:line="276" w:lineRule="auto"/>
        <w:jc w:val="both"/>
        <w:rPr>
          <w:rFonts w:cstheme="minorHAnsi"/>
        </w:rPr>
      </w:pPr>
      <w:r w:rsidRPr="00A15F14">
        <w:rPr>
          <w:rFonts w:cstheme="minorHAnsi"/>
          <w:b/>
        </w:rPr>
        <w:t xml:space="preserve">Composante 3 : Production aquacole résiliente au climat, manipulation post-capture et commercialisation. </w:t>
      </w:r>
      <w:r w:rsidRPr="00A15F14">
        <w:rPr>
          <w:rFonts w:cstheme="minorHAnsi"/>
        </w:rPr>
        <w:t>Ce volet vise à : (i) accroître la productivité, la compétitivité et la disponibilité tout au long des chaînes de valeur de l'aquaculture ; (ii) accroître la disponibilité des produits halieutiques issus de l'aquaculture pour la population ; et (iii) soutenir les PP (SCP et 4P) entre les producteurs, les acheteurs et les marchés afin de renforcer et/ou développer un environnement opérationnel favorable dans la perspective de gestion d'entreprise dans la production aquacole.</w:t>
      </w:r>
    </w:p>
    <w:p w14:paraId="2091A164" w14:textId="77777777" w:rsidR="00A953A8" w:rsidRPr="00A15F14" w:rsidRDefault="00A953A8" w:rsidP="00463FA9">
      <w:pPr>
        <w:spacing w:before="120" w:after="120" w:line="276" w:lineRule="auto"/>
        <w:jc w:val="both"/>
        <w:rPr>
          <w:rFonts w:cstheme="minorHAnsi"/>
        </w:rPr>
      </w:pPr>
      <w:r w:rsidRPr="00A15F14">
        <w:rPr>
          <w:rFonts w:cstheme="minorHAnsi"/>
          <w:b/>
        </w:rPr>
        <w:t xml:space="preserve">Sous-composante 3.1 : Système de production aquacole durable. </w:t>
      </w:r>
      <w:r w:rsidRPr="00A15F14">
        <w:rPr>
          <w:rFonts w:cstheme="minorHAnsi"/>
        </w:rPr>
        <w:t xml:space="preserve">Cette composante fournira des MG aux petites OP/PME pour un soutien financier et technique afin de renforcer les domaines clés des chaînes de valeur de l'aquaculture, y compris : (i) la capacité et les compétences (ressources humaines, technologie intelligente face au climat et innovations) pour générer les niveaux de production et de productivité visés ; (ii) la disponibilité d'aliments de qualité abordables/bio et de semences de qualité (souches d'alevins génétiquement améliorées) ; (iii) l'équipement, la recherche, la technologie et l'innovation (élevage sélectif local de poissons et transfert de technologies) ; (iv) la gestion de la santé </w:t>
      </w:r>
      <w:r w:rsidRPr="00A15F14">
        <w:rPr>
          <w:rFonts w:cstheme="minorHAnsi"/>
        </w:rPr>
        <w:lastRenderedPageBreak/>
        <w:t>des poissons à l'échelle locale ; (v) la création de fédérations régionales de pisciculteurs (groupes de pisciculteurs) pour tirer parti des leçons partagées entre les coopératives et pour renforcer les capacités des groupes (tenue de registres, assainissement, stockage, alimentation et pratiques de gestion de l'eau) ; (vi) le contrôle de la qualité (aliments pour poissons, eau des étangs) ; et (vii) l'infrastructure intégrée, y compris les structures d'extraction des eaux souterraines, l'élevage en cage et les systèmes d'aquaculture en bacs hors sol, les écloseries modernes, en tant qu'élément clé d'une stratégie globale visant à améliorer la résilience, l'efficacité et la durabilité de l'ensemble de la chaîne de valeur de l'aquaculture.</w:t>
      </w:r>
    </w:p>
    <w:p w14:paraId="4302F9C7" w14:textId="77777777" w:rsidR="00A953A8" w:rsidRPr="00A15F14" w:rsidRDefault="00A953A8" w:rsidP="00463FA9">
      <w:pPr>
        <w:spacing w:before="120" w:after="120" w:line="276" w:lineRule="auto"/>
        <w:jc w:val="both"/>
        <w:rPr>
          <w:rFonts w:cstheme="minorHAnsi"/>
        </w:rPr>
      </w:pPr>
      <w:r w:rsidRPr="00A15F14">
        <w:rPr>
          <w:rFonts w:cstheme="minorHAnsi"/>
          <w:b/>
        </w:rPr>
        <w:t xml:space="preserve">Sous-composante 3.2 : sécurisation de la commercialisation et du commerce des produits aquacoles aux niveaux national et régional. </w:t>
      </w:r>
      <w:r w:rsidRPr="00A15F14">
        <w:rPr>
          <w:rFonts w:cstheme="minorHAnsi"/>
        </w:rPr>
        <w:t>Cette sous-composante fournira un soutien financier et technique par l'intermédiaire des MG aux petites OP/PME pour améliorer les profits dans la commercialisation et le commerce des produits de l'aquaculture grâce à : (i) des SCP et 4P entre les aquaculteurs et les acheteurs et marchés, pour développer des systèmes de transport vers les marchés ou les intermédiaires, la vente des produits des fermes, la collecte et le partage d'informations entre les membres, etc. et ; (ii) des PPP innovants pour le développement des infrastructures (installations de la chaîne du froid, installations de transformation et d'emballage) ; (iii) une gamme de services de communication et de détaillants spécialisés (en particulier dans les zones rurales) pour des intrants de haute qualité et résistants au climat, ainsi que pour la transformation et le stockage ; (iv) de kiosques à poissons hygiéniques et conviviaux, des étals et des marchés stratégiquement situés ; et (v) des pratiques durables et une production responsable tout au long de la chaîne d'approvisionnement (par ex, en introduisant des systèmes de gestion de la traçabilité, de l'efficacité énergétique et de la sécurité alimentaire).</w:t>
      </w:r>
    </w:p>
    <w:p w14:paraId="64E5AE82" w14:textId="77777777" w:rsidR="00A953A8" w:rsidRPr="00A15F14" w:rsidRDefault="00A953A8" w:rsidP="00463FA9">
      <w:pPr>
        <w:spacing w:before="120" w:after="120" w:line="276" w:lineRule="auto"/>
        <w:jc w:val="both"/>
        <w:rPr>
          <w:rFonts w:cstheme="minorHAnsi"/>
        </w:rPr>
      </w:pPr>
      <w:r w:rsidRPr="00A15F14">
        <w:rPr>
          <w:rFonts w:cstheme="minorHAnsi"/>
          <w:b/>
        </w:rPr>
        <w:t xml:space="preserve">Composante 4 : Renforcement des capacités institutionnelles et de l'environnement des affaires. </w:t>
      </w:r>
      <w:r w:rsidRPr="00A15F14">
        <w:rPr>
          <w:rFonts w:cstheme="minorHAnsi"/>
        </w:rPr>
        <w:t>Ce volet vise à professionnaliser les chaînes de valeur sélectionnées et à attirer de nouveaux investissements privés en (i) en catalysant des investissements publics essentiels (par exemple, routes d'accès, ponts, communication, électricité, réseaux Internet) qui sont plus efficaces et améliorent la résilience, l'adaptation et la décarbonisation des chaînes de valeur ciblées ; et (ii) en soutenant les investissements privés dans les chaînes de valeur. Il vise également à financer : (i) l’appui aux systèmes de vulgarisation et de conseil agricole ; (ii) l’appui institutionnel aux services du MAEP.</w:t>
      </w:r>
    </w:p>
    <w:p w14:paraId="211D2E06" w14:textId="77777777" w:rsidR="00A953A8" w:rsidRPr="00A15F14" w:rsidRDefault="00A953A8" w:rsidP="00463FA9">
      <w:pPr>
        <w:spacing w:before="120" w:after="120" w:line="276" w:lineRule="auto"/>
        <w:jc w:val="both"/>
        <w:rPr>
          <w:rFonts w:cstheme="minorHAnsi"/>
        </w:rPr>
      </w:pPr>
      <w:r w:rsidRPr="00A15F14">
        <w:rPr>
          <w:rFonts w:cstheme="minorHAnsi"/>
          <w:b/>
        </w:rPr>
        <w:t xml:space="preserve">Sous-composante 4.1 : Soutien au développement de nouvelles entreprises. </w:t>
      </w:r>
      <w:r w:rsidRPr="00A15F14">
        <w:rPr>
          <w:rFonts w:cstheme="minorHAnsi"/>
        </w:rPr>
        <w:t>Elle financera un concours national de plans d'affaires (BPC) afin d'aider les aspirants entrepreneurs à établir des liens avec les grands investisseurs. L'IFC encouragera la propriété nationale des nouvelles entreprises des gagnants du BPC afin que les banques commerciales congolaises puissent les héberger institutionnellement pour une durabilité à long terme. Les activités du BPC comprendront (i) une campagne de sensibilisation et d'information pour les entrepreneurs intéressés ; (ii) une éducation financière et une formation de base en gestion d'entreprise pour les entrepreneurs sélectionnés ; (iii) un soutien pour la conception de plans d'affaires bancables et la fourniture de services tels que la formation/le mentorat ; (iv) l'attribution d'un financement de démarrage aux lauréats des BPC du projet; et (v) un coaching d'entreprise/un suivi et une assistance technique pour aider à transformer les nouvelles entreprises et les nouveaux projets en opérations durables.</w:t>
      </w:r>
    </w:p>
    <w:p w14:paraId="7FD1D342" w14:textId="77777777" w:rsidR="00A953A8" w:rsidRPr="00A15F14" w:rsidRDefault="00A953A8" w:rsidP="00463FA9">
      <w:pPr>
        <w:spacing w:before="120" w:after="120" w:line="276" w:lineRule="auto"/>
        <w:jc w:val="both"/>
        <w:rPr>
          <w:rFonts w:cstheme="minorHAnsi"/>
        </w:rPr>
      </w:pPr>
      <w:r w:rsidRPr="00A15F14">
        <w:rPr>
          <w:rFonts w:cstheme="minorHAnsi"/>
          <w:b/>
        </w:rPr>
        <w:t xml:space="preserve">Sous-composante 4.2 : Soutien au développement des entreprises et coopératives existantes et facilitation de l'accès aux marchés. </w:t>
      </w:r>
      <w:r w:rsidRPr="00A15F14">
        <w:rPr>
          <w:rFonts w:cstheme="minorHAnsi"/>
        </w:rPr>
        <w:t xml:space="preserve">Cette sous-composante fournira un soutien aux MGs pour : (i) des services de développement commercial aux MPME et OP existantes dans les chaînes de valeur de </w:t>
      </w:r>
      <w:r w:rsidRPr="00A15F14">
        <w:rPr>
          <w:rFonts w:cstheme="minorHAnsi"/>
        </w:rPr>
        <w:lastRenderedPageBreak/>
        <w:t>l’aviculture et de l'aquaculture (y compris la production d'aliments pour animaux), avec un accent particulier sur les entités dirigées par des femmes et des jeunes ; (ii) la formation de grappes, basée sur les zones géographiques d'activité, pour relier directement les MPME et les groupes de producteurs à des entreprises plus grandes, renforçant ainsi leur capacité et facilitant leur accès aux services financiers; (iii) le financement d'actifs critiques tels que les équipements utilisés dans la production, le stockage, le transport et la commercialisation de l’aliment pour la volaille et les espèces aquacoles ainsi que des produits avicoles et aquacoles ; et (iv) le financement de la formation de groupes de producteurs et de MPME.</w:t>
      </w:r>
    </w:p>
    <w:p w14:paraId="5A4A7DE4" w14:textId="77777777" w:rsidR="00A953A8" w:rsidRPr="00A15F14" w:rsidRDefault="00A953A8" w:rsidP="00463FA9">
      <w:pPr>
        <w:spacing w:before="120" w:after="120" w:line="276" w:lineRule="auto"/>
        <w:jc w:val="both"/>
        <w:rPr>
          <w:rFonts w:cstheme="minorHAnsi"/>
        </w:rPr>
      </w:pPr>
      <w:r w:rsidRPr="00A15F14">
        <w:rPr>
          <w:rFonts w:cstheme="minorHAnsi"/>
          <w:b/>
        </w:rPr>
        <w:t>Sous-composante 4.3 : Amélioration de l'environnement favorable aux entreprises et de l'accès au financement</w:t>
      </w:r>
      <w:r w:rsidRPr="00A15F14">
        <w:rPr>
          <w:rFonts w:cstheme="minorHAnsi"/>
        </w:rPr>
        <w:t>. Cette sous-composante soutiendra l'amélioration de l'environnement des entreprises et l'élimination des obstacles réglementaires qui entravent l'investissement privé et la croissance au sein des chaînes de valeur ciblées. Il s'agira notamment de soutenir la mise en œuvre réussie des règlements de l'OHADA liés à la formalisation des entreprises et aux coopératives, ainsi que de renforcer d'autres règlements liés à l'investissement. La composante soutiendra également le dialogue sectoriel public-privé afin d'identifier les principales questions réglementaires affectant le secteur privé. En outre, il s'agira de favoriser l'accès à des instruments de financement à long terme spécifiques à l'agriculture pour les investissements afin de tenir compte de la saisonnalité du secteur agricole. Les options de financement seront conçues avec des taux d'intérêt et des conditions de remboursement reflétant ces caractéristiques. Le financement pourrait être octroyé en soutenant une facilité de financement spécifique, qui financerait les PME qui ont bénéficié de l'assistance du projet dans des domaines tels que le développement commercial, la comptabilité, les compétences techniques, leur permettant de développer des projets bancables et d'obtenir l'investissement nécessaire à la croissance. Le projet s'appuiera sur les instruments de conseil et de financement de la SFI pour s'attaquer aux contraintes critiques qui pèsent sur la croissance du secteur agricole.</w:t>
      </w:r>
    </w:p>
    <w:p w14:paraId="2EDC9F51" w14:textId="77777777" w:rsidR="00A953A8" w:rsidRPr="00A15F14" w:rsidRDefault="00A953A8" w:rsidP="00463FA9">
      <w:pPr>
        <w:spacing w:before="120" w:after="120" w:line="276" w:lineRule="auto"/>
        <w:jc w:val="both"/>
        <w:rPr>
          <w:rFonts w:cstheme="minorHAnsi"/>
        </w:rPr>
      </w:pPr>
      <w:r w:rsidRPr="00A15F14">
        <w:rPr>
          <w:rFonts w:cstheme="minorHAnsi"/>
          <w:b/>
        </w:rPr>
        <w:t xml:space="preserve">Sous-composante 4.4 : Renforcement des capacités et soutien aux institutions collaboratrices. </w:t>
      </w:r>
      <w:r w:rsidRPr="00A15F14">
        <w:rPr>
          <w:rFonts w:cstheme="minorHAnsi"/>
        </w:rPr>
        <w:t>Cette sous-composante permettra de (i) soutenir le renforcement des capacités du personnel du projet et des institutions collaboratrices.</w:t>
      </w:r>
    </w:p>
    <w:p w14:paraId="6ED71A28" w14:textId="77777777" w:rsidR="00A953A8" w:rsidRPr="00A15F14" w:rsidRDefault="00A953A8" w:rsidP="00463FA9">
      <w:pPr>
        <w:spacing w:before="120" w:after="120" w:line="276" w:lineRule="auto"/>
        <w:jc w:val="both"/>
        <w:rPr>
          <w:rFonts w:cstheme="minorHAnsi"/>
        </w:rPr>
      </w:pPr>
      <w:r w:rsidRPr="00A15F14">
        <w:rPr>
          <w:rFonts w:cstheme="minorHAnsi"/>
          <w:b/>
        </w:rPr>
        <w:t xml:space="preserve">Sous-composante 4.5 : Mise en place de centres de référence. </w:t>
      </w:r>
      <w:r w:rsidRPr="00A15F14">
        <w:rPr>
          <w:rFonts w:cstheme="minorHAnsi"/>
        </w:rPr>
        <w:t>Cette sous-composante financera entièrement la mise en place de quatre centres de référence (CR), deux pour l’aquaculture et deux pour l'aviculture, chacun contenant un couvoir, une usine d'aliments pour animaux, une unité de transformation de démonstration, un laboratoire spécialisé dans l'analyse de la qualité des aliments pour animaux et le diagnostic des maladies animales (afin de garantir des normes plus élevées en matière de santé et de productivité), ainsi que des installations pour différents types de formation. Les CR seront dotés des experts nationaux et internationaux nécessaires pour : (i) fournir une formation et des ressources essentielles aux parties prenantes du secteur ; (ii) encourager les femmes et les jeunes à participer à la production agricole, avicole et aquacole ; (iii) former des formateurs et servir de norme pour les formations ; (iv) fournir des intrants de qualité (par exemple, des alevins, des DOC), dans le cadre d'un système de gestion durable ; et (v) produire des poussins/des alevins de poisson, des poulets et des œufs/du poisson de table, tout en déroulant des technologies/pratiques et des systèmes efficaces, résilients au climat et durables. Les CR peuvent être d'anciennes stations à réhabiliter ou de nouvelles.</w:t>
      </w:r>
    </w:p>
    <w:p w14:paraId="7C41FEC3" w14:textId="77777777" w:rsidR="00A953A8" w:rsidRPr="00A15F14" w:rsidRDefault="00A953A8" w:rsidP="00463FA9">
      <w:pPr>
        <w:spacing w:before="120" w:after="120" w:line="276" w:lineRule="auto"/>
        <w:jc w:val="both"/>
        <w:rPr>
          <w:rFonts w:cstheme="minorHAnsi"/>
        </w:rPr>
      </w:pPr>
      <w:r w:rsidRPr="00A15F14">
        <w:rPr>
          <w:rFonts w:cstheme="minorHAnsi"/>
          <w:b/>
        </w:rPr>
        <w:t xml:space="preserve">Sous-composante 4.6 : Infrastructures essentielles pour catalyser les chaînes de valeur de l'alimentation animale, de l’aviculture et de l'aquaculture. </w:t>
      </w:r>
      <w:r w:rsidRPr="00A15F14">
        <w:rPr>
          <w:rFonts w:cstheme="minorHAnsi"/>
        </w:rPr>
        <w:t xml:space="preserve">Elle financera entièrement la connectivité </w:t>
      </w:r>
      <w:r w:rsidRPr="00A15F14">
        <w:rPr>
          <w:rFonts w:cstheme="minorHAnsi"/>
        </w:rPr>
        <w:lastRenderedPageBreak/>
        <w:t>aux réseaux routiers et aux services publics (eau, énergie, lignes de transmission, gazoducs, information) pour soutenir les chaînes du froid, la mouture des aliments pour animaux, les unités de transformation, l'opérationnalisation des usines agricoles et des unités de production (fermes d'élevage, couvoirs, écloseries et installations de transformation). Le secteur de l'élevage, très productif, est en pleine expansion.</w:t>
      </w:r>
    </w:p>
    <w:p w14:paraId="0A2A2B79" w14:textId="77777777" w:rsidR="00A953A8" w:rsidRPr="00A15F14" w:rsidRDefault="00A953A8" w:rsidP="00463FA9">
      <w:pPr>
        <w:spacing w:before="120" w:after="120" w:line="276" w:lineRule="auto"/>
        <w:jc w:val="both"/>
        <w:rPr>
          <w:rFonts w:cstheme="minorHAnsi"/>
        </w:rPr>
      </w:pPr>
      <w:r w:rsidRPr="00A15F14">
        <w:rPr>
          <w:rFonts w:cstheme="minorHAnsi"/>
          <w:b/>
        </w:rPr>
        <w:t xml:space="preserve">Composante 5 : Intervention d'urgence en cas de catastrophe. </w:t>
      </w:r>
      <w:r w:rsidRPr="00A15F14">
        <w:rPr>
          <w:rFonts w:cstheme="minorHAnsi"/>
        </w:rPr>
        <w:t>Il financera les activités de redressement d'urgence comme convenu.</w:t>
      </w:r>
    </w:p>
    <w:p w14:paraId="284DA8CA" w14:textId="77777777" w:rsidR="00A953A8" w:rsidRPr="00A15F14" w:rsidRDefault="00A953A8" w:rsidP="00463FA9">
      <w:pPr>
        <w:spacing w:before="120" w:after="120" w:line="276" w:lineRule="auto"/>
        <w:jc w:val="both"/>
        <w:rPr>
          <w:rFonts w:cstheme="minorHAnsi"/>
        </w:rPr>
      </w:pPr>
      <w:r w:rsidRPr="00A15F14">
        <w:rPr>
          <w:rFonts w:cstheme="minorHAnsi"/>
          <w:b/>
        </w:rPr>
        <w:t xml:space="preserve">Composante 6 : </w:t>
      </w:r>
      <w:r w:rsidRPr="00A15F14">
        <w:rPr>
          <w:rFonts w:cstheme="minorHAnsi"/>
          <w:b/>
          <w:bCs/>
        </w:rPr>
        <w:t>Gestion et suivi du projet.</w:t>
      </w:r>
      <w:r w:rsidRPr="00A15F14">
        <w:rPr>
          <w:rFonts w:cstheme="minorHAnsi"/>
        </w:rPr>
        <w:t xml:space="preserve"> Elle financera la gestion, la mise en œuvre, le suivi et l'évaluation du projet, le renforcement des capacités de supervision et de suivi, ainsi que toute expertise tierce nécessaire.</w:t>
      </w:r>
    </w:p>
    <w:p w14:paraId="2938FA6F" w14:textId="77777777" w:rsidR="00A953A8" w:rsidRPr="00A15F14" w:rsidRDefault="00A953A8" w:rsidP="00463FA9">
      <w:pPr>
        <w:keepNext/>
        <w:keepLines/>
        <w:numPr>
          <w:ilvl w:val="1"/>
          <w:numId w:val="6"/>
        </w:numPr>
        <w:spacing w:before="120" w:after="120" w:line="276" w:lineRule="auto"/>
        <w:jc w:val="both"/>
        <w:outlineLvl w:val="1"/>
        <w:rPr>
          <w:rFonts w:eastAsiaTheme="majorEastAsia" w:cstheme="minorHAnsi"/>
          <w:b/>
          <w:color w:val="2E74B5" w:themeColor="accent1" w:themeShade="BF"/>
        </w:rPr>
      </w:pPr>
      <w:bookmarkStart w:id="39" w:name="_Toc79182290"/>
      <w:bookmarkStart w:id="40" w:name="_Toc79215352"/>
      <w:bookmarkStart w:id="41" w:name="_Toc79229118"/>
      <w:bookmarkStart w:id="42" w:name="_Toc193887991"/>
      <w:bookmarkStart w:id="43" w:name="_Toc196333631"/>
      <w:r w:rsidRPr="00A15F14">
        <w:rPr>
          <w:rFonts w:eastAsiaTheme="majorEastAsia" w:cstheme="minorHAnsi"/>
          <w:b/>
          <w:color w:val="2E74B5" w:themeColor="accent1" w:themeShade="BF"/>
        </w:rPr>
        <w:t>Analyse des impacts et risques potentiels du Projet</w:t>
      </w:r>
      <w:bookmarkEnd w:id="39"/>
      <w:bookmarkEnd w:id="40"/>
      <w:bookmarkEnd w:id="41"/>
      <w:bookmarkEnd w:id="42"/>
      <w:bookmarkEnd w:id="43"/>
    </w:p>
    <w:p w14:paraId="3B0486EE" w14:textId="77777777" w:rsidR="00A953A8" w:rsidRPr="00A15F14" w:rsidRDefault="00A953A8" w:rsidP="00463FA9">
      <w:pPr>
        <w:spacing w:before="120" w:after="120" w:line="276" w:lineRule="auto"/>
        <w:jc w:val="both"/>
        <w:rPr>
          <w:rFonts w:cstheme="minorHAnsi"/>
        </w:rPr>
      </w:pPr>
      <w:r w:rsidRPr="00A15F14">
        <w:rPr>
          <w:rFonts w:cstheme="minorHAnsi"/>
        </w:rPr>
        <w:t xml:space="preserve">De l’analyse des activités des différentes composantes 1, 2, et 3, la mise en œuvre du projet PD-2AC pourrait entrainer des impacts et risques divers. Les récepteurs de ces impacts seront les composantes de l’environnement et du milieu humain, notamment dans la zone d’influence directe, tout en tenant compte des groupes vulnérables susceptibles d’être plus affectés par le Projet : </w:t>
      </w:r>
    </w:p>
    <w:p w14:paraId="557D6CE8" w14:textId="77777777" w:rsidR="00A953A8" w:rsidRPr="00A15F14" w:rsidRDefault="00A953A8" w:rsidP="00463FA9">
      <w:pPr>
        <w:numPr>
          <w:ilvl w:val="0"/>
          <w:numId w:val="8"/>
        </w:numPr>
        <w:spacing w:before="120" w:after="120" w:line="276" w:lineRule="auto"/>
        <w:jc w:val="both"/>
        <w:rPr>
          <w:rFonts w:eastAsia="Times New Roman" w:cstheme="minorHAnsi"/>
          <w:lang w:eastAsia="fr-FR"/>
        </w:rPr>
      </w:pPr>
      <w:r w:rsidRPr="00A15F14">
        <w:rPr>
          <w:rFonts w:eastAsia="Times New Roman" w:cstheme="minorHAnsi"/>
          <w:lang w:eastAsia="fr-FR"/>
        </w:rPr>
        <w:t xml:space="preserve">Le milieu biophysique : air, bruit, sol, (sites base vie), hydrographie, ouvrages de franchissements, faune, flore, climat ; </w:t>
      </w:r>
    </w:p>
    <w:p w14:paraId="34081D9D" w14:textId="77777777" w:rsidR="00A953A8" w:rsidRPr="00A15F14" w:rsidRDefault="00A953A8" w:rsidP="00463FA9">
      <w:pPr>
        <w:numPr>
          <w:ilvl w:val="0"/>
          <w:numId w:val="8"/>
        </w:numPr>
        <w:spacing w:before="120" w:after="120" w:line="276" w:lineRule="auto"/>
        <w:ind w:left="714" w:hanging="357"/>
        <w:jc w:val="both"/>
        <w:rPr>
          <w:rFonts w:eastAsia="Times New Roman" w:cstheme="minorHAnsi"/>
          <w:b/>
          <w:bCs/>
          <w:lang w:eastAsia="fr-FR"/>
        </w:rPr>
      </w:pPr>
      <w:r w:rsidRPr="00A15F14">
        <w:rPr>
          <w:rFonts w:eastAsia="Times New Roman" w:cstheme="minorHAnsi"/>
          <w:lang w:eastAsia="fr-FR"/>
        </w:rPr>
        <w:t>Le milieu humain : santé, éducation, périmètres de cultures de maïs – soja, sites d’aviculture, et aquaculture.</w:t>
      </w:r>
    </w:p>
    <w:p w14:paraId="4AD96119" w14:textId="77777777" w:rsidR="00A953A8" w:rsidRPr="00A15F14" w:rsidRDefault="00A953A8" w:rsidP="00463FA9">
      <w:pPr>
        <w:keepNext/>
        <w:keepLines/>
        <w:numPr>
          <w:ilvl w:val="2"/>
          <w:numId w:val="6"/>
        </w:numPr>
        <w:spacing w:before="120" w:after="120" w:line="276" w:lineRule="auto"/>
        <w:jc w:val="both"/>
        <w:outlineLvl w:val="2"/>
        <w:rPr>
          <w:rFonts w:eastAsiaTheme="majorEastAsia" w:cstheme="minorHAnsi"/>
          <w:i/>
          <w:color w:val="1F4D78" w:themeColor="accent1" w:themeShade="7F"/>
          <w:lang w:eastAsia="fr-FR"/>
        </w:rPr>
      </w:pPr>
      <w:bookmarkStart w:id="44" w:name="_Toc79182291"/>
      <w:bookmarkStart w:id="45" w:name="_Toc79215353"/>
      <w:bookmarkStart w:id="46" w:name="_Toc79229119"/>
      <w:bookmarkStart w:id="47" w:name="_Toc193887992"/>
      <w:bookmarkStart w:id="48" w:name="_Toc196333632"/>
      <w:r w:rsidRPr="00A15F14">
        <w:rPr>
          <w:rFonts w:eastAsiaTheme="majorEastAsia" w:cstheme="minorHAnsi"/>
          <w:i/>
          <w:color w:val="1F4D78" w:themeColor="accent1" w:themeShade="7F"/>
          <w:lang w:eastAsia="fr-FR"/>
        </w:rPr>
        <w:t>Analyse des impacts sur le milieu humain</w:t>
      </w:r>
      <w:bookmarkEnd w:id="44"/>
      <w:bookmarkEnd w:id="45"/>
      <w:bookmarkEnd w:id="46"/>
      <w:bookmarkEnd w:id="47"/>
      <w:bookmarkEnd w:id="48"/>
      <w:r w:rsidRPr="00A15F14">
        <w:rPr>
          <w:rFonts w:eastAsiaTheme="majorEastAsia" w:cstheme="minorHAnsi"/>
          <w:i/>
          <w:color w:val="1F4D78" w:themeColor="accent1" w:themeShade="7F"/>
          <w:lang w:eastAsia="fr-FR"/>
        </w:rPr>
        <w:t xml:space="preserve"> </w:t>
      </w:r>
    </w:p>
    <w:p w14:paraId="4D93352C" w14:textId="77777777" w:rsidR="00A953A8" w:rsidRPr="00A15F14" w:rsidRDefault="00A953A8" w:rsidP="00463FA9">
      <w:pPr>
        <w:spacing w:before="120" w:after="120" w:line="276" w:lineRule="auto"/>
        <w:jc w:val="both"/>
        <w:rPr>
          <w:rFonts w:cstheme="minorHAnsi"/>
        </w:rPr>
      </w:pPr>
      <w:r w:rsidRPr="00A15F14">
        <w:rPr>
          <w:rFonts w:cstheme="minorHAnsi"/>
        </w:rPr>
        <w:t>Les impacts sur le milieu humain se résument aux effets et risques que le Projet pourrait occasionner sur les populations des départements, qui vont abriter les activités de production de transformation et de commercialisation des chaines de valeurs. Ces effets et risques pourraient affecter la santé et les conditions socioéconomiques des populations riveraines, notamment en phase de travaux et d’exploitation. En prélude aux EIES qui traiteront de façon approfondie les risques et impacts, on peut déjà anticiper sur les impacts ci-dessous :</w:t>
      </w:r>
    </w:p>
    <w:p w14:paraId="24530247" w14:textId="06AB0D3F" w:rsidR="00A953A8" w:rsidRPr="00A15F14" w:rsidRDefault="00A953A8" w:rsidP="64F85D07">
      <w:pPr>
        <w:numPr>
          <w:ilvl w:val="0"/>
          <w:numId w:val="8"/>
        </w:numPr>
        <w:spacing w:before="120" w:after="120" w:line="276" w:lineRule="auto"/>
        <w:jc w:val="both"/>
        <w:rPr>
          <w:rFonts w:eastAsia="Times New Roman"/>
          <w:lang w:eastAsia="fr-FR"/>
        </w:rPr>
      </w:pPr>
      <w:r w:rsidRPr="64F85D07">
        <w:rPr>
          <w:rFonts w:eastAsia="Times New Roman"/>
          <w:lang w:eastAsia="fr-FR"/>
        </w:rPr>
        <w:t>L’installation des chantiers, de la base-vie et la réalisation des travaux vont entrainer des flux de travailleurs étrangers dans la zone du Projet</w:t>
      </w:r>
      <w:r w:rsidR="646A604C" w:rsidRPr="64F85D07">
        <w:rPr>
          <w:rFonts w:eastAsia="Times New Roman"/>
          <w:lang w:eastAsia="fr-FR"/>
        </w:rPr>
        <w:t>;</w:t>
      </w:r>
    </w:p>
    <w:p w14:paraId="2664C5E7" w14:textId="6A15CDF6" w:rsidR="00A953A8" w:rsidRPr="00A15F14" w:rsidRDefault="00A953A8" w:rsidP="64F85D07">
      <w:pPr>
        <w:numPr>
          <w:ilvl w:val="0"/>
          <w:numId w:val="8"/>
        </w:numPr>
        <w:spacing w:before="120" w:after="0" w:line="276" w:lineRule="auto"/>
        <w:jc w:val="both"/>
        <w:rPr>
          <w:rFonts w:eastAsia="Times New Roman"/>
          <w:lang w:eastAsia="fr-FR"/>
        </w:rPr>
      </w:pPr>
      <w:r w:rsidRPr="64F85D07">
        <w:rPr>
          <w:rFonts w:eastAsia="Times New Roman"/>
          <w:lang w:eastAsia="fr-FR"/>
        </w:rPr>
        <w:t>La présence des travailleurs dans la zone du projet favorisera des comportements sexuels à risque, des violences basées sur le genre, exploitation et abus sexuels (VBG/EAS/HS), et par conséquent, augmenter les risques de maladies transmissibles, notamment les IST et VIH / SIDA et la propagation de la Covid-19</w:t>
      </w:r>
      <w:r w:rsidR="3AD3CF2B" w:rsidRPr="64F85D07">
        <w:rPr>
          <w:rFonts w:eastAsia="Times New Roman"/>
          <w:lang w:eastAsia="fr-FR"/>
        </w:rPr>
        <w:t>;</w:t>
      </w:r>
    </w:p>
    <w:p w14:paraId="44AB74DF" w14:textId="618B4F9A" w:rsidR="00A953A8" w:rsidRPr="00A15F14" w:rsidRDefault="00A953A8" w:rsidP="64F85D07">
      <w:pPr>
        <w:numPr>
          <w:ilvl w:val="0"/>
          <w:numId w:val="8"/>
        </w:numPr>
        <w:spacing w:after="0" w:line="276" w:lineRule="auto"/>
        <w:jc w:val="both"/>
        <w:rPr>
          <w:rFonts w:eastAsia="Times New Roman"/>
          <w:lang w:eastAsia="fr-FR"/>
        </w:rPr>
      </w:pPr>
      <w:r w:rsidRPr="64F85D07">
        <w:rPr>
          <w:rFonts w:eastAsia="Times New Roman"/>
          <w:lang w:eastAsia="fr-FR"/>
        </w:rPr>
        <w:t xml:space="preserve">Le contact des ouvriers avec les riverains </w:t>
      </w:r>
      <w:r w:rsidR="1F7C414B" w:rsidRPr="64F85D07">
        <w:rPr>
          <w:rFonts w:eastAsia="Times New Roman"/>
          <w:lang w:eastAsia="fr-FR"/>
        </w:rPr>
        <w:t xml:space="preserve">pourrait favoriser le développement </w:t>
      </w:r>
      <w:r w:rsidRPr="64F85D07">
        <w:rPr>
          <w:rFonts w:eastAsia="Times New Roman"/>
          <w:lang w:eastAsia="fr-FR"/>
        </w:rPr>
        <w:t xml:space="preserve"> des maladies transmissibles (SIDA, les IST etc.)</w:t>
      </w:r>
      <w:r w:rsidR="7D114653" w:rsidRPr="64F85D07">
        <w:rPr>
          <w:rFonts w:eastAsia="Times New Roman"/>
          <w:lang w:eastAsia="fr-FR"/>
        </w:rPr>
        <w:t>;</w:t>
      </w:r>
      <w:r w:rsidRPr="64F85D07">
        <w:rPr>
          <w:rFonts w:eastAsia="Times New Roman"/>
          <w:lang w:eastAsia="fr-FR"/>
        </w:rPr>
        <w:t xml:space="preserve"> </w:t>
      </w:r>
    </w:p>
    <w:p w14:paraId="202A71C3" w14:textId="3879A834" w:rsidR="00A953A8" w:rsidRPr="00A15F14" w:rsidRDefault="00A953A8" w:rsidP="64F85D07">
      <w:pPr>
        <w:numPr>
          <w:ilvl w:val="0"/>
          <w:numId w:val="8"/>
        </w:numPr>
        <w:spacing w:after="0" w:line="276" w:lineRule="auto"/>
        <w:jc w:val="both"/>
        <w:rPr>
          <w:rFonts w:eastAsia="Times New Roman"/>
          <w:lang w:eastAsia="fr-FR"/>
        </w:rPr>
      </w:pPr>
      <w:r w:rsidRPr="64F85D07">
        <w:rPr>
          <w:rFonts w:eastAsia="Times New Roman"/>
          <w:lang w:eastAsia="fr-FR"/>
        </w:rPr>
        <w:t xml:space="preserve">Les risques de conflits sociaux pourraient survenir avec le </w:t>
      </w:r>
      <w:r w:rsidR="0A515078" w:rsidRPr="64F85D07">
        <w:rPr>
          <w:rFonts w:eastAsia="Times New Roman"/>
          <w:lang w:eastAsia="fr-FR"/>
        </w:rPr>
        <w:t>non-recrutement</w:t>
      </w:r>
      <w:r w:rsidRPr="64F85D07">
        <w:rPr>
          <w:rFonts w:eastAsia="Times New Roman"/>
          <w:lang w:eastAsia="fr-FR"/>
        </w:rPr>
        <w:t xml:space="preserve"> de la main d’œuvre locale</w:t>
      </w:r>
      <w:r w:rsidR="1276F24E" w:rsidRPr="64F85D07">
        <w:rPr>
          <w:rFonts w:eastAsia="Times New Roman"/>
          <w:lang w:eastAsia="fr-FR"/>
        </w:rPr>
        <w:t>;</w:t>
      </w:r>
      <w:r w:rsidRPr="64F85D07">
        <w:rPr>
          <w:rFonts w:eastAsia="Times New Roman"/>
          <w:lang w:eastAsia="fr-FR"/>
        </w:rPr>
        <w:t xml:space="preserve"> </w:t>
      </w:r>
    </w:p>
    <w:p w14:paraId="59845213" w14:textId="77777777" w:rsidR="00A953A8" w:rsidRPr="00A15F14" w:rsidRDefault="00A953A8" w:rsidP="00463FA9">
      <w:pPr>
        <w:numPr>
          <w:ilvl w:val="0"/>
          <w:numId w:val="8"/>
        </w:numPr>
        <w:spacing w:after="0" w:line="276" w:lineRule="auto"/>
        <w:jc w:val="both"/>
        <w:rPr>
          <w:rFonts w:eastAsia="Times New Roman" w:cstheme="minorHAnsi"/>
          <w:lang w:eastAsia="fr-FR"/>
        </w:rPr>
      </w:pPr>
      <w:r w:rsidRPr="00A15F14">
        <w:rPr>
          <w:rFonts w:eastAsia="Times New Roman" w:cstheme="minorHAnsi"/>
          <w:lang w:eastAsia="fr-FR"/>
        </w:rPr>
        <w:t>Des Pertes de terres de culture pourraient être enregistrées (champs de cultures vivrières et de rentes) ;</w:t>
      </w:r>
    </w:p>
    <w:p w14:paraId="32CBEFA4" w14:textId="77777777" w:rsidR="00A953A8" w:rsidRPr="00A15F14" w:rsidRDefault="00A953A8" w:rsidP="00463FA9">
      <w:pPr>
        <w:numPr>
          <w:ilvl w:val="0"/>
          <w:numId w:val="8"/>
        </w:numPr>
        <w:spacing w:after="0" w:line="276" w:lineRule="auto"/>
        <w:jc w:val="both"/>
        <w:rPr>
          <w:rFonts w:eastAsia="Times New Roman" w:cstheme="minorHAnsi"/>
          <w:lang w:eastAsia="fr-FR"/>
        </w:rPr>
      </w:pPr>
      <w:r w:rsidRPr="00A15F14">
        <w:rPr>
          <w:rFonts w:eastAsia="Times New Roman" w:cstheme="minorHAnsi"/>
          <w:lang w:eastAsia="fr-FR"/>
        </w:rPr>
        <w:t xml:space="preserve">Des Pertes d’arbres fruitiers et de plantations exotiques sur les parcelles agricoles d’où des pertes de revenus agricoles tirés de ces arbres ; </w:t>
      </w:r>
    </w:p>
    <w:p w14:paraId="07FD12E6" w14:textId="2E36A3E4" w:rsidR="00A953A8" w:rsidRPr="00A15F14" w:rsidRDefault="00A953A8" w:rsidP="64F85D07">
      <w:pPr>
        <w:numPr>
          <w:ilvl w:val="0"/>
          <w:numId w:val="8"/>
        </w:numPr>
        <w:spacing w:before="120" w:after="120" w:line="276" w:lineRule="auto"/>
        <w:ind w:left="714" w:hanging="357"/>
        <w:jc w:val="both"/>
        <w:rPr>
          <w:rFonts w:eastAsia="Times New Roman"/>
          <w:lang w:eastAsia="fr-FR"/>
        </w:rPr>
      </w:pPr>
      <w:r w:rsidRPr="64F85D07">
        <w:rPr>
          <w:rFonts w:eastAsia="Times New Roman"/>
          <w:lang w:eastAsia="fr-FR"/>
        </w:rPr>
        <w:t xml:space="preserve">Pertes de certaines essences forestières partiellement et intégralement protégées </w:t>
      </w:r>
      <w:r w:rsidR="5B0253C7" w:rsidRPr="64F85D07">
        <w:rPr>
          <w:rFonts w:eastAsia="Times New Roman"/>
          <w:lang w:eastAsia="fr-FR"/>
        </w:rPr>
        <w:t>.</w:t>
      </w:r>
    </w:p>
    <w:p w14:paraId="32B18F0A" w14:textId="77777777" w:rsidR="00A953A8" w:rsidRPr="00A15F14" w:rsidRDefault="00A953A8" w:rsidP="00463FA9">
      <w:pPr>
        <w:keepNext/>
        <w:keepLines/>
        <w:numPr>
          <w:ilvl w:val="2"/>
          <w:numId w:val="6"/>
        </w:numPr>
        <w:spacing w:before="120" w:after="120" w:line="276" w:lineRule="auto"/>
        <w:jc w:val="both"/>
        <w:outlineLvl w:val="2"/>
        <w:rPr>
          <w:rFonts w:eastAsiaTheme="majorEastAsia" w:cstheme="minorHAnsi"/>
          <w:i/>
          <w:color w:val="1F4D78" w:themeColor="accent1" w:themeShade="7F"/>
          <w:lang w:eastAsia="fr-FR"/>
        </w:rPr>
      </w:pPr>
      <w:bookmarkStart w:id="49" w:name="_Toc79182292"/>
      <w:bookmarkStart w:id="50" w:name="_Toc79215354"/>
      <w:bookmarkStart w:id="51" w:name="_Toc79229126"/>
      <w:bookmarkStart w:id="52" w:name="_Toc193887993"/>
      <w:bookmarkStart w:id="53" w:name="_Toc196333633"/>
      <w:r w:rsidRPr="00A15F14">
        <w:rPr>
          <w:rFonts w:eastAsiaTheme="majorEastAsia" w:cstheme="minorHAnsi"/>
          <w:i/>
          <w:color w:val="1F4D78" w:themeColor="accent1" w:themeShade="7F"/>
          <w:lang w:eastAsia="fr-FR"/>
        </w:rPr>
        <w:lastRenderedPageBreak/>
        <w:t>Analyse des impacts et risques sécuritaires et environnementaux</w:t>
      </w:r>
      <w:bookmarkEnd w:id="49"/>
      <w:bookmarkEnd w:id="50"/>
      <w:bookmarkEnd w:id="51"/>
      <w:bookmarkEnd w:id="52"/>
      <w:bookmarkEnd w:id="53"/>
    </w:p>
    <w:p w14:paraId="175DE69F" w14:textId="73780CC2" w:rsidR="00A953A8" w:rsidRPr="00A15F14" w:rsidRDefault="00A953A8" w:rsidP="64F85D07">
      <w:pPr>
        <w:spacing w:before="120" w:after="120" w:line="276" w:lineRule="auto"/>
      </w:pPr>
      <w:r w:rsidRPr="64F85D07">
        <w:t>Les impacts environnementaux identifiés de façon anticipé</w:t>
      </w:r>
      <w:r w:rsidR="2F2990EF" w:rsidRPr="64F85D07">
        <w:t>e</w:t>
      </w:r>
      <w:r w:rsidRPr="64F85D07">
        <w:t xml:space="preserve"> et en prélude aux EIES qui traiteront de façon approfondie les risques et impacts, sont entre autres globalement liés aux émissions de gaz et autres substances nuisibles à la santé et à l’environnement, mais aussi à l’insécurité qui pourrait découler de la circulation des engins de chantiers.</w:t>
      </w:r>
    </w:p>
    <w:p w14:paraId="235F154D" w14:textId="00A16F50" w:rsidR="00A953A8" w:rsidRPr="00A15F14" w:rsidRDefault="00A953A8" w:rsidP="64F85D07">
      <w:pPr>
        <w:numPr>
          <w:ilvl w:val="0"/>
          <w:numId w:val="8"/>
        </w:numPr>
        <w:spacing w:before="120" w:after="120" w:line="276" w:lineRule="auto"/>
        <w:jc w:val="both"/>
        <w:rPr>
          <w:rFonts w:eastAsia="Times New Roman"/>
          <w:lang w:eastAsia="fr-FR"/>
        </w:rPr>
      </w:pPr>
      <w:r w:rsidRPr="64F85D07">
        <w:rPr>
          <w:rFonts w:eastAsia="Times New Roman"/>
          <w:lang w:eastAsia="fr-FR"/>
        </w:rPr>
        <w:t>Risque de dégradation de la qualité de l’air par la mise en suspension de poussières et l’émission de gaz à effet de serre (CO2, No, CO, etc.)</w:t>
      </w:r>
      <w:r w:rsidR="3349532D" w:rsidRPr="64F85D07">
        <w:rPr>
          <w:rFonts w:eastAsia="Times New Roman"/>
          <w:lang w:eastAsia="fr-FR"/>
        </w:rPr>
        <w:t>;</w:t>
      </w:r>
      <w:r w:rsidRPr="64F85D07">
        <w:rPr>
          <w:rFonts w:eastAsia="Times New Roman"/>
          <w:lang w:eastAsia="fr-FR"/>
        </w:rPr>
        <w:t>.</w:t>
      </w:r>
    </w:p>
    <w:p w14:paraId="40DC4BF8" w14:textId="013A22DF" w:rsidR="00A953A8" w:rsidRPr="00A15F14" w:rsidRDefault="00A953A8" w:rsidP="64F85D07">
      <w:pPr>
        <w:numPr>
          <w:ilvl w:val="0"/>
          <w:numId w:val="8"/>
        </w:numPr>
        <w:spacing w:before="120" w:after="120" w:line="276" w:lineRule="auto"/>
        <w:jc w:val="both"/>
        <w:rPr>
          <w:rFonts w:eastAsia="Times New Roman"/>
          <w:lang w:eastAsia="fr-FR"/>
        </w:rPr>
      </w:pPr>
      <w:r w:rsidRPr="64F85D07">
        <w:rPr>
          <w:rFonts w:eastAsia="Times New Roman"/>
          <w:lang w:eastAsia="fr-FR"/>
        </w:rPr>
        <w:t>Risque d’accidents de travail et de la circulation qui pourraient toucher les travailleurs des chantiers, mais aussi les populations</w:t>
      </w:r>
      <w:r w:rsidR="2F98B659" w:rsidRPr="64F85D07">
        <w:rPr>
          <w:rFonts w:eastAsia="Times New Roman"/>
          <w:lang w:eastAsia="fr-FR"/>
        </w:rPr>
        <w:t>;</w:t>
      </w:r>
      <w:r w:rsidRPr="64F85D07">
        <w:rPr>
          <w:rFonts w:eastAsia="Times New Roman"/>
          <w:lang w:eastAsia="fr-FR"/>
        </w:rPr>
        <w:t xml:space="preserve"> </w:t>
      </w:r>
    </w:p>
    <w:p w14:paraId="7A8CB6B1" w14:textId="06D25FEF" w:rsidR="00A953A8" w:rsidRPr="00A15F14" w:rsidRDefault="00A953A8" w:rsidP="64F85D07">
      <w:pPr>
        <w:numPr>
          <w:ilvl w:val="0"/>
          <w:numId w:val="8"/>
        </w:numPr>
        <w:spacing w:before="120" w:after="120" w:line="276" w:lineRule="auto"/>
        <w:jc w:val="both"/>
        <w:rPr>
          <w:rFonts w:eastAsia="Times New Roman"/>
          <w:lang w:eastAsia="fr-FR"/>
        </w:rPr>
      </w:pPr>
      <w:r w:rsidRPr="64F85D07">
        <w:rPr>
          <w:rFonts w:eastAsia="Times New Roman"/>
          <w:lang w:eastAsia="fr-FR"/>
        </w:rPr>
        <w:t>D’autres risques sur la faune, la flore et les eaux souterraines et de surface, peuvent survenir</w:t>
      </w:r>
      <w:r w:rsidR="692312EA" w:rsidRPr="64F85D07">
        <w:rPr>
          <w:rFonts w:eastAsia="Times New Roman"/>
          <w:lang w:eastAsia="fr-FR"/>
        </w:rPr>
        <w:t>.</w:t>
      </w:r>
    </w:p>
    <w:p w14:paraId="464FCBC1" w14:textId="77777777" w:rsidR="00095B0A" w:rsidRPr="00A15F14" w:rsidRDefault="00095B0A">
      <w:pPr>
        <w:rPr>
          <w:rFonts w:cstheme="minorHAnsi"/>
        </w:rPr>
      </w:pPr>
    </w:p>
    <w:p w14:paraId="5C8C6B09" w14:textId="77777777" w:rsidR="00095B0A" w:rsidRPr="00A15F14" w:rsidRDefault="00095B0A">
      <w:pPr>
        <w:rPr>
          <w:rFonts w:cstheme="minorHAnsi"/>
        </w:rPr>
      </w:pPr>
    </w:p>
    <w:p w14:paraId="3382A365" w14:textId="77777777" w:rsidR="00095B0A" w:rsidRPr="00A15F14" w:rsidRDefault="00095B0A">
      <w:pPr>
        <w:rPr>
          <w:rFonts w:cstheme="minorHAnsi"/>
        </w:rPr>
      </w:pPr>
    </w:p>
    <w:p w14:paraId="5C71F136" w14:textId="77777777" w:rsidR="00095B0A" w:rsidRPr="00A15F14" w:rsidRDefault="00095B0A">
      <w:pPr>
        <w:rPr>
          <w:rFonts w:cstheme="minorHAnsi"/>
        </w:rPr>
      </w:pPr>
    </w:p>
    <w:p w14:paraId="62199465" w14:textId="77777777" w:rsidR="00095B0A" w:rsidRPr="00A15F14" w:rsidRDefault="00095B0A">
      <w:pPr>
        <w:rPr>
          <w:rFonts w:cstheme="minorHAnsi"/>
        </w:rPr>
      </w:pPr>
    </w:p>
    <w:p w14:paraId="0DA123B1" w14:textId="77777777" w:rsidR="00095B0A" w:rsidRPr="00A15F14" w:rsidRDefault="00095B0A">
      <w:pPr>
        <w:rPr>
          <w:rFonts w:cstheme="minorHAnsi"/>
        </w:rPr>
      </w:pPr>
    </w:p>
    <w:p w14:paraId="4C4CEA3D" w14:textId="77777777" w:rsidR="00095B0A" w:rsidRPr="00A15F14" w:rsidRDefault="00095B0A">
      <w:pPr>
        <w:rPr>
          <w:rFonts w:cstheme="minorHAnsi"/>
        </w:rPr>
      </w:pPr>
    </w:p>
    <w:p w14:paraId="50895670" w14:textId="77777777" w:rsidR="00095B0A" w:rsidRPr="00A15F14" w:rsidRDefault="00095B0A">
      <w:pPr>
        <w:rPr>
          <w:rFonts w:cstheme="minorHAnsi"/>
        </w:rPr>
      </w:pPr>
    </w:p>
    <w:p w14:paraId="38C1F859" w14:textId="77777777" w:rsidR="00095B0A" w:rsidRPr="00A15F14" w:rsidRDefault="00095B0A">
      <w:pPr>
        <w:rPr>
          <w:rFonts w:cstheme="minorHAnsi"/>
        </w:rPr>
      </w:pPr>
    </w:p>
    <w:p w14:paraId="0C8FE7CE" w14:textId="77777777" w:rsidR="00095B0A" w:rsidRPr="00A15F14" w:rsidRDefault="00095B0A">
      <w:pPr>
        <w:rPr>
          <w:rFonts w:cstheme="minorHAnsi"/>
        </w:rPr>
      </w:pPr>
    </w:p>
    <w:p w14:paraId="41004F19" w14:textId="77777777" w:rsidR="00095B0A" w:rsidRPr="00A15F14" w:rsidRDefault="00095B0A">
      <w:pPr>
        <w:rPr>
          <w:rFonts w:cstheme="minorHAnsi"/>
        </w:rPr>
      </w:pPr>
    </w:p>
    <w:p w14:paraId="67C0C651" w14:textId="77777777" w:rsidR="00095B0A" w:rsidRPr="00A15F14" w:rsidRDefault="00095B0A">
      <w:pPr>
        <w:rPr>
          <w:rFonts w:cstheme="minorHAnsi"/>
        </w:rPr>
      </w:pPr>
    </w:p>
    <w:p w14:paraId="308D56CC" w14:textId="77777777" w:rsidR="00095B0A" w:rsidRPr="00A15F14" w:rsidRDefault="00095B0A">
      <w:pPr>
        <w:rPr>
          <w:rFonts w:cstheme="minorHAnsi"/>
        </w:rPr>
      </w:pPr>
    </w:p>
    <w:p w14:paraId="797E50C6" w14:textId="77777777" w:rsidR="00095B0A" w:rsidRPr="00A15F14" w:rsidRDefault="00095B0A">
      <w:pPr>
        <w:rPr>
          <w:rFonts w:cstheme="minorHAnsi"/>
        </w:rPr>
      </w:pPr>
    </w:p>
    <w:p w14:paraId="7B04FA47" w14:textId="77777777" w:rsidR="006F4A1E" w:rsidRPr="00A15F14" w:rsidRDefault="006F4A1E">
      <w:pPr>
        <w:rPr>
          <w:rFonts w:cstheme="minorHAnsi"/>
        </w:rPr>
      </w:pPr>
      <w:r w:rsidRPr="00A15F14">
        <w:rPr>
          <w:rFonts w:cstheme="minorHAnsi"/>
        </w:rPr>
        <w:br w:type="page"/>
      </w:r>
    </w:p>
    <w:p w14:paraId="4C13F03B" w14:textId="77777777" w:rsidR="0064528B" w:rsidRPr="00463FA9" w:rsidRDefault="007C36F4" w:rsidP="00463FA9">
      <w:pPr>
        <w:pStyle w:val="Heading1"/>
        <w:numPr>
          <w:ilvl w:val="0"/>
          <w:numId w:val="9"/>
        </w:numPr>
        <w:spacing w:before="120" w:after="120"/>
        <w:ind w:left="587"/>
        <w:jc w:val="both"/>
        <w:rPr>
          <w:rFonts w:asciiTheme="minorHAnsi" w:hAnsiTheme="minorHAnsi" w:cstheme="minorHAnsi"/>
          <w:b/>
          <w:sz w:val="22"/>
          <w:szCs w:val="22"/>
        </w:rPr>
      </w:pPr>
      <w:bookmarkStart w:id="54" w:name="_Toc178165303"/>
      <w:bookmarkStart w:id="55" w:name="_Toc193887994"/>
      <w:bookmarkStart w:id="56" w:name="_Toc196333634"/>
      <w:r w:rsidRPr="00463FA9">
        <w:rPr>
          <w:rFonts w:asciiTheme="minorHAnsi" w:hAnsiTheme="minorHAnsi" w:cstheme="minorHAnsi"/>
          <w:b/>
          <w:sz w:val="22"/>
          <w:szCs w:val="22"/>
        </w:rPr>
        <w:lastRenderedPageBreak/>
        <w:t xml:space="preserve">METHODOLOGIE D’ELABORATION DU </w:t>
      </w:r>
      <w:bookmarkEnd w:id="54"/>
      <w:bookmarkEnd w:id="55"/>
      <w:r w:rsidRPr="00463FA9">
        <w:rPr>
          <w:rFonts w:asciiTheme="minorHAnsi" w:hAnsiTheme="minorHAnsi" w:cstheme="minorHAnsi"/>
          <w:b/>
          <w:sz w:val="22"/>
          <w:szCs w:val="22"/>
        </w:rPr>
        <w:t>PGMO ET STRUCTURATION DU RAPPORT</w:t>
      </w:r>
      <w:bookmarkEnd w:id="56"/>
      <w:r w:rsidRPr="00463FA9">
        <w:rPr>
          <w:rFonts w:asciiTheme="minorHAnsi" w:hAnsiTheme="minorHAnsi" w:cstheme="minorHAnsi"/>
          <w:b/>
          <w:sz w:val="22"/>
          <w:szCs w:val="22"/>
        </w:rPr>
        <w:t xml:space="preserve"> </w:t>
      </w:r>
    </w:p>
    <w:p w14:paraId="1C197ECF" w14:textId="77777777" w:rsidR="007C36F4" w:rsidRPr="00463FA9" w:rsidRDefault="007C36F4" w:rsidP="00463FA9">
      <w:pPr>
        <w:pStyle w:val="Heading2"/>
        <w:numPr>
          <w:ilvl w:val="1"/>
          <w:numId w:val="9"/>
        </w:numPr>
        <w:spacing w:before="120" w:after="120"/>
        <w:ind w:left="720"/>
        <w:rPr>
          <w:rFonts w:asciiTheme="minorHAnsi" w:hAnsiTheme="minorHAnsi" w:cstheme="minorHAnsi"/>
          <w:sz w:val="22"/>
          <w:szCs w:val="22"/>
        </w:rPr>
      </w:pPr>
      <w:bookmarkStart w:id="57" w:name="_Toc196333635"/>
      <w:r w:rsidRPr="00463FA9">
        <w:rPr>
          <w:rFonts w:asciiTheme="minorHAnsi" w:hAnsiTheme="minorHAnsi" w:cstheme="minorHAnsi"/>
          <w:sz w:val="22"/>
          <w:szCs w:val="22"/>
        </w:rPr>
        <w:t>M</w:t>
      </w:r>
      <w:r w:rsidR="002D20C1" w:rsidRPr="00463FA9">
        <w:rPr>
          <w:rFonts w:asciiTheme="minorHAnsi" w:hAnsiTheme="minorHAnsi" w:cstheme="minorHAnsi"/>
          <w:sz w:val="22"/>
          <w:szCs w:val="22"/>
        </w:rPr>
        <w:t>éthodologie</w:t>
      </w:r>
      <w:bookmarkEnd w:id="57"/>
      <w:r w:rsidR="002D20C1" w:rsidRPr="00463FA9">
        <w:rPr>
          <w:rFonts w:asciiTheme="minorHAnsi" w:hAnsiTheme="minorHAnsi" w:cstheme="minorHAnsi"/>
          <w:sz w:val="22"/>
          <w:szCs w:val="22"/>
        </w:rPr>
        <w:t xml:space="preserve"> </w:t>
      </w:r>
    </w:p>
    <w:p w14:paraId="3344D4D8" w14:textId="77777777" w:rsidR="0064528B" w:rsidRPr="00463FA9" w:rsidRDefault="0064528B" w:rsidP="00463FA9">
      <w:pPr>
        <w:spacing w:before="120" w:after="120" w:line="276" w:lineRule="auto"/>
        <w:jc w:val="both"/>
        <w:rPr>
          <w:rFonts w:cstheme="minorHAnsi"/>
        </w:rPr>
      </w:pPr>
      <w:r w:rsidRPr="00463FA9">
        <w:rPr>
          <w:rFonts w:cstheme="minorHAnsi"/>
        </w:rPr>
        <w:t>La méthodologie a consisté en une étude descriptive et exploratoire permettant d’appréhender le cadre de mise en œuvre du Projet, en identifiant notamment les principaux risques liés à la mise en œuvre des activités, les mesures de gestion de la main d’œuvre, des partenaires et des mécanismes de gestion des plaintes.</w:t>
      </w:r>
    </w:p>
    <w:p w14:paraId="6C5135E9" w14:textId="77777777" w:rsidR="0064528B" w:rsidRPr="00463FA9" w:rsidRDefault="0064528B" w:rsidP="00463FA9">
      <w:pPr>
        <w:spacing w:before="120" w:after="120" w:line="276" w:lineRule="auto"/>
        <w:jc w:val="both"/>
        <w:rPr>
          <w:rFonts w:cstheme="minorHAnsi"/>
        </w:rPr>
      </w:pPr>
      <w:r w:rsidRPr="00463FA9">
        <w:rPr>
          <w:rFonts w:cstheme="minorHAnsi"/>
        </w:rPr>
        <w:t xml:space="preserve">La rédaction des procédures de gestion de la main-d’œuvre a été faite conformément aux prescriptions du droit national et aux exigences de la NES 2 de la Banque mondiale. Les PGMO sont élaborés et s’appliquent à tous les travailleurs impliqués dans la mise en œuvre du </w:t>
      </w:r>
      <w:r w:rsidR="007C36F4" w:rsidRPr="00463FA9">
        <w:rPr>
          <w:rFonts w:cstheme="minorHAnsi"/>
        </w:rPr>
        <w:t>PD-2AC</w:t>
      </w:r>
      <w:r w:rsidRPr="00463FA9">
        <w:rPr>
          <w:rFonts w:cstheme="minorHAnsi"/>
        </w:rPr>
        <w:t>.</w:t>
      </w:r>
    </w:p>
    <w:p w14:paraId="628DBDA7" w14:textId="77777777" w:rsidR="0064528B" w:rsidRPr="00463FA9" w:rsidRDefault="0064528B" w:rsidP="00463FA9">
      <w:pPr>
        <w:pStyle w:val="Heading2"/>
        <w:numPr>
          <w:ilvl w:val="1"/>
          <w:numId w:val="9"/>
        </w:numPr>
        <w:spacing w:before="120" w:after="120"/>
        <w:ind w:left="720"/>
        <w:rPr>
          <w:rFonts w:asciiTheme="minorHAnsi" w:hAnsiTheme="minorHAnsi" w:cstheme="minorHAnsi"/>
          <w:sz w:val="22"/>
          <w:szCs w:val="22"/>
        </w:rPr>
      </w:pPr>
      <w:bookmarkStart w:id="58" w:name="_Toc196333636"/>
      <w:r w:rsidRPr="00463FA9">
        <w:rPr>
          <w:rFonts w:asciiTheme="minorHAnsi" w:hAnsiTheme="minorHAnsi" w:cstheme="minorHAnsi"/>
          <w:sz w:val="22"/>
          <w:szCs w:val="22"/>
        </w:rPr>
        <w:t>Revue documentaire</w:t>
      </w:r>
      <w:bookmarkEnd w:id="58"/>
      <w:r w:rsidRPr="00463FA9">
        <w:rPr>
          <w:rFonts w:asciiTheme="minorHAnsi" w:hAnsiTheme="minorHAnsi" w:cstheme="minorHAnsi"/>
          <w:sz w:val="22"/>
          <w:szCs w:val="22"/>
        </w:rPr>
        <w:t xml:space="preserve"> </w:t>
      </w:r>
    </w:p>
    <w:p w14:paraId="75ACA4ED" w14:textId="77777777" w:rsidR="0064528B" w:rsidRPr="00463FA9" w:rsidRDefault="0064528B" w:rsidP="00463FA9">
      <w:pPr>
        <w:spacing w:before="120" w:after="120" w:line="276" w:lineRule="auto"/>
        <w:ind w:left="52"/>
        <w:jc w:val="both"/>
        <w:rPr>
          <w:rFonts w:eastAsia="Times New Roman" w:cstheme="minorHAnsi"/>
          <w:color w:val="000000"/>
          <w:lang w:eastAsia="fr-FR"/>
        </w:rPr>
      </w:pPr>
      <w:r w:rsidRPr="00463FA9">
        <w:rPr>
          <w:rFonts w:eastAsia="Times New Roman" w:cstheme="minorHAnsi"/>
          <w:color w:val="000000"/>
          <w:lang w:eastAsia="fr-FR"/>
        </w:rPr>
        <w:t xml:space="preserve">Une revue de littérature a été réalisée selon un processus itératif. Il s’agissait de faire le point de la documentation disponible pour comprendre le contenu du projet, les enjeux et défis environnementaux et sociaux, les parties prenantes, les avantages du projet, les impacts potentiels et mesures d’atténuation et/ou de maximisation. </w:t>
      </w:r>
    </w:p>
    <w:p w14:paraId="24DCE47D" w14:textId="2E586B9A" w:rsidR="0064528B" w:rsidRPr="00463FA9" w:rsidRDefault="0064528B" w:rsidP="64F85D07">
      <w:pPr>
        <w:spacing w:before="120" w:after="120" w:line="276" w:lineRule="auto"/>
        <w:ind w:left="52"/>
        <w:jc w:val="both"/>
        <w:rPr>
          <w:rFonts w:eastAsia="Times New Roman"/>
          <w:color w:val="000000"/>
          <w:lang w:eastAsia="fr-FR"/>
        </w:rPr>
      </w:pPr>
      <w:r w:rsidRPr="64F85D07">
        <w:rPr>
          <w:rFonts w:eastAsia="Times New Roman"/>
          <w:color w:val="000000" w:themeColor="text1"/>
          <w:lang w:eastAsia="fr-FR"/>
        </w:rPr>
        <w:t xml:space="preserve">Quelques documents fondamentaux du projet ont </w:t>
      </w:r>
      <w:r w:rsidR="1FF9EDB2" w:rsidRPr="64F85D07">
        <w:rPr>
          <w:rFonts w:eastAsia="Times New Roman"/>
          <w:color w:val="000000" w:themeColor="text1"/>
          <w:lang w:eastAsia="fr-FR"/>
        </w:rPr>
        <w:t>servi</w:t>
      </w:r>
      <w:r w:rsidRPr="64F85D07">
        <w:rPr>
          <w:rFonts w:eastAsia="Times New Roman"/>
          <w:color w:val="000000" w:themeColor="text1"/>
          <w:lang w:eastAsia="fr-FR"/>
        </w:rPr>
        <w:t xml:space="preserve"> de base à la revue documentaire préliminaire. On peut citer entre autres documents :</w:t>
      </w:r>
    </w:p>
    <w:p w14:paraId="003D31E0" w14:textId="77777777" w:rsidR="0064528B" w:rsidRPr="00463FA9" w:rsidRDefault="0064528B" w:rsidP="00463FA9">
      <w:pPr>
        <w:numPr>
          <w:ilvl w:val="0"/>
          <w:numId w:val="8"/>
        </w:numPr>
        <w:spacing w:before="120" w:after="120"/>
        <w:jc w:val="both"/>
        <w:rPr>
          <w:rFonts w:eastAsia="Times New Roman" w:cstheme="minorHAnsi"/>
          <w:lang w:eastAsia="fr-FR"/>
        </w:rPr>
      </w:pPr>
      <w:r w:rsidRPr="00463FA9">
        <w:rPr>
          <w:rFonts w:eastAsia="Times New Roman" w:cstheme="minorHAnsi"/>
          <w:lang w:eastAsia="fr-FR"/>
        </w:rPr>
        <w:t>Note conceptuel du projet ;</w:t>
      </w:r>
    </w:p>
    <w:p w14:paraId="07F96159" w14:textId="77777777" w:rsidR="0064528B" w:rsidRPr="00463FA9" w:rsidRDefault="0064528B" w:rsidP="00463FA9">
      <w:pPr>
        <w:numPr>
          <w:ilvl w:val="0"/>
          <w:numId w:val="8"/>
        </w:numPr>
        <w:spacing w:before="120" w:after="120"/>
        <w:jc w:val="both"/>
        <w:rPr>
          <w:rFonts w:eastAsia="Times New Roman" w:cstheme="minorHAnsi"/>
          <w:lang w:eastAsia="fr-FR"/>
        </w:rPr>
      </w:pPr>
      <w:r w:rsidRPr="00463FA9">
        <w:rPr>
          <w:rFonts w:eastAsia="Times New Roman" w:cstheme="minorHAnsi"/>
          <w:lang w:eastAsia="fr-FR"/>
        </w:rPr>
        <w:t>Aides mémoires</w:t>
      </w:r>
    </w:p>
    <w:p w14:paraId="47753C8E" w14:textId="77777777" w:rsidR="0064528B" w:rsidRPr="00463FA9" w:rsidRDefault="0064528B" w:rsidP="00463FA9">
      <w:pPr>
        <w:numPr>
          <w:ilvl w:val="0"/>
          <w:numId w:val="8"/>
        </w:numPr>
        <w:spacing w:before="120" w:after="120"/>
        <w:jc w:val="both"/>
        <w:rPr>
          <w:rFonts w:eastAsia="Times New Roman" w:cstheme="minorHAnsi"/>
          <w:lang w:eastAsia="fr-FR"/>
        </w:rPr>
      </w:pPr>
      <w:r w:rsidRPr="00463FA9">
        <w:rPr>
          <w:rFonts w:eastAsia="Times New Roman" w:cstheme="minorHAnsi"/>
          <w:lang w:eastAsia="fr-FR"/>
        </w:rPr>
        <w:t>Cadre de Gestion Environnementale et Sociale (CES) de la Banque Mondiale ;</w:t>
      </w:r>
    </w:p>
    <w:p w14:paraId="4F9C985C" w14:textId="77777777" w:rsidR="007C36F4" w:rsidRPr="00463FA9" w:rsidRDefault="002D20C1" w:rsidP="00463FA9">
      <w:pPr>
        <w:pStyle w:val="Heading2"/>
        <w:numPr>
          <w:ilvl w:val="1"/>
          <w:numId w:val="9"/>
        </w:numPr>
        <w:spacing w:before="360" w:after="120"/>
        <w:ind w:left="720"/>
        <w:rPr>
          <w:rFonts w:asciiTheme="minorHAnsi" w:eastAsiaTheme="minorEastAsia" w:hAnsiTheme="minorHAnsi" w:cstheme="minorHAnsi"/>
          <w:sz w:val="22"/>
          <w:szCs w:val="22"/>
          <w14:ligatures w14:val="standardContextual"/>
        </w:rPr>
      </w:pPr>
      <w:bookmarkStart w:id="59" w:name="_Toc196333637"/>
      <w:r w:rsidRPr="00463FA9">
        <w:rPr>
          <w:rFonts w:asciiTheme="minorHAnsi" w:eastAsiaTheme="minorEastAsia" w:hAnsiTheme="minorHAnsi" w:cstheme="minorHAnsi"/>
          <w:sz w:val="22"/>
          <w:szCs w:val="22"/>
          <w14:ligatures w14:val="standardContextual"/>
        </w:rPr>
        <w:t>Structuration du rapport</w:t>
      </w:r>
      <w:bookmarkEnd w:id="59"/>
      <w:r w:rsidRPr="00463FA9">
        <w:rPr>
          <w:rFonts w:asciiTheme="minorHAnsi" w:eastAsiaTheme="minorEastAsia" w:hAnsiTheme="minorHAnsi" w:cstheme="minorHAnsi"/>
          <w:sz w:val="22"/>
          <w:szCs w:val="22"/>
          <w14:ligatures w14:val="standardContextual"/>
        </w:rPr>
        <w:t xml:space="preserve"> </w:t>
      </w:r>
    </w:p>
    <w:p w14:paraId="153FF452" w14:textId="77777777" w:rsidR="007C36F4" w:rsidRPr="00463FA9" w:rsidRDefault="007C36F4" w:rsidP="00463FA9">
      <w:pPr>
        <w:spacing w:before="120" w:after="120" w:line="276" w:lineRule="auto"/>
        <w:ind w:left="52"/>
        <w:jc w:val="both"/>
        <w:rPr>
          <w:rFonts w:eastAsia="Times New Roman" w:cstheme="minorHAnsi"/>
          <w:color w:val="000000"/>
          <w:lang w:eastAsia="fr-FR"/>
        </w:rPr>
      </w:pPr>
      <w:r w:rsidRPr="00463FA9">
        <w:rPr>
          <w:rFonts w:eastAsia="Times New Roman" w:cstheme="minorHAnsi"/>
          <w:color w:val="000000"/>
          <w:lang w:eastAsia="fr-FR"/>
        </w:rPr>
        <w:t>Le présent rapport de PGMO s’articule autour des principaux points suivant :</w:t>
      </w:r>
    </w:p>
    <w:p w14:paraId="4795A12B" w14:textId="77777777" w:rsidR="007C36F4" w:rsidRPr="00463FA9" w:rsidRDefault="007C36F4" w:rsidP="00463FA9">
      <w:pPr>
        <w:numPr>
          <w:ilvl w:val="0"/>
          <w:numId w:val="8"/>
        </w:numPr>
        <w:spacing w:before="120" w:after="120" w:line="276" w:lineRule="auto"/>
        <w:jc w:val="both"/>
        <w:rPr>
          <w:rFonts w:eastAsia="Times New Roman" w:cstheme="minorHAnsi"/>
          <w:lang w:eastAsia="fr-FR"/>
        </w:rPr>
      </w:pPr>
      <w:r w:rsidRPr="00463FA9">
        <w:rPr>
          <w:rFonts w:eastAsia="Times New Roman" w:cstheme="minorHAnsi"/>
          <w:lang w:eastAsia="fr-FR"/>
        </w:rPr>
        <w:t>Généralités sur l’utilisation de la main-d’œuvre dans le cadre du projet ;</w:t>
      </w:r>
    </w:p>
    <w:p w14:paraId="4B39425B" w14:textId="77777777" w:rsidR="007C36F4" w:rsidRPr="00463FA9" w:rsidRDefault="007C36F4" w:rsidP="00463FA9">
      <w:pPr>
        <w:numPr>
          <w:ilvl w:val="0"/>
          <w:numId w:val="8"/>
        </w:numPr>
        <w:spacing w:before="120" w:after="120" w:line="276" w:lineRule="auto"/>
        <w:jc w:val="both"/>
        <w:rPr>
          <w:rFonts w:eastAsia="Times New Roman" w:cstheme="minorHAnsi"/>
          <w:lang w:eastAsia="fr-FR"/>
        </w:rPr>
      </w:pPr>
      <w:r w:rsidRPr="00463FA9">
        <w:rPr>
          <w:rFonts w:eastAsia="Times New Roman" w:cstheme="minorHAnsi"/>
          <w:lang w:eastAsia="fr-FR"/>
        </w:rPr>
        <w:t>Évaluation des principaux risques liés à la main d’œuvre ;</w:t>
      </w:r>
    </w:p>
    <w:p w14:paraId="7CCC0E82" w14:textId="77777777" w:rsidR="007C36F4" w:rsidRPr="00463FA9" w:rsidRDefault="007C36F4" w:rsidP="00463FA9">
      <w:pPr>
        <w:numPr>
          <w:ilvl w:val="0"/>
          <w:numId w:val="8"/>
        </w:numPr>
        <w:spacing w:before="120" w:after="120" w:line="276" w:lineRule="auto"/>
        <w:jc w:val="both"/>
        <w:rPr>
          <w:rFonts w:eastAsia="Times New Roman" w:cstheme="minorHAnsi"/>
          <w:lang w:eastAsia="fr-FR"/>
        </w:rPr>
      </w:pPr>
      <w:r w:rsidRPr="00463FA9">
        <w:rPr>
          <w:rFonts w:eastAsia="Times New Roman" w:cstheme="minorHAnsi"/>
          <w:lang w:eastAsia="fr-FR"/>
        </w:rPr>
        <w:t>Bref Aperçu de la législation du travail : conditions générales ;</w:t>
      </w:r>
    </w:p>
    <w:p w14:paraId="7AD06F71" w14:textId="77777777" w:rsidR="007C36F4" w:rsidRPr="00463FA9" w:rsidRDefault="007C36F4" w:rsidP="00463FA9">
      <w:pPr>
        <w:numPr>
          <w:ilvl w:val="0"/>
          <w:numId w:val="8"/>
        </w:numPr>
        <w:spacing w:before="120" w:after="120" w:line="276" w:lineRule="auto"/>
        <w:jc w:val="both"/>
        <w:rPr>
          <w:rFonts w:eastAsia="Times New Roman" w:cstheme="minorHAnsi"/>
          <w:lang w:eastAsia="fr-FR"/>
        </w:rPr>
      </w:pPr>
      <w:r w:rsidRPr="00463FA9">
        <w:rPr>
          <w:rFonts w:eastAsia="Times New Roman" w:cstheme="minorHAnsi"/>
          <w:lang w:eastAsia="fr-FR"/>
        </w:rPr>
        <w:t>Bref Aperçu de la législation du travail en matière de santé et sécurité au travail ;</w:t>
      </w:r>
    </w:p>
    <w:p w14:paraId="7B0652E6" w14:textId="77777777" w:rsidR="007C36F4" w:rsidRPr="00463FA9" w:rsidRDefault="007C36F4" w:rsidP="00463FA9">
      <w:pPr>
        <w:numPr>
          <w:ilvl w:val="0"/>
          <w:numId w:val="8"/>
        </w:numPr>
        <w:spacing w:before="120" w:after="120" w:line="276" w:lineRule="auto"/>
        <w:jc w:val="both"/>
        <w:rPr>
          <w:rFonts w:eastAsia="Times New Roman" w:cstheme="minorHAnsi"/>
          <w:lang w:eastAsia="fr-FR"/>
        </w:rPr>
      </w:pPr>
      <w:r w:rsidRPr="00463FA9">
        <w:rPr>
          <w:rFonts w:eastAsia="Times New Roman" w:cstheme="minorHAnsi"/>
          <w:lang w:eastAsia="fr-FR"/>
        </w:rPr>
        <w:t>Personnel responsable ;</w:t>
      </w:r>
    </w:p>
    <w:p w14:paraId="5B03BF5C" w14:textId="77777777" w:rsidR="007C36F4" w:rsidRPr="00463FA9" w:rsidRDefault="007C36F4" w:rsidP="00463FA9">
      <w:pPr>
        <w:numPr>
          <w:ilvl w:val="0"/>
          <w:numId w:val="8"/>
        </w:numPr>
        <w:spacing w:before="120" w:after="120" w:line="276" w:lineRule="auto"/>
        <w:jc w:val="both"/>
        <w:rPr>
          <w:rFonts w:eastAsia="Times New Roman" w:cstheme="minorHAnsi"/>
          <w:lang w:eastAsia="fr-FR"/>
        </w:rPr>
      </w:pPr>
      <w:r w:rsidRPr="00463FA9">
        <w:rPr>
          <w:rFonts w:eastAsia="Times New Roman" w:cstheme="minorHAnsi"/>
          <w:lang w:eastAsia="fr-FR"/>
        </w:rPr>
        <w:t>Politiques et procédures ;</w:t>
      </w:r>
    </w:p>
    <w:p w14:paraId="332214E5" w14:textId="77777777" w:rsidR="007C36F4" w:rsidRPr="00463FA9" w:rsidRDefault="007C36F4" w:rsidP="00463FA9">
      <w:pPr>
        <w:numPr>
          <w:ilvl w:val="0"/>
          <w:numId w:val="8"/>
        </w:numPr>
        <w:spacing w:before="120" w:after="120" w:line="276" w:lineRule="auto"/>
        <w:jc w:val="both"/>
        <w:rPr>
          <w:rFonts w:eastAsia="Times New Roman" w:cstheme="minorHAnsi"/>
          <w:lang w:eastAsia="fr-FR"/>
        </w:rPr>
      </w:pPr>
      <w:r w:rsidRPr="00463FA9">
        <w:rPr>
          <w:rFonts w:eastAsia="Times New Roman" w:cstheme="minorHAnsi"/>
          <w:lang w:eastAsia="fr-FR"/>
        </w:rPr>
        <w:t>Age d’admission à l’emploi ;</w:t>
      </w:r>
    </w:p>
    <w:p w14:paraId="614C7FC0" w14:textId="77777777" w:rsidR="007C36F4" w:rsidRPr="00463FA9" w:rsidRDefault="007C36F4" w:rsidP="00463FA9">
      <w:pPr>
        <w:numPr>
          <w:ilvl w:val="0"/>
          <w:numId w:val="8"/>
        </w:numPr>
        <w:spacing w:before="120" w:after="120" w:line="276" w:lineRule="auto"/>
        <w:jc w:val="both"/>
        <w:rPr>
          <w:rFonts w:eastAsia="Times New Roman" w:cstheme="minorHAnsi"/>
          <w:lang w:eastAsia="fr-FR"/>
        </w:rPr>
      </w:pPr>
      <w:r w:rsidRPr="00463FA9">
        <w:rPr>
          <w:rFonts w:eastAsia="Times New Roman" w:cstheme="minorHAnsi"/>
          <w:lang w:eastAsia="fr-FR"/>
        </w:rPr>
        <w:t>Conditions générales ;</w:t>
      </w:r>
    </w:p>
    <w:p w14:paraId="65303B1B" w14:textId="77777777" w:rsidR="007C36F4" w:rsidRPr="00463FA9" w:rsidRDefault="007C36F4" w:rsidP="00463FA9">
      <w:pPr>
        <w:numPr>
          <w:ilvl w:val="0"/>
          <w:numId w:val="8"/>
        </w:numPr>
        <w:spacing w:before="120" w:after="120" w:line="276" w:lineRule="auto"/>
        <w:jc w:val="both"/>
        <w:rPr>
          <w:rFonts w:eastAsia="Times New Roman" w:cstheme="minorHAnsi"/>
          <w:lang w:eastAsia="fr-FR"/>
        </w:rPr>
      </w:pPr>
      <w:r w:rsidRPr="00463FA9">
        <w:rPr>
          <w:rFonts w:eastAsia="Times New Roman" w:cstheme="minorHAnsi"/>
          <w:lang w:eastAsia="fr-FR"/>
        </w:rPr>
        <w:t>Mécanisme de gestion des plaintes ;</w:t>
      </w:r>
    </w:p>
    <w:p w14:paraId="64474FCB" w14:textId="77777777" w:rsidR="007C36F4" w:rsidRPr="00463FA9" w:rsidRDefault="007C36F4" w:rsidP="00463FA9">
      <w:pPr>
        <w:numPr>
          <w:ilvl w:val="0"/>
          <w:numId w:val="8"/>
        </w:numPr>
        <w:spacing w:before="120" w:after="120" w:line="276" w:lineRule="auto"/>
        <w:jc w:val="both"/>
        <w:rPr>
          <w:rFonts w:eastAsia="Times New Roman" w:cstheme="minorHAnsi"/>
          <w:lang w:eastAsia="fr-FR"/>
        </w:rPr>
      </w:pPr>
      <w:r w:rsidRPr="00463FA9">
        <w:rPr>
          <w:rFonts w:eastAsia="Times New Roman" w:cstheme="minorHAnsi"/>
          <w:lang w:eastAsia="fr-FR"/>
        </w:rPr>
        <w:t>Gestion des fournisseurs et prestataires ;</w:t>
      </w:r>
    </w:p>
    <w:p w14:paraId="56AB4EA7" w14:textId="77777777" w:rsidR="007C36F4" w:rsidRPr="00463FA9" w:rsidRDefault="007C36F4" w:rsidP="00463FA9">
      <w:pPr>
        <w:numPr>
          <w:ilvl w:val="0"/>
          <w:numId w:val="8"/>
        </w:numPr>
        <w:spacing w:before="120" w:after="120" w:line="276" w:lineRule="auto"/>
        <w:jc w:val="both"/>
        <w:rPr>
          <w:rFonts w:eastAsia="Times New Roman" w:cstheme="minorHAnsi"/>
          <w:lang w:eastAsia="fr-FR"/>
        </w:rPr>
      </w:pPr>
      <w:r w:rsidRPr="00463FA9">
        <w:rPr>
          <w:rFonts w:eastAsia="Times New Roman" w:cstheme="minorHAnsi"/>
          <w:lang w:eastAsia="fr-FR"/>
        </w:rPr>
        <w:t xml:space="preserve">Travailleurs communautaires ; </w:t>
      </w:r>
    </w:p>
    <w:p w14:paraId="0FD9073D" w14:textId="77777777" w:rsidR="007C36F4" w:rsidRPr="00463FA9" w:rsidRDefault="007C36F4" w:rsidP="00463FA9">
      <w:pPr>
        <w:numPr>
          <w:ilvl w:val="0"/>
          <w:numId w:val="8"/>
        </w:numPr>
        <w:spacing w:before="120" w:after="120" w:line="276" w:lineRule="auto"/>
        <w:jc w:val="both"/>
        <w:rPr>
          <w:rFonts w:eastAsia="Times New Roman" w:cstheme="minorHAnsi"/>
          <w:lang w:eastAsia="fr-FR"/>
        </w:rPr>
      </w:pPr>
      <w:r w:rsidRPr="00463FA9">
        <w:rPr>
          <w:rFonts w:eastAsia="Times New Roman" w:cstheme="minorHAnsi"/>
          <w:lang w:eastAsia="fr-FR"/>
        </w:rPr>
        <w:t>Employés des fournisseurs principaux.</w:t>
      </w:r>
    </w:p>
    <w:p w14:paraId="568C698B" w14:textId="77777777" w:rsidR="0064528B" w:rsidRPr="00463FA9" w:rsidRDefault="0064528B" w:rsidP="00463FA9">
      <w:pPr>
        <w:spacing w:before="120" w:after="120"/>
        <w:rPr>
          <w:rFonts w:cstheme="minorHAnsi"/>
        </w:rPr>
      </w:pPr>
      <w:r w:rsidRPr="00463FA9">
        <w:rPr>
          <w:rFonts w:cstheme="minorHAnsi"/>
        </w:rPr>
        <w:br w:type="page"/>
      </w:r>
    </w:p>
    <w:p w14:paraId="33100336" w14:textId="77777777" w:rsidR="006F4A1E" w:rsidRPr="00463FA9" w:rsidRDefault="006F4A1E" w:rsidP="00463FA9">
      <w:pPr>
        <w:pStyle w:val="Heading1"/>
        <w:numPr>
          <w:ilvl w:val="0"/>
          <w:numId w:val="9"/>
        </w:numPr>
        <w:spacing w:before="120" w:after="120"/>
        <w:ind w:left="587"/>
        <w:jc w:val="both"/>
        <w:rPr>
          <w:rFonts w:asciiTheme="minorHAnsi" w:hAnsiTheme="minorHAnsi" w:cstheme="minorHAnsi"/>
          <w:b/>
          <w:sz w:val="22"/>
          <w:szCs w:val="22"/>
        </w:rPr>
      </w:pPr>
      <w:bookmarkStart w:id="60" w:name="_Toc143364724"/>
      <w:bookmarkStart w:id="61" w:name="_Toc196333638"/>
      <w:r w:rsidRPr="00463FA9">
        <w:rPr>
          <w:rFonts w:asciiTheme="minorHAnsi" w:hAnsiTheme="minorHAnsi" w:cstheme="minorHAnsi"/>
          <w:b/>
          <w:sz w:val="22"/>
          <w:szCs w:val="22"/>
        </w:rPr>
        <w:lastRenderedPageBreak/>
        <w:t>GÉNÉRALITÉS SUR L’UTILISATION DE LA MAIN-D’ŒUVRE DANS LE CADRE DU PROJET</w:t>
      </w:r>
      <w:bookmarkEnd w:id="60"/>
      <w:bookmarkEnd w:id="61"/>
    </w:p>
    <w:p w14:paraId="6606CFDB" w14:textId="77777777" w:rsidR="000E0AB4" w:rsidRPr="00463FA9" w:rsidRDefault="000E0AB4" w:rsidP="00463FA9">
      <w:pPr>
        <w:spacing w:before="120" w:after="120" w:line="276" w:lineRule="auto"/>
        <w:ind w:left="52"/>
        <w:jc w:val="both"/>
        <w:rPr>
          <w:rFonts w:eastAsia="Times New Roman" w:cstheme="minorHAnsi"/>
          <w:color w:val="000000"/>
          <w:lang w:eastAsia="fr-FR"/>
        </w:rPr>
      </w:pPr>
      <w:r w:rsidRPr="00463FA9">
        <w:rPr>
          <w:rFonts w:eastAsia="Times New Roman" w:cstheme="minorHAnsi"/>
          <w:color w:val="000000"/>
          <w:lang w:eastAsia="fr-FR"/>
        </w:rPr>
        <w:t>Ce chapitre décrit le type et les caractéristiques de travailleurs que le projet de Développement de l'Aviculture et de l'Aquaculture au Congo (PD-2AC), envisage employer directement ou par une partie tierce, détermine la nature de la relation qui lie l’employeur au travailleur du projet avec des indications sur les effectifs prévisionnels, les compétences requises et autant que possible, le calendrier des besoins de la main d’œuvre sur la base des informations disponibles.</w:t>
      </w:r>
    </w:p>
    <w:p w14:paraId="598C0C32" w14:textId="77777777" w:rsidR="0053689B" w:rsidRPr="00463FA9" w:rsidRDefault="0053689B" w:rsidP="00463FA9">
      <w:pPr>
        <w:pStyle w:val="Heading2"/>
        <w:numPr>
          <w:ilvl w:val="1"/>
          <w:numId w:val="9"/>
        </w:numPr>
        <w:spacing w:before="120" w:after="120"/>
        <w:ind w:left="720"/>
        <w:rPr>
          <w:rFonts w:asciiTheme="minorHAnsi" w:hAnsiTheme="minorHAnsi" w:cstheme="minorHAnsi"/>
          <w:b/>
          <w:sz w:val="22"/>
          <w:szCs w:val="22"/>
        </w:rPr>
      </w:pPr>
      <w:bookmarkStart w:id="62" w:name="_Toc196333639"/>
      <w:r w:rsidRPr="00463FA9">
        <w:rPr>
          <w:rFonts w:asciiTheme="minorHAnsi" w:hAnsiTheme="minorHAnsi" w:cstheme="minorHAnsi"/>
          <w:b/>
          <w:sz w:val="22"/>
          <w:szCs w:val="22"/>
        </w:rPr>
        <w:t>Caractéristiques et types de travailleurs</w:t>
      </w:r>
      <w:bookmarkEnd w:id="62"/>
      <w:r w:rsidRPr="00463FA9">
        <w:rPr>
          <w:rFonts w:asciiTheme="minorHAnsi" w:hAnsiTheme="minorHAnsi" w:cstheme="minorHAnsi"/>
          <w:b/>
          <w:sz w:val="22"/>
          <w:szCs w:val="22"/>
        </w:rPr>
        <w:t xml:space="preserve"> </w:t>
      </w:r>
      <w:r w:rsidR="00FF218C" w:rsidRPr="00463FA9">
        <w:rPr>
          <w:rFonts w:asciiTheme="minorHAnsi" w:hAnsiTheme="minorHAnsi" w:cstheme="minorHAnsi"/>
          <w:b/>
          <w:sz w:val="22"/>
          <w:szCs w:val="22"/>
        </w:rPr>
        <w:t xml:space="preserve"> </w:t>
      </w:r>
    </w:p>
    <w:p w14:paraId="214BAFD0" w14:textId="77777777" w:rsidR="00BC1977" w:rsidRPr="00463FA9" w:rsidRDefault="00BC1977" w:rsidP="00463FA9">
      <w:pPr>
        <w:spacing w:before="120" w:after="120" w:line="276" w:lineRule="auto"/>
        <w:jc w:val="both"/>
        <w:rPr>
          <w:rFonts w:cstheme="minorHAnsi"/>
        </w:rPr>
      </w:pPr>
      <w:r w:rsidRPr="00463FA9">
        <w:rPr>
          <w:rFonts w:cstheme="minorHAnsi"/>
        </w:rPr>
        <w:t xml:space="preserve">Conformément à la NES 2, </w:t>
      </w:r>
      <w:r w:rsidR="00ED0CA2" w:rsidRPr="00463FA9">
        <w:rPr>
          <w:rFonts w:cstheme="minorHAnsi"/>
        </w:rPr>
        <w:t>la</w:t>
      </w:r>
      <w:r w:rsidRPr="00463FA9">
        <w:rPr>
          <w:rFonts w:cstheme="minorHAnsi"/>
        </w:rPr>
        <w:t xml:space="preserve"> PGMO </w:t>
      </w:r>
      <w:r w:rsidR="00ED0CA2" w:rsidRPr="00463FA9">
        <w:rPr>
          <w:rFonts w:cstheme="minorHAnsi"/>
        </w:rPr>
        <w:t>s’applique</w:t>
      </w:r>
      <w:r w:rsidRPr="00463FA9">
        <w:rPr>
          <w:rFonts w:cstheme="minorHAnsi"/>
        </w:rPr>
        <w:t xml:space="preserve"> aux travailleurs du Projet de Développement de l'Aviculture et de l'Aquaculture au Congo (PD-2AC), qui sont des travailleurs à temps plein, à temps partiel, temporaires, saisonniers et migrants. Dans le cadre de la mise en œuvre du Projet de Développement de l'Aviculture et de l'Aquaculture au Congo (PD-2AC), peut être employée toute personne physique ou morale de toutes nationalités répondant aux profils des besoins exprimés. La « personne physique » désigne toute personne de sexe masculin ou féminin, âgée d’au moins dix-huit ans, ayant une bonne moralité et disposant des compétences requises. Quant à la « personne morale », elle désigne toute entité (ONG, Cabinets/Bureaux d’étude, Entreprises prestataires etc.) régulièrement constituée suivant les normes congolaises.</w:t>
      </w:r>
    </w:p>
    <w:p w14:paraId="67929ADD" w14:textId="77777777" w:rsidR="00ED0CA2" w:rsidRPr="00463FA9" w:rsidRDefault="00ED0CA2" w:rsidP="00463FA9">
      <w:pPr>
        <w:spacing w:before="120" w:after="120" w:line="276" w:lineRule="auto"/>
        <w:jc w:val="both"/>
        <w:rPr>
          <w:rFonts w:cstheme="minorHAnsi"/>
        </w:rPr>
      </w:pPr>
      <w:r w:rsidRPr="00463FA9">
        <w:rPr>
          <w:rFonts w:cstheme="minorHAnsi"/>
        </w:rPr>
        <w:t xml:space="preserve">Les personnes physiques et les personnes morales dans le cadre de la mise en œuvre du PD-2AC seront recrutées sur la base des exigences des postes ouverts en écartant tout traitement discriminatoire lié au sexe, à la religion et à l’appartenance politique, ethnique et régionale, aux handicaps et conformément aux dispositions du présent Plan de gestion de la main d’œuvre. </w:t>
      </w:r>
    </w:p>
    <w:p w14:paraId="16E43426" w14:textId="77777777" w:rsidR="00ED0CA2" w:rsidRPr="00463FA9" w:rsidRDefault="00ED0CA2" w:rsidP="00463FA9">
      <w:pPr>
        <w:spacing w:before="120" w:after="120" w:line="276" w:lineRule="auto"/>
        <w:jc w:val="both"/>
        <w:rPr>
          <w:rFonts w:cstheme="minorHAnsi"/>
        </w:rPr>
      </w:pPr>
      <w:r w:rsidRPr="00463FA9">
        <w:rPr>
          <w:rFonts w:cstheme="minorHAnsi"/>
        </w:rPr>
        <w:t>A ce stade, quatre types de travailleurs définis par la NES n° 2 et précédemment clarifiés Sont prévus :</w:t>
      </w:r>
    </w:p>
    <w:p w14:paraId="24B71E8E" w14:textId="77777777" w:rsidR="00ED0CA2" w:rsidRPr="00463FA9" w:rsidRDefault="00ED0CA2" w:rsidP="00463FA9">
      <w:pPr>
        <w:numPr>
          <w:ilvl w:val="0"/>
          <w:numId w:val="8"/>
        </w:numPr>
        <w:spacing w:before="120" w:after="120" w:line="276" w:lineRule="auto"/>
        <w:jc w:val="both"/>
        <w:rPr>
          <w:rFonts w:eastAsia="Times New Roman" w:cstheme="minorHAnsi"/>
          <w:lang w:eastAsia="fr-FR"/>
        </w:rPr>
      </w:pPr>
      <w:r w:rsidRPr="00463FA9">
        <w:rPr>
          <w:rFonts w:eastAsia="Times New Roman" w:cstheme="minorHAnsi"/>
          <w:lang w:eastAsia="fr-FR"/>
        </w:rPr>
        <w:t>Travailleurs directs</w:t>
      </w:r>
    </w:p>
    <w:p w14:paraId="0318838E" w14:textId="77777777" w:rsidR="00ED0CA2" w:rsidRPr="00463FA9" w:rsidRDefault="00ED0CA2" w:rsidP="00463FA9">
      <w:pPr>
        <w:numPr>
          <w:ilvl w:val="0"/>
          <w:numId w:val="8"/>
        </w:numPr>
        <w:spacing w:before="120" w:after="120" w:line="276" w:lineRule="auto"/>
        <w:jc w:val="both"/>
        <w:rPr>
          <w:rFonts w:eastAsia="Times New Roman" w:cstheme="minorHAnsi"/>
          <w:lang w:eastAsia="fr-FR"/>
        </w:rPr>
      </w:pPr>
      <w:r w:rsidRPr="00463FA9">
        <w:rPr>
          <w:rFonts w:eastAsia="Times New Roman" w:cstheme="minorHAnsi"/>
          <w:lang w:eastAsia="fr-FR"/>
        </w:rPr>
        <w:t>Travailleurs contractuels</w:t>
      </w:r>
    </w:p>
    <w:p w14:paraId="5E221B00" w14:textId="77777777" w:rsidR="00ED0CA2" w:rsidRPr="00463FA9" w:rsidRDefault="00ED0CA2" w:rsidP="00463FA9">
      <w:pPr>
        <w:numPr>
          <w:ilvl w:val="0"/>
          <w:numId w:val="8"/>
        </w:numPr>
        <w:spacing w:before="120" w:after="120" w:line="276" w:lineRule="auto"/>
        <w:jc w:val="both"/>
        <w:rPr>
          <w:rFonts w:eastAsia="Times New Roman" w:cstheme="minorHAnsi"/>
          <w:lang w:eastAsia="fr-FR"/>
        </w:rPr>
      </w:pPr>
      <w:r w:rsidRPr="00463FA9">
        <w:rPr>
          <w:rFonts w:eastAsia="Times New Roman" w:cstheme="minorHAnsi"/>
          <w:lang w:eastAsia="fr-FR"/>
        </w:rPr>
        <w:t>Travailleurs communautaires</w:t>
      </w:r>
    </w:p>
    <w:p w14:paraId="318A9110" w14:textId="77777777" w:rsidR="00ED0CA2" w:rsidRPr="00463FA9" w:rsidRDefault="00ED0CA2" w:rsidP="00463FA9">
      <w:pPr>
        <w:numPr>
          <w:ilvl w:val="0"/>
          <w:numId w:val="8"/>
        </w:numPr>
        <w:spacing w:before="120" w:after="120" w:line="276" w:lineRule="auto"/>
        <w:jc w:val="both"/>
        <w:rPr>
          <w:rFonts w:eastAsia="Times New Roman" w:cstheme="minorHAnsi"/>
          <w:lang w:eastAsia="fr-FR"/>
        </w:rPr>
      </w:pPr>
      <w:r w:rsidRPr="00463FA9">
        <w:rPr>
          <w:rFonts w:eastAsia="Times New Roman" w:cstheme="minorHAnsi"/>
          <w:lang w:eastAsia="fr-FR"/>
        </w:rPr>
        <w:t>Employés des fournisseurs principaux</w:t>
      </w:r>
    </w:p>
    <w:p w14:paraId="14C19D64" w14:textId="77777777" w:rsidR="00ED0CA2" w:rsidRPr="00463FA9" w:rsidRDefault="00ED0CA2" w:rsidP="00463FA9">
      <w:pPr>
        <w:pStyle w:val="ListParagraph"/>
        <w:keepNext/>
        <w:keepLines/>
        <w:numPr>
          <w:ilvl w:val="2"/>
          <w:numId w:val="9"/>
        </w:numPr>
        <w:spacing w:before="240" w:line="276" w:lineRule="auto"/>
        <w:ind w:left="720"/>
        <w:contextualSpacing w:val="0"/>
        <w:jc w:val="both"/>
        <w:outlineLvl w:val="2"/>
        <w:rPr>
          <w:rFonts w:asciiTheme="minorHAnsi" w:eastAsiaTheme="majorEastAsia" w:hAnsiTheme="minorHAnsi" w:cstheme="minorHAnsi"/>
          <w:b/>
          <w:i/>
          <w:color w:val="1F4D78" w:themeColor="accent1" w:themeShade="7F"/>
          <w:sz w:val="22"/>
          <w:lang w:val="fr-FR" w:eastAsia="fr-FR"/>
        </w:rPr>
      </w:pPr>
      <w:bookmarkStart w:id="63" w:name="_Toc196333640"/>
      <w:r w:rsidRPr="00463FA9">
        <w:rPr>
          <w:rFonts w:asciiTheme="minorHAnsi" w:eastAsiaTheme="majorEastAsia" w:hAnsiTheme="minorHAnsi" w:cstheme="minorHAnsi"/>
          <w:b/>
          <w:i/>
          <w:color w:val="1F4D78" w:themeColor="accent1" w:themeShade="7F"/>
          <w:sz w:val="22"/>
          <w:lang w:val="fr-FR" w:eastAsia="fr-FR"/>
        </w:rPr>
        <w:t>Travailleurs directs du PD-2AC</w:t>
      </w:r>
      <w:bookmarkEnd w:id="63"/>
    </w:p>
    <w:p w14:paraId="428A2EA0" w14:textId="77777777" w:rsidR="0053689B" w:rsidRPr="00463FA9" w:rsidRDefault="00A92D41" w:rsidP="00463FA9">
      <w:pPr>
        <w:spacing w:before="120" w:after="120" w:line="276" w:lineRule="auto"/>
        <w:ind w:left="52"/>
        <w:jc w:val="both"/>
        <w:rPr>
          <w:rFonts w:eastAsia="Times New Roman" w:cstheme="minorHAnsi"/>
          <w:color w:val="000000"/>
          <w:lang w:eastAsia="fr-FR"/>
        </w:rPr>
      </w:pPr>
      <w:r w:rsidRPr="00463FA9">
        <w:rPr>
          <w:rFonts w:eastAsia="Times New Roman" w:cstheme="minorHAnsi"/>
          <w:b/>
          <w:color w:val="000000"/>
          <w:lang w:eastAsia="fr-FR"/>
        </w:rPr>
        <w:t xml:space="preserve">Les </w:t>
      </w:r>
      <w:r w:rsidR="0053689B" w:rsidRPr="00463FA9">
        <w:rPr>
          <w:rFonts w:eastAsia="Times New Roman" w:cstheme="minorHAnsi"/>
          <w:b/>
          <w:color w:val="000000"/>
          <w:lang w:eastAsia="fr-FR"/>
        </w:rPr>
        <w:t>Travailleurs directs</w:t>
      </w:r>
      <w:r w:rsidRPr="00463FA9">
        <w:rPr>
          <w:rFonts w:cstheme="minorHAnsi"/>
        </w:rPr>
        <w:t xml:space="preserve"> du Projet de Développement de l'Aviculture et de l'Aquaculture au Congo (PD-2AC) sont </w:t>
      </w:r>
      <w:r w:rsidR="0053689B" w:rsidRPr="00463FA9">
        <w:rPr>
          <w:rFonts w:eastAsia="Times New Roman" w:cstheme="minorHAnsi"/>
          <w:color w:val="000000"/>
          <w:lang w:eastAsia="fr-FR"/>
        </w:rPr>
        <w:t>toute personne employée directement par l’Unité de Gestion du Projet</w:t>
      </w:r>
      <w:r w:rsidRPr="00463FA9">
        <w:rPr>
          <w:rFonts w:eastAsia="Times New Roman" w:cstheme="minorHAnsi"/>
          <w:color w:val="000000"/>
          <w:lang w:eastAsia="fr-FR"/>
        </w:rPr>
        <w:t xml:space="preserve"> </w:t>
      </w:r>
      <w:r w:rsidR="0053689B" w:rsidRPr="00463FA9">
        <w:rPr>
          <w:rFonts w:eastAsia="Times New Roman" w:cstheme="minorHAnsi"/>
          <w:color w:val="000000"/>
          <w:lang w:eastAsia="fr-FR"/>
        </w:rPr>
        <w:t xml:space="preserve">PD-2AC, pour la mise en œuvre de ce projet pour effectuer des tâches qui sont directement liées au projet. On peut citer les personnes employées ou recrutées par l’Unité de Gestion du Projet pour remplir des fonctions </w:t>
      </w:r>
      <w:r w:rsidR="0053689B" w:rsidRPr="00463FA9">
        <w:rPr>
          <w:rFonts w:eastAsia="Times New Roman" w:cstheme="minorHAnsi"/>
          <w:i/>
          <w:color w:val="000000"/>
          <w:lang w:eastAsia="fr-FR"/>
        </w:rPr>
        <w:t>de conception et de supervision, de suivi et d’évaluation ou de mobilisation des communautés</w:t>
      </w:r>
      <w:r w:rsidR="0053689B" w:rsidRPr="00463FA9">
        <w:rPr>
          <w:rFonts w:eastAsia="Times New Roman" w:cstheme="minorHAnsi"/>
          <w:color w:val="000000"/>
          <w:lang w:eastAsia="fr-FR"/>
        </w:rPr>
        <w:t xml:space="preserve"> dans le cadre du projet ainsi que </w:t>
      </w:r>
      <w:r w:rsidR="0053689B" w:rsidRPr="00463FA9">
        <w:rPr>
          <w:rFonts w:eastAsia="Times New Roman" w:cstheme="minorHAnsi"/>
          <w:i/>
          <w:color w:val="000000"/>
          <w:lang w:eastAsia="fr-FR"/>
        </w:rPr>
        <w:t>les fonctionnaires détachés</w:t>
      </w:r>
      <w:r w:rsidR="0053689B" w:rsidRPr="00463FA9">
        <w:rPr>
          <w:rFonts w:eastAsia="Times New Roman" w:cstheme="minorHAnsi"/>
          <w:color w:val="000000"/>
          <w:lang w:eastAsia="fr-FR"/>
        </w:rPr>
        <w:t>. De fa</w:t>
      </w:r>
      <w:r w:rsidR="00104D31" w:rsidRPr="00463FA9">
        <w:rPr>
          <w:rFonts w:eastAsia="Times New Roman" w:cstheme="minorHAnsi"/>
          <w:color w:val="000000"/>
          <w:lang w:eastAsia="fr-FR"/>
        </w:rPr>
        <w:t>çon spécifique il s’agit des consultants individuels pour des tâches spécifiques comme l’encadrement des bénéficiaires sur le terrain, l’élaboration des documents techniques, etc. L’UGP-</w:t>
      </w:r>
      <w:r w:rsidR="00104D31" w:rsidRPr="00463FA9">
        <w:rPr>
          <w:rFonts w:cstheme="minorHAnsi"/>
        </w:rPr>
        <w:t xml:space="preserve"> </w:t>
      </w:r>
      <w:r w:rsidR="00104D31" w:rsidRPr="00463FA9">
        <w:rPr>
          <w:rFonts w:eastAsia="Times New Roman" w:cstheme="minorHAnsi"/>
          <w:color w:val="000000"/>
          <w:lang w:eastAsia="fr-FR"/>
        </w:rPr>
        <w:t>PD-2AC aura à cet effet, besoin à minima de : un (1) Coordonnateur ; un (1) Spécialiste de passation de marché ; un (1) Responsable Administratif et Financier ; un (1) Comptable : un (1) Expert en Communication ; un (1) Responsable en Suivi-Évaluation ; un (1) Spécialiste en Sauvegarde Environnementale (SSE) ; un (1) Spécialiste en Sauvegarde Sociale (SSS) ; un (1) Spécialiste en VBG ; et du personnel d’appui (chauffeurs, assistante de direction, etc.), ainsi que d’autres postes techniques (Consultants) jugés pertinents.</w:t>
      </w:r>
    </w:p>
    <w:p w14:paraId="18CE8524" w14:textId="77777777" w:rsidR="00BF136C" w:rsidRPr="00463FA9" w:rsidRDefault="00BF136C" w:rsidP="00463FA9">
      <w:pPr>
        <w:spacing w:before="120" w:after="120" w:line="276" w:lineRule="auto"/>
        <w:rPr>
          <w:rFonts w:cstheme="minorHAnsi"/>
          <w:lang w:val="fr-CA"/>
        </w:rPr>
      </w:pPr>
      <w:r w:rsidRPr="00463FA9">
        <w:rPr>
          <w:rFonts w:cstheme="minorHAnsi"/>
          <w:lang w:val="fr-CA"/>
        </w:rPr>
        <w:lastRenderedPageBreak/>
        <w:t xml:space="preserve">Au stade actuel, il est difficile d’évaluer les effectifs et besoins en matière de la main d’œuvre. Des </w:t>
      </w:r>
      <w:r w:rsidRPr="00463FA9">
        <w:rPr>
          <w:rFonts w:cstheme="minorHAnsi"/>
          <w:lang w:val="fr"/>
        </w:rPr>
        <w:t>estimations</w:t>
      </w:r>
      <w:r w:rsidRPr="00463FA9">
        <w:rPr>
          <w:rFonts w:cstheme="minorHAnsi"/>
          <w:lang w:val="fr-CA"/>
        </w:rPr>
        <w:t xml:space="preserve"> prévisionnelles ont été effectuées dans le tableau ci-après.</w:t>
      </w:r>
    </w:p>
    <w:p w14:paraId="1D4F1D53" w14:textId="727C11F2" w:rsidR="00BF136C" w:rsidRPr="00E4602D" w:rsidRDefault="00BF136C" w:rsidP="00E4602D">
      <w:pPr>
        <w:spacing w:after="0"/>
        <w:rPr>
          <w:rFonts w:cstheme="minorHAnsi"/>
          <w:i/>
          <w:sz w:val="20"/>
          <w:lang w:val="fr-CA"/>
        </w:rPr>
      </w:pPr>
      <w:bookmarkStart w:id="64" w:name="_bookmark0"/>
      <w:bookmarkStart w:id="65" w:name="_Toc143364796"/>
      <w:bookmarkStart w:id="66" w:name="_Toc196333708"/>
      <w:bookmarkEnd w:id="64"/>
      <w:r w:rsidRPr="00E4602D">
        <w:rPr>
          <w:rFonts w:cstheme="minorHAnsi"/>
          <w:b/>
          <w:i/>
          <w:sz w:val="20"/>
        </w:rPr>
        <w:t xml:space="preserve">Tableau </w:t>
      </w:r>
      <w:r w:rsidRPr="00E4602D">
        <w:rPr>
          <w:rFonts w:cstheme="minorHAnsi"/>
          <w:b/>
          <w:i/>
          <w:sz w:val="20"/>
          <w:lang w:val="en-GB"/>
        </w:rPr>
        <w:fldChar w:fldCharType="begin"/>
      </w:r>
      <w:r w:rsidRPr="00E4602D">
        <w:rPr>
          <w:rFonts w:cstheme="minorHAnsi"/>
          <w:b/>
          <w:i/>
          <w:sz w:val="20"/>
        </w:rPr>
        <w:instrText xml:space="preserve"> SEQ Tableau \* ARABIC </w:instrText>
      </w:r>
      <w:r w:rsidRPr="00E4602D">
        <w:rPr>
          <w:rFonts w:cstheme="minorHAnsi"/>
          <w:b/>
          <w:i/>
          <w:sz w:val="20"/>
          <w:lang w:val="en-GB"/>
        </w:rPr>
        <w:fldChar w:fldCharType="separate"/>
      </w:r>
      <w:r w:rsidR="006228FE">
        <w:rPr>
          <w:rFonts w:cstheme="minorHAnsi"/>
          <w:b/>
          <w:i/>
          <w:noProof/>
          <w:sz w:val="20"/>
        </w:rPr>
        <w:t>1</w:t>
      </w:r>
      <w:r w:rsidRPr="00E4602D">
        <w:rPr>
          <w:rFonts w:cstheme="minorHAnsi"/>
          <w:i/>
          <w:sz w:val="20"/>
        </w:rPr>
        <w:fldChar w:fldCharType="end"/>
      </w:r>
      <w:r w:rsidRPr="00E4602D">
        <w:rPr>
          <w:rFonts w:cstheme="minorHAnsi"/>
          <w:b/>
          <w:i/>
          <w:sz w:val="20"/>
        </w:rPr>
        <w:t xml:space="preserve"> : </w:t>
      </w:r>
      <w:r w:rsidRPr="00E4602D">
        <w:rPr>
          <w:rFonts w:cstheme="minorHAnsi"/>
          <w:i/>
          <w:sz w:val="20"/>
          <w:lang w:val="fr-CA"/>
        </w:rPr>
        <w:t>Effectif prévisionnel des compétences à recruter au bénéfice de l’UGP</w:t>
      </w:r>
      <w:bookmarkEnd w:id="65"/>
      <w:bookmarkEnd w:id="66"/>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08"/>
        <w:gridCol w:w="2983"/>
        <w:gridCol w:w="1979"/>
        <w:gridCol w:w="1417"/>
      </w:tblGrid>
      <w:tr w:rsidR="00BF136C" w:rsidRPr="00E4602D" w14:paraId="3156CA0C" w14:textId="77777777" w:rsidTr="64F85D07">
        <w:tc>
          <w:tcPr>
            <w:tcW w:w="2122" w:type="dxa"/>
            <w:vAlign w:val="center"/>
          </w:tcPr>
          <w:p w14:paraId="39DB3CF2" w14:textId="77777777" w:rsidR="00BF136C" w:rsidRPr="00E4602D" w:rsidRDefault="00BF136C" w:rsidP="00E4602D">
            <w:pPr>
              <w:spacing w:after="0" w:line="240" w:lineRule="auto"/>
              <w:rPr>
                <w:rFonts w:cstheme="minorHAnsi"/>
                <w:sz w:val="20"/>
              </w:rPr>
            </w:pPr>
            <w:r w:rsidRPr="00E4602D">
              <w:rPr>
                <w:rFonts w:cstheme="minorHAnsi"/>
                <w:b/>
                <w:sz w:val="20"/>
              </w:rPr>
              <w:t>Types d'emplois</w:t>
            </w:r>
          </w:p>
        </w:tc>
        <w:tc>
          <w:tcPr>
            <w:tcW w:w="708" w:type="dxa"/>
            <w:vAlign w:val="center"/>
          </w:tcPr>
          <w:p w14:paraId="67D95E88" w14:textId="77777777" w:rsidR="00BF136C" w:rsidRPr="00E4602D" w:rsidRDefault="00BF136C" w:rsidP="00E4602D">
            <w:pPr>
              <w:spacing w:after="0" w:line="240" w:lineRule="auto"/>
              <w:rPr>
                <w:rFonts w:cstheme="minorHAnsi"/>
                <w:sz w:val="20"/>
              </w:rPr>
            </w:pPr>
            <w:r w:rsidRPr="00E4602D">
              <w:rPr>
                <w:rFonts w:cstheme="minorHAnsi"/>
                <w:b/>
                <w:sz w:val="20"/>
              </w:rPr>
              <w:t>Nombre</w:t>
            </w:r>
          </w:p>
        </w:tc>
        <w:tc>
          <w:tcPr>
            <w:tcW w:w="2983" w:type="dxa"/>
            <w:vAlign w:val="center"/>
          </w:tcPr>
          <w:p w14:paraId="23083559" w14:textId="77777777" w:rsidR="00BF136C" w:rsidRPr="00E4602D" w:rsidRDefault="00BF136C" w:rsidP="00E4602D">
            <w:pPr>
              <w:spacing w:after="0" w:line="240" w:lineRule="auto"/>
              <w:rPr>
                <w:rFonts w:cstheme="minorHAnsi"/>
                <w:sz w:val="20"/>
              </w:rPr>
            </w:pPr>
            <w:r w:rsidRPr="00E4602D">
              <w:rPr>
                <w:rFonts w:cstheme="minorHAnsi"/>
                <w:b/>
                <w:sz w:val="20"/>
              </w:rPr>
              <w:t>Compétences requises</w:t>
            </w:r>
          </w:p>
        </w:tc>
        <w:tc>
          <w:tcPr>
            <w:tcW w:w="1979" w:type="dxa"/>
            <w:vAlign w:val="center"/>
          </w:tcPr>
          <w:p w14:paraId="2815708D" w14:textId="77777777" w:rsidR="00BF136C" w:rsidRPr="00E4602D" w:rsidRDefault="00BF136C" w:rsidP="00E4602D">
            <w:pPr>
              <w:spacing w:after="0" w:line="240" w:lineRule="auto"/>
              <w:rPr>
                <w:rFonts w:cstheme="minorHAnsi"/>
                <w:sz w:val="20"/>
              </w:rPr>
            </w:pPr>
            <w:r w:rsidRPr="00E4602D">
              <w:rPr>
                <w:rFonts w:cstheme="minorHAnsi"/>
                <w:b/>
                <w:sz w:val="20"/>
              </w:rPr>
              <w:t>Période de recrutement</w:t>
            </w:r>
          </w:p>
        </w:tc>
        <w:tc>
          <w:tcPr>
            <w:tcW w:w="1417" w:type="dxa"/>
            <w:vAlign w:val="center"/>
          </w:tcPr>
          <w:p w14:paraId="1AAB1B4B" w14:textId="77777777" w:rsidR="00BF136C" w:rsidRPr="00E4602D" w:rsidRDefault="00BF136C" w:rsidP="00E4602D">
            <w:pPr>
              <w:spacing w:after="0" w:line="240" w:lineRule="auto"/>
              <w:rPr>
                <w:rFonts w:cstheme="minorHAnsi"/>
                <w:b/>
                <w:sz w:val="20"/>
              </w:rPr>
            </w:pPr>
            <w:r w:rsidRPr="00E4602D">
              <w:rPr>
                <w:rFonts w:cstheme="minorHAnsi"/>
                <w:b/>
                <w:sz w:val="20"/>
              </w:rPr>
              <w:t>Lieu</w:t>
            </w:r>
          </w:p>
          <w:p w14:paraId="207E47EA" w14:textId="77777777" w:rsidR="00BF136C" w:rsidRPr="00E4602D" w:rsidRDefault="00BF136C" w:rsidP="00E4602D">
            <w:pPr>
              <w:spacing w:after="0" w:line="240" w:lineRule="auto"/>
              <w:rPr>
                <w:rFonts w:cstheme="minorHAnsi"/>
                <w:sz w:val="20"/>
              </w:rPr>
            </w:pPr>
            <w:r w:rsidRPr="00E4602D">
              <w:rPr>
                <w:rFonts w:cstheme="minorHAnsi"/>
                <w:b/>
                <w:sz w:val="20"/>
              </w:rPr>
              <w:t>d’affectation</w:t>
            </w:r>
          </w:p>
        </w:tc>
      </w:tr>
      <w:tr w:rsidR="00BF136C" w:rsidRPr="00E4602D" w14:paraId="0FF02980" w14:textId="77777777" w:rsidTr="64F85D07">
        <w:tc>
          <w:tcPr>
            <w:tcW w:w="2122" w:type="dxa"/>
            <w:vAlign w:val="center"/>
          </w:tcPr>
          <w:p w14:paraId="22EB9380" w14:textId="77777777" w:rsidR="00BF136C" w:rsidRPr="00E4602D" w:rsidRDefault="00BF136C" w:rsidP="00E4602D">
            <w:pPr>
              <w:spacing w:after="0" w:line="240" w:lineRule="auto"/>
              <w:rPr>
                <w:rFonts w:cstheme="minorHAnsi"/>
                <w:sz w:val="20"/>
              </w:rPr>
            </w:pPr>
            <w:r w:rsidRPr="00E4602D">
              <w:rPr>
                <w:rFonts w:cstheme="minorHAnsi"/>
                <w:b/>
                <w:sz w:val="20"/>
              </w:rPr>
              <w:t>Coordonnateur</w:t>
            </w:r>
          </w:p>
        </w:tc>
        <w:tc>
          <w:tcPr>
            <w:tcW w:w="708" w:type="dxa"/>
            <w:vAlign w:val="center"/>
          </w:tcPr>
          <w:p w14:paraId="56B20A0C" w14:textId="77777777" w:rsidR="00BF136C" w:rsidRPr="00E4602D" w:rsidRDefault="00BF136C" w:rsidP="00E4602D">
            <w:pPr>
              <w:spacing w:after="0" w:line="240" w:lineRule="auto"/>
              <w:rPr>
                <w:rFonts w:cstheme="minorHAnsi"/>
                <w:sz w:val="20"/>
              </w:rPr>
            </w:pPr>
            <w:r w:rsidRPr="00E4602D">
              <w:rPr>
                <w:rFonts w:cstheme="minorHAnsi"/>
                <w:sz w:val="20"/>
              </w:rPr>
              <w:t>1</w:t>
            </w:r>
          </w:p>
        </w:tc>
        <w:tc>
          <w:tcPr>
            <w:tcW w:w="2983" w:type="dxa"/>
            <w:vAlign w:val="center"/>
          </w:tcPr>
          <w:p w14:paraId="68351C5D" w14:textId="5ADB8FDD" w:rsidR="00BF136C" w:rsidRPr="00E4602D" w:rsidRDefault="7538C5F4" w:rsidP="64F85D07">
            <w:pPr>
              <w:spacing w:after="0" w:line="240" w:lineRule="auto"/>
              <w:rPr>
                <w:sz w:val="20"/>
                <w:szCs w:val="20"/>
              </w:rPr>
            </w:pPr>
            <w:r w:rsidRPr="64F85D07">
              <w:rPr>
                <w:sz w:val="20"/>
                <w:szCs w:val="20"/>
              </w:rPr>
              <w:t>Connaissances et</w:t>
            </w:r>
            <w:r w:rsidR="00BF136C" w:rsidRPr="64F85D07">
              <w:rPr>
                <w:sz w:val="20"/>
                <w:szCs w:val="20"/>
              </w:rPr>
              <w:t xml:space="preserve"> expériences avérées en gestion des projets</w:t>
            </w:r>
          </w:p>
        </w:tc>
        <w:tc>
          <w:tcPr>
            <w:tcW w:w="1979" w:type="dxa"/>
            <w:vAlign w:val="center"/>
          </w:tcPr>
          <w:p w14:paraId="36AB6A26" w14:textId="77777777" w:rsidR="00BF136C" w:rsidRPr="00E4602D" w:rsidRDefault="00BF136C" w:rsidP="00E4602D">
            <w:pPr>
              <w:spacing w:after="0" w:line="240" w:lineRule="auto"/>
              <w:rPr>
                <w:rFonts w:cstheme="minorHAnsi"/>
                <w:sz w:val="20"/>
              </w:rPr>
            </w:pPr>
            <w:r w:rsidRPr="00E4602D">
              <w:rPr>
                <w:rFonts w:cstheme="minorHAnsi"/>
                <w:sz w:val="20"/>
              </w:rPr>
              <w:t>Avant le démarrage du projet</w:t>
            </w:r>
          </w:p>
        </w:tc>
        <w:tc>
          <w:tcPr>
            <w:tcW w:w="1417" w:type="dxa"/>
            <w:vAlign w:val="center"/>
          </w:tcPr>
          <w:p w14:paraId="781AB1A9" w14:textId="77777777" w:rsidR="00BF136C" w:rsidRPr="00E4602D" w:rsidRDefault="00BF136C" w:rsidP="00E4602D">
            <w:pPr>
              <w:spacing w:after="0" w:line="240" w:lineRule="auto"/>
              <w:rPr>
                <w:rFonts w:cstheme="minorHAnsi"/>
                <w:sz w:val="20"/>
              </w:rPr>
            </w:pPr>
            <w:r w:rsidRPr="00E4602D">
              <w:rPr>
                <w:rFonts w:cstheme="minorHAnsi"/>
                <w:sz w:val="20"/>
              </w:rPr>
              <w:t>Brazzaville</w:t>
            </w:r>
          </w:p>
        </w:tc>
      </w:tr>
      <w:tr w:rsidR="00BF136C" w:rsidRPr="00E4602D" w14:paraId="50BEAAD7" w14:textId="77777777" w:rsidTr="64F85D07">
        <w:trPr>
          <w:trHeight w:val="288"/>
        </w:trPr>
        <w:tc>
          <w:tcPr>
            <w:tcW w:w="2122" w:type="dxa"/>
            <w:vAlign w:val="center"/>
          </w:tcPr>
          <w:p w14:paraId="05DAA111" w14:textId="77777777" w:rsidR="00BF136C" w:rsidRPr="00E4602D" w:rsidRDefault="00BF136C" w:rsidP="00E4602D">
            <w:pPr>
              <w:spacing w:after="0" w:line="240" w:lineRule="auto"/>
              <w:rPr>
                <w:rFonts w:cstheme="minorHAnsi"/>
                <w:sz w:val="20"/>
              </w:rPr>
            </w:pPr>
            <w:r w:rsidRPr="00E4602D">
              <w:rPr>
                <w:rFonts w:cstheme="minorHAnsi"/>
                <w:b/>
                <w:sz w:val="20"/>
              </w:rPr>
              <w:t>Responsable en Passation de Marché</w:t>
            </w:r>
          </w:p>
        </w:tc>
        <w:tc>
          <w:tcPr>
            <w:tcW w:w="708" w:type="dxa"/>
            <w:vAlign w:val="center"/>
          </w:tcPr>
          <w:p w14:paraId="249FAAB8" w14:textId="77777777" w:rsidR="00BF136C" w:rsidRPr="00E4602D" w:rsidRDefault="00BF136C" w:rsidP="00E4602D">
            <w:pPr>
              <w:spacing w:after="0" w:line="240" w:lineRule="auto"/>
              <w:rPr>
                <w:rFonts w:cstheme="minorHAnsi"/>
                <w:sz w:val="20"/>
              </w:rPr>
            </w:pPr>
            <w:r w:rsidRPr="00E4602D">
              <w:rPr>
                <w:rFonts w:cstheme="minorHAnsi"/>
                <w:sz w:val="20"/>
              </w:rPr>
              <w:t>1</w:t>
            </w:r>
          </w:p>
        </w:tc>
        <w:tc>
          <w:tcPr>
            <w:tcW w:w="2983" w:type="dxa"/>
            <w:vAlign w:val="center"/>
          </w:tcPr>
          <w:p w14:paraId="1B1CF934" w14:textId="77777777" w:rsidR="00BF136C" w:rsidRPr="00E4602D" w:rsidRDefault="00BF136C" w:rsidP="00E4602D">
            <w:pPr>
              <w:spacing w:after="0" w:line="240" w:lineRule="auto"/>
              <w:rPr>
                <w:rFonts w:cstheme="minorHAnsi"/>
                <w:sz w:val="20"/>
              </w:rPr>
            </w:pPr>
            <w:r w:rsidRPr="00E4602D">
              <w:rPr>
                <w:rFonts w:cstheme="minorHAnsi"/>
                <w:sz w:val="20"/>
              </w:rPr>
              <w:t>Connaissances en procédures de passation des marchés</w:t>
            </w:r>
          </w:p>
        </w:tc>
        <w:tc>
          <w:tcPr>
            <w:tcW w:w="1979" w:type="dxa"/>
            <w:vAlign w:val="center"/>
          </w:tcPr>
          <w:p w14:paraId="612E1B6E" w14:textId="77777777" w:rsidR="00BF136C" w:rsidRPr="00E4602D" w:rsidRDefault="00BF136C" w:rsidP="00E4602D">
            <w:pPr>
              <w:spacing w:after="0" w:line="240" w:lineRule="auto"/>
              <w:rPr>
                <w:rFonts w:cstheme="minorHAnsi"/>
                <w:sz w:val="20"/>
              </w:rPr>
            </w:pPr>
            <w:r w:rsidRPr="00E4602D">
              <w:rPr>
                <w:rFonts w:cstheme="minorHAnsi"/>
                <w:sz w:val="20"/>
              </w:rPr>
              <w:t>Avant le démarrage du projet</w:t>
            </w:r>
          </w:p>
        </w:tc>
        <w:tc>
          <w:tcPr>
            <w:tcW w:w="1417" w:type="dxa"/>
            <w:vAlign w:val="center"/>
          </w:tcPr>
          <w:p w14:paraId="112C7DBA" w14:textId="77777777" w:rsidR="00BF136C" w:rsidRPr="00E4602D" w:rsidRDefault="00BF136C" w:rsidP="00E4602D">
            <w:pPr>
              <w:spacing w:after="0" w:line="240" w:lineRule="auto"/>
              <w:rPr>
                <w:rFonts w:cstheme="minorHAnsi"/>
                <w:sz w:val="20"/>
              </w:rPr>
            </w:pPr>
            <w:r w:rsidRPr="00E4602D">
              <w:rPr>
                <w:rFonts w:cstheme="minorHAnsi"/>
                <w:sz w:val="20"/>
              </w:rPr>
              <w:t>Brazzaville</w:t>
            </w:r>
          </w:p>
        </w:tc>
      </w:tr>
      <w:tr w:rsidR="00BF136C" w:rsidRPr="00E4602D" w14:paraId="35A3EAC2" w14:textId="77777777" w:rsidTr="64F85D07">
        <w:tc>
          <w:tcPr>
            <w:tcW w:w="2122" w:type="dxa"/>
            <w:vAlign w:val="center"/>
          </w:tcPr>
          <w:p w14:paraId="35EEE79F" w14:textId="77777777" w:rsidR="00BF136C" w:rsidRPr="00E4602D" w:rsidRDefault="00BF136C" w:rsidP="00E4602D">
            <w:pPr>
              <w:spacing w:after="0" w:line="240" w:lineRule="auto"/>
              <w:rPr>
                <w:rFonts w:cstheme="minorHAnsi"/>
                <w:sz w:val="20"/>
              </w:rPr>
            </w:pPr>
            <w:r w:rsidRPr="00E4602D">
              <w:rPr>
                <w:rFonts w:cstheme="minorHAnsi"/>
                <w:b/>
                <w:sz w:val="20"/>
              </w:rPr>
              <w:t>Responsable Administratif et Financier (RAF)</w:t>
            </w:r>
          </w:p>
        </w:tc>
        <w:tc>
          <w:tcPr>
            <w:tcW w:w="708" w:type="dxa"/>
            <w:vAlign w:val="center"/>
          </w:tcPr>
          <w:p w14:paraId="19F14E3C" w14:textId="77777777" w:rsidR="00BF136C" w:rsidRPr="00E4602D" w:rsidRDefault="00BF136C" w:rsidP="00E4602D">
            <w:pPr>
              <w:spacing w:after="0" w:line="240" w:lineRule="auto"/>
              <w:rPr>
                <w:rFonts w:cstheme="minorHAnsi"/>
                <w:sz w:val="20"/>
              </w:rPr>
            </w:pPr>
            <w:r w:rsidRPr="00E4602D">
              <w:rPr>
                <w:rFonts w:cstheme="minorHAnsi"/>
                <w:sz w:val="20"/>
              </w:rPr>
              <w:t>1</w:t>
            </w:r>
          </w:p>
        </w:tc>
        <w:tc>
          <w:tcPr>
            <w:tcW w:w="2983" w:type="dxa"/>
            <w:vAlign w:val="center"/>
          </w:tcPr>
          <w:p w14:paraId="2BBC42AA" w14:textId="77777777" w:rsidR="00BF136C" w:rsidRPr="00E4602D" w:rsidRDefault="00BF136C" w:rsidP="00E4602D">
            <w:pPr>
              <w:spacing w:after="0" w:line="240" w:lineRule="auto"/>
              <w:rPr>
                <w:rFonts w:cstheme="minorHAnsi"/>
                <w:sz w:val="20"/>
              </w:rPr>
            </w:pPr>
            <w:r w:rsidRPr="00E4602D">
              <w:rPr>
                <w:rFonts w:cstheme="minorHAnsi"/>
                <w:sz w:val="20"/>
              </w:rPr>
              <w:t>Spécialiste en administration, gestion des Ressources Humaines et Finance</w:t>
            </w:r>
          </w:p>
        </w:tc>
        <w:tc>
          <w:tcPr>
            <w:tcW w:w="1979" w:type="dxa"/>
            <w:vAlign w:val="center"/>
          </w:tcPr>
          <w:p w14:paraId="7EFAF9F6" w14:textId="77777777" w:rsidR="00BF136C" w:rsidRPr="00E4602D" w:rsidRDefault="00BF136C" w:rsidP="00E4602D">
            <w:pPr>
              <w:spacing w:after="0" w:line="240" w:lineRule="auto"/>
              <w:rPr>
                <w:rFonts w:cstheme="minorHAnsi"/>
                <w:sz w:val="20"/>
              </w:rPr>
            </w:pPr>
            <w:r w:rsidRPr="00E4602D">
              <w:rPr>
                <w:rFonts w:cstheme="minorHAnsi"/>
                <w:sz w:val="20"/>
              </w:rPr>
              <w:t>Avant le démarrage du projet</w:t>
            </w:r>
          </w:p>
        </w:tc>
        <w:tc>
          <w:tcPr>
            <w:tcW w:w="1417" w:type="dxa"/>
            <w:vAlign w:val="center"/>
          </w:tcPr>
          <w:p w14:paraId="05932CFC" w14:textId="77777777" w:rsidR="00BF136C" w:rsidRPr="00E4602D" w:rsidRDefault="00BF136C" w:rsidP="00E4602D">
            <w:pPr>
              <w:spacing w:after="0" w:line="240" w:lineRule="auto"/>
              <w:rPr>
                <w:rFonts w:cstheme="minorHAnsi"/>
                <w:sz w:val="20"/>
              </w:rPr>
            </w:pPr>
            <w:r w:rsidRPr="00E4602D">
              <w:rPr>
                <w:rFonts w:cstheme="minorHAnsi"/>
                <w:sz w:val="20"/>
              </w:rPr>
              <w:t>Brazzaville</w:t>
            </w:r>
          </w:p>
        </w:tc>
      </w:tr>
      <w:tr w:rsidR="00BF136C" w:rsidRPr="00E4602D" w14:paraId="50EA6432" w14:textId="77777777" w:rsidTr="64F85D07">
        <w:tc>
          <w:tcPr>
            <w:tcW w:w="2122" w:type="dxa"/>
            <w:vAlign w:val="center"/>
          </w:tcPr>
          <w:p w14:paraId="75EBC5B6" w14:textId="77777777" w:rsidR="00BF136C" w:rsidRPr="00E4602D" w:rsidRDefault="00BF136C" w:rsidP="00E4602D">
            <w:pPr>
              <w:spacing w:after="0" w:line="240" w:lineRule="auto"/>
              <w:rPr>
                <w:rFonts w:cstheme="minorHAnsi"/>
                <w:sz w:val="20"/>
              </w:rPr>
            </w:pPr>
            <w:r w:rsidRPr="00E4602D">
              <w:rPr>
                <w:rFonts w:cstheme="minorHAnsi"/>
                <w:b/>
                <w:sz w:val="20"/>
              </w:rPr>
              <w:t>Responsable en Suivi- Evaluation</w:t>
            </w:r>
          </w:p>
        </w:tc>
        <w:tc>
          <w:tcPr>
            <w:tcW w:w="708" w:type="dxa"/>
            <w:vAlign w:val="center"/>
          </w:tcPr>
          <w:p w14:paraId="065D2414" w14:textId="77777777" w:rsidR="00BF136C" w:rsidRPr="00E4602D" w:rsidRDefault="00BF136C" w:rsidP="00E4602D">
            <w:pPr>
              <w:spacing w:after="0" w:line="240" w:lineRule="auto"/>
              <w:rPr>
                <w:rFonts w:cstheme="minorHAnsi"/>
                <w:sz w:val="20"/>
              </w:rPr>
            </w:pPr>
            <w:r w:rsidRPr="00E4602D">
              <w:rPr>
                <w:rFonts w:cstheme="minorHAnsi"/>
                <w:sz w:val="20"/>
              </w:rPr>
              <w:t>1</w:t>
            </w:r>
          </w:p>
        </w:tc>
        <w:tc>
          <w:tcPr>
            <w:tcW w:w="2983" w:type="dxa"/>
            <w:vAlign w:val="center"/>
          </w:tcPr>
          <w:p w14:paraId="06A10592" w14:textId="77777777" w:rsidR="00BF136C" w:rsidRPr="00E4602D" w:rsidRDefault="00BF136C" w:rsidP="00E4602D">
            <w:pPr>
              <w:spacing w:after="0" w:line="240" w:lineRule="auto"/>
              <w:rPr>
                <w:rFonts w:cstheme="minorHAnsi"/>
                <w:sz w:val="20"/>
              </w:rPr>
            </w:pPr>
            <w:r w:rsidRPr="00E4602D">
              <w:rPr>
                <w:rFonts w:cstheme="minorHAnsi"/>
                <w:sz w:val="20"/>
              </w:rPr>
              <w:t>Connaissances en Suivi-Évaluation</w:t>
            </w:r>
          </w:p>
        </w:tc>
        <w:tc>
          <w:tcPr>
            <w:tcW w:w="1979" w:type="dxa"/>
            <w:vAlign w:val="center"/>
          </w:tcPr>
          <w:p w14:paraId="4B1BF764" w14:textId="77777777" w:rsidR="00BF136C" w:rsidRPr="00E4602D" w:rsidRDefault="00BF136C" w:rsidP="00E4602D">
            <w:pPr>
              <w:spacing w:after="0" w:line="240" w:lineRule="auto"/>
              <w:rPr>
                <w:rFonts w:cstheme="minorHAnsi"/>
                <w:sz w:val="20"/>
              </w:rPr>
            </w:pPr>
            <w:r w:rsidRPr="00E4602D">
              <w:rPr>
                <w:rFonts w:cstheme="minorHAnsi"/>
                <w:sz w:val="20"/>
              </w:rPr>
              <w:t>Avant le démarrage du projet</w:t>
            </w:r>
          </w:p>
        </w:tc>
        <w:tc>
          <w:tcPr>
            <w:tcW w:w="1417" w:type="dxa"/>
            <w:vAlign w:val="center"/>
          </w:tcPr>
          <w:p w14:paraId="0407F7C1" w14:textId="77777777" w:rsidR="00BF136C" w:rsidRPr="00E4602D" w:rsidRDefault="00BF136C" w:rsidP="00E4602D">
            <w:pPr>
              <w:spacing w:after="0" w:line="240" w:lineRule="auto"/>
              <w:rPr>
                <w:rFonts w:cstheme="minorHAnsi"/>
                <w:sz w:val="20"/>
              </w:rPr>
            </w:pPr>
            <w:r w:rsidRPr="00E4602D">
              <w:rPr>
                <w:rFonts w:cstheme="minorHAnsi"/>
                <w:sz w:val="20"/>
              </w:rPr>
              <w:t>Brazzaville</w:t>
            </w:r>
          </w:p>
        </w:tc>
      </w:tr>
      <w:tr w:rsidR="00BF136C" w:rsidRPr="00E4602D" w14:paraId="002D1F10" w14:textId="77777777" w:rsidTr="64F85D07">
        <w:tc>
          <w:tcPr>
            <w:tcW w:w="2122" w:type="dxa"/>
            <w:vAlign w:val="center"/>
          </w:tcPr>
          <w:p w14:paraId="5C16E277" w14:textId="77777777" w:rsidR="00BF136C" w:rsidRPr="00E4602D" w:rsidRDefault="00BF136C" w:rsidP="00E4602D">
            <w:pPr>
              <w:spacing w:after="0" w:line="240" w:lineRule="auto"/>
              <w:rPr>
                <w:rFonts w:cstheme="minorHAnsi"/>
                <w:sz w:val="20"/>
              </w:rPr>
            </w:pPr>
            <w:r w:rsidRPr="00E4602D">
              <w:rPr>
                <w:rFonts w:cstheme="minorHAnsi"/>
                <w:b/>
                <w:sz w:val="20"/>
              </w:rPr>
              <w:t>Spécialiste en sauvegarde environnementale (SSE)</w:t>
            </w:r>
          </w:p>
        </w:tc>
        <w:tc>
          <w:tcPr>
            <w:tcW w:w="708" w:type="dxa"/>
            <w:vAlign w:val="center"/>
          </w:tcPr>
          <w:p w14:paraId="2E32D521" w14:textId="77777777" w:rsidR="00BF136C" w:rsidRPr="00E4602D" w:rsidRDefault="00BF136C" w:rsidP="00E4602D">
            <w:pPr>
              <w:spacing w:after="0" w:line="240" w:lineRule="auto"/>
              <w:rPr>
                <w:rFonts w:cstheme="minorHAnsi"/>
                <w:sz w:val="20"/>
              </w:rPr>
            </w:pPr>
            <w:r w:rsidRPr="00E4602D">
              <w:rPr>
                <w:rFonts w:cstheme="minorHAnsi"/>
                <w:sz w:val="20"/>
              </w:rPr>
              <w:t>1</w:t>
            </w:r>
          </w:p>
        </w:tc>
        <w:tc>
          <w:tcPr>
            <w:tcW w:w="2983" w:type="dxa"/>
            <w:vAlign w:val="center"/>
          </w:tcPr>
          <w:p w14:paraId="23113341" w14:textId="77777777" w:rsidR="00BF136C" w:rsidRPr="00E4602D" w:rsidRDefault="00BF136C" w:rsidP="00E4602D">
            <w:pPr>
              <w:spacing w:after="0" w:line="240" w:lineRule="auto"/>
              <w:rPr>
                <w:rFonts w:cstheme="minorHAnsi"/>
                <w:sz w:val="20"/>
              </w:rPr>
            </w:pPr>
            <w:r w:rsidRPr="00E4602D">
              <w:rPr>
                <w:rFonts w:cstheme="minorHAnsi"/>
                <w:sz w:val="20"/>
              </w:rPr>
              <w:t>Spécialiste en question environnementalistes, Connaissances des normes environnementales et sociales</w:t>
            </w:r>
          </w:p>
        </w:tc>
        <w:tc>
          <w:tcPr>
            <w:tcW w:w="1979" w:type="dxa"/>
            <w:vAlign w:val="center"/>
          </w:tcPr>
          <w:p w14:paraId="058CB622" w14:textId="44DCFF43" w:rsidR="00BF136C" w:rsidRPr="00E4602D" w:rsidRDefault="00313235" w:rsidP="64F85D07">
            <w:pPr>
              <w:spacing w:after="0" w:line="240" w:lineRule="auto"/>
              <w:rPr>
                <w:sz w:val="20"/>
                <w:szCs w:val="20"/>
              </w:rPr>
            </w:pPr>
            <w:r w:rsidRPr="64F85D07">
              <w:rPr>
                <w:sz w:val="20"/>
                <w:szCs w:val="20"/>
              </w:rPr>
              <w:t>Avant le</w:t>
            </w:r>
            <w:r w:rsidR="00BF136C" w:rsidRPr="64F85D07">
              <w:rPr>
                <w:sz w:val="20"/>
                <w:szCs w:val="20"/>
              </w:rPr>
              <w:t xml:space="preserve"> démarrage du projet</w:t>
            </w:r>
          </w:p>
        </w:tc>
        <w:tc>
          <w:tcPr>
            <w:tcW w:w="1417" w:type="dxa"/>
            <w:vAlign w:val="center"/>
          </w:tcPr>
          <w:p w14:paraId="55CE4717" w14:textId="77777777" w:rsidR="00BF136C" w:rsidRPr="00E4602D" w:rsidRDefault="00BF136C" w:rsidP="00E4602D">
            <w:pPr>
              <w:spacing w:after="0" w:line="240" w:lineRule="auto"/>
              <w:rPr>
                <w:rFonts w:cstheme="minorHAnsi"/>
                <w:sz w:val="20"/>
              </w:rPr>
            </w:pPr>
            <w:r w:rsidRPr="00E4602D">
              <w:rPr>
                <w:rFonts w:cstheme="minorHAnsi"/>
                <w:sz w:val="20"/>
              </w:rPr>
              <w:t>Brazzaville</w:t>
            </w:r>
          </w:p>
        </w:tc>
      </w:tr>
      <w:tr w:rsidR="00BF136C" w:rsidRPr="00E4602D" w14:paraId="7C9867BB" w14:textId="77777777" w:rsidTr="64F85D07">
        <w:trPr>
          <w:trHeight w:val="244"/>
        </w:trPr>
        <w:tc>
          <w:tcPr>
            <w:tcW w:w="2122" w:type="dxa"/>
            <w:vAlign w:val="center"/>
          </w:tcPr>
          <w:p w14:paraId="1FAD40B2" w14:textId="77777777" w:rsidR="00BF136C" w:rsidRPr="00E4602D" w:rsidRDefault="00BF136C" w:rsidP="00E4602D">
            <w:pPr>
              <w:spacing w:after="0" w:line="240" w:lineRule="auto"/>
              <w:rPr>
                <w:rFonts w:cstheme="minorHAnsi"/>
                <w:sz w:val="20"/>
              </w:rPr>
            </w:pPr>
            <w:r w:rsidRPr="00E4602D">
              <w:rPr>
                <w:rFonts w:cstheme="minorHAnsi"/>
                <w:b/>
                <w:sz w:val="20"/>
              </w:rPr>
              <w:t>Spécialiste en sauvegarde sociale (SSS)</w:t>
            </w:r>
          </w:p>
        </w:tc>
        <w:tc>
          <w:tcPr>
            <w:tcW w:w="708" w:type="dxa"/>
            <w:vAlign w:val="center"/>
          </w:tcPr>
          <w:p w14:paraId="0C50080F" w14:textId="77777777" w:rsidR="00BF136C" w:rsidRPr="00E4602D" w:rsidRDefault="00BF136C" w:rsidP="00E4602D">
            <w:pPr>
              <w:spacing w:after="0" w:line="240" w:lineRule="auto"/>
              <w:rPr>
                <w:rFonts w:cstheme="minorHAnsi"/>
                <w:sz w:val="20"/>
              </w:rPr>
            </w:pPr>
            <w:r w:rsidRPr="00E4602D">
              <w:rPr>
                <w:rFonts w:cstheme="minorHAnsi"/>
                <w:sz w:val="20"/>
              </w:rPr>
              <w:t>1</w:t>
            </w:r>
          </w:p>
        </w:tc>
        <w:tc>
          <w:tcPr>
            <w:tcW w:w="2983" w:type="dxa"/>
            <w:vAlign w:val="center"/>
          </w:tcPr>
          <w:p w14:paraId="5B5F9550" w14:textId="77777777" w:rsidR="00BF136C" w:rsidRPr="00E4602D" w:rsidRDefault="00BF136C" w:rsidP="00E4602D">
            <w:pPr>
              <w:spacing w:after="0" w:line="240" w:lineRule="auto"/>
              <w:rPr>
                <w:rFonts w:cstheme="minorHAnsi"/>
                <w:sz w:val="20"/>
              </w:rPr>
            </w:pPr>
            <w:r w:rsidRPr="00E4602D">
              <w:rPr>
                <w:rFonts w:cstheme="minorHAnsi"/>
                <w:sz w:val="20"/>
              </w:rPr>
              <w:t>Spécialiste en question sociales, Connaissances des normes environnementales et sociales</w:t>
            </w:r>
          </w:p>
        </w:tc>
        <w:tc>
          <w:tcPr>
            <w:tcW w:w="1979" w:type="dxa"/>
            <w:vAlign w:val="center"/>
          </w:tcPr>
          <w:p w14:paraId="1ADF30F4" w14:textId="362772A2" w:rsidR="00BF136C" w:rsidRPr="00E4602D" w:rsidRDefault="00313235" w:rsidP="64F85D07">
            <w:pPr>
              <w:spacing w:after="0" w:line="240" w:lineRule="auto"/>
              <w:rPr>
                <w:sz w:val="20"/>
                <w:szCs w:val="20"/>
              </w:rPr>
            </w:pPr>
            <w:r w:rsidRPr="64F85D07">
              <w:rPr>
                <w:sz w:val="20"/>
                <w:szCs w:val="20"/>
              </w:rPr>
              <w:t>Avant le</w:t>
            </w:r>
            <w:r w:rsidR="00BF136C" w:rsidRPr="64F85D07">
              <w:rPr>
                <w:sz w:val="20"/>
                <w:szCs w:val="20"/>
              </w:rPr>
              <w:t xml:space="preserve"> démarrage du projet</w:t>
            </w:r>
          </w:p>
        </w:tc>
        <w:tc>
          <w:tcPr>
            <w:tcW w:w="1417" w:type="dxa"/>
            <w:vAlign w:val="center"/>
          </w:tcPr>
          <w:p w14:paraId="23405068" w14:textId="77777777" w:rsidR="00BF136C" w:rsidRPr="00E4602D" w:rsidRDefault="00BF136C" w:rsidP="00E4602D">
            <w:pPr>
              <w:spacing w:after="0" w:line="240" w:lineRule="auto"/>
              <w:rPr>
                <w:rFonts w:cstheme="minorHAnsi"/>
                <w:sz w:val="20"/>
              </w:rPr>
            </w:pPr>
            <w:r w:rsidRPr="00E4602D">
              <w:rPr>
                <w:rFonts w:cstheme="minorHAnsi"/>
                <w:sz w:val="20"/>
              </w:rPr>
              <w:t>Brazzaville</w:t>
            </w:r>
          </w:p>
        </w:tc>
      </w:tr>
      <w:tr w:rsidR="00BF136C" w:rsidRPr="00E4602D" w14:paraId="7F0F4041" w14:textId="77777777" w:rsidTr="64F85D07">
        <w:trPr>
          <w:trHeight w:val="440"/>
        </w:trPr>
        <w:tc>
          <w:tcPr>
            <w:tcW w:w="2122" w:type="dxa"/>
            <w:vAlign w:val="center"/>
          </w:tcPr>
          <w:p w14:paraId="2137DD28" w14:textId="77777777" w:rsidR="00BF136C" w:rsidRPr="00E4602D" w:rsidRDefault="00BF136C" w:rsidP="00E4602D">
            <w:pPr>
              <w:spacing w:after="0" w:line="240" w:lineRule="auto"/>
              <w:rPr>
                <w:rFonts w:cstheme="minorHAnsi"/>
                <w:sz w:val="20"/>
              </w:rPr>
            </w:pPr>
            <w:r w:rsidRPr="00E4602D">
              <w:rPr>
                <w:rFonts w:cstheme="minorHAnsi"/>
                <w:b/>
                <w:sz w:val="20"/>
              </w:rPr>
              <w:t>Spécialiste VBG</w:t>
            </w:r>
          </w:p>
        </w:tc>
        <w:tc>
          <w:tcPr>
            <w:tcW w:w="708" w:type="dxa"/>
            <w:vAlign w:val="center"/>
          </w:tcPr>
          <w:p w14:paraId="050B3AD0" w14:textId="77777777" w:rsidR="00BF136C" w:rsidRPr="00E4602D" w:rsidRDefault="00BF136C" w:rsidP="00E4602D">
            <w:pPr>
              <w:spacing w:after="0" w:line="240" w:lineRule="auto"/>
              <w:rPr>
                <w:rFonts w:cstheme="minorHAnsi"/>
                <w:sz w:val="20"/>
              </w:rPr>
            </w:pPr>
            <w:r w:rsidRPr="00E4602D">
              <w:rPr>
                <w:rFonts w:cstheme="minorHAnsi"/>
                <w:sz w:val="20"/>
              </w:rPr>
              <w:t>1</w:t>
            </w:r>
          </w:p>
        </w:tc>
        <w:tc>
          <w:tcPr>
            <w:tcW w:w="2983" w:type="dxa"/>
            <w:vAlign w:val="center"/>
          </w:tcPr>
          <w:p w14:paraId="132E26B7" w14:textId="77777777" w:rsidR="00BF136C" w:rsidRPr="00E4602D" w:rsidRDefault="00BF136C" w:rsidP="00E4602D">
            <w:pPr>
              <w:spacing w:after="0" w:line="240" w:lineRule="auto"/>
              <w:rPr>
                <w:rFonts w:cstheme="minorHAnsi"/>
                <w:sz w:val="20"/>
              </w:rPr>
            </w:pPr>
            <w:r w:rsidRPr="00E4602D">
              <w:rPr>
                <w:rFonts w:cstheme="minorHAnsi"/>
                <w:sz w:val="20"/>
              </w:rPr>
              <w:t>Connaissances en Genre ; VBG et normes environnementales et sociales</w:t>
            </w:r>
          </w:p>
        </w:tc>
        <w:tc>
          <w:tcPr>
            <w:tcW w:w="1979" w:type="dxa"/>
            <w:vAlign w:val="center"/>
          </w:tcPr>
          <w:p w14:paraId="18E0A123" w14:textId="77777777" w:rsidR="00BF136C" w:rsidRPr="00E4602D" w:rsidRDefault="00BF136C" w:rsidP="00E4602D">
            <w:pPr>
              <w:spacing w:after="0" w:line="240" w:lineRule="auto"/>
              <w:rPr>
                <w:rFonts w:cstheme="minorHAnsi"/>
                <w:sz w:val="20"/>
              </w:rPr>
            </w:pPr>
            <w:r w:rsidRPr="00E4602D">
              <w:rPr>
                <w:rFonts w:cstheme="minorHAnsi"/>
                <w:sz w:val="20"/>
              </w:rPr>
              <w:t>Après le démarrage du projet</w:t>
            </w:r>
          </w:p>
        </w:tc>
        <w:tc>
          <w:tcPr>
            <w:tcW w:w="1417" w:type="dxa"/>
            <w:vAlign w:val="center"/>
          </w:tcPr>
          <w:p w14:paraId="498DBD12" w14:textId="77777777" w:rsidR="00BF136C" w:rsidRPr="00E4602D" w:rsidRDefault="00BF136C" w:rsidP="00E4602D">
            <w:pPr>
              <w:spacing w:after="0" w:line="240" w:lineRule="auto"/>
              <w:rPr>
                <w:rFonts w:cstheme="minorHAnsi"/>
                <w:sz w:val="20"/>
              </w:rPr>
            </w:pPr>
            <w:r w:rsidRPr="00E4602D">
              <w:rPr>
                <w:rFonts w:cstheme="minorHAnsi"/>
                <w:sz w:val="20"/>
              </w:rPr>
              <w:t>Brazzaville</w:t>
            </w:r>
          </w:p>
        </w:tc>
      </w:tr>
      <w:tr w:rsidR="00BF136C" w:rsidRPr="00E4602D" w14:paraId="4E1055CD" w14:textId="77777777" w:rsidTr="64F85D07">
        <w:tc>
          <w:tcPr>
            <w:tcW w:w="2122" w:type="dxa"/>
            <w:vAlign w:val="center"/>
          </w:tcPr>
          <w:p w14:paraId="1B36E00C" w14:textId="77777777" w:rsidR="00BF136C" w:rsidRPr="00E4602D" w:rsidRDefault="00BF136C" w:rsidP="00E4602D">
            <w:pPr>
              <w:spacing w:after="0" w:line="240" w:lineRule="auto"/>
              <w:rPr>
                <w:rFonts w:cstheme="minorHAnsi"/>
                <w:b/>
                <w:sz w:val="20"/>
              </w:rPr>
            </w:pPr>
            <w:r w:rsidRPr="00E4602D">
              <w:rPr>
                <w:rFonts w:cstheme="minorHAnsi"/>
                <w:b/>
                <w:sz w:val="20"/>
              </w:rPr>
              <w:t>Spécialiste des infrastructures</w:t>
            </w:r>
          </w:p>
        </w:tc>
        <w:tc>
          <w:tcPr>
            <w:tcW w:w="708" w:type="dxa"/>
            <w:vAlign w:val="center"/>
          </w:tcPr>
          <w:p w14:paraId="6B965A47" w14:textId="77777777" w:rsidR="00BF136C" w:rsidRPr="00E4602D" w:rsidRDefault="00BF136C" w:rsidP="00E4602D">
            <w:pPr>
              <w:spacing w:after="0" w:line="240" w:lineRule="auto"/>
              <w:rPr>
                <w:rFonts w:cstheme="minorHAnsi"/>
                <w:sz w:val="20"/>
              </w:rPr>
            </w:pPr>
            <w:r w:rsidRPr="00E4602D">
              <w:rPr>
                <w:rFonts w:cstheme="minorHAnsi"/>
                <w:sz w:val="20"/>
              </w:rPr>
              <w:t>1</w:t>
            </w:r>
          </w:p>
        </w:tc>
        <w:tc>
          <w:tcPr>
            <w:tcW w:w="2983" w:type="dxa"/>
            <w:vAlign w:val="center"/>
          </w:tcPr>
          <w:p w14:paraId="0DD985BA" w14:textId="77777777" w:rsidR="00BF136C" w:rsidRPr="00E4602D" w:rsidRDefault="00BF136C" w:rsidP="00E4602D">
            <w:pPr>
              <w:spacing w:after="0" w:line="240" w:lineRule="auto"/>
              <w:rPr>
                <w:rFonts w:cstheme="minorHAnsi"/>
                <w:sz w:val="20"/>
              </w:rPr>
            </w:pPr>
            <w:r w:rsidRPr="00E4602D">
              <w:rPr>
                <w:rFonts w:cstheme="minorHAnsi"/>
                <w:sz w:val="20"/>
              </w:rPr>
              <w:t>Pour la mise en œuvre de la</w:t>
            </w:r>
          </w:p>
          <w:p w14:paraId="6E0FEDBC" w14:textId="77777777" w:rsidR="00BF136C" w:rsidRPr="00E4602D" w:rsidRDefault="00BF136C" w:rsidP="00E4602D">
            <w:pPr>
              <w:spacing w:after="0" w:line="240" w:lineRule="auto"/>
              <w:rPr>
                <w:rFonts w:cstheme="minorHAnsi"/>
                <w:sz w:val="20"/>
              </w:rPr>
            </w:pPr>
            <w:r w:rsidRPr="00E4602D">
              <w:rPr>
                <w:rFonts w:cstheme="minorHAnsi"/>
                <w:sz w:val="20"/>
              </w:rPr>
              <w:t>composante 2</w:t>
            </w:r>
          </w:p>
        </w:tc>
        <w:tc>
          <w:tcPr>
            <w:tcW w:w="1979" w:type="dxa"/>
            <w:vAlign w:val="center"/>
          </w:tcPr>
          <w:p w14:paraId="2C56D188" w14:textId="77777777" w:rsidR="00BF136C" w:rsidRPr="00E4602D" w:rsidRDefault="00BF136C" w:rsidP="00E4602D">
            <w:pPr>
              <w:spacing w:after="0" w:line="240" w:lineRule="auto"/>
              <w:rPr>
                <w:rFonts w:cstheme="minorHAnsi"/>
                <w:sz w:val="20"/>
              </w:rPr>
            </w:pPr>
            <w:r w:rsidRPr="00E4602D">
              <w:rPr>
                <w:rFonts w:cstheme="minorHAnsi"/>
                <w:sz w:val="20"/>
              </w:rPr>
              <w:t>Après le démarrage du projet</w:t>
            </w:r>
          </w:p>
        </w:tc>
        <w:tc>
          <w:tcPr>
            <w:tcW w:w="1417" w:type="dxa"/>
            <w:vAlign w:val="center"/>
          </w:tcPr>
          <w:p w14:paraId="55935254" w14:textId="77777777" w:rsidR="00BF136C" w:rsidRPr="00E4602D" w:rsidRDefault="00BF136C" w:rsidP="00E4602D">
            <w:pPr>
              <w:spacing w:after="0" w:line="240" w:lineRule="auto"/>
              <w:rPr>
                <w:rFonts w:cstheme="minorHAnsi"/>
                <w:sz w:val="20"/>
              </w:rPr>
            </w:pPr>
            <w:r w:rsidRPr="00E4602D">
              <w:rPr>
                <w:rFonts w:cstheme="minorHAnsi"/>
                <w:sz w:val="20"/>
              </w:rPr>
              <w:t>Brazzaville</w:t>
            </w:r>
          </w:p>
        </w:tc>
      </w:tr>
      <w:tr w:rsidR="00BF136C" w:rsidRPr="00E4602D" w14:paraId="1D90CD3C" w14:textId="77777777" w:rsidTr="64F85D07">
        <w:tc>
          <w:tcPr>
            <w:tcW w:w="2122" w:type="dxa"/>
            <w:vAlign w:val="center"/>
          </w:tcPr>
          <w:p w14:paraId="6CFA26E8" w14:textId="77777777" w:rsidR="00BF136C" w:rsidRPr="00E4602D" w:rsidRDefault="00BF136C" w:rsidP="00E4602D">
            <w:pPr>
              <w:spacing w:after="0" w:line="240" w:lineRule="auto"/>
              <w:rPr>
                <w:rFonts w:cstheme="minorHAnsi"/>
                <w:b/>
                <w:sz w:val="20"/>
              </w:rPr>
            </w:pPr>
            <w:r w:rsidRPr="00E4602D">
              <w:rPr>
                <w:rFonts w:cstheme="minorHAnsi"/>
                <w:b/>
                <w:sz w:val="20"/>
              </w:rPr>
              <w:t>Spécialiste de la conservation</w:t>
            </w:r>
          </w:p>
        </w:tc>
        <w:tc>
          <w:tcPr>
            <w:tcW w:w="708" w:type="dxa"/>
            <w:vAlign w:val="center"/>
          </w:tcPr>
          <w:p w14:paraId="511F3AB7" w14:textId="77777777" w:rsidR="00BF136C" w:rsidRPr="00E4602D" w:rsidRDefault="00BF136C" w:rsidP="00E4602D">
            <w:pPr>
              <w:spacing w:after="0" w:line="240" w:lineRule="auto"/>
              <w:rPr>
                <w:rFonts w:cstheme="minorHAnsi"/>
                <w:sz w:val="20"/>
              </w:rPr>
            </w:pPr>
            <w:r w:rsidRPr="00E4602D">
              <w:rPr>
                <w:rFonts w:cstheme="minorHAnsi"/>
                <w:sz w:val="20"/>
              </w:rPr>
              <w:t>1</w:t>
            </w:r>
          </w:p>
        </w:tc>
        <w:tc>
          <w:tcPr>
            <w:tcW w:w="2983" w:type="dxa"/>
            <w:vAlign w:val="center"/>
          </w:tcPr>
          <w:p w14:paraId="0FEC0FA3" w14:textId="77777777" w:rsidR="00BF136C" w:rsidRPr="00E4602D" w:rsidRDefault="00BF136C" w:rsidP="00E4602D">
            <w:pPr>
              <w:spacing w:after="0" w:line="240" w:lineRule="auto"/>
              <w:rPr>
                <w:rFonts w:cstheme="minorHAnsi"/>
                <w:sz w:val="20"/>
              </w:rPr>
            </w:pPr>
            <w:r w:rsidRPr="00E4602D">
              <w:rPr>
                <w:rFonts w:cstheme="minorHAnsi"/>
                <w:sz w:val="20"/>
              </w:rPr>
              <w:t>Pour la mise en œuvre de la composante 2</w:t>
            </w:r>
          </w:p>
        </w:tc>
        <w:tc>
          <w:tcPr>
            <w:tcW w:w="1979" w:type="dxa"/>
            <w:vAlign w:val="center"/>
          </w:tcPr>
          <w:p w14:paraId="3CC917BC" w14:textId="77777777" w:rsidR="00BF136C" w:rsidRPr="00E4602D" w:rsidRDefault="00BF136C" w:rsidP="00E4602D">
            <w:pPr>
              <w:spacing w:after="0" w:line="240" w:lineRule="auto"/>
              <w:rPr>
                <w:rFonts w:cstheme="minorHAnsi"/>
                <w:sz w:val="20"/>
              </w:rPr>
            </w:pPr>
            <w:r w:rsidRPr="00E4602D">
              <w:rPr>
                <w:rFonts w:cstheme="minorHAnsi"/>
                <w:sz w:val="20"/>
              </w:rPr>
              <w:t>Après le démarrage du projet</w:t>
            </w:r>
          </w:p>
        </w:tc>
        <w:tc>
          <w:tcPr>
            <w:tcW w:w="1417" w:type="dxa"/>
            <w:vAlign w:val="center"/>
          </w:tcPr>
          <w:p w14:paraId="6B651D45" w14:textId="77777777" w:rsidR="00BF136C" w:rsidRPr="00E4602D" w:rsidRDefault="00BF136C" w:rsidP="00E4602D">
            <w:pPr>
              <w:spacing w:after="0" w:line="240" w:lineRule="auto"/>
              <w:rPr>
                <w:rFonts w:cstheme="minorHAnsi"/>
                <w:sz w:val="20"/>
              </w:rPr>
            </w:pPr>
            <w:r w:rsidRPr="00E4602D">
              <w:rPr>
                <w:rFonts w:cstheme="minorHAnsi"/>
                <w:sz w:val="20"/>
              </w:rPr>
              <w:t>Brazzaville</w:t>
            </w:r>
          </w:p>
        </w:tc>
      </w:tr>
      <w:tr w:rsidR="00BF136C" w:rsidRPr="00E4602D" w14:paraId="15ED190E" w14:textId="77777777" w:rsidTr="64F85D07">
        <w:tc>
          <w:tcPr>
            <w:tcW w:w="2122" w:type="dxa"/>
            <w:vAlign w:val="center"/>
          </w:tcPr>
          <w:p w14:paraId="2DEEA397" w14:textId="77777777" w:rsidR="00BF136C" w:rsidRPr="00E4602D" w:rsidRDefault="00BF136C" w:rsidP="00E4602D">
            <w:pPr>
              <w:spacing w:after="0" w:line="240" w:lineRule="auto"/>
              <w:rPr>
                <w:rFonts w:cstheme="minorHAnsi"/>
                <w:b/>
                <w:sz w:val="20"/>
              </w:rPr>
            </w:pPr>
            <w:r w:rsidRPr="00E4602D">
              <w:rPr>
                <w:rFonts w:cstheme="minorHAnsi"/>
                <w:b/>
                <w:sz w:val="20"/>
              </w:rPr>
              <w:t>Comptable</w:t>
            </w:r>
          </w:p>
        </w:tc>
        <w:tc>
          <w:tcPr>
            <w:tcW w:w="708" w:type="dxa"/>
            <w:vAlign w:val="center"/>
          </w:tcPr>
          <w:p w14:paraId="39507054" w14:textId="77777777" w:rsidR="00BF136C" w:rsidRPr="00E4602D" w:rsidRDefault="00BF136C" w:rsidP="00E4602D">
            <w:pPr>
              <w:spacing w:after="0" w:line="240" w:lineRule="auto"/>
              <w:rPr>
                <w:rFonts w:cstheme="minorHAnsi"/>
                <w:sz w:val="20"/>
              </w:rPr>
            </w:pPr>
            <w:r w:rsidRPr="00E4602D">
              <w:rPr>
                <w:rFonts w:cstheme="minorHAnsi"/>
                <w:sz w:val="20"/>
              </w:rPr>
              <w:t>1</w:t>
            </w:r>
          </w:p>
        </w:tc>
        <w:tc>
          <w:tcPr>
            <w:tcW w:w="2983" w:type="dxa"/>
            <w:vAlign w:val="center"/>
          </w:tcPr>
          <w:p w14:paraId="653E16A5" w14:textId="77777777" w:rsidR="00BF136C" w:rsidRPr="00E4602D" w:rsidRDefault="00BF136C" w:rsidP="00E4602D">
            <w:pPr>
              <w:spacing w:after="0" w:line="240" w:lineRule="auto"/>
              <w:rPr>
                <w:rFonts w:cstheme="minorHAnsi"/>
                <w:sz w:val="20"/>
              </w:rPr>
            </w:pPr>
            <w:r w:rsidRPr="00E4602D">
              <w:rPr>
                <w:rFonts w:cstheme="minorHAnsi"/>
                <w:sz w:val="20"/>
              </w:rPr>
              <w:t>Grande expérience en comptabilité des projets</w:t>
            </w:r>
          </w:p>
        </w:tc>
        <w:tc>
          <w:tcPr>
            <w:tcW w:w="1979" w:type="dxa"/>
            <w:vAlign w:val="center"/>
          </w:tcPr>
          <w:p w14:paraId="2AB5CA42" w14:textId="77777777" w:rsidR="00BF136C" w:rsidRPr="00E4602D" w:rsidRDefault="00BF136C" w:rsidP="00E4602D">
            <w:pPr>
              <w:spacing w:after="0" w:line="240" w:lineRule="auto"/>
              <w:rPr>
                <w:rFonts w:cstheme="minorHAnsi"/>
                <w:sz w:val="20"/>
              </w:rPr>
            </w:pPr>
            <w:r w:rsidRPr="00E4602D">
              <w:rPr>
                <w:rFonts w:cstheme="minorHAnsi"/>
                <w:sz w:val="20"/>
              </w:rPr>
              <w:t>Avant le démarrage du projet</w:t>
            </w:r>
          </w:p>
        </w:tc>
        <w:tc>
          <w:tcPr>
            <w:tcW w:w="1417" w:type="dxa"/>
            <w:vAlign w:val="center"/>
          </w:tcPr>
          <w:p w14:paraId="5964CFF5" w14:textId="77777777" w:rsidR="00BF136C" w:rsidRPr="00E4602D" w:rsidRDefault="00BF136C" w:rsidP="00E4602D">
            <w:pPr>
              <w:spacing w:after="0" w:line="240" w:lineRule="auto"/>
              <w:rPr>
                <w:rFonts w:cstheme="minorHAnsi"/>
                <w:sz w:val="20"/>
              </w:rPr>
            </w:pPr>
            <w:r w:rsidRPr="00E4602D">
              <w:rPr>
                <w:rFonts w:cstheme="minorHAnsi"/>
                <w:sz w:val="20"/>
              </w:rPr>
              <w:t>Brazzaville</w:t>
            </w:r>
          </w:p>
        </w:tc>
      </w:tr>
      <w:tr w:rsidR="00BF136C" w:rsidRPr="00E4602D" w14:paraId="42417477" w14:textId="77777777" w:rsidTr="64F85D07">
        <w:tc>
          <w:tcPr>
            <w:tcW w:w="2122" w:type="dxa"/>
            <w:vAlign w:val="center"/>
          </w:tcPr>
          <w:p w14:paraId="22FF0319" w14:textId="77777777" w:rsidR="00BF136C" w:rsidRPr="00E4602D" w:rsidRDefault="00BF136C" w:rsidP="00E4602D">
            <w:pPr>
              <w:spacing w:after="0" w:line="240" w:lineRule="auto"/>
              <w:rPr>
                <w:rFonts w:cstheme="minorHAnsi"/>
                <w:b/>
                <w:sz w:val="20"/>
              </w:rPr>
            </w:pPr>
            <w:r w:rsidRPr="00E4602D">
              <w:rPr>
                <w:rFonts w:cstheme="minorHAnsi"/>
                <w:b/>
                <w:sz w:val="20"/>
              </w:rPr>
              <w:t>Spécialiste des moyens de subsistance en milieu rural</w:t>
            </w:r>
          </w:p>
        </w:tc>
        <w:tc>
          <w:tcPr>
            <w:tcW w:w="708" w:type="dxa"/>
            <w:vAlign w:val="center"/>
          </w:tcPr>
          <w:p w14:paraId="0295336A" w14:textId="77777777" w:rsidR="00BF136C" w:rsidRPr="00E4602D" w:rsidRDefault="00BF136C" w:rsidP="00E4602D">
            <w:pPr>
              <w:spacing w:after="0" w:line="240" w:lineRule="auto"/>
              <w:rPr>
                <w:rFonts w:cstheme="minorHAnsi"/>
                <w:sz w:val="20"/>
              </w:rPr>
            </w:pPr>
            <w:r w:rsidRPr="00E4602D">
              <w:rPr>
                <w:rFonts w:cstheme="minorHAnsi"/>
                <w:sz w:val="20"/>
              </w:rPr>
              <w:t>1</w:t>
            </w:r>
          </w:p>
        </w:tc>
        <w:tc>
          <w:tcPr>
            <w:tcW w:w="2983" w:type="dxa"/>
            <w:vAlign w:val="center"/>
          </w:tcPr>
          <w:p w14:paraId="24A7DA1B" w14:textId="77777777" w:rsidR="00BF136C" w:rsidRPr="00E4602D" w:rsidRDefault="00BF136C" w:rsidP="00E4602D">
            <w:pPr>
              <w:spacing w:after="0" w:line="240" w:lineRule="auto"/>
              <w:rPr>
                <w:rFonts w:cstheme="minorHAnsi"/>
                <w:sz w:val="20"/>
              </w:rPr>
            </w:pPr>
            <w:r w:rsidRPr="00E4602D">
              <w:rPr>
                <w:rFonts w:cstheme="minorHAnsi"/>
                <w:sz w:val="20"/>
              </w:rPr>
              <w:t>Pour la mise en œuvre de la composante 3</w:t>
            </w:r>
          </w:p>
        </w:tc>
        <w:tc>
          <w:tcPr>
            <w:tcW w:w="1979" w:type="dxa"/>
            <w:vAlign w:val="center"/>
          </w:tcPr>
          <w:p w14:paraId="3E50FF69" w14:textId="77777777" w:rsidR="00BF136C" w:rsidRPr="00E4602D" w:rsidRDefault="00BF136C" w:rsidP="00E4602D">
            <w:pPr>
              <w:spacing w:after="0" w:line="240" w:lineRule="auto"/>
              <w:rPr>
                <w:rFonts w:cstheme="minorHAnsi"/>
                <w:sz w:val="20"/>
              </w:rPr>
            </w:pPr>
            <w:r w:rsidRPr="00E4602D">
              <w:rPr>
                <w:rFonts w:cstheme="minorHAnsi"/>
                <w:sz w:val="20"/>
              </w:rPr>
              <w:t>Après le démarrage du projet</w:t>
            </w:r>
          </w:p>
        </w:tc>
        <w:tc>
          <w:tcPr>
            <w:tcW w:w="1417" w:type="dxa"/>
            <w:vAlign w:val="center"/>
          </w:tcPr>
          <w:p w14:paraId="7CC40F00" w14:textId="77777777" w:rsidR="00BF136C" w:rsidRPr="00E4602D" w:rsidRDefault="00BF136C" w:rsidP="00E4602D">
            <w:pPr>
              <w:spacing w:after="0" w:line="240" w:lineRule="auto"/>
              <w:rPr>
                <w:rFonts w:cstheme="minorHAnsi"/>
                <w:sz w:val="20"/>
              </w:rPr>
            </w:pPr>
            <w:r w:rsidRPr="00E4602D">
              <w:rPr>
                <w:rFonts w:cstheme="minorHAnsi"/>
                <w:sz w:val="20"/>
              </w:rPr>
              <w:t>Brazzaville</w:t>
            </w:r>
          </w:p>
        </w:tc>
      </w:tr>
      <w:tr w:rsidR="00BF136C" w:rsidRPr="00E4602D" w14:paraId="0C71BBF0" w14:textId="77777777" w:rsidTr="64F85D07">
        <w:tc>
          <w:tcPr>
            <w:tcW w:w="2122" w:type="dxa"/>
            <w:vAlign w:val="center"/>
          </w:tcPr>
          <w:p w14:paraId="6929B1D6" w14:textId="77777777" w:rsidR="00BF136C" w:rsidRPr="00E4602D" w:rsidRDefault="00BF136C" w:rsidP="00E4602D">
            <w:pPr>
              <w:spacing w:after="0" w:line="240" w:lineRule="auto"/>
              <w:rPr>
                <w:rFonts w:cstheme="minorHAnsi"/>
                <w:b/>
                <w:sz w:val="20"/>
              </w:rPr>
            </w:pPr>
            <w:r w:rsidRPr="00E4602D">
              <w:rPr>
                <w:rFonts w:cstheme="minorHAnsi"/>
                <w:b/>
                <w:sz w:val="20"/>
              </w:rPr>
              <w:t>Point focal régional</w:t>
            </w:r>
          </w:p>
        </w:tc>
        <w:tc>
          <w:tcPr>
            <w:tcW w:w="708" w:type="dxa"/>
            <w:vAlign w:val="center"/>
          </w:tcPr>
          <w:p w14:paraId="0B778152" w14:textId="77777777" w:rsidR="00BF136C" w:rsidRPr="00E4602D" w:rsidRDefault="00BF136C" w:rsidP="00E4602D">
            <w:pPr>
              <w:spacing w:after="0" w:line="240" w:lineRule="auto"/>
              <w:rPr>
                <w:rFonts w:cstheme="minorHAnsi"/>
                <w:sz w:val="20"/>
              </w:rPr>
            </w:pPr>
            <w:r w:rsidRPr="00E4602D">
              <w:rPr>
                <w:rFonts w:cstheme="minorHAnsi"/>
                <w:sz w:val="20"/>
              </w:rPr>
              <w:t>3</w:t>
            </w:r>
          </w:p>
        </w:tc>
        <w:tc>
          <w:tcPr>
            <w:tcW w:w="2983" w:type="dxa"/>
            <w:vAlign w:val="center"/>
          </w:tcPr>
          <w:p w14:paraId="400872D8" w14:textId="77777777" w:rsidR="00BF136C" w:rsidRPr="00E4602D" w:rsidRDefault="00BF136C" w:rsidP="00E4602D">
            <w:pPr>
              <w:spacing w:after="0" w:line="240" w:lineRule="auto"/>
              <w:rPr>
                <w:rFonts w:cstheme="minorHAnsi"/>
                <w:sz w:val="20"/>
              </w:rPr>
            </w:pPr>
            <w:r w:rsidRPr="00E4602D">
              <w:rPr>
                <w:rFonts w:cstheme="minorHAnsi"/>
                <w:sz w:val="20"/>
              </w:rPr>
              <w:t>Assistance au Coordonnateur national</w:t>
            </w:r>
          </w:p>
        </w:tc>
        <w:tc>
          <w:tcPr>
            <w:tcW w:w="1979" w:type="dxa"/>
            <w:vAlign w:val="center"/>
          </w:tcPr>
          <w:p w14:paraId="5172B417" w14:textId="77777777" w:rsidR="00BF136C" w:rsidRPr="00E4602D" w:rsidRDefault="00BF136C" w:rsidP="00E4602D">
            <w:pPr>
              <w:spacing w:after="0" w:line="240" w:lineRule="auto"/>
              <w:rPr>
                <w:rFonts w:cstheme="minorHAnsi"/>
                <w:sz w:val="20"/>
              </w:rPr>
            </w:pPr>
            <w:r w:rsidRPr="00E4602D">
              <w:rPr>
                <w:rFonts w:cstheme="minorHAnsi"/>
                <w:sz w:val="20"/>
              </w:rPr>
              <w:t>Après le démarrage du projet</w:t>
            </w:r>
          </w:p>
        </w:tc>
        <w:tc>
          <w:tcPr>
            <w:tcW w:w="1417" w:type="dxa"/>
            <w:vAlign w:val="center"/>
          </w:tcPr>
          <w:p w14:paraId="48327D35" w14:textId="77777777" w:rsidR="00BF136C" w:rsidRPr="00E4602D" w:rsidRDefault="00BF136C" w:rsidP="00E4602D">
            <w:pPr>
              <w:spacing w:after="0" w:line="240" w:lineRule="auto"/>
              <w:rPr>
                <w:rFonts w:cstheme="minorHAnsi"/>
                <w:sz w:val="20"/>
              </w:rPr>
            </w:pPr>
            <w:r w:rsidRPr="00E4602D">
              <w:rPr>
                <w:rFonts w:cstheme="minorHAnsi"/>
                <w:sz w:val="20"/>
              </w:rPr>
              <w:t>Au niveau régional/lieu à déterminer</w:t>
            </w:r>
          </w:p>
        </w:tc>
      </w:tr>
      <w:tr w:rsidR="00BF136C" w:rsidRPr="00E4602D" w14:paraId="7C35691A" w14:textId="77777777" w:rsidTr="64F85D07">
        <w:tc>
          <w:tcPr>
            <w:tcW w:w="2122" w:type="dxa"/>
            <w:vAlign w:val="center"/>
          </w:tcPr>
          <w:p w14:paraId="5F7ED2CC" w14:textId="77777777" w:rsidR="00BF136C" w:rsidRPr="00E4602D" w:rsidRDefault="00BF136C" w:rsidP="00E4602D">
            <w:pPr>
              <w:spacing w:after="0" w:line="240" w:lineRule="auto"/>
              <w:rPr>
                <w:rFonts w:cstheme="minorHAnsi"/>
                <w:b/>
                <w:sz w:val="20"/>
              </w:rPr>
            </w:pPr>
            <w:r w:rsidRPr="00E4602D">
              <w:rPr>
                <w:rFonts w:cstheme="minorHAnsi"/>
                <w:b/>
                <w:sz w:val="20"/>
              </w:rPr>
              <w:t>Spécialiste d’appui en sauvegardes environnementales et sociales</w:t>
            </w:r>
          </w:p>
        </w:tc>
        <w:tc>
          <w:tcPr>
            <w:tcW w:w="708" w:type="dxa"/>
            <w:vAlign w:val="center"/>
          </w:tcPr>
          <w:p w14:paraId="7A036E3D" w14:textId="77777777" w:rsidR="00BF136C" w:rsidRPr="00E4602D" w:rsidRDefault="00BF136C" w:rsidP="00E4602D">
            <w:pPr>
              <w:spacing w:after="0" w:line="240" w:lineRule="auto"/>
              <w:rPr>
                <w:rFonts w:cstheme="minorHAnsi"/>
                <w:sz w:val="20"/>
              </w:rPr>
            </w:pPr>
            <w:r w:rsidRPr="00E4602D">
              <w:rPr>
                <w:rFonts w:cstheme="minorHAnsi"/>
                <w:sz w:val="20"/>
              </w:rPr>
              <w:t>3</w:t>
            </w:r>
          </w:p>
        </w:tc>
        <w:tc>
          <w:tcPr>
            <w:tcW w:w="2983" w:type="dxa"/>
            <w:vAlign w:val="center"/>
          </w:tcPr>
          <w:p w14:paraId="0ED929CC" w14:textId="77777777" w:rsidR="00BF136C" w:rsidRPr="00E4602D" w:rsidRDefault="00BF136C" w:rsidP="00E4602D">
            <w:pPr>
              <w:spacing w:after="0" w:line="240" w:lineRule="auto"/>
              <w:rPr>
                <w:rFonts w:cstheme="minorHAnsi"/>
                <w:sz w:val="20"/>
              </w:rPr>
            </w:pPr>
            <w:r w:rsidRPr="00E4602D">
              <w:rPr>
                <w:rFonts w:cstheme="minorHAnsi"/>
                <w:sz w:val="20"/>
              </w:rPr>
              <w:t xml:space="preserve">Bonne connaissance des  normes environnementales et sociales </w:t>
            </w:r>
          </w:p>
        </w:tc>
        <w:tc>
          <w:tcPr>
            <w:tcW w:w="1979" w:type="dxa"/>
            <w:vAlign w:val="center"/>
          </w:tcPr>
          <w:p w14:paraId="562AD311" w14:textId="77777777" w:rsidR="00BF136C" w:rsidRPr="00E4602D" w:rsidRDefault="00BF136C" w:rsidP="00E4602D">
            <w:pPr>
              <w:spacing w:after="0" w:line="240" w:lineRule="auto"/>
              <w:rPr>
                <w:rFonts w:cstheme="minorHAnsi"/>
                <w:sz w:val="20"/>
              </w:rPr>
            </w:pPr>
            <w:r w:rsidRPr="00E4602D">
              <w:rPr>
                <w:rFonts w:cstheme="minorHAnsi"/>
                <w:sz w:val="20"/>
              </w:rPr>
              <w:t>Après le démarrage du projet</w:t>
            </w:r>
          </w:p>
        </w:tc>
        <w:tc>
          <w:tcPr>
            <w:tcW w:w="1417" w:type="dxa"/>
            <w:vAlign w:val="center"/>
          </w:tcPr>
          <w:p w14:paraId="75E896D2" w14:textId="77777777" w:rsidR="00BF136C" w:rsidRPr="00E4602D" w:rsidRDefault="00BF136C" w:rsidP="00E4602D">
            <w:pPr>
              <w:spacing w:after="0" w:line="240" w:lineRule="auto"/>
              <w:rPr>
                <w:rFonts w:cstheme="minorHAnsi"/>
                <w:sz w:val="20"/>
              </w:rPr>
            </w:pPr>
            <w:r w:rsidRPr="00E4602D">
              <w:rPr>
                <w:rFonts w:cstheme="minorHAnsi"/>
                <w:sz w:val="20"/>
              </w:rPr>
              <w:t>Au niveau régional/lieu à déterminer</w:t>
            </w:r>
          </w:p>
        </w:tc>
      </w:tr>
      <w:tr w:rsidR="00BF136C" w:rsidRPr="00E4602D" w14:paraId="4A8CB400" w14:textId="77777777" w:rsidTr="64F85D07">
        <w:trPr>
          <w:trHeight w:val="70"/>
        </w:trPr>
        <w:tc>
          <w:tcPr>
            <w:tcW w:w="2122" w:type="dxa"/>
            <w:vAlign w:val="center"/>
          </w:tcPr>
          <w:p w14:paraId="230451D3" w14:textId="77777777" w:rsidR="00BF136C" w:rsidRPr="00E4602D" w:rsidRDefault="00BF136C" w:rsidP="00E4602D">
            <w:pPr>
              <w:spacing w:after="0" w:line="240" w:lineRule="auto"/>
              <w:rPr>
                <w:rFonts w:cstheme="minorHAnsi"/>
                <w:b/>
                <w:sz w:val="20"/>
              </w:rPr>
            </w:pPr>
            <w:r w:rsidRPr="00E4602D">
              <w:rPr>
                <w:rFonts w:cstheme="minorHAnsi"/>
                <w:b/>
                <w:sz w:val="20"/>
              </w:rPr>
              <w:t>Comptable d’appui</w:t>
            </w:r>
          </w:p>
        </w:tc>
        <w:tc>
          <w:tcPr>
            <w:tcW w:w="708" w:type="dxa"/>
            <w:vAlign w:val="center"/>
          </w:tcPr>
          <w:p w14:paraId="68D9363B" w14:textId="77777777" w:rsidR="00BF136C" w:rsidRPr="00E4602D" w:rsidRDefault="00BF136C" w:rsidP="00E4602D">
            <w:pPr>
              <w:spacing w:after="0" w:line="240" w:lineRule="auto"/>
              <w:rPr>
                <w:rFonts w:cstheme="minorHAnsi"/>
                <w:b/>
                <w:i/>
                <w:sz w:val="20"/>
              </w:rPr>
            </w:pPr>
            <w:r w:rsidRPr="00E4602D">
              <w:rPr>
                <w:rFonts w:cstheme="minorHAnsi"/>
                <w:sz w:val="20"/>
              </w:rPr>
              <w:t>3</w:t>
            </w:r>
          </w:p>
        </w:tc>
        <w:tc>
          <w:tcPr>
            <w:tcW w:w="2983" w:type="dxa"/>
            <w:vAlign w:val="center"/>
          </w:tcPr>
          <w:p w14:paraId="56977939" w14:textId="77777777" w:rsidR="00BF136C" w:rsidRPr="00E4602D" w:rsidRDefault="00BF136C" w:rsidP="00E4602D">
            <w:pPr>
              <w:spacing w:after="0" w:line="240" w:lineRule="auto"/>
              <w:rPr>
                <w:rFonts w:cstheme="minorHAnsi"/>
                <w:sz w:val="20"/>
              </w:rPr>
            </w:pPr>
            <w:r w:rsidRPr="00E4602D">
              <w:rPr>
                <w:rFonts w:cstheme="minorHAnsi"/>
                <w:sz w:val="20"/>
              </w:rPr>
              <w:t>Expérience en comptabilité des projets</w:t>
            </w:r>
          </w:p>
        </w:tc>
        <w:tc>
          <w:tcPr>
            <w:tcW w:w="1979" w:type="dxa"/>
            <w:vAlign w:val="center"/>
          </w:tcPr>
          <w:p w14:paraId="00C1D41A" w14:textId="77777777" w:rsidR="00BF136C" w:rsidRPr="00E4602D" w:rsidRDefault="00BF136C" w:rsidP="00E4602D">
            <w:pPr>
              <w:spacing w:after="0" w:line="240" w:lineRule="auto"/>
              <w:rPr>
                <w:rFonts w:cstheme="minorHAnsi"/>
                <w:sz w:val="20"/>
              </w:rPr>
            </w:pPr>
            <w:r w:rsidRPr="00E4602D">
              <w:rPr>
                <w:rFonts w:cstheme="minorHAnsi"/>
                <w:sz w:val="20"/>
              </w:rPr>
              <w:t>Après le démarrage du projet</w:t>
            </w:r>
          </w:p>
        </w:tc>
        <w:tc>
          <w:tcPr>
            <w:tcW w:w="1417" w:type="dxa"/>
            <w:vAlign w:val="center"/>
          </w:tcPr>
          <w:p w14:paraId="00D6BAA0" w14:textId="77777777" w:rsidR="00BF136C" w:rsidRPr="00E4602D" w:rsidRDefault="00BF136C" w:rsidP="00E4602D">
            <w:pPr>
              <w:spacing w:after="0" w:line="240" w:lineRule="auto"/>
              <w:rPr>
                <w:rFonts w:cstheme="minorHAnsi"/>
                <w:sz w:val="20"/>
              </w:rPr>
            </w:pPr>
            <w:r w:rsidRPr="00E4602D">
              <w:rPr>
                <w:rFonts w:cstheme="minorHAnsi"/>
                <w:sz w:val="20"/>
              </w:rPr>
              <w:t>Au niveau régional/lieu à déterminer</w:t>
            </w:r>
          </w:p>
        </w:tc>
      </w:tr>
    </w:tbl>
    <w:p w14:paraId="1A939487" w14:textId="77777777" w:rsidR="00BF136C" w:rsidRPr="00A15F14" w:rsidRDefault="00BF136C" w:rsidP="00BF136C">
      <w:pPr>
        <w:rPr>
          <w:rFonts w:cstheme="minorHAnsi"/>
          <w:lang w:val="fr-CA"/>
        </w:rPr>
      </w:pPr>
    </w:p>
    <w:p w14:paraId="30A3AC41" w14:textId="77777777" w:rsidR="00BF136C" w:rsidRPr="00A15F14" w:rsidRDefault="00BF136C" w:rsidP="00BF136C">
      <w:pPr>
        <w:rPr>
          <w:rFonts w:cstheme="minorHAnsi"/>
          <w:lang w:val="fr-CA"/>
        </w:rPr>
      </w:pPr>
      <w:r w:rsidRPr="00A15F14">
        <w:rPr>
          <w:rFonts w:cstheme="minorHAnsi"/>
          <w:lang w:val="fr-CA"/>
        </w:rPr>
        <w:t>Selon les besoins identifiés lors de la mise en œuvre du projet, l’unité de gestion du projet pourrait recourir à des experts additionnels qui seront recrutés pour des taches précises ou en complément à l’équipe déjà en place.</w:t>
      </w:r>
    </w:p>
    <w:p w14:paraId="6AA258D8" w14:textId="77777777" w:rsidR="00BF136C" w:rsidRPr="00A15F14" w:rsidRDefault="00BF136C" w:rsidP="0053689B">
      <w:pPr>
        <w:spacing w:before="120" w:after="120" w:line="276" w:lineRule="auto"/>
        <w:ind w:left="52"/>
        <w:jc w:val="both"/>
        <w:rPr>
          <w:rFonts w:eastAsia="Times New Roman" w:cstheme="minorHAnsi"/>
          <w:color w:val="000000"/>
          <w:lang w:val="fr-CA" w:eastAsia="fr-FR"/>
        </w:rPr>
      </w:pPr>
    </w:p>
    <w:p w14:paraId="327C9025" w14:textId="77777777" w:rsidR="00A92D41" w:rsidRPr="00A15F14" w:rsidRDefault="00A92D41" w:rsidP="00A92D41">
      <w:pPr>
        <w:pStyle w:val="ListParagraph"/>
        <w:keepNext/>
        <w:keepLines/>
        <w:numPr>
          <w:ilvl w:val="2"/>
          <w:numId w:val="9"/>
        </w:numPr>
        <w:spacing w:line="276" w:lineRule="auto"/>
        <w:ind w:left="720"/>
        <w:jc w:val="both"/>
        <w:outlineLvl w:val="2"/>
        <w:rPr>
          <w:rFonts w:asciiTheme="minorHAnsi" w:eastAsiaTheme="majorEastAsia" w:hAnsiTheme="minorHAnsi" w:cstheme="minorHAnsi"/>
          <w:b/>
          <w:i/>
          <w:color w:val="1F4D78" w:themeColor="accent1" w:themeShade="7F"/>
          <w:lang w:val="fr-FR" w:eastAsia="fr-FR"/>
        </w:rPr>
      </w:pPr>
      <w:bookmarkStart w:id="67" w:name="_Toc196333641"/>
      <w:r w:rsidRPr="00A15F14">
        <w:rPr>
          <w:rFonts w:asciiTheme="minorHAnsi" w:eastAsiaTheme="majorEastAsia" w:hAnsiTheme="minorHAnsi" w:cstheme="minorHAnsi"/>
          <w:b/>
          <w:i/>
          <w:color w:val="1F4D78" w:themeColor="accent1" w:themeShade="7F"/>
          <w:lang w:val="fr-FR" w:eastAsia="fr-FR"/>
        </w:rPr>
        <w:lastRenderedPageBreak/>
        <w:t>Travailleurs contractuels du PD-2AC</w:t>
      </w:r>
      <w:bookmarkEnd w:id="67"/>
    </w:p>
    <w:p w14:paraId="587DA029" w14:textId="77777777" w:rsidR="0053689B" w:rsidRPr="00A15F14" w:rsidRDefault="001E02C6" w:rsidP="001E02C6">
      <w:pPr>
        <w:spacing w:before="120" w:after="120" w:line="276" w:lineRule="auto"/>
        <w:ind w:left="52"/>
        <w:jc w:val="both"/>
        <w:rPr>
          <w:rFonts w:eastAsia="Times New Roman" w:cstheme="minorHAnsi"/>
          <w:color w:val="000000"/>
          <w:lang w:eastAsia="fr-FR"/>
        </w:rPr>
      </w:pPr>
      <w:r w:rsidRPr="00A15F14">
        <w:rPr>
          <w:rFonts w:eastAsia="Times New Roman" w:cstheme="minorHAnsi"/>
          <w:color w:val="000000"/>
          <w:lang w:eastAsia="fr-FR"/>
        </w:rPr>
        <w:t xml:space="preserve">Un « </w:t>
      </w:r>
      <w:r w:rsidRPr="00A15F14">
        <w:rPr>
          <w:rFonts w:eastAsia="Times New Roman" w:cstheme="minorHAnsi"/>
          <w:b/>
          <w:color w:val="000000"/>
          <w:lang w:eastAsia="fr-FR"/>
        </w:rPr>
        <w:t>travailleur contractuel</w:t>
      </w:r>
      <w:r w:rsidRPr="00A15F14">
        <w:rPr>
          <w:rFonts w:eastAsia="Times New Roman" w:cstheme="minorHAnsi"/>
          <w:color w:val="000000"/>
          <w:lang w:eastAsia="fr-FR"/>
        </w:rPr>
        <w:t xml:space="preserve"> » est un travailleur employé ou recruté par un tiers pour effectuer des travaux ou fournir des services se rapportant aux fonctions essentielles du projet, lorsque ce tiers exerce un contrôle sur la nature des tâches, les conditions de travail et le traitement du travailleur du projet.</w:t>
      </w:r>
      <w:sdt>
        <w:sdtPr>
          <w:rPr>
            <w:rFonts w:eastAsia="Times New Roman" w:cstheme="minorHAnsi"/>
            <w:color w:val="000000"/>
            <w:lang w:eastAsia="fr-FR"/>
          </w:rPr>
          <w:id w:val="-1751346582"/>
          <w:citation/>
        </w:sdtPr>
        <w:sdtContent>
          <w:r w:rsidR="00A738F8" w:rsidRPr="00A15F14">
            <w:rPr>
              <w:rFonts w:eastAsia="Times New Roman" w:cstheme="minorHAnsi"/>
              <w:color w:val="000000"/>
              <w:lang w:eastAsia="fr-FR"/>
            </w:rPr>
            <w:fldChar w:fldCharType="begin"/>
          </w:r>
          <w:r w:rsidR="00A738F8" w:rsidRPr="00A15F14">
            <w:rPr>
              <w:rFonts w:eastAsia="Times New Roman" w:cstheme="minorHAnsi"/>
              <w:color w:val="000000"/>
              <w:lang w:eastAsia="fr-FR"/>
            </w:rPr>
            <w:instrText xml:space="preserve">CITATION Pro231 \l 1036 </w:instrText>
          </w:r>
          <w:r w:rsidR="00A738F8" w:rsidRPr="00A15F14">
            <w:rPr>
              <w:rFonts w:eastAsia="Times New Roman" w:cstheme="minorHAnsi"/>
              <w:color w:val="000000"/>
              <w:lang w:eastAsia="fr-FR"/>
            </w:rPr>
            <w:fldChar w:fldCharType="separate"/>
          </w:r>
          <w:r w:rsidR="00A738F8" w:rsidRPr="00A15F14">
            <w:rPr>
              <w:rFonts w:eastAsia="Times New Roman" w:cstheme="minorHAnsi"/>
              <w:noProof/>
              <w:color w:val="000000"/>
              <w:lang w:eastAsia="fr-FR"/>
            </w:rPr>
            <w:t xml:space="preserve"> (ProClimat Congo, 2023)</w:t>
          </w:r>
          <w:r w:rsidR="00A738F8" w:rsidRPr="00A15F14">
            <w:rPr>
              <w:rFonts w:eastAsia="Times New Roman" w:cstheme="minorHAnsi"/>
              <w:color w:val="000000"/>
              <w:lang w:eastAsia="fr-FR"/>
            </w:rPr>
            <w:fldChar w:fldCharType="end"/>
          </w:r>
        </w:sdtContent>
      </w:sdt>
      <w:r w:rsidR="00104D31" w:rsidRPr="00A15F14">
        <w:rPr>
          <w:rFonts w:eastAsia="Times New Roman" w:cstheme="minorHAnsi"/>
          <w:color w:val="000000"/>
          <w:lang w:eastAsia="fr-FR"/>
        </w:rPr>
        <w:t xml:space="preserve">. </w:t>
      </w:r>
    </w:p>
    <w:p w14:paraId="6C40C1D6" w14:textId="77777777" w:rsidR="00104D31" w:rsidRPr="00A15F14" w:rsidRDefault="00104D31" w:rsidP="0053689B">
      <w:pPr>
        <w:spacing w:before="120" w:after="120" w:line="276" w:lineRule="auto"/>
        <w:ind w:left="52"/>
        <w:jc w:val="both"/>
        <w:rPr>
          <w:rFonts w:eastAsia="Times New Roman" w:cstheme="minorHAnsi"/>
          <w:color w:val="000000"/>
          <w:lang w:eastAsia="fr-FR"/>
        </w:rPr>
      </w:pPr>
      <w:r w:rsidRPr="00A15F14">
        <w:rPr>
          <w:rFonts w:eastAsia="Times New Roman" w:cstheme="minorHAnsi"/>
          <w:color w:val="000000"/>
          <w:lang w:eastAsia="fr-FR"/>
        </w:rPr>
        <w:t>Les « tiers » peuvent être des prestataires et fournisseurs, des sous- traitants, des négociants, des agents ou des intermédiaires. Les « fonctions essentielles » d’un Projet désignent les processus de production et/ou de services indispensables à la réalisation d’une activité spécifique sans laquelle le projet ne peut pas se poursuivre. Le projet inclura des entrepreneurs civils et des prestataires de service, donc leurs travailleurs font partie de cette catégorie. À ce stade du projet, le nombre indicatif n’est pas encore défini.</w:t>
      </w:r>
    </w:p>
    <w:p w14:paraId="7890940B" w14:textId="77777777" w:rsidR="00A92D41" w:rsidRPr="00A15F14" w:rsidRDefault="001E02C6" w:rsidP="00BF136C">
      <w:pPr>
        <w:spacing w:before="120" w:after="120" w:line="276" w:lineRule="auto"/>
        <w:ind w:left="52"/>
        <w:jc w:val="both"/>
        <w:rPr>
          <w:rFonts w:eastAsia="Times New Roman" w:cstheme="minorHAnsi"/>
          <w:color w:val="000000"/>
          <w:lang w:eastAsia="fr-FR"/>
        </w:rPr>
      </w:pPr>
      <w:r w:rsidRPr="00A15F14">
        <w:rPr>
          <w:rFonts w:eastAsia="Times New Roman" w:cstheme="minorHAnsi"/>
          <w:color w:val="000000"/>
          <w:lang w:eastAsia="fr-FR"/>
        </w:rPr>
        <w:t xml:space="preserve">Toutefois, la cellule de préparation du projet PD-2AC, a signé le contrat avec le bureau d’étude CERR-RI, qui conduit actuellement les études de préparation des documents cadres du projet. Il s’agit du Cadre de Gestion Environnementale et Sociale (CGES), d’u Plan d’engagements Environnemental et Social (PEES), du Plan de Mobilisation des Parties Prenantes, du </w:t>
      </w:r>
      <w:r w:rsidR="00BF136C" w:rsidRPr="00A15F14">
        <w:rPr>
          <w:rFonts w:eastAsia="Times New Roman" w:cstheme="minorHAnsi"/>
          <w:color w:val="000000"/>
          <w:lang w:eastAsia="fr-FR"/>
        </w:rPr>
        <w:t>Cadre de Politique de Réinstallation des Populations (CPRP)</w:t>
      </w:r>
      <w:r w:rsidRPr="00A15F14">
        <w:rPr>
          <w:rFonts w:eastAsia="Times New Roman" w:cstheme="minorHAnsi"/>
          <w:color w:val="000000"/>
          <w:lang w:eastAsia="fr-FR"/>
        </w:rPr>
        <w:t xml:space="preserve">, du Cadre de </w:t>
      </w:r>
      <w:r w:rsidR="00BF136C" w:rsidRPr="00A15F14">
        <w:rPr>
          <w:rFonts w:eastAsia="Times New Roman" w:cstheme="minorHAnsi"/>
          <w:color w:val="000000"/>
          <w:lang w:eastAsia="fr-FR"/>
        </w:rPr>
        <w:t>P</w:t>
      </w:r>
      <w:r w:rsidRPr="00A15F14">
        <w:rPr>
          <w:rFonts w:eastAsia="Times New Roman" w:cstheme="minorHAnsi"/>
          <w:color w:val="000000"/>
          <w:lang w:eastAsia="fr-FR"/>
        </w:rPr>
        <w:t>lanification en faveur des Peuples Autochtones</w:t>
      </w:r>
      <w:r w:rsidR="00BF136C" w:rsidRPr="00A15F14">
        <w:rPr>
          <w:rFonts w:eastAsia="Times New Roman" w:cstheme="minorHAnsi"/>
          <w:color w:val="000000"/>
          <w:lang w:eastAsia="fr-FR"/>
        </w:rPr>
        <w:t xml:space="preserve"> (CPPA), du Plan de Gestion des Pestes Et Pesticides (PGPP), du Plan de Prévention des risques de Violences Basés sur le Genre (PPRVBG) </w:t>
      </w:r>
      <w:r w:rsidRPr="00A15F14">
        <w:rPr>
          <w:rFonts w:eastAsia="Times New Roman" w:cstheme="minorHAnsi"/>
          <w:color w:val="000000"/>
          <w:lang w:eastAsia="fr-FR"/>
        </w:rPr>
        <w:t xml:space="preserve">et </w:t>
      </w:r>
      <w:r w:rsidR="00BF136C" w:rsidRPr="00A15F14">
        <w:rPr>
          <w:rFonts w:eastAsia="Times New Roman" w:cstheme="minorHAnsi"/>
          <w:color w:val="000000"/>
          <w:lang w:eastAsia="fr-FR"/>
        </w:rPr>
        <w:t xml:space="preserve">du </w:t>
      </w:r>
      <w:r w:rsidRPr="00A15F14">
        <w:rPr>
          <w:rFonts w:eastAsia="Times New Roman" w:cstheme="minorHAnsi"/>
          <w:color w:val="000000"/>
          <w:lang w:eastAsia="fr-FR"/>
        </w:rPr>
        <w:t>document de Procédures de Gestion de la Main d’Œuvre (PGMO)</w:t>
      </w:r>
      <w:r w:rsidR="00BF136C" w:rsidRPr="00A15F14">
        <w:rPr>
          <w:rFonts w:eastAsia="Times New Roman" w:cstheme="minorHAnsi"/>
          <w:color w:val="000000"/>
          <w:lang w:eastAsia="fr-FR"/>
        </w:rPr>
        <w:t>.</w:t>
      </w:r>
    </w:p>
    <w:p w14:paraId="20B441B6" w14:textId="77777777" w:rsidR="00A92D41" w:rsidRPr="00A15F14" w:rsidRDefault="00A92D41" w:rsidP="00A92D41">
      <w:pPr>
        <w:pStyle w:val="ListParagraph"/>
        <w:keepNext/>
        <w:keepLines/>
        <w:numPr>
          <w:ilvl w:val="2"/>
          <w:numId w:val="9"/>
        </w:numPr>
        <w:spacing w:line="276" w:lineRule="auto"/>
        <w:ind w:left="720"/>
        <w:jc w:val="both"/>
        <w:outlineLvl w:val="2"/>
        <w:rPr>
          <w:rFonts w:asciiTheme="minorHAnsi" w:eastAsiaTheme="majorEastAsia" w:hAnsiTheme="minorHAnsi" w:cstheme="minorHAnsi"/>
          <w:b/>
          <w:i/>
          <w:color w:val="1F4D78" w:themeColor="accent1" w:themeShade="7F"/>
          <w:lang w:val="fr-FR" w:eastAsia="fr-FR"/>
        </w:rPr>
      </w:pPr>
      <w:bookmarkStart w:id="68" w:name="_Toc196333642"/>
      <w:r w:rsidRPr="00A15F14">
        <w:rPr>
          <w:rFonts w:asciiTheme="minorHAnsi" w:eastAsiaTheme="majorEastAsia" w:hAnsiTheme="minorHAnsi" w:cstheme="minorHAnsi"/>
          <w:b/>
          <w:i/>
          <w:color w:val="1F4D78" w:themeColor="accent1" w:themeShade="7F"/>
          <w:lang w:val="fr-FR" w:eastAsia="fr-FR"/>
        </w:rPr>
        <w:t>Employés des fournisseurs principaux</w:t>
      </w:r>
      <w:bookmarkEnd w:id="68"/>
    </w:p>
    <w:p w14:paraId="11D072D7" w14:textId="77777777" w:rsidR="00A92D41" w:rsidRPr="00A15F14" w:rsidRDefault="00A92D41" w:rsidP="00A92D41">
      <w:pPr>
        <w:spacing w:before="120" w:after="120" w:line="276" w:lineRule="auto"/>
        <w:jc w:val="both"/>
        <w:rPr>
          <w:rFonts w:eastAsia="Times New Roman" w:cstheme="minorHAnsi"/>
          <w:color w:val="000000"/>
          <w:lang w:eastAsia="fr-FR"/>
        </w:rPr>
      </w:pPr>
      <w:r w:rsidRPr="00A15F14">
        <w:rPr>
          <w:rFonts w:eastAsia="Times New Roman" w:cstheme="minorHAnsi"/>
          <w:b/>
          <w:color w:val="000000"/>
          <w:lang w:eastAsia="fr-FR"/>
        </w:rPr>
        <w:t>Les Employés des fournisseurs principaux sont l</w:t>
      </w:r>
      <w:r w:rsidRPr="00A15F14">
        <w:rPr>
          <w:rFonts w:eastAsia="Times New Roman" w:cstheme="minorHAnsi"/>
          <w:color w:val="000000"/>
          <w:lang w:eastAsia="fr-FR"/>
        </w:rPr>
        <w:t>es personnes employées ou recrutées par les fournisseurs principaux du projet</w:t>
      </w:r>
      <w:r w:rsidRPr="00A15F14">
        <w:rPr>
          <w:rFonts w:cstheme="minorHAnsi"/>
        </w:rPr>
        <w:t xml:space="preserve">, </w:t>
      </w:r>
      <w:r w:rsidRPr="00A15F14">
        <w:rPr>
          <w:rFonts w:eastAsia="Times New Roman" w:cstheme="minorHAnsi"/>
          <w:color w:val="000000"/>
          <w:lang w:eastAsia="fr-FR"/>
        </w:rPr>
        <w:t>qui fournit des biens et des matériaux dont il a besoin pour remplir ses fonctions essentielles, sur lequel un fournisseur principal exerce un contrôle pour le travail, les conditions de travail et le traitement de la personne</w:t>
      </w:r>
      <w:sdt>
        <w:sdtPr>
          <w:rPr>
            <w:rFonts w:eastAsia="Times New Roman" w:cstheme="minorHAnsi"/>
            <w:color w:val="000000"/>
            <w:lang w:eastAsia="fr-FR"/>
          </w:rPr>
          <w:id w:val="139085799"/>
          <w:citation/>
        </w:sdtPr>
        <w:sdtContent>
          <w:r w:rsidR="00A738F8" w:rsidRPr="00A15F14">
            <w:rPr>
              <w:rFonts w:eastAsia="Times New Roman" w:cstheme="minorHAnsi"/>
              <w:color w:val="000000"/>
              <w:lang w:eastAsia="fr-FR"/>
            </w:rPr>
            <w:fldChar w:fldCharType="begin"/>
          </w:r>
          <w:r w:rsidR="00A738F8" w:rsidRPr="00A15F14">
            <w:rPr>
              <w:rFonts w:eastAsia="Times New Roman" w:cstheme="minorHAnsi"/>
              <w:color w:val="000000"/>
              <w:lang w:eastAsia="fr-FR"/>
            </w:rPr>
            <w:instrText xml:space="preserve"> CITATION SIR25 \l 1036 </w:instrText>
          </w:r>
          <w:r w:rsidR="00A738F8" w:rsidRPr="00A15F14">
            <w:rPr>
              <w:rFonts w:eastAsia="Times New Roman" w:cstheme="minorHAnsi"/>
              <w:color w:val="000000"/>
              <w:lang w:eastAsia="fr-FR"/>
            </w:rPr>
            <w:fldChar w:fldCharType="separate"/>
          </w:r>
          <w:r w:rsidR="00A738F8" w:rsidRPr="00A15F14">
            <w:rPr>
              <w:rFonts w:eastAsia="Times New Roman" w:cstheme="minorHAnsi"/>
              <w:noProof/>
              <w:color w:val="000000"/>
              <w:lang w:eastAsia="fr-FR"/>
            </w:rPr>
            <w:t xml:space="preserve"> (SIRAT, 2025)</w:t>
          </w:r>
          <w:r w:rsidR="00A738F8" w:rsidRPr="00A15F14">
            <w:rPr>
              <w:rFonts w:eastAsia="Times New Roman" w:cstheme="minorHAnsi"/>
              <w:color w:val="000000"/>
              <w:lang w:eastAsia="fr-FR"/>
            </w:rPr>
            <w:fldChar w:fldCharType="end"/>
          </w:r>
        </w:sdtContent>
      </w:sdt>
      <w:r w:rsidRPr="00A15F14">
        <w:rPr>
          <w:rFonts w:eastAsia="Times New Roman" w:cstheme="minorHAnsi"/>
          <w:color w:val="000000"/>
          <w:lang w:eastAsia="fr-FR"/>
        </w:rPr>
        <w:t>.</w:t>
      </w:r>
    </w:p>
    <w:p w14:paraId="37EFBFFF" w14:textId="77777777" w:rsidR="00BF136C" w:rsidRPr="00A15F14" w:rsidRDefault="00BF136C" w:rsidP="00BF136C">
      <w:pPr>
        <w:spacing w:before="120" w:after="120" w:line="276" w:lineRule="auto"/>
        <w:jc w:val="both"/>
        <w:rPr>
          <w:rFonts w:eastAsia="Times New Roman" w:cstheme="minorHAnsi"/>
          <w:color w:val="000000"/>
          <w:lang w:eastAsia="fr-FR"/>
        </w:rPr>
      </w:pPr>
      <w:r w:rsidRPr="00A15F14">
        <w:rPr>
          <w:rFonts w:eastAsia="Times New Roman" w:cstheme="minorHAnsi"/>
          <w:color w:val="000000"/>
          <w:lang w:eastAsia="fr-FR"/>
        </w:rPr>
        <w:t>L’UGP envisage d’approvisionner le projet entre autres en des fournitures et matériaux, l’acquisition, les traitements et services associés pourraient être confiés à des fournisseurs principaux afin d’assurer sur une base continue une partie de la fonction d’approvisionnent directe du projet en fournitures ou matériaux.</w:t>
      </w:r>
    </w:p>
    <w:p w14:paraId="2C20688C" w14:textId="77777777" w:rsidR="00BF136C" w:rsidRPr="00A15F14" w:rsidRDefault="00BF136C" w:rsidP="00BF136C">
      <w:pPr>
        <w:spacing w:before="120" w:after="120" w:line="276" w:lineRule="auto"/>
        <w:jc w:val="both"/>
        <w:rPr>
          <w:rFonts w:eastAsia="Times New Roman" w:cstheme="minorHAnsi"/>
          <w:color w:val="000000"/>
          <w:lang w:eastAsia="fr-FR"/>
        </w:rPr>
      </w:pPr>
      <w:r w:rsidRPr="00A15F14">
        <w:rPr>
          <w:rFonts w:eastAsia="Times New Roman" w:cstheme="minorHAnsi"/>
          <w:color w:val="000000"/>
          <w:lang w:eastAsia="fr-FR"/>
        </w:rPr>
        <w:t>Aucun travailleur des principaux fournisseurs (Entreprises, ONG et autres structures) du</w:t>
      </w:r>
      <w:r w:rsidR="001615AE" w:rsidRPr="00A15F14">
        <w:rPr>
          <w:rFonts w:eastAsia="Times New Roman" w:cstheme="minorHAnsi"/>
          <w:color w:val="000000"/>
          <w:lang w:eastAsia="fr-FR"/>
        </w:rPr>
        <w:t xml:space="preserve"> </w:t>
      </w:r>
      <w:r w:rsidRPr="00A15F14">
        <w:rPr>
          <w:rFonts w:eastAsia="Times New Roman" w:cstheme="minorHAnsi"/>
          <w:color w:val="000000"/>
          <w:lang w:eastAsia="fr-FR"/>
        </w:rPr>
        <w:t>projet n’a encore été identifié, le projet étant toujours en préparation.</w:t>
      </w:r>
    </w:p>
    <w:p w14:paraId="0EE6CB97" w14:textId="77777777" w:rsidR="00BF136C" w:rsidRPr="00A15F14" w:rsidRDefault="00BF136C" w:rsidP="00BF136C">
      <w:pPr>
        <w:spacing w:before="120" w:after="120" w:line="276" w:lineRule="auto"/>
        <w:jc w:val="both"/>
        <w:rPr>
          <w:rFonts w:eastAsia="Times New Roman" w:cstheme="minorHAnsi"/>
          <w:color w:val="000000"/>
          <w:lang w:eastAsia="fr-FR"/>
        </w:rPr>
      </w:pPr>
      <w:r w:rsidRPr="00A15F14">
        <w:rPr>
          <w:rFonts w:eastAsia="Times New Roman" w:cstheme="minorHAnsi"/>
          <w:color w:val="000000"/>
          <w:lang w:eastAsia="fr-FR"/>
        </w:rPr>
        <w:t>Les dispositions devront être prises en son temps pour que les principaux fournisseurs du</w:t>
      </w:r>
      <w:r w:rsidR="001615AE" w:rsidRPr="00A15F14">
        <w:rPr>
          <w:rFonts w:eastAsia="Times New Roman" w:cstheme="minorHAnsi"/>
          <w:color w:val="000000"/>
          <w:lang w:eastAsia="fr-FR"/>
        </w:rPr>
        <w:t xml:space="preserve"> </w:t>
      </w:r>
      <w:r w:rsidRPr="00A15F14">
        <w:rPr>
          <w:rFonts w:eastAsia="Times New Roman" w:cstheme="minorHAnsi"/>
          <w:color w:val="000000"/>
          <w:lang w:eastAsia="fr-FR"/>
        </w:rPr>
        <w:t>projet mobilisent rapidement et de façon efficiente le personnel requis pour la bonne</w:t>
      </w:r>
      <w:r w:rsidR="001615AE" w:rsidRPr="00A15F14">
        <w:rPr>
          <w:rFonts w:eastAsia="Times New Roman" w:cstheme="minorHAnsi"/>
          <w:color w:val="000000"/>
          <w:lang w:eastAsia="fr-FR"/>
        </w:rPr>
        <w:t xml:space="preserve"> </w:t>
      </w:r>
      <w:r w:rsidRPr="00A15F14">
        <w:rPr>
          <w:rFonts w:eastAsia="Times New Roman" w:cstheme="minorHAnsi"/>
          <w:color w:val="000000"/>
          <w:lang w:eastAsia="fr-FR"/>
        </w:rPr>
        <w:t>conduite des activités du projet, tout en respectant les dispositions des présentes PGMO.</w:t>
      </w:r>
    </w:p>
    <w:p w14:paraId="611F43A2" w14:textId="77777777" w:rsidR="001615AE" w:rsidRPr="00A15F14" w:rsidRDefault="001615AE" w:rsidP="001615AE">
      <w:pPr>
        <w:spacing w:before="120" w:after="120" w:line="276" w:lineRule="auto"/>
        <w:jc w:val="both"/>
        <w:rPr>
          <w:rFonts w:eastAsia="Times New Roman" w:cstheme="minorHAnsi"/>
          <w:color w:val="000000"/>
          <w:lang w:eastAsia="fr-FR"/>
        </w:rPr>
      </w:pPr>
      <w:r w:rsidRPr="00A15F14">
        <w:rPr>
          <w:rFonts w:eastAsia="Times New Roman" w:cstheme="minorHAnsi"/>
          <w:color w:val="000000"/>
          <w:lang w:eastAsia="fr-FR"/>
        </w:rPr>
        <w:t>Ces fournisseurs devront mettre en place une directive organisationnelle en matière de santé et sécurité au travail et de gestion sociale et environnementale qui assure que son personnel, ses partenaires, contractants et fournisseurs comprennent les exigences et obligations auxquelles ils doivent se conformer en matière de santé et sécurité et de gestion sociale et environnementale. Des polices d’assurances à cet effet sont demandées avant le début des activités.</w:t>
      </w:r>
    </w:p>
    <w:p w14:paraId="59BB88AB" w14:textId="77777777" w:rsidR="001615AE" w:rsidRPr="00A15F14" w:rsidRDefault="001615AE" w:rsidP="001615AE">
      <w:pPr>
        <w:spacing w:before="120" w:after="120" w:line="276" w:lineRule="auto"/>
        <w:jc w:val="both"/>
        <w:rPr>
          <w:rFonts w:eastAsia="Times New Roman" w:cstheme="minorHAnsi"/>
          <w:color w:val="000000"/>
          <w:lang w:eastAsia="fr-FR"/>
        </w:rPr>
      </w:pPr>
      <w:r w:rsidRPr="00A15F14">
        <w:rPr>
          <w:rFonts w:eastAsia="Times New Roman" w:cstheme="minorHAnsi"/>
          <w:color w:val="000000"/>
          <w:lang w:eastAsia="fr-FR"/>
        </w:rPr>
        <w:t xml:space="preserve">Les Conditions Générales de Contrat des fournisseurs devront contenir une clause spécifique concernant le Travail des enfants, le travail forcé, la non-discrimination, les droits des travailleurs, la gestion des griefs, …. Ses fournisseurs ou sous-traitants doivent fournir des informations à ce propos dans leur soumission aux appels d’offres. L’UGP/ PD-2AC,  évaluera les informations et fera un suivi en </w:t>
      </w:r>
      <w:r w:rsidRPr="00A15F14">
        <w:rPr>
          <w:rFonts w:eastAsia="Times New Roman" w:cstheme="minorHAnsi"/>
          <w:color w:val="000000"/>
          <w:lang w:eastAsia="fr-FR"/>
        </w:rPr>
        <w:lastRenderedPageBreak/>
        <w:t>fonction des risques identifiés. Et s’il s’avère que le fournisseur emploie des travailleurs qui n’ont pas l’âge, le cas sera rapporté à l’Inspection du Travail pour une investigation et pour les sanctions à prendre.</w:t>
      </w:r>
    </w:p>
    <w:p w14:paraId="30DC8658" w14:textId="77777777" w:rsidR="001615AE" w:rsidRPr="00A15F14" w:rsidRDefault="001615AE" w:rsidP="001615AE">
      <w:pPr>
        <w:spacing w:before="120" w:after="120" w:line="276" w:lineRule="auto"/>
        <w:jc w:val="both"/>
        <w:rPr>
          <w:rFonts w:eastAsia="Times New Roman" w:cstheme="minorHAnsi"/>
          <w:color w:val="000000"/>
          <w:lang w:eastAsia="fr-FR"/>
        </w:rPr>
      </w:pPr>
      <w:r w:rsidRPr="00A15F14">
        <w:rPr>
          <w:rFonts w:eastAsia="Times New Roman" w:cstheme="minorHAnsi"/>
          <w:color w:val="000000"/>
          <w:lang w:eastAsia="fr-FR"/>
        </w:rPr>
        <w:t>De plus, lorsqu’il existe un risque sérieux relatif à des questions de sécurité se rapportant aux employés des fournisseurs principaux, l’UGP PD-2AC exigera du fournisseur principal en cause qu’il mette au point des procédures et des mesures d’atténuation pour y remédier. Ces procédures et ces mesures d’atténuation seront revues périodiquement pour en vérifier l’efficacité. S’il n’est pas possible de gérer ces risques, l’UGP PD-2AC remplacera, dans un délai raisonnable, les fournisseurs principaux du projet par des fournisseurs pouvant démontrer qu’ils satisfont aux exigences pertinentes.</w:t>
      </w:r>
    </w:p>
    <w:p w14:paraId="41BF3769" w14:textId="77777777" w:rsidR="00A92D41" w:rsidRPr="00A15F14" w:rsidRDefault="00A92D41" w:rsidP="00A738F8">
      <w:pPr>
        <w:pStyle w:val="ListParagraph"/>
        <w:keepNext/>
        <w:keepLines/>
        <w:numPr>
          <w:ilvl w:val="2"/>
          <w:numId w:val="9"/>
        </w:numPr>
        <w:spacing w:before="240" w:line="276" w:lineRule="auto"/>
        <w:ind w:left="720"/>
        <w:jc w:val="both"/>
        <w:outlineLvl w:val="2"/>
        <w:rPr>
          <w:rFonts w:asciiTheme="minorHAnsi" w:eastAsiaTheme="majorEastAsia" w:hAnsiTheme="minorHAnsi" w:cstheme="minorHAnsi"/>
          <w:b/>
          <w:i/>
          <w:color w:val="1F4D78" w:themeColor="accent1" w:themeShade="7F"/>
          <w:sz w:val="22"/>
          <w:lang w:val="fr-FR" w:eastAsia="fr-FR"/>
        </w:rPr>
      </w:pPr>
      <w:bookmarkStart w:id="69" w:name="_Toc196333643"/>
      <w:r w:rsidRPr="00A15F14">
        <w:rPr>
          <w:rFonts w:asciiTheme="minorHAnsi" w:eastAsiaTheme="majorEastAsia" w:hAnsiTheme="minorHAnsi" w:cstheme="minorHAnsi"/>
          <w:b/>
          <w:i/>
          <w:color w:val="1F4D78" w:themeColor="accent1" w:themeShade="7F"/>
          <w:sz w:val="22"/>
          <w:lang w:val="fr-FR" w:eastAsia="fr-FR"/>
        </w:rPr>
        <w:t>Travailleurs communautaires</w:t>
      </w:r>
      <w:bookmarkEnd w:id="69"/>
    </w:p>
    <w:p w14:paraId="7F01E047" w14:textId="77777777" w:rsidR="001615AE" w:rsidRPr="00A15F14" w:rsidRDefault="001615AE" w:rsidP="00015A8A">
      <w:pPr>
        <w:spacing w:before="120" w:after="120" w:line="276" w:lineRule="auto"/>
        <w:jc w:val="both"/>
        <w:rPr>
          <w:rFonts w:eastAsia="Times New Roman" w:cstheme="minorHAnsi"/>
          <w:color w:val="000000"/>
          <w:lang w:eastAsia="fr-FR"/>
        </w:rPr>
      </w:pPr>
      <w:r w:rsidRPr="00A15F14">
        <w:rPr>
          <w:rFonts w:eastAsia="Times New Roman" w:cstheme="minorHAnsi"/>
          <w:color w:val="000000"/>
          <w:lang w:eastAsia="fr-FR"/>
        </w:rPr>
        <w:t>Les travailleurs communautaires sont les membres de la communauté employés ou recrutés pour travailler sur le projet. Ils désignent essentiellement la main-d’œuvre issue des communautés locales fournie sur une base volontaire ou sur la base d’un « contrat/protocole de collaboration ». Il peut concerner les groupements de femmes, de jeunes et les autres associations de développement</w:t>
      </w:r>
      <w:sdt>
        <w:sdtPr>
          <w:rPr>
            <w:rFonts w:eastAsia="Times New Roman" w:cstheme="minorHAnsi"/>
            <w:color w:val="000000"/>
            <w:lang w:eastAsia="fr-FR"/>
          </w:rPr>
          <w:id w:val="-1068416332"/>
          <w:citation/>
        </w:sdtPr>
        <w:sdtContent>
          <w:r w:rsidR="00FE1D3D" w:rsidRPr="00A15F14">
            <w:rPr>
              <w:rFonts w:eastAsia="Times New Roman" w:cstheme="minorHAnsi"/>
              <w:color w:val="000000"/>
              <w:lang w:eastAsia="fr-FR"/>
            </w:rPr>
            <w:fldChar w:fldCharType="begin"/>
          </w:r>
          <w:r w:rsidR="00FE1D3D" w:rsidRPr="00A15F14">
            <w:rPr>
              <w:rFonts w:eastAsia="Times New Roman" w:cstheme="minorHAnsi"/>
              <w:color w:val="000000"/>
              <w:lang w:eastAsia="fr-FR"/>
            </w:rPr>
            <w:instrText xml:space="preserve"> CITATION ADE21 \l 1036 </w:instrText>
          </w:r>
          <w:r w:rsidR="00FE1D3D" w:rsidRPr="00A15F14">
            <w:rPr>
              <w:rFonts w:eastAsia="Times New Roman" w:cstheme="minorHAnsi"/>
              <w:color w:val="000000"/>
              <w:lang w:eastAsia="fr-FR"/>
            </w:rPr>
            <w:fldChar w:fldCharType="separate"/>
          </w:r>
          <w:r w:rsidR="00FE1D3D" w:rsidRPr="00A15F14">
            <w:rPr>
              <w:rFonts w:eastAsia="Times New Roman" w:cstheme="minorHAnsi"/>
              <w:noProof/>
              <w:color w:val="000000"/>
              <w:lang w:eastAsia="fr-FR"/>
            </w:rPr>
            <w:t xml:space="preserve"> (ADET, 2021)</w:t>
          </w:r>
          <w:r w:rsidR="00FE1D3D" w:rsidRPr="00A15F14">
            <w:rPr>
              <w:rFonts w:eastAsia="Times New Roman" w:cstheme="minorHAnsi"/>
              <w:color w:val="000000"/>
              <w:lang w:eastAsia="fr-FR"/>
            </w:rPr>
            <w:fldChar w:fldCharType="end"/>
          </w:r>
        </w:sdtContent>
      </w:sdt>
      <w:r w:rsidRPr="00A15F14">
        <w:rPr>
          <w:rFonts w:eastAsia="Times New Roman" w:cstheme="minorHAnsi"/>
          <w:color w:val="000000"/>
          <w:lang w:eastAsia="fr-FR"/>
        </w:rPr>
        <w:t>.</w:t>
      </w:r>
    </w:p>
    <w:p w14:paraId="73BB6787" w14:textId="77777777" w:rsidR="001615AE" w:rsidRPr="00A15F14" w:rsidRDefault="001615AE" w:rsidP="00015A8A">
      <w:pPr>
        <w:spacing w:before="120" w:after="120" w:line="276" w:lineRule="auto"/>
        <w:jc w:val="both"/>
        <w:rPr>
          <w:rFonts w:eastAsia="Times New Roman" w:cstheme="minorHAnsi"/>
          <w:color w:val="000000"/>
          <w:lang w:eastAsia="fr-FR"/>
        </w:rPr>
      </w:pPr>
      <w:r w:rsidRPr="00A15F14">
        <w:rPr>
          <w:rFonts w:eastAsia="Times New Roman" w:cstheme="minorHAnsi"/>
          <w:color w:val="000000"/>
          <w:lang w:eastAsia="fr-FR"/>
        </w:rPr>
        <w:t xml:space="preserve">Dans le cadre du présent projet, les travailleurs communautaires sont </w:t>
      </w:r>
      <w:r w:rsidR="00015A8A" w:rsidRPr="00A15F14">
        <w:rPr>
          <w:rFonts w:eastAsia="Times New Roman" w:cstheme="minorHAnsi"/>
          <w:color w:val="000000"/>
          <w:lang w:eastAsia="fr-FR"/>
        </w:rPr>
        <w:t xml:space="preserve">des </w:t>
      </w:r>
      <w:r w:rsidRPr="00A15F14">
        <w:rPr>
          <w:rFonts w:eastAsia="Times New Roman" w:cstheme="minorHAnsi"/>
          <w:color w:val="000000"/>
          <w:lang w:eastAsia="fr-FR"/>
        </w:rPr>
        <w:t xml:space="preserve">jeunes, des femmes et des MPME qui bénéficieront des subventions et une assistance technique du projet </w:t>
      </w:r>
      <w:r w:rsidR="00015A8A" w:rsidRPr="00A15F14">
        <w:rPr>
          <w:rFonts w:eastAsia="Times New Roman" w:cstheme="minorHAnsi"/>
          <w:color w:val="000000"/>
          <w:lang w:eastAsia="fr-FR"/>
        </w:rPr>
        <w:t xml:space="preserve">pour la </w:t>
      </w:r>
      <w:r w:rsidRPr="00A15F14">
        <w:rPr>
          <w:rFonts w:eastAsia="Times New Roman" w:cstheme="minorHAnsi"/>
          <w:color w:val="000000"/>
          <w:lang w:eastAsia="fr-FR"/>
        </w:rPr>
        <w:t xml:space="preserve"> mise en œuvre des activités relatives à la production la transformation et la commercialisation des chaînes de valeurs ciblées</w:t>
      </w:r>
      <w:r w:rsidR="00015A8A" w:rsidRPr="00A15F14">
        <w:rPr>
          <w:rFonts w:eastAsia="Times New Roman" w:cstheme="minorHAnsi"/>
          <w:color w:val="000000"/>
          <w:lang w:eastAsia="fr-FR"/>
        </w:rPr>
        <w:t xml:space="preserve"> (Aviculture, aquaculture, maïs et Soja)</w:t>
      </w:r>
      <w:r w:rsidRPr="00A15F14">
        <w:rPr>
          <w:rFonts w:eastAsia="Times New Roman" w:cstheme="minorHAnsi"/>
          <w:color w:val="000000"/>
          <w:lang w:eastAsia="fr-FR"/>
        </w:rPr>
        <w:t xml:space="preserve"> par le projet PD-2AC. Cet effort s’inscrit dans le développement des entreprises dirigées par</w:t>
      </w:r>
      <w:r w:rsidR="00015A8A" w:rsidRPr="00A15F14">
        <w:rPr>
          <w:rFonts w:eastAsia="Times New Roman" w:cstheme="minorHAnsi"/>
          <w:color w:val="000000"/>
          <w:lang w:eastAsia="fr-FR"/>
        </w:rPr>
        <w:t xml:space="preserve"> </w:t>
      </w:r>
      <w:r w:rsidRPr="00A15F14">
        <w:rPr>
          <w:rFonts w:eastAsia="Times New Roman" w:cstheme="minorHAnsi"/>
          <w:color w:val="000000"/>
          <w:lang w:eastAsia="fr-FR"/>
        </w:rPr>
        <w:t>les hommes et les femmes et répondra aux défaillances du marché autour de l’accès au</w:t>
      </w:r>
      <w:r w:rsidR="00015A8A" w:rsidRPr="00A15F14">
        <w:rPr>
          <w:rFonts w:eastAsia="Times New Roman" w:cstheme="minorHAnsi"/>
          <w:color w:val="000000"/>
          <w:lang w:eastAsia="fr-FR"/>
        </w:rPr>
        <w:t xml:space="preserve"> </w:t>
      </w:r>
      <w:r w:rsidRPr="00A15F14">
        <w:rPr>
          <w:rFonts w:eastAsia="Times New Roman" w:cstheme="minorHAnsi"/>
          <w:color w:val="000000"/>
          <w:lang w:eastAsia="fr-FR"/>
        </w:rPr>
        <w:t xml:space="preserve">financement </w:t>
      </w:r>
      <w:r w:rsidR="00015A8A" w:rsidRPr="00A15F14">
        <w:rPr>
          <w:rFonts w:eastAsia="Times New Roman" w:cstheme="minorHAnsi"/>
          <w:color w:val="000000"/>
          <w:lang w:eastAsia="fr-FR"/>
        </w:rPr>
        <w:t>en république du Congo.</w:t>
      </w:r>
      <w:r w:rsidRPr="00A15F14">
        <w:rPr>
          <w:rFonts w:eastAsia="Times New Roman" w:cstheme="minorHAnsi"/>
          <w:color w:val="000000"/>
          <w:lang w:eastAsia="fr-FR"/>
        </w:rPr>
        <w:t xml:space="preserve"> Les travailleurs communautaires ou les bénéficiaires de subventions</w:t>
      </w:r>
      <w:r w:rsidR="00015A8A" w:rsidRPr="00A15F14">
        <w:rPr>
          <w:rFonts w:eastAsia="Times New Roman" w:cstheme="minorHAnsi"/>
          <w:color w:val="000000"/>
          <w:lang w:eastAsia="fr-FR"/>
        </w:rPr>
        <w:t xml:space="preserve"> </w:t>
      </w:r>
      <w:r w:rsidRPr="00A15F14">
        <w:rPr>
          <w:rFonts w:eastAsia="Times New Roman" w:cstheme="minorHAnsi"/>
          <w:color w:val="000000"/>
          <w:lang w:eastAsia="fr-FR"/>
        </w:rPr>
        <w:t>seront sélectionnés par appel à soumission ou proposition de projet et dans une approche</w:t>
      </w:r>
      <w:r w:rsidR="00015A8A" w:rsidRPr="00A15F14">
        <w:rPr>
          <w:rFonts w:eastAsia="Times New Roman" w:cstheme="minorHAnsi"/>
          <w:color w:val="000000"/>
          <w:lang w:eastAsia="fr-FR"/>
        </w:rPr>
        <w:t xml:space="preserve"> </w:t>
      </w:r>
      <w:r w:rsidRPr="00A15F14">
        <w:rPr>
          <w:rFonts w:eastAsia="Times New Roman" w:cstheme="minorHAnsi"/>
          <w:color w:val="000000"/>
          <w:lang w:eastAsia="fr-FR"/>
        </w:rPr>
        <w:t>participative et inclusive s’appuyant sur les services décentralisés de l’Etat (préfecture et</w:t>
      </w:r>
      <w:r w:rsidR="00015A8A" w:rsidRPr="00A15F14">
        <w:rPr>
          <w:rFonts w:eastAsia="Times New Roman" w:cstheme="minorHAnsi"/>
          <w:color w:val="000000"/>
          <w:lang w:eastAsia="fr-FR"/>
        </w:rPr>
        <w:t xml:space="preserve"> sous-préfectures</w:t>
      </w:r>
      <w:r w:rsidRPr="00A15F14">
        <w:rPr>
          <w:rFonts w:eastAsia="Times New Roman" w:cstheme="minorHAnsi"/>
          <w:color w:val="000000"/>
          <w:lang w:eastAsia="fr-FR"/>
        </w:rPr>
        <w:t xml:space="preserve">). Après la soumission, </w:t>
      </w:r>
      <w:r w:rsidR="00015A8A" w:rsidRPr="00A15F14">
        <w:rPr>
          <w:rFonts w:eastAsia="Times New Roman" w:cstheme="minorHAnsi"/>
          <w:color w:val="000000"/>
          <w:lang w:eastAsia="fr-FR"/>
        </w:rPr>
        <w:t xml:space="preserve">un </w:t>
      </w:r>
      <w:r w:rsidRPr="00A15F14">
        <w:rPr>
          <w:rFonts w:eastAsia="Times New Roman" w:cstheme="minorHAnsi"/>
          <w:color w:val="000000"/>
          <w:lang w:eastAsia="fr-FR"/>
        </w:rPr>
        <w:t>comité sélection</w:t>
      </w:r>
      <w:r w:rsidR="00015A8A" w:rsidRPr="00A15F14">
        <w:rPr>
          <w:rFonts w:eastAsia="Times New Roman" w:cstheme="minorHAnsi"/>
          <w:color w:val="000000"/>
          <w:lang w:eastAsia="fr-FR"/>
        </w:rPr>
        <w:t xml:space="preserve"> sera mis en place.</w:t>
      </w:r>
    </w:p>
    <w:p w14:paraId="13AF66A0" w14:textId="77777777" w:rsidR="001615AE" w:rsidRPr="00A15F14" w:rsidRDefault="001615AE" w:rsidP="001615AE">
      <w:pPr>
        <w:spacing w:before="120" w:after="120" w:line="276" w:lineRule="auto"/>
        <w:ind w:left="52"/>
        <w:jc w:val="both"/>
        <w:rPr>
          <w:rFonts w:eastAsia="Times New Roman" w:cstheme="minorHAnsi"/>
          <w:color w:val="000000"/>
          <w:lang w:eastAsia="fr-FR"/>
        </w:rPr>
      </w:pPr>
      <w:r w:rsidRPr="00A15F14">
        <w:rPr>
          <w:rFonts w:eastAsia="Times New Roman" w:cstheme="minorHAnsi"/>
          <w:color w:val="000000"/>
          <w:lang w:eastAsia="fr-FR"/>
        </w:rPr>
        <w:t>Pendant les travaux de construction, des emplois seront créés (</w:t>
      </w:r>
      <w:r w:rsidR="00FE1D3D" w:rsidRPr="00A15F14">
        <w:rPr>
          <w:rFonts w:eastAsia="Times New Roman" w:cstheme="minorHAnsi"/>
          <w:color w:val="000000"/>
          <w:lang w:eastAsia="fr-FR"/>
        </w:rPr>
        <w:t xml:space="preserve">fouilles divers et </w:t>
      </w:r>
      <w:r w:rsidRPr="00A15F14">
        <w:rPr>
          <w:rFonts w:eastAsia="Times New Roman" w:cstheme="minorHAnsi"/>
          <w:color w:val="000000"/>
          <w:lang w:eastAsia="fr-FR"/>
        </w:rPr>
        <w:t xml:space="preserve">travaux </w:t>
      </w:r>
      <w:r w:rsidR="00FE1D3D" w:rsidRPr="00A15F14">
        <w:rPr>
          <w:rFonts w:eastAsia="Times New Roman" w:cstheme="minorHAnsi"/>
          <w:color w:val="000000"/>
          <w:lang w:eastAsia="fr-FR"/>
        </w:rPr>
        <w:t>d’aménagement des superficies cultivables, travaux de construction de marchés communautaires pour commercialisation des produits agricoles et d’élevages, travaux de construction des infrastructures d’élevage</w:t>
      </w:r>
      <w:r w:rsidRPr="00A15F14">
        <w:rPr>
          <w:rFonts w:eastAsia="Times New Roman" w:cstheme="minorHAnsi"/>
          <w:color w:val="000000"/>
          <w:lang w:eastAsia="fr-FR"/>
        </w:rPr>
        <w:t xml:space="preserve">, </w:t>
      </w:r>
      <w:r w:rsidR="00FE1D3D" w:rsidRPr="00A15F14">
        <w:rPr>
          <w:rFonts w:eastAsia="Times New Roman" w:cstheme="minorHAnsi"/>
          <w:color w:val="000000"/>
          <w:lang w:eastAsia="fr-FR"/>
        </w:rPr>
        <w:t xml:space="preserve">travaux d’aménagement des pistes pour faciliter l’enlèvement des produits vers les marchés, </w:t>
      </w:r>
      <w:r w:rsidRPr="00A15F14">
        <w:rPr>
          <w:rFonts w:eastAsia="Times New Roman" w:cstheme="minorHAnsi"/>
          <w:color w:val="000000"/>
          <w:lang w:eastAsia="fr-FR"/>
        </w:rPr>
        <w:t>etc.). Ce</w:t>
      </w:r>
      <w:r w:rsidR="00015A8A" w:rsidRPr="00A15F14">
        <w:rPr>
          <w:rFonts w:eastAsia="Times New Roman" w:cstheme="minorHAnsi"/>
          <w:color w:val="000000"/>
          <w:lang w:eastAsia="fr-FR"/>
        </w:rPr>
        <w:t xml:space="preserve"> </w:t>
      </w:r>
      <w:r w:rsidRPr="00A15F14">
        <w:rPr>
          <w:rFonts w:eastAsia="Times New Roman" w:cstheme="minorHAnsi"/>
          <w:color w:val="000000"/>
          <w:lang w:eastAsia="fr-FR"/>
        </w:rPr>
        <w:t xml:space="preserve">type d’emplois est temporaire, mais important au plan social et économique. </w:t>
      </w:r>
      <w:r w:rsidR="00015A8A" w:rsidRPr="00A15F14">
        <w:rPr>
          <w:rFonts w:eastAsia="Times New Roman" w:cstheme="minorHAnsi"/>
          <w:color w:val="000000"/>
          <w:lang w:eastAsia="fr-FR"/>
        </w:rPr>
        <w:t xml:space="preserve">Ces recrutements pourront être faits </w:t>
      </w:r>
      <w:r w:rsidRPr="00A15F14">
        <w:rPr>
          <w:rFonts w:eastAsia="Times New Roman" w:cstheme="minorHAnsi"/>
          <w:color w:val="000000"/>
          <w:lang w:eastAsia="fr-FR"/>
        </w:rPr>
        <w:t>sur place par les fournisseurs avec</w:t>
      </w:r>
      <w:r w:rsidR="00015A8A" w:rsidRPr="00A15F14">
        <w:rPr>
          <w:rFonts w:eastAsia="Times New Roman" w:cstheme="minorHAnsi"/>
          <w:color w:val="000000"/>
          <w:lang w:eastAsia="fr-FR"/>
        </w:rPr>
        <w:t xml:space="preserve"> </w:t>
      </w:r>
      <w:r w:rsidRPr="00A15F14">
        <w:rPr>
          <w:rFonts w:eastAsia="Times New Roman" w:cstheme="minorHAnsi"/>
          <w:color w:val="000000"/>
          <w:lang w:eastAsia="fr-FR"/>
        </w:rPr>
        <w:t>l’implication des autorités locales. Ces employés des fournisseurs principaux seront recrutés</w:t>
      </w:r>
      <w:r w:rsidR="00015A8A" w:rsidRPr="00A15F14">
        <w:rPr>
          <w:rFonts w:eastAsia="Times New Roman" w:cstheme="minorHAnsi"/>
          <w:color w:val="000000"/>
          <w:lang w:eastAsia="fr-FR"/>
        </w:rPr>
        <w:t xml:space="preserve"> </w:t>
      </w:r>
      <w:r w:rsidRPr="00A15F14">
        <w:rPr>
          <w:rFonts w:eastAsia="Times New Roman" w:cstheme="minorHAnsi"/>
          <w:color w:val="000000"/>
          <w:lang w:eastAsia="fr-FR"/>
        </w:rPr>
        <w:t xml:space="preserve">dans le cadre des travaux En effet, </w:t>
      </w:r>
      <w:r w:rsidR="00FE1D3D" w:rsidRPr="00A15F14">
        <w:rPr>
          <w:rFonts w:eastAsia="Times New Roman" w:cstheme="minorHAnsi"/>
          <w:color w:val="000000"/>
          <w:lang w:eastAsia="fr-FR"/>
        </w:rPr>
        <w:t>c</w:t>
      </w:r>
      <w:r w:rsidRPr="00A15F14">
        <w:rPr>
          <w:rFonts w:eastAsia="Times New Roman" w:cstheme="minorHAnsi"/>
          <w:color w:val="000000"/>
          <w:lang w:eastAsia="fr-FR"/>
        </w:rPr>
        <w:t>es travaux nécessiteront l’emploi de la main d’</w:t>
      </w:r>
      <w:r w:rsidR="00FE1D3D" w:rsidRPr="00A15F14">
        <w:rPr>
          <w:rFonts w:eastAsia="Times New Roman" w:cstheme="minorHAnsi"/>
          <w:color w:val="000000"/>
          <w:lang w:eastAsia="fr-FR"/>
        </w:rPr>
        <w:t>œuvre</w:t>
      </w:r>
      <w:r w:rsidRPr="00A15F14">
        <w:rPr>
          <w:rFonts w:eastAsia="Times New Roman" w:cstheme="minorHAnsi"/>
          <w:color w:val="000000"/>
          <w:lang w:eastAsia="fr-FR"/>
        </w:rPr>
        <w:t xml:space="preserve"> locale par les principaux</w:t>
      </w:r>
      <w:r w:rsidR="00FE1D3D" w:rsidRPr="00A15F14">
        <w:rPr>
          <w:rFonts w:eastAsia="Times New Roman" w:cstheme="minorHAnsi"/>
          <w:color w:val="000000"/>
          <w:lang w:eastAsia="fr-FR"/>
        </w:rPr>
        <w:t xml:space="preserve"> </w:t>
      </w:r>
      <w:r w:rsidRPr="00A15F14">
        <w:rPr>
          <w:rFonts w:eastAsia="Times New Roman" w:cstheme="minorHAnsi"/>
          <w:color w:val="000000"/>
          <w:lang w:eastAsia="fr-FR"/>
        </w:rPr>
        <w:t>fournisseurs.</w:t>
      </w:r>
    </w:p>
    <w:p w14:paraId="6BB4CFA6" w14:textId="77777777" w:rsidR="00A92D41" w:rsidRPr="00A15F14" w:rsidRDefault="001615AE" w:rsidP="001615AE">
      <w:pPr>
        <w:spacing w:before="120" w:after="120" w:line="276" w:lineRule="auto"/>
        <w:ind w:left="52"/>
        <w:jc w:val="both"/>
        <w:rPr>
          <w:rFonts w:eastAsia="Times New Roman" w:cstheme="minorHAnsi"/>
          <w:color w:val="000000"/>
          <w:lang w:eastAsia="fr-FR"/>
        </w:rPr>
      </w:pPr>
      <w:r w:rsidRPr="00A15F14">
        <w:rPr>
          <w:rFonts w:eastAsia="Times New Roman" w:cstheme="minorHAnsi"/>
          <w:color w:val="000000"/>
          <w:lang w:eastAsia="fr-FR"/>
        </w:rPr>
        <w:t>L’UGP</w:t>
      </w:r>
      <w:r w:rsidR="00FE1D3D" w:rsidRPr="00A15F14">
        <w:rPr>
          <w:rFonts w:eastAsia="Times New Roman" w:cstheme="minorHAnsi"/>
          <w:color w:val="000000"/>
          <w:lang w:eastAsia="fr-FR"/>
        </w:rPr>
        <w:t xml:space="preserve">- PD-2AC, </w:t>
      </w:r>
      <w:r w:rsidRPr="00A15F14">
        <w:rPr>
          <w:rFonts w:eastAsia="Times New Roman" w:cstheme="minorHAnsi"/>
          <w:color w:val="000000"/>
          <w:lang w:eastAsia="fr-FR"/>
        </w:rPr>
        <w:t xml:space="preserve"> évaluera les risques et effets potentiels des activités dans lesquelles les</w:t>
      </w:r>
      <w:r w:rsidR="00FE1D3D" w:rsidRPr="00A15F14">
        <w:rPr>
          <w:rFonts w:eastAsia="Times New Roman" w:cstheme="minorHAnsi"/>
          <w:color w:val="000000"/>
          <w:lang w:eastAsia="fr-FR"/>
        </w:rPr>
        <w:t xml:space="preserve"> </w:t>
      </w:r>
      <w:r w:rsidRPr="00A15F14">
        <w:rPr>
          <w:rFonts w:eastAsia="Times New Roman" w:cstheme="minorHAnsi"/>
          <w:color w:val="000000"/>
          <w:lang w:eastAsia="fr-FR"/>
        </w:rPr>
        <w:t>travailleurs communautaires seront engagés, et appliquera au minimum les dispositions</w:t>
      </w:r>
      <w:r w:rsidR="00FE1D3D" w:rsidRPr="00A15F14">
        <w:rPr>
          <w:rFonts w:eastAsia="Times New Roman" w:cstheme="minorHAnsi"/>
          <w:color w:val="000000"/>
          <w:lang w:eastAsia="fr-FR"/>
        </w:rPr>
        <w:t xml:space="preserve"> </w:t>
      </w:r>
      <w:r w:rsidRPr="00A15F14">
        <w:rPr>
          <w:rFonts w:eastAsia="Times New Roman" w:cstheme="minorHAnsi"/>
          <w:color w:val="000000"/>
          <w:lang w:eastAsia="fr-FR"/>
        </w:rPr>
        <w:t>pertinentes des Directives ESS générales et celles qui concernent le secteur d’activité du</w:t>
      </w:r>
      <w:r w:rsidR="00FE1D3D" w:rsidRPr="00A15F14">
        <w:rPr>
          <w:rFonts w:eastAsia="Times New Roman" w:cstheme="minorHAnsi"/>
          <w:color w:val="000000"/>
          <w:lang w:eastAsia="fr-FR"/>
        </w:rPr>
        <w:t xml:space="preserve"> </w:t>
      </w:r>
      <w:r w:rsidRPr="00A15F14">
        <w:rPr>
          <w:rFonts w:eastAsia="Times New Roman" w:cstheme="minorHAnsi"/>
          <w:color w:val="000000"/>
          <w:lang w:eastAsia="fr-FR"/>
        </w:rPr>
        <w:t>projet.</w:t>
      </w:r>
    </w:p>
    <w:p w14:paraId="429FB30A" w14:textId="77777777" w:rsidR="00A738F8" w:rsidRPr="00A15F14" w:rsidRDefault="00A738F8" w:rsidP="00A738F8">
      <w:pPr>
        <w:pStyle w:val="ListParagraph"/>
        <w:keepNext/>
        <w:keepLines/>
        <w:numPr>
          <w:ilvl w:val="2"/>
          <w:numId w:val="9"/>
        </w:numPr>
        <w:spacing w:before="240" w:line="276" w:lineRule="auto"/>
        <w:ind w:left="720"/>
        <w:jc w:val="both"/>
        <w:outlineLvl w:val="2"/>
        <w:rPr>
          <w:rFonts w:asciiTheme="minorHAnsi" w:eastAsiaTheme="majorEastAsia" w:hAnsiTheme="minorHAnsi" w:cstheme="minorHAnsi"/>
          <w:b/>
          <w:i/>
          <w:color w:val="1F4D78" w:themeColor="accent1" w:themeShade="7F"/>
          <w:sz w:val="22"/>
          <w:lang w:val="fr-FR" w:eastAsia="fr-FR"/>
        </w:rPr>
      </w:pPr>
      <w:bookmarkStart w:id="70" w:name="_Toc196333644"/>
      <w:r w:rsidRPr="00A15F14">
        <w:rPr>
          <w:rFonts w:asciiTheme="minorHAnsi" w:eastAsiaTheme="majorEastAsia" w:hAnsiTheme="minorHAnsi" w:cstheme="minorHAnsi"/>
          <w:b/>
          <w:i/>
          <w:color w:val="1F4D78" w:themeColor="accent1" w:themeShade="7F"/>
          <w:sz w:val="22"/>
          <w:lang w:val="fr-FR" w:eastAsia="fr-FR"/>
        </w:rPr>
        <w:t>Autres intervenants qui travaillent dans le cadre du projet</w:t>
      </w:r>
      <w:bookmarkEnd w:id="70"/>
      <w:r w:rsidRPr="00A15F14">
        <w:rPr>
          <w:rFonts w:asciiTheme="minorHAnsi" w:eastAsiaTheme="majorEastAsia" w:hAnsiTheme="minorHAnsi" w:cstheme="minorHAnsi"/>
          <w:b/>
          <w:i/>
          <w:color w:val="1F4D78" w:themeColor="accent1" w:themeShade="7F"/>
          <w:sz w:val="22"/>
          <w:lang w:val="fr-FR" w:eastAsia="fr-FR"/>
        </w:rPr>
        <w:t xml:space="preserve"> </w:t>
      </w:r>
    </w:p>
    <w:p w14:paraId="6C13D766" w14:textId="77777777" w:rsidR="00BC1977" w:rsidRPr="00425BA1" w:rsidRDefault="00A738F8" w:rsidP="00996BCA">
      <w:pPr>
        <w:pStyle w:val="ListParagraph"/>
        <w:numPr>
          <w:ilvl w:val="0"/>
          <w:numId w:val="43"/>
        </w:numPr>
        <w:spacing w:before="240" w:line="276" w:lineRule="auto"/>
        <w:ind w:left="357" w:hanging="357"/>
        <w:contextualSpacing w:val="0"/>
        <w:jc w:val="both"/>
        <w:rPr>
          <w:rFonts w:asciiTheme="minorHAnsi" w:eastAsia="Times New Roman" w:hAnsiTheme="minorHAnsi" w:cstheme="minorHAnsi"/>
          <w:color w:val="000000"/>
          <w:sz w:val="22"/>
          <w:lang w:val="fr-FR" w:eastAsia="fr-FR"/>
        </w:rPr>
      </w:pPr>
      <w:r w:rsidRPr="00425BA1">
        <w:rPr>
          <w:rFonts w:asciiTheme="minorHAnsi" w:eastAsia="Times New Roman" w:hAnsiTheme="minorHAnsi" w:cstheme="minorHAnsi"/>
          <w:b/>
          <w:color w:val="000000"/>
          <w:sz w:val="22"/>
          <w:lang w:val="fr-FR" w:eastAsia="fr-FR"/>
        </w:rPr>
        <w:t>Fonctionnaires</w:t>
      </w:r>
      <w:r w:rsidR="00BC1977" w:rsidRPr="00425BA1">
        <w:rPr>
          <w:rFonts w:asciiTheme="minorHAnsi" w:eastAsia="Times New Roman" w:hAnsiTheme="minorHAnsi" w:cstheme="minorHAnsi"/>
          <w:b/>
          <w:color w:val="000000"/>
          <w:sz w:val="22"/>
          <w:lang w:val="fr-FR" w:eastAsia="fr-FR"/>
        </w:rPr>
        <w:t xml:space="preserve"> du gouvernement:</w:t>
      </w:r>
      <w:r w:rsidR="00BC1977" w:rsidRPr="00425BA1">
        <w:rPr>
          <w:rFonts w:asciiTheme="minorHAnsi" w:eastAsia="Times New Roman" w:hAnsiTheme="minorHAnsi" w:cstheme="minorHAnsi"/>
          <w:color w:val="000000"/>
          <w:sz w:val="22"/>
          <w:lang w:val="fr-FR" w:eastAsia="fr-FR"/>
        </w:rPr>
        <w:t xml:space="preserve"> Lorsque des agents de l’État travaillent sur le projet, que ce soit à temps plein ou à temps partiel, ils restent soumis aux termes et conditions de leur contrat ou régime de travail en vigueur dans le secteur public, sauf dans le cas où leur poste est transféré légalement et effectivement au projet.</w:t>
      </w:r>
    </w:p>
    <w:p w14:paraId="0C7F331F" w14:textId="77777777" w:rsidR="00BC1977" w:rsidRPr="00A15F14" w:rsidRDefault="00FF218C" w:rsidP="00996BCA">
      <w:pPr>
        <w:pStyle w:val="ListParagraph"/>
        <w:numPr>
          <w:ilvl w:val="0"/>
          <w:numId w:val="43"/>
        </w:numPr>
        <w:spacing w:before="240" w:line="276" w:lineRule="auto"/>
        <w:ind w:left="357" w:hanging="357"/>
        <w:contextualSpacing w:val="0"/>
        <w:jc w:val="both"/>
        <w:rPr>
          <w:rFonts w:asciiTheme="minorHAnsi" w:eastAsia="Times New Roman" w:hAnsiTheme="minorHAnsi" w:cstheme="minorHAnsi"/>
          <w:color w:val="000000"/>
          <w:sz w:val="22"/>
          <w:lang w:val="fr-FR" w:eastAsia="fr-FR"/>
        </w:rPr>
      </w:pPr>
      <w:r w:rsidRPr="00A15F14">
        <w:rPr>
          <w:rFonts w:asciiTheme="minorHAnsi" w:eastAsia="Times New Roman" w:hAnsiTheme="minorHAnsi" w:cstheme="minorHAnsi"/>
          <w:b/>
          <w:color w:val="000000"/>
          <w:sz w:val="22"/>
          <w:lang w:val="fr-FR" w:eastAsia="fr-FR"/>
        </w:rPr>
        <w:lastRenderedPageBreak/>
        <w:t>Travailleurs migrants</w:t>
      </w:r>
      <w:r w:rsidR="00BC1977" w:rsidRPr="00A15F14">
        <w:rPr>
          <w:rFonts w:asciiTheme="minorHAnsi" w:eastAsia="Times New Roman" w:hAnsiTheme="minorHAnsi" w:cstheme="minorHAnsi"/>
          <w:b/>
          <w:color w:val="000000"/>
          <w:sz w:val="22"/>
          <w:lang w:val="fr-FR" w:eastAsia="fr-FR"/>
        </w:rPr>
        <w:t>:</w:t>
      </w:r>
      <w:r w:rsidR="00BC1977" w:rsidRPr="00A15F14">
        <w:rPr>
          <w:rFonts w:asciiTheme="minorHAnsi" w:eastAsia="Times New Roman" w:hAnsiTheme="minorHAnsi" w:cstheme="minorHAnsi"/>
          <w:color w:val="000000"/>
          <w:sz w:val="22"/>
          <w:lang w:val="fr-FR" w:eastAsia="fr-FR"/>
        </w:rPr>
        <w:t xml:space="preserve"> le terme « travailleur migrant » désigne le ressortissant d'une Partie contractante qui a été autorisé par une autre Partie contractante à séjourner sur son territoire pour y occuper un emploi salarié. Dans le cadre du PD-2AC, si des employés de cette catégorie sont recrutés, il sera fait usage du droit international du travail. </w:t>
      </w:r>
    </w:p>
    <w:p w14:paraId="76EC4888" w14:textId="77777777" w:rsidR="00BC1977" w:rsidRPr="00A15F14" w:rsidRDefault="00BC1977" w:rsidP="00F968E3">
      <w:pPr>
        <w:pStyle w:val="ListParagraph"/>
        <w:spacing w:line="276" w:lineRule="auto"/>
        <w:ind w:left="357"/>
        <w:contextualSpacing w:val="0"/>
        <w:jc w:val="both"/>
        <w:rPr>
          <w:rFonts w:asciiTheme="minorHAnsi" w:eastAsia="Times New Roman" w:hAnsiTheme="minorHAnsi" w:cstheme="minorHAnsi"/>
          <w:color w:val="000000"/>
          <w:sz w:val="22"/>
          <w:lang w:val="fr-FR" w:eastAsia="fr-FR"/>
        </w:rPr>
      </w:pPr>
      <w:r w:rsidRPr="00A15F14">
        <w:rPr>
          <w:rFonts w:asciiTheme="minorHAnsi" w:eastAsia="Times New Roman" w:hAnsiTheme="minorHAnsi" w:cstheme="minorHAnsi"/>
          <w:color w:val="000000"/>
          <w:sz w:val="22"/>
          <w:lang w:val="fr-FR" w:eastAsia="fr-FR"/>
        </w:rPr>
        <w:t xml:space="preserve">Le nombre exact d’entreprises contractantes dans le cadre du PD-2AC n’est pas encore connu. Toutefois, Il est crucial de noter que le projet encouragera le recours à la main d’œuvre locale et limitera tant que possible un afflux de main d’œuvre étrangère. </w:t>
      </w:r>
    </w:p>
    <w:p w14:paraId="4BBB4FCC" w14:textId="77777777" w:rsidR="00BC1977" w:rsidRPr="00A15F14" w:rsidRDefault="00BC1977" w:rsidP="00F968E3">
      <w:pPr>
        <w:pStyle w:val="ListParagraph"/>
        <w:spacing w:line="276" w:lineRule="auto"/>
        <w:ind w:left="357"/>
        <w:contextualSpacing w:val="0"/>
        <w:jc w:val="both"/>
        <w:rPr>
          <w:rFonts w:asciiTheme="minorHAnsi" w:eastAsia="Times New Roman" w:hAnsiTheme="minorHAnsi" w:cstheme="minorHAnsi"/>
          <w:color w:val="000000"/>
          <w:sz w:val="22"/>
          <w:lang w:val="fr-FR" w:eastAsia="fr-FR"/>
        </w:rPr>
      </w:pPr>
      <w:r w:rsidRPr="00A15F14">
        <w:rPr>
          <w:rFonts w:asciiTheme="minorHAnsi" w:eastAsia="Times New Roman" w:hAnsiTheme="minorHAnsi" w:cstheme="minorHAnsi"/>
          <w:color w:val="000000"/>
          <w:sz w:val="22"/>
          <w:lang w:val="fr-FR" w:eastAsia="fr-FR"/>
        </w:rPr>
        <w:t xml:space="preserve">Une attention particulière sera d’ailleurs accordée à un processus d'embauche sans discrimination, notamment parmi les travailleurs employés par les entreprises contractantes et les sous contractants. Cette disposition devra être respectée de sorte à donner l’opportunité à tous les travailleurs sans discrimination et en toute équité. </w:t>
      </w:r>
    </w:p>
    <w:p w14:paraId="1F17DB04" w14:textId="77777777" w:rsidR="00BC1977" w:rsidRPr="00425BA1" w:rsidRDefault="00BC1977" w:rsidP="00F968E3">
      <w:pPr>
        <w:pStyle w:val="ListParagraph"/>
        <w:spacing w:line="276" w:lineRule="auto"/>
        <w:ind w:left="357"/>
        <w:contextualSpacing w:val="0"/>
        <w:jc w:val="both"/>
        <w:rPr>
          <w:rFonts w:asciiTheme="minorHAnsi" w:eastAsia="Times New Roman" w:hAnsiTheme="minorHAnsi" w:cstheme="minorHAnsi"/>
          <w:color w:val="000000"/>
          <w:sz w:val="22"/>
          <w:lang w:val="fr-FR" w:eastAsia="fr-FR"/>
        </w:rPr>
      </w:pPr>
      <w:r w:rsidRPr="00A15F14">
        <w:rPr>
          <w:rFonts w:asciiTheme="minorHAnsi" w:eastAsia="Times New Roman" w:hAnsiTheme="minorHAnsi" w:cstheme="minorHAnsi"/>
          <w:color w:val="000000"/>
          <w:sz w:val="22"/>
          <w:lang w:val="fr-FR" w:eastAsia="fr-FR"/>
        </w:rPr>
        <w:t>Les décisions en matière de recrutement ou de</w:t>
      </w:r>
      <w:r w:rsidRPr="00425BA1">
        <w:rPr>
          <w:rFonts w:asciiTheme="minorHAnsi" w:eastAsia="Times New Roman" w:hAnsiTheme="minorHAnsi" w:cstheme="minorHAnsi"/>
          <w:color w:val="000000"/>
          <w:sz w:val="22"/>
          <w:lang w:val="fr-FR" w:eastAsia="fr-FR"/>
        </w:rPr>
        <w:t xml:space="preserve"> traitement des travailleurs du projet ne seront pas prises sur la base de caractéristiques personnelles sans rapport avec les besoins inhérents au poste concerné. Les travailleurs du projet seront employés selon le principe de l’égalité des chances et du traitement équitable, et il n’y aura aucune discrimination dans le cadre d’un aspect quelconque de la relation de travail, que ce soit le recrutement et l’embauche, la rémunération (notamment les salaires et les avantages sociaux), les conditions de travail et les modalités d’emploi, l’accès à la formation, les missions du poste, la promotion, le licenciement ou le départ à la retraite, ou encore les mesures disciplinaires.</w:t>
      </w:r>
    </w:p>
    <w:p w14:paraId="6FFBD3EC" w14:textId="77777777" w:rsidR="00F968E3" w:rsidRPr="00A15F14" w:rsidRDefault="00F968E3">
      <w:pPr>
        <w:rPr>
          <w:rFonts w:cstheme="minorHAnsi"/>
        </w:rPr>
      </w:pPr>
      <w:r w:rsidRPr="00A15F14">
        <w:rPr>
          <w:rFonts w:cstheme="minorHAnsi"/>
        </w:rPr>
        <w:br w:type="page"/>
      </w:r>
    </w:p>
    <w:p w14:paraId="77284E09" w14:textId="77777777" w:rsidR="000E0AB4" w:rsidRPr="00A15F14" w:rsidRDefault="000E0AB4" w:rsidP="00E4602D">
      <w:pPr>
        <w:pStyle w:val="Heading1"/>
        <w:numPr>
          <w:ilvl w:val="0"/>
          <w:numId w:val="9"/>
        </w:numPr>
        <w:spacing w:before="120" w:after="120" w:line="276" w:lineRule="auto"/>
        <w:ind w:left="587"/>
        <w:jc w:val="both"/>
        <w:rPr>
          <w:rFonts w:asciiTheme="minorHAnsi" w:hAnsiTheme="minorHAnsi" w:cstheme="minorHAnsi"/>
          <w:b/>
          <w:sz w:val="24"/>
        </w:rPr>
      </w:pPr>
      <w:bookmarkStart w:id="71" w:name="_Toc143364732"/>
      <w:bookmarkStart w:id="72" w:name="_Toc196333645"/>
      <w:r w:rsidRPr="00A15F14">
        <w:rPr>
          <w:rFonts w:asciiTheme="minorHAnsi" w:hAnsiTheme="minorHAnsi" w:cstheme="minorHAnsi"/>
          <w:b/>
          <w:sz w:val="24"/>
        </w:rPr>
        <w:lastRenderedPageBreak/>
        <w:t>ÉVALUATION DES PRINCIPAUX RISQUES LIÉS À LA MAIN-D’ŒUVRE</w:t>
      </w:r>
      <w:bookmarkEnd w:id="71"/>
      <w:bookmarkEnd w:id="72"/>
    </w:p>
    <w:p w14:paraId="0DC91C89" w14:textId="77777777" w:rsidR="000E0AB4" w:rsidRPr="00A15F14" w:rsidRDefault="000E0AB4" w:rsidP="00E4602D">
      <w:pPr>
        <w:spacing w:before="120" w:after="120" w:line="276" w:lineRule="auto"/>
        <w:jc w:val="both"/>
        <w:rPr>
          <w:rFonts w:cstheme="minorHAnsi"/>
          <w:lang w:val="fr-CA"/>
        </w:rPr>
      </w:pPr>
      <w:r w:rsidRPr="00A15F14">
        <w:rPr>
          <w:rFonts w:cstheme="minorHAnsi"/>
          <w:lang w:val="fr-CA"/>
        </w:rPr>
        <w:t xml:space="preserve">Le risque professionnel est la probabilité pour un travailleur ou un salarié exposé à une situation dangereuse lors de son activité professionnelle, de subir des effets nocifs pour son état de bien- être physique, mental et social. Dans le cadre de la mise en œuvre des activités du </w:t>
      </w:r>
      <w:r w:rsidR="00F55453" w:rsidRPr="00A15F14">
        <w:rPr>
          <w:rFonts w:cstheme="minorHAnsi"/>
          <w:lang w:val="fr-CA"/>
        </w:rPr>
        <w:t>Projet de Développement de l'Aviculture et de l'Aquaculture au Congo (PD-2AC)</w:t>
      </w:r>
      <w:r w:rsidRPr="00A15F14">
        <w:rPr>
          <w:rFonts w:cstheme="minorHAnsi"/>
          <w:lang w:val="fr-CA"/>
        </w:rPr>
        <w:t>, on distingue essentiellement les risques physiques, chimiques, biologiques et psychosociaux. Les risques professionnels peuvent être très nombreux et de toutes sortes.</w:t>
      </w:r>
    </w:p>
    <w:p w14:paraId="7E6867E5" w14:textId="77777777" w:rsidR="00F968E3" w:rsidRPr="00A15F14" w:rsidRDefault="00F968E3" w:rsidP="00E4602D">
      <w:pPr>
        <w:pStyle w:val="Heading2"/>
        <w:numPr>
          <w:ilvl w:val="1"/>
          <w:numId w:val="9"/>
        </w:numPr>
        <w:spacing w:before="120" w:after="120" w:line="276" w:lineRule="auto"/>
        <w:ind w:left="720"/>
        <w:rPr>
          <w:rFonts w:asciiTheme="minorHAnsi" w:hAnsiTheme="minorHAnsi" w:cstheme="minorHAnsi"/>
          <w:b/>
          <w:sz w:val="24"/>
        </w:rPr>
      </w:pPr>
      <w:bookmarkStart w:id="73" w:name="_Toc196333646"/>
      <w:r w:rsidRPr="00A15F14">
        <w:rPr>
          <w:rFonts w:asciiTheme="minorHAnsi" w:hAnsiTheme="minorHAnsi" w:cstheme="minorHAnsi"/>
          <w:b/>
          <w:sz w:val="24"/>
        </w:rPr>
        <w:t>Évaluation des principaux risques/impacts potentiels négatifs liés à la main-d’œuvre</w:t>
      </w:r>
      <w:bookmarkEnd w:id="73"/>
    </w:p>
    <w:p w14:paraId="7A61F78F" w14:textId="77777777" w:rsidR="000E0AB4" w:rsidRPr="00A15F14" w:rsidRDefault="000E0AB4" w:rsidP="00E4602D">
      <w:pPr>
        <w:spacing w:before="120" w:after="120" w:line="276" w:lineRule="auto"/>
        <w:jc w:val="both"/>
        <w:rPr>
          <w:rFonts w:cstheme="minorHAnsi"/>
          <w:lang w:val="fr-CA"/>
        </w:rPr>
      </w:pPr>
      <w:r w:rsidRPr="00A15F14">
        <w:rPr>
          <w:rFonts w:cstheme="minorHAnsi"/>
          <w:lang w:val="fr-CA"/>
        </w:rPr>
        <w:t xml:space="preserve">Les principaux risques </w:t>
      </w:r>
      <w:r w:rsidR="00F968E3" w:rsidRPr="00A15F14">
        <w:rPr>
          <w:rFonts w:cstheme="minorHAnsi"/>
          <w:lang w:val="fr-CA"/>
        </w:rPr>
        <w:t>auxquels</w:t>
      </w:r>
      <w:r w:rsidRPr="00A15F14">
        <w:rPr>
          <w:rFonts w:cstheme="minorHAnsi"/>
          <w:lang w:val="fr-CA"/>
        </w:rPr>
        <w:t xml:space="preserve"> le personnel sera exposé seront liés entre autres (1) aux conditions de travail et d’emploi ; (2) à la discrimination et inégalité des chances ; (3) l’organisation des travailleurs ; (4) à la Santé et sécurité au travail (SST) ; (5) à la nature des contrats ; (6) Travail des enfants ; (7) Travail forcé ; (8) Risques liés à l’insécurité dans certaines zones du projet ; (9) Risques VBG/EAS/HS ; (10) Santé et sécurité communautaire.</w:t>
      </w:r>
    </w:p>
    <w:p w14:paraId="0965361A" w14:textId="77777777" w:rsidR="000E0AB4" w:rsidRPr="00A15F14" w:rsidRDefault="000E0AB4" w:rsidP="00E4602D">
      <w:pPr>
        <w:spacing w:before="120" w:after="120" w:line="276" w:lineRule="auto"/>
        <w:jc w:val="both"/>
        <w:rPr>
          <w:rFonts w:cstheme="minorHAnsi"/>
          <w:lang w:val="fr-CA"/>
        </w:rPr>
      </w:pPr>
      <w:r w:rsidRPr="00A15F14">
        <w:rPr>
          <w:rFonts w:cstheme="minorHAnsi"/>
          <w:lang w:val="fr-CA"/>
        </w:rPr>
        <w:t>Les détails sont fournis dans le tableau ci-dessous :</w:t>
      </w:r>
    </w:p>
    <w:p w14:paraId="30DCCCAD" w14:textId="77777777" w:rsidR="00F55453" w:rsidRPr="00A15F14" w:rsidRDefault="00F55453" w:rsidP="00E4602D">
      <w:pPr>
        <w:spacing w:before="120" w:after="120" w:line="276" w:lineRule="auto"/>
        <w:rPr>
          <w:rFonts w:cstheme="minorHAnsi"/>
          <w:lang w:val="fr-CA"/>
        </w:rPr>
        <w:sectPr w:rsidR="00F55453" w:rsidRPr="00A15F14" w:rsidSect="005678E7">
          <w:headerReference w:type="default" r:id="rId16"/>
          <w:footerReference w:type="even" r:id="rId17"/>
          <w:footerReference w:type="default" r:id="rId18"/>
          <w:footerReference w:type="first" r:id="rId19"/>
          <w:pgSz w:w="11906" w:h="16838"/>
          <w:pgMar w:top="1417" w:right="1417" w:bottom="1417" w:left="1417" w:header="708" w:footer="708"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pgNumType w:start="0"/>
          <w:cols w:space="708"/>
          <w:titlePg/>
          <w:docGrid w:linePitch="360"/>
        </w:sectPr>
      </w:pPr>
    </w:p>
    <w:p w14:paraId="51903616" w14:textId="37AC61DD" w:rsidR="00F55453" w:rsidRPr="00D668F7" w:rsidRDefault="00F55453" w:rsidP="64F85D07">
      <w:pPr>
        <w:spacing w:after="60" w:line="276" w:lineRule="auto"/>
        <w:jc w:val="both"/>
        <w:rPr>
          <w:i/>
          <w:iCs/>
          <w:sz w:val="20"/>
          <w:szCs w:val="20"/>
          <w:lang w:val="fr-CA"/>
        </w:rPr>
      </w:pPr>
      <w:bookmarkStart w:id="74" w:name="_Toc143364797"/>
      <w:bookmarkStart w:id="75" w:name="_Toc196333709"/>
      <w:r w:rsidRPr="00D668F7">
        <w:rPr>
          <w:b/>
          <w:bCs/>
          <w:i/>
          <w:iCs/>
          <w:sz w:val="20"/>
          <w:szCs w:val="20"/>
        </w:rPr>
        <w:lastRenderedPageBreak/>
        <w:t xml:space="preserve">Tableau </w:t>
      </w:r>
      <w:r w:rsidRPr="00D668F7">
        <w:rPr>
          <w:b/>
          <w:bCs/>
          <w:i/>
          <w:iCs/>
          <w:sz w:val="20"/>
          <w:szCs w:val="20"/>
        </w:rPr>
        <w:fldChar w:fldCharType="begin"/>
      </w:r>
      <w:r w:rsidRPr="00D668F7">
        <w:rPr>
          <w:b/>
          <w:bCs/>
          <w:i/>
          <w:iCs/>
          <w:sz w:val="20"/>
          <w:szCs w:val="20"/>
        </w:rPr>
        <w:instrText xml:space="preserve"> SEQ Tableau \* ARABIC </w:instrText>
      </w:r>
      <w:r w:rsidRPr="00D668F7">
        <w:rPr>
          <w:b/>
          <w:bCs/>
          <w:i/>
          <w:iCs/>
          <w:sz w:val="20"/>
          <w:szCs w:val="20"/>
        </w:rPr>
        <w:fldChar w:fldCharType="separate"/>
      </w:r>
      <w:r w:rsidR="006228FE">
        <w:rPr>
          <w:b/>
          <w:bCs/>
          <w:i/>
          <w:iCs/>
          <w:noProof/>
          <w:sz w:val="20"/>
          <w:szCs w:val="20"/>
        </w:rPr>
        <w:t>2</w:t>
      </w:r>
      <w:r w:rsidRPr="00D668F7">
        <w:rPr>
          <w:b/>
          <w:bCs/>
          <w:i/>
          <w:iCs/>
          <w:noProof/>
          <w:sz w:val="20"/>
          <w:szCs w:val="20"/>
        </w:rPr>
        <w:fldChar w:fldCharType="end"/>
      </w:r>
      <w:r w:rsidRPr="00D668F7">
        <w:rPr>
          <w:b/>
          <w:bCs/>
          <w:i/>
          <w:iCs/>
          <w:noProof/>
          <w:sz w:val="20"/>
          <w:szCs w:val="20"/>
        </w:rPr>
        <w:t xml:space="preserve"> </w:t>
      </w:r>
      <w:r w:rsidRPr="00D668F7">
        <w:rPr>
          <w:b/>
          <w:bCs/>
          <w:i/>
          <w:iCs/>
          <w:sz w:val="20"/>
          <w:szCs w:val="20"/>
        </w:rPr>
        <w:t xml:space="preserve">: </w:t>
      </w:r>
      <w:r w:rsidRPr="00D668F7">
        <w:rPr>
          <w:i/>
          <w:iCs/>
          <w:sz w:val="20"/>
          <w:szCs w:val="20"/>
          <w:lang w:val="fr-CA"/>
        </w:rPr>
        <w:t>Principaux risques liés à la main-d’œuvre et mesures d’atténuation à mettre en place par le projet</w:t>
      </w:r>
      <w:bookmarkEnd w:id="74"/>
      <w:bookmarkEnd w:id="75"/>
    </w:p>
    <w:tbl>
      <w:tblPr>
        <w:tblW w:w="1573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5"/>
        <w:gridCol w:w="5812"/>
        <w:gridCol w:w="7948"/>
      </w:tblGrid>
      <w:tr w:rsidR="00F55453" w:rsidRPr="00D668F7" w14:paraId="529B0AFE" w14:textId="77777777" w:rsidTr="00603D29">
        <w:trPr>
          <w:trHeight w:val="397"/>
          <w:tblHeader/>
        </w:trPr>
        <w:tc>
          <w:tcPr>
            <w:tcW w:w="1975" w:type="dxa"/>
            <w:shd w:val="clear" w:color="auto" w:fill="FBE4D5" w:themeFill="accent2" w:themeFillTint="33"/>
            <w:vAlign w:val="center"/>
          </w:tcPr>
          <w:p w14:paraId="0D38CDF5" w14:textId="77777777" w:rsidR="00F55453" w:rsidRPr="00D668F7" w:rsidRDefault="00F55453" w:rsidP="00B23131">
            <w:pPr>
              <w:pStyle w:val="TableParagraph"/>
              <w:spacing w:before="240"/>
              <w:jc w:val="center"/>
              <w:rPr>
                <w:rFonts w:asciiTheme="minorHAnsi" w:hAnsiTheme="minorHAnsi" w:cstheme="minorBidi"/>
                <w:b/>
                <w:bCs/>
              </w:rPr>
            </w:pPr>
            <w:r w:rsidRPr="00D668F7">
              <w:rPr>
                <w:rFonts w:asciiTheme="minorHAnsi" w:hAnsiTheme="minorHAnsi" w:cstheme="minorBidi"/>
                <w:b/>
                <w:bCs/>
              </w:rPr>
              <w:t>Sources des risques</w:t>
            </w:r>
          </w:p>
        </w:tc>
        <w:tc>
          <w:tcPr>
            <w:tcW w:w="5812" w:type="dxa"/>
            <w:shd w:val="clear" w:color="auto" w:fill="FBE4D5" w:themeFill="accent2" w:themeFillTint="33"/>
            <w:vAlign w:val="center"/>
          </w:tcPr>
          <w:p w14:paraId="1F76CC35" w14:textId="77777777" w:rsidR="00F55453" w:rsidRPr="00D668F7" w:rsidRDefault="00F55453" w:rsidP="00B23131">
            <w:pPr>
              <w:pStyle w:val="TableParagraph"/>
              <w:spacing w:before="240"/>
              <w:jc w:val="center"/>
              <w:rPr>
                <w:rFonts w:asciiTheme="minorHAnsi" w:hAnsiTheme="minorHAnsi" w:cstheme="minorBidi"/>
                <w:b/>
                <w:bCs/>
              </w:rPr>
            </w:pPr>
            <w:r w:rsidRPr="00D668F7">
              <w:rPr>
                <w:rFonts w:asciiTheme="minorHAnsi" w:hAnsiTheme="minorHAnsi" w:cstheme="minorBidi"/>
                <w:b/>
                <w:bCs/>
              </w:rPr>
              <w:t>Facteurs de risques</w:t>
            </w:r>
          </w:p>
        </w:tc>
        <w:tc>
          <w:tcPr>
            <w:tcW w:w="7948" w:type="dxa"/>
            <w:shd w:val="clear" w:color="auto" w:fill="FBE4D5" w:themeFill="accent2" w:themeFillTint="33"/>
            <w:vAlign w:val="center"/>
          </w:tcPr>
          <w:p w14:paraId="58C78186" w14:textId="77777777" w:rsidR="00F55453" w:rsidRPr="00D668F7" w:rsidRDefault="00F55453" w:rsidP="00B23131">
            <w:pPr>
              <w:pStyle w:val="TableParagraph"/>
              <w:spacing w:before="240"/>
              <w:jc w:val="center"/>
              <w:rPr>
                <w:rFonts w:asciiTheme="minorHAnsi" w:hAnsiTheme="minorHAnsi" w:cstheme="minorBidi"/>
                <w:b/>
                <w:bCs/>
              </w:rPr>
            </w:pPr>
            <w:r w:rsidRPr="00D668F7">
              <w:rPr>
                <w:rFonts w:asciiTheme="minorHAnsi" w:hAnsiTheme="minorHAnsi" w:cstheme="minorBidi"/>
                <w:b/>
                <w:bCs/>
              </w:rPr>
              <w:t>Mesures d’atténuation</w:t>
            </w:r>
          </w:p>
        </w:tc>
      </w:tr>
      <w:tr w:rsidR="00F55453" w:rsidRPr="00D668F7" w14:paraId="392D5CCD" w14:textId="77777777" w:rsidTr="64F85D07">
        <w:trPr>
          <w:trHeight w:val="7945"/>
        </w:trPr>
        <w:tc>
          <w:tcPr>
            <w:tcW w:w="1975" w:type="dxa"/>
          </w:tcPr>
          <w:p w14:paraId="1559B9C9" w14:textId="77777777" w:rsidR="00F55453" w:rsidRPr="00D668F7" w:rsidRDefault="00F55453" w:rsidP="00B23131">
            <w:pPr>
              <w:pStyle w:val="TableParagraph"/>
              <w:spacing w:before="240"/>
              <w:ind w:left="152" w:right="142"/>
              <w:rPr>
                <w:rFonts w:asciiTheme="minorHAnsi" w:hAnsiTheme="minorHAnsi" w:cstheme="minorBidi"/>
                <w:b/>
                <w:bCs/>
                <w:sz w:val="20"/>
                <w:szCs w:val="20"/>
              </w:rPr>
            </w:pPr>
            <w:r w:rsidRPr="00D668F7">
              <w:rPr>
                <w:rFonts w:asciiTheme="minorHAnsi" w:hAnsiTheme="minorHAnsi" w:cstheme="minorBidi"/>
                <w:b/>
                <w:bCs/>
                <w:sz w:val="20"/>
                <w:szCs w:val="20"/>
              </w:rPr>
              <w:t>Conditions de travail</w:t>
            </w:r>
          </w:p>
          <w:p w14:paraId="7F86FBFA" w14:textId="77777777" w:rsidR="00F55453" w:rsidRPr="00D668F7" w:rsidRDefault="00F55453" w:rsidP="00B23131">
            <w:pPr>
              <w:pStyle w:val="TableParagraph"/>
              <w:spacing w:before="240"/>
              <w:ind w:left="152" w:right="140"/>
              <w:rPr>
                <w:rFonts w:asciiTheme="minorHAnsi" w:hAnsiTheme="minorHAnsi" w:cstheme="minorBidi"/>
                <w:b/>
                <w:bCs/>
                <w:sz w:val="20"/>
                <w:szCs w:val="20"/>
              </w:rPr>
            </w:pPr>
            <w:r w:rsidRPr="00D668F7">
              <w:rPr>
                <w:rFonts w:asciiTheme="minorHAnsi" w:hAnsiTheme="minorHAnsi" w:cstheme="minorBidi"/>
                <w:b/>
                <w:bCs/>
                <w:sz w:val="20"/>
                <w:szCs w:val="20"/>
              </w:rPr>
              <w:t>et d’emploi</w:t>
            </w:r>
          </w:p>
        </w:tc>
        <w:tc>
          <w:tcPr>
            <w:tcW w:w="5812" w:type="dxa"/>
          </w:tcPr>
          <w:p w14:paraId="3F7C4E0C" w14:textId="575B0C80" w:rsidR="00F55453" w:rsidRPr="00D668F7" w:rsidRDefault="00F55453" w:rsidP="006768C0">
            <w:pPr>
              <w:pStyle w:val="TableParagraph"/>
              <w:numPr>
                <w:ilvl w:val="0"/>
                <w:numId w:val="14"/>
              </w:numPr>
              <w:tabs>
                <w:tab w:val="left" w:pos="367"/>
              </w:tabs>
              <w:spacing w:before="240"/>
              <w:rPr>
                <w:rFonts w:asciiTheme="minorHAnsi" w:hAnsiTheme="minorHAnsi" w:cstheme="minorBidi"/>
                <w:sz w:val="20"/>
                <w:szCs w:val="20"/>
              </w:rPr>
            </w:pPr>
            <w:r w:rsidRPr="00D668F7">
              <w:rPr>
                <w:rFonts w:asciiTheme="minorHAnsi" w:hAnsiTheme="minorHAnsi" w:cstheme="minorBidi"/>
                <w:sz w:val="20"/>
                <w:szCs w:val="20"/>
              </w:rPr>
              <w:t>Non-respect</w:t>
            </w:r>
            <w:r w:rsidRPr="00D668F7">
              <w:rPr>
                <w:rFonts w:asciiTheme="minorHAnsi" w:hAnsiTheme="minorHAnsi" w:cstheme="minorBidi"/>
                <w:spacing w:val="31"/>
                <w:sz w:val="20"/>
                <w:szCs w:val="20"/>
              </w:rPr>
              <w:t xml:space="preserve"> </w:t>
            </w:r>
            <w:r w:rsidRPr="00D668F7">
              <w:rPr>
                <w:rFonts w:asciiTheme="minorHAnsi" w:hAnsiTheme="minorHAnsi" w:cstheme="minorBidi"/>
                <w:sz w:val="20"/>
                <w:szCs w:val="20"/>
              </w:rPr>
              <w:t>des</w:t>
            </w:r>
            <w:r w:rsidRPr="00D668F7">
              <w:rPr>
                <w:rFonts w:asciiTheme="minorHAnsi" w:hAnsiTheme="minorHAnsi" w:cstheme="minorBidi"/>
                <w:spacing w:val="30"/>
                <w:sz w:val="20"/>
                <w:szCs w:val="20"/>
              </w:rPr>
              <w:t xml:space="preserve"> </w:t>
            </w:r>
            <w:r w:rsidRPr="00D668F7">
              <w:rPr>
                <w:rFonts w:asciiTheme="minorHAnsi" w:hAnsiTheme="minorHAnsi" w:cstheme="minorBidi"/>
                <w:sz w:val="20"/>
                <w:szCs w:val="20"/>
              </w:rPr>
              <w:t>droits</w:t>
            </w:r>
            <w:r w:rsidRPr="00D668F7">
              <w:rPr>
                <w:rFonts w:asciiTheme="minorHAnsi" w:hAnsiTheme="minorHAnsi" w:cstheme="minorBidi"/>
                <w:spacing w:val="30"/>
                <w:sz w:val="20"/>
                <w:szCs w:val="20"/>
              </w:rPr>
              <w:t xml:space="preserve"> </w:t>
            </w:r>
            <w:r w:rsidRPr="00D668F7">
              <w:rPr>
                <w:rFonts w:asciiTheme="minorHAnsi" w:hAnsiTheme="minorHAnsi" w:cstheme="minorBidi"/>
                <w:sz w:val="20"/>
                <w:szCs w:val="20"/>
              </w:rPr>
              <w:t>des</w:t>
            </w:r>
            <w:r w:rsidRPr="00D668F7">
              <w:rPr>
                <w:rFonts w:asciiTheme="minorHAnsi" w:hAnsiTheme="minorHAnsi" w:cstheme="minorBidi"/>
                <w:spacing w:val="28"/>
                <w:sz w:val="20"/>
                <w:szCs w:val="20"/>
              </w:rPr>
              <w:t xml:space="preserve"> </w:t>
            </w:r>
            <w:r w:rsidRPr="00D668F7">
              <w:rPr>
                <w:rFonts w:asciiTheme="minorHAnsi" w:hAnsiTheme="minorHAnsi" w:cstheme="minorBidi"/>
                <w:sz w:val="20"/>
                <w:szCs w:val="20"/>
              </w:rPr>
              <w:t>travailleurs</w:t>
            </w:r>
            <w:r w:rsidRPr="00D668F7">
              <w:rPr>
                <w:rFonts w:asciiTheme="minorHAnsi" w:hAnsiTheme="minorHAnsi" w:cstheme="minorBidi"/>
                <w:spacing w:val="30"/>
                <w:sz w:val="20"/>
                <w:szCs w:val="20"/>
              </w:rPr>
              <w:t xml:space="preserve"> </w:t>
            </w:r>
            <w:r w:rsidRPr="00D668F7">
              <w:rPr>
                <w:rFonts w:asciiTheme="minorHAnsi" w:hAnsiTheme="minorHAnsi" w:cstheme="minorBidi"/>
                <w:sz w:val="20"/>
                <w:szCs w:val="20"/>
              </w:rPr>
              <w:t>en</w:t>
            </w:r>
            <w:r w:rsidRPr="00D668F7">
              <w:rPr>
                <w:rFonts w:asciiTheme="minorHAnsi" w:hAnsiTheme="minorHAnsi" w:cstheme="minorBidi"/>
                <w:spacing w:val="28"/>
                <w:sz w:val="20"/>
                <w:szCs w:val="20"/>
              </w:rPr>
              <w:t xml:space="preserve"> </w:t>
            </w:r>
            <w:r w:rsidRPr="00D668F7">
              <w:rPr>
                <w:rFonts w:asciiTheme="minorHAnsi" w:hAnsiTheme="minorHAnsi" w:cstheme="minorBidi"/>
                <w:sz w:val="20"/>
                <w:szCs w:val="20"/>
              </w:rPr>
              <w:t>matière</w:t>
            </w:r>
            <w:r w:rsidRPr="00D668F7">
              <w:rPr>
                <w:rFonts w:asciiTheme="minorHAnsi" w:hAnsiTheme="minorHAnsi" w:cstheme="minorBidi"/>
                <w:spacing w:val="30"/>
                <w:sz w:val="20"/>
                <w:szCs w:val="20"/>
              </w:rPr>
              <w:t xml:space="preserve"> </w:t>
            </w:r>
            <w:r w:rsidRPr="00D668F7">
              <w:rPr>
                <w:rFonts w:asciiTheme="minorHAnsi" w:hAnsiTheme="minorHAnsi" w:cstheme="minorBidi"/>
                <w:sz w:val="20"/>
                <w:szCs w:val="20"/>
              </w:rPr>
              <w:t>de</w:t>
            </w:r>
            <w:r w:rsidRPr="00D668F7">
              <w:rPr>
                <w:rFonts w:asciiTheme="minorHAnsi" w:hAnsiTheme="minorHAnsi" w:cstheme="minorBidi"/>
                <w:spacing w:val="29"/>
                <w:sz w:val="20"/>
                <w:szCs w:val="20"/>
              </w:rPr>
              <w:t xml:space="preserve"> </w:t>
            </w:r>
            <w:r w:rsidRPr="00D668F7">
              <w:rPr>
                <w:rFonts w:asciiTheme="minorHAnsi" w:hAnsiTheme="minorHAnsi" w:cstheme="minorBidi"/>
                <w:sz w:val="20"/>
                <w:szCs w:val="20"/>
              </w:rPr>
              <w:t>temps</w:t>
            </w:r>
            <w:r w:rsidRPr="00D668F7">
              <w:rPr>
                <w:rFonts w:asciiTheme="minorHAnsi" w:hAnsiTheme="minorHAnsi" w:cstheme="minorBidi"/>
                <w:spacing w:val="30"/>
                <w:sz w:val="20"/>
                <w:szCs w:val="20"/>
              </w:rPr>
              <w:t xml:space="preserve"> </w:t>
            </w:r>
            <w:r w:rsidRPr="00D668F7">
              <w:rPr>
                <w:rFonts w:asciiTheme="minorHAnsi" w:hAnsiTheme="minorHAnsi" w:cstheme="minorBidi"/>
                <w:sz w:val="20"/>
                <w:szCs w:val="20"/>
              </w:rPr>
              <w:t>de</w:t>
            </w:r>
            <w:r w:rsidRPr="00D668F7">
              <w:rPr>
                <w:rFonts w:asciiTheme="minorHAnsi" w:hAnsiTheme="minorHAnsi" w:cstheme="minorBidi"/>
                <w:spacing w:val="30"/>
                <w:sz w:val="20"/>
                <w:szCs w:val="20"/>
              </w:rPr>
              <w:t xml:space="preserve"> </w:t>
            </w:r>
            <w:r w:rsidRPr="00D668F7">
              <w:rPr>
                <w:rFonts w:asciiTheme="minorHAnsi" w:hAnsiTheme="minorHAnsi" w:cstheme="minorBidi"/>
                <w:sz w:val="20"/>
                <w:szCs w:val="20"/>
              </w:rPr>
              <w:t>travail,</w:t>
            </w:r>
            <w:r w:rsidRPr="00D668F7">
              <w:rPr>
                <w:rFonts w:asciiTheme="minorHAnsi" w:hAnsiTheme="minorHAnsi" w:cstheme="minorBidi"/>
                <w:spacing w:val="30"/>
                <w:sz w:val="20"/>
                <w:szCs w:val="20"/>
              </w:rPr>
              <w:t xml:space="preserve"> </w:t>
            </w:r>
            <w:r w:rsidRPr="00D668F7">
              <w:rPr>
                <w:rFonts w:asciiTheme="minorHAnsi" w:hAnsiTheme="minorHAnsi" w:cstheme="minorBidi"/>
                <w:sz w:val="20"/>
                <w:szCs w:val="20"/>
              </w:rPr>
              <w:t>de</w:t>
            </w:r>
            <w:r w:rsidRPr="00D668F7">
              <w:rPr>
                <w:rFonts w:asciiTheme="minorHAnsi" w:hAnsiTheme="minorHAnsi" w:cstheme="minorBidi"/>
                <w:spacing w:val="30"/>
                <w:sz w:val="20"/>
                <w:szCs w:val="20"/>
              </w:rPr>
              <w:t xml:space="preserve"> </w:t>
            </w:r>
            <w:r w:rsidRPr="00D668F7">
              <w:rPr>
                <w:rFonts w:asciiTheme="minorHAnsi" w:hAnsiTheme="minorHAnsi" w:cstheme="minorBidi"/>
                <w:sz w:val="20"/>
                <w:szCs w:val="20"/>
              </w:rPr>
              <w:t>salaires, d’heures supplémentaires, de rémunération et d’avantages sociaux ;</w:t>
            </w:r>
          </w:p>
          <w:p w14:paraId="45651873" w14:textId="77777777" w:rsidR="00F55453" w:rsidRPr="00D668F7" w:rsidRDefault="00F55453" w:rsidP="00B23131">
            <w:pPr>
              <w:pStyle w:val="TableParagraph"/>
              <w:numPr>
                <w:ilvl w:val="0"/>
                <w:numId w:val="14"/>
              </w:numPr>
              <w:tabs>
                <w:tab w:val="left" w:pos="367"/>
              </w:tabs>
              <w:spacing w:before="240"/>
              <w:ind w:right="94"/>
              <w:rPr>
                <w:rFonts w:asciiTheme="minorHAnsi" w:hAnsiTheme="minorHAnsi" w:cstheme="minorBidi"/>
                <w:sz w:val="20"/>
                <w:szCs w:val="20"/>
              </w:rPr>
            </w:pPr>
            <w:r w:rsidRPr="00D668F7">
              <w:rPr>
                <w:rFonts w:asciiTheme="minorHAnsi" w:hAnsiTheme="minorHAnsi" w:cstheme="minorBidi"/>
                <w:sz w:val="20"/>
                <w:szCs w:val="20"/>
              </w:rPr>
              <w:t>Non-respect des périodes de repos hebdomadaire, de congé annuel, de congé de maladie, de congé maternité et de congé pour raison familiale</w:t>
            </w:r>
            <w:r w:rsidRPr="00D668F7">
              <w:rPr>
                <w:rFonts w:asciiTheme="minorHAnsi" w:hAnsiTheme="minorHAnsi" w:cstheme="minorBidi"/>
                <w:spacing w:val="-10"/>
                <w:sz w:val="20"/>
                <w:szCs w:val="20"/>
              </w:rPr>
              <w:t xml:space="preserve"> </w:t>
            </w:r>
            <w:r w:rsidRPr="00D668F7">
              <w:rPr>
                <w:rFonts w:asciiTheme="minorHAnsi" w:hAnsiTheme="minorHAnsi" w:cstheme="minorBidi"/>
                <w:sz w:val="20"/>
                <w:szCs w:val="20"/>
              </w:rPr>
              <w:t>;</w:t>
            </w:r>
          </w:p>
          <w:p w14:paraId="534E6254" w14:textId="77777777" w:rsidR="00F55453" w:rsidRPr="00D668F7" w:rsidRDefault="00F55453" w:rsidP="00B23131">
            <w:pPr>
              <w:pStyle w:val="TableParagraph"/>
              <w:numPr>
                <w:ilvl w:val="0"/>
                <w:numId w:val="14"/>
              </w:numPr>
              <w:tabs>
                <w:tab w:val="left" w:pos="367"/>
              </w:tabs>
              <w:spacing w:before="240"/>
              <w:rPr>
                <w:rFonts w:asciiTheme="minorHAnsi" w:hAnsiTheme="minorHAnsi" w:cstheme="minorBidi"/>
                <w:sz w:val="20"/>
                <w:szCs w:val="20"/>
              </w:rPr>
            </w:pPr>
            <w:r w:rsidRPr="00D668F7">
              <w:rPr>
                <w:rFonts w:asciiTheme="minorHAnsi" w:hAnsiTheme="minorHAnsi" w:cstheme="minorBidi"/>
                <w:sz w:val="20"/>
                <w:szCs w:val="20"/>
              </w:rPr>
              <w:t>Non-respect des préavis de licenciement et des indemnités de départ</w:t>
            </w:r>
            <w:r w:rsidRPr="00D668F7">
              <w:rPr>
                <w:rFonts w:asciiTheme="minorHAnsi" w:hAnsiTheme="minorHAnsi" w:cstheme="minorBidi"/>
                <w:spacing w:val="-9"/>
                <w:sz w:val="20"/>
                <w:szCs w:val="20"/>
              </w:rPr>
              <w:t xml:space="preserve"> </w:t>
            </w:r>
            <w:r w:rsidRPr="00D668F7">
              <w:rPr>
                <w:rFonts w:asciiTheme="minorHAnsi" w:hAnsiTheme="minorHAnsi" w:cstheme="minorBidi"/>
                <w:sz w:val="20"/>
                <w:szCs w:val="20"/>
              </w:rPr>
              <w:t>;</w:t>
            </w:r>
          </w:p>
          <w:p w14:paraId="2484140C" w14:textId="3A2B8D3E" w:rsidR="00F55453" w:rsidRPr="00D668F7" w:rsidRDefault="00F55453" w:rsidP="002F2B56">
            <w:pPr>
              <w:pStyle w:val="TableParagraph"/>
              <w:numPr>
                <w:ilvl w:val="0"/>
                <w:numId w:val="14"/>
              </w:numPr>
              <w:tabs>
                <w:tab w:val="left" w:pos="367"/>
              </w:tabs>
              <w:spacing w:before="240"/>
              <w:rPr>
                <w:rFonts w:asciiTheme="minorHAnsi" w:hAnsiTheme="minorHAnsi" w:cstheme="minorBidi"/>
                <w:sz w:val="20"/>
                <w:szCs w:val="20"/>
              </w:rPr>
            </w:pPr>
            <w:r w:rsidRPr="00D668F7">
              <w:rPr>
                <w:rFonts w:asciiTheme="minorHAnsi" w:hAnsiTheme="minorHAnsi" w:cstheme="minorBidi"/>
                <w:sz w:val="20"/>
                <w:szCs w:val="20"/>
              </w:rPr>
              <w:t>Exposition aux bruits, odeurs, fumées, poussières, et autres polluants</w:t>
            </w:r>
            <w:r w:rsidRPr="00D668F7">
              <w:rPr>
                <w:rFonts w:asciiTheme="minorHAnsi" w:hAnsiTheme="minorHAnsi" w:cstheme="minorBidi"/>
                <w:spacing w:val="-9"/>
                <w:sz w:val="20"/>
                <w:szCs w:val="20"/>
              </w:rPr>
              <w:t xml:space="preserve"> </w:t>
            </w:r>
            <w:r w:rsidRPr="00D668F7">
              <w:rPr>
                <w:rFonts w:asciiTheme="minorHAnsi" w:hAnsiTheme="minorHAnsi" w:cstheme="minorBidi"/>
                <w:sz w:val="20"/>
                <w:szCs w:val="20"/>
              </w:rPr>
              <w:t>;</w:t>
            </w:r>
          </w:p>
          <w:p w14:paraId="4BE26ADA" w14:textId="53418538" w:rsidR="00F55453" w:rsidRPr="00D668F7" w:rsidRDefault="00F55453" w:rsidP="00B23131">
            <w:pPr>
              <w:pStyle w:val="TableParagraph"/>
              <w:numPr>
                <w:ilvl w:val="0"/>
                <w:numId w:val="14"/>
              </w:numPr>
              <w:tabs>
                <w:tab w:val="left" w:pos="367"/>
              </w:tabs>
              <w:spacing w:before="240"/>
              <w:ind w:right="98"/>
              <w:rPr>
                <w:rFonts w:asciiTheme="minorHAnsi" w:hAnsiTheme="minorHAnsi" w:cstheme="minorBidi"/>
                <w:sz w:val="20"/>
                <w:szCs w:val="20"/>
              </w:rPr>
            </w:pPr>
            <w:r w:rsidRPr="00D668F7">
              <w:rPr>
                <w:rFonts w:asciiTheme="minorHAnsi" w:hAnsiTheme="minorHAnsi" w:cstheme="minorBidi"/>
                <w:sz w:val="20"/>
                <w:szCs w:val="20"/>
              </w:rPr>
              <w:t>Service exigé sous la menace d’une peine quelconque et pour lequel le(s) concerné(s) ne s’est (se sont) pas offert(s) de plein gré</w:t>
            </w:r>
            <w:r w:rsidRPr="00D668F7">
              <w:rPr>
                <w:rFonts w:asciiTheme="minorHAnsi" w:hAnsiTheme="minorHAnsi" w:cstheme="minorBidi"/>
                <w:spacing w:val="-5"/>
                <w:sz w:val="20"/>
                <w:szCs w:val="20"/>
              </w:rPr>
              <w:t xml:space="preserve"> </w:t>
            </w:r>
            <w:r w:rsidRPr="00D668F7">
              <w:rPr>
                <w:rFonts w:asciiTheme="minorHAnsi" w:hAnsiTheme="minorHAnsi" w:cstheme="minorBidi"/>
                <w:sz w:val="20"/>
                <w:szCs w:val="20"/>
              </w:rPr>
              <w:t>;</w:t>
            </w:r>
          </w:p>
          <w:p w14:paraId="13A0A01F" w14:textId="77777777" w:rsidR="00603D29" w:rsidRPr="00D668F7" w:rsidRDefault="00603D29" w:rsidP="00603D29">
            <w:pPr>
              <w:pStyle w:val="TableParagraph"/>
              <w:tabs>
                <w:tab w:val="left" w:pos="367"/>
              </w:tabs>
              <w:spacing w:before="240"/>
              <w:ind w:left="367" w:right="98"/>
              <w:rPr>
                <w:rFonts w:asciiTheme="minorHAnsi" w:hAnsiTheme="minorHAnsi" w:cstheme="minorBidi"/>
                <w:sz w:val="20"/>
                <w:szCs w:val="20"/>
              </w:rPr>
            </w:pPr>
          </w:p>
          <w:p w14:paraId="1B575368" w14:textId="780FF7CC" w:rsidR="00F55453" w:rsidRPr="00D668F7" w:rsidRDefault="00F55453" w:rsidP="00B23131">
            <w:pPr>
              <w:pStyle w:val="TableParagraph"/>
              <w:numPr>
                <w:ilvl w:val="0"/>
                <w:numId w:val="14"/>
              </w:numPr>
              <w:tabs>
                <w:tab w:val="left" w:pos="367"/>
              </w:tabs>
              <w:spacing w:before="240"/>
              <w:rPr>
                <w:rFonts w:asciiTheme="minorHAnsi" w:hAnsiTheme="minorHAnsi" w:cstheme="minorBidi"/>
                <w:sz w:val="20"/>
                <w:szCs w:val="20"/>
              </w:rPr>
            </w:pPr>
            <w:r w:rsidRPr="00D668F7">
              <w:rPr>
                <w:rFonts w:asciiTheme="minorHAnsi" w:hAnsiTheme="minorHAnsi" w:cstheme="minorBidi"/>
                <w:sz w:val="20"/>
                <w:szCs w:val="20"/>
              </w:rPr>
              <w:t>Emploi de victimes de trafic d’êtres humains</w:t>
            </w:r>
            <w:r w:rsidRPr="00D668F7">
              <w:rPr>
                <w:rFonts w:asciiTheme="minorHAnsi" w:hAnsiTheme="minorHAnsi" w:cstheme="minorBidi"/>
                <w:spacing w:val="-3"/>
                <w:sz w:val="20"/>
                <w:szCs w:val="20"/>
              </w:rPr>
              <w:t xml:space="preserve"> </w:t>
            </w:r>
            <w:r w:rsidRPr="00D668F7">
              <w:rPr>
                <w:rFonts w:asciiTheme="minorHAnsi" w:hAnsiTheme="minorHAnsi" w:cstheme="minorBidi"/>
                <w:sz w:val="20"/>
                <w:szCs w:val="20"/>
              </w:rPr>
              <w:t>;</w:t>
            </w:r>
          </w:p>
          <w:p w14:paraId="17A25183" w14:textId="491DC091" w:rsidR="00603D29" w:rsidRPr="00D668F7" w:rsidRDefault="00603D29" w:rsidP="00603D29">
            <w:pPr>
              <w:pStyle w:val="TableParagraph"/>
              <w:tabs>
                <w:tab w:val="left" w:pos="367"/>
              </w:tabs>
              <w:spacing w:before="240"/>
              <w:ind w:left="367"/>
              <w:rPr>
                <w:rFonts w:asciiTheme="minorHAnsi" w:hAnsiTheme="minorHAnsi" w:cstheme="minorBidi"/>
                <w:sz w:val="20"/>
                <w:szCs w:val="20"/>
              </w:rPr>
            </w:pPr>
          </w:p>
          <w:p w14:paraId="15715A70" w14:textId="77777777" w:rsidR="00603D29" w:rsidRPr="00D668F7" w:rsidRDefault="00603D29" w:rsidP="00603D29">
            <w:pPr>
              <w:pStyle w:val="TableParagraph"/>
              <w:tabs>
                <w:tab w:val="left" w:pos="367"/>
              </w:tabs>
              <w:spacing w:before="240"/>
              <w:ind w:left="367"/>
              <w:rPr>
                <w:rFonts w:asciiTheme="minorHAnsi" w:hAnsiTheme="minorHAnsi" w:cstheme="minorBidi"/>
                <w:sz w:val="20"/>
                <w:szCs w:val="20"/>
              </w:rPr>
            </w:pPr>
          </w:p>
          <w:p w14:paraId="54F09676" w14:textId="77777777" w:rsidR="00F55453" w:rsidRPr="00D668F7" w:rsidRDefault="00F55453" w:rsidP="00B23131">
            <w:pPr>
              <w:pStyle w:val="TableParagraph"/>
              <w:numPr>
                <w:ilvl w:val="0"/>
                <w:numId w:val="14"/>
              </w:numPr>
              <w:tabs>
                <w:tab w:val="left" w:pos="367"/>
              </w:tabs>
              <w:spacing w:before="240"/>
              <w:rPr>
                <w:rFonts w:asciiTheme="minorHAnsi" w:hAnsiTheme="minorHAnsi" w:cstheme="minorBidi"/>
                <w:sz w:val="20"/>
                <w:szCs w:val="20"/>
              </w:rPr>
            </w:pPr>
            <w:r w:rsidRPr="00D668F7">
              <w:rPr>
                <w:rFonts w:asciiTheme="minorHAnsi" w:hAnsiTheme="minorHAnsi" w:cstheme="minorBidi"/>
                <w:sz w:val="20"/>
                <w:szCs w:val="20"/>
              </w:rPr>
              <w:t>Conditions</w:t>
            </w:r>
            <w:r w:rsidRPr="00D668F7">
              <w:rPr>
                <w:rFonts w:asciiTheme="minorHAnsi" w:hAnsiTheme="minorHAnsi" w:cstheme="minorBidi"/>
                <w:spacing w:val="-11"/>
                <w:sz w:val="20"/>
                <w:szCs w:val="20"/>
              </w:rPr>
              <w:t xml:space="preserve"> </w:t>
            </w:r>
            <w:r w:rsidRPr="00D668F7">
              <w:rPr>
                <w:rFonts w:asciiTheme="minorHAnsi" w:hAnsiTheme="minorHAnsi" w:cstheme="minorBidi"/>
                <w:sz w:val="20"/>
                <w:szCs w:val="20"/>
              </w:rPr>
              <w:t>pouvant</w:t>
            </w:r>
            <w:r w:rsidRPr="00D668F7">
              <w:rPr>
                <w:rFonts w:asciiTheme="minorHAnsi" w:hAnsiTheme="minorHAnsi" w:cstheme="minorBidi"/>
                <w:spacing w:val="-10"/>
                <w:sz w:val="20"/>
                <w:szCs w:val="20"/>
              </w:rPr>
              <w:t xml:space="preserve"> </w:t>
            </w:r>
            <w:r w:rsidRPr="00D668F7">
              <w:rPr>
                <w:rFonts w:asciiTheme="minorHAnsi" w:hAnsiTheme="minorHAnsi" w:cstheme="minorBidi"/>
                <w:sz w:val="20"/>
                <w:szCs w:val="20"/>
              </w:rPr>
              <w:t>présenter</w:t>
            </w:r>
            <w:r w:rsidR="00E4602D" w:rsidRPr="00D668F7">
              <w:rPr>
                <w:rFonts w:asciiTheme="minorHAnsi" w:hAnsiTheme="minorHAnsi" w:cstheme="minorBidi"/>
                <w:spacing w:val="-10"/>
                <w:sz w:val="20"/>
                <w:szCs w:val="20"/>
              </w:rPr>
              <w:t xml:space="preserve">, </w:t>
            </w:r>
            <w:r w:rsidRPr="00D668F7">
              <w:rPr>
                <w:rFonts w:asciiTheme="minorHAnsi" w:hAnsiTheme="minorHAnsi" w:cstheme="minorBidi"/>
                <w:sz w:val="20"/>
                <w:szCs w:val="20"/>
              </w:rPr>
              <w:t>un</w:t>
            </w:r>
            <w:r w:rsidRPr="00D668F7">
              <w:rPr>
                <w:rFonts w:asciiTheme="minorHAnsi" w:hAnsiTheme="minorHAnsi" w:cstheme="minorBidi"/>
                <w:spacing w:val="-11"/>
                <w:sz w:val="20"/>
                <w:szCs w:val="20"/>
              </w:rPr>
              <w:t xml:space="preserve"> </w:t>
            </w:r>
            <w:r w:rsidRPr="00D668F7">
              <w:rPr>
                <w:rFonts w:asciiTheme="minorHAnsi" w:hAnsiTheme="minorHAnsi" w:cstheme="minorBidi"/>
                <w:sz w:val="20"/>
                <w:szCs w:val="20"/>
              </w:rPr>
              <w:t>danger</w:t>
            </w:r>
            <w:r w:rsidRPr="00D668F7">
              <w:rPr>
                <w:rFonts w:asciiTheme="minorHAnsi" w:hAnsiTheme="minorHAnsi" w:cstheme="minorBidi"/>
                <w:spacing w:val="-10"/>
                <w:sz w:val="20"/>
                <w:szCs w:val="20"/>
              </w:rPr>
              <w:t xml:space="preserve"> </w:t>
            </w:r>
            <w:r w:rsidRPr="00D668F7">
              <w:rPr>
                <w:rFonts w:asciiTheme="minorHAnsi" w:hAnsiTheme="minorHAnsi" w:cstheme="minorBidi"/>
                <w:sz w:val="20"/>
                <w:szCs w:val="20"/>
              </w:rPr>
              <w:t>pour</w:t>
            </w:r>
            <w:r w:rsidRPr="00D668F7">
              <w:rPr>
                <w:rFonts w:asciiTheme="minorHAnsi" w:hAnsiTheme="minorHAnsi" w:cstheme="minorBidi"/>
                <w:spacing w:val="-10"/>
                <w:sz w:val="20"/>
                <w:szCs w:val="20"/>
              </w:rPr>
              <w:t xml:space="preserve"> </w:t>
            </w:r>
            <w:r w:rsidRPr="00D668F7">
              <w:rPr>
                <w:rFonts w:asciiTheme="minorHAnsi" w:hAnsiTheme="minorHAnsi" w:cstheme="minorBidi"/>
                <w:sz w:val="20"/>
                <w:szCs w:val="20"/>
              </w:rPr>
              <w:t>les</w:t>
            </w:r>
            <w:r w:rsidRPr="00D668F7">
              <w:rPr>
                <w:rFonts w:asciiTheme="minorHAnsi" w:hAnsiTheme="minorHAnsi" w:cstheme="minorBidi"/>
                <w:spacing w:val="-10"/>
                <w:sz w:val="20"/>
                <w:szCs w:val="20"/>
              </w:rPr>
              <w:t xml:space="preserve"> </w:t>
            </w:r>
            <w:r w:rsidRPr="00D668F7">
              <w:rPr>
                <w:rFonts w:asciiTheme="minorHAnsi" w:hAnsiTheme="minorHAnsi" w:cstheme="minorBidi"/>
                <w:sz w:val="20"/>
                <w:szCs w:val="20"/>
              </w:rPr>
              <w:t>enfants</w:t>
            </w:r>
            <w:r w:rsidRPr="00D668F7">
              <w:rPr>
                <w:rFonts w:asciiTheme="minorHAnsi" w:hAnsiTheme="minorHAnsi" w:cstheme="minorBidi"/>
                <w:spacing w:val="-11"/>
                <w:sz w:val="20"/>
                <w:szCs w:val="20"/>
              </w:rPr>
              <w:t xml:space="preserve"> </w:t>
            </w:r>
            <w:r w:rsidRPr="00D668F7">
              <w:rPr>
                <w:rFonts w:asciiTheme="minorHAnsi" w:hAnsiTheme="minorHAnsi" w:cstheme="minorBidi"/>
                <w:sz w:val="20"/>
                <w:szCs w:val="20"/>
              </w:rPr>
              <w:t>ayant</w:t>
            </w:r>
            <w:r w:rsidRPr="00D668F7">
              <w:rPr>
                <w:rFonts w:asciiTheme="minorHAnsi" w:hAnsiTheme="minorHAnsi" w:cstheme="minorBidi"/>
                <w:spacing w:val="-10"/>
                <w:sz w:val="20"/>
                <w:szCs w:val="20"/>
              </w:rPr>
              <w:t xml:space="preserve"> </w:t>
            </w:r>
            <w:r w:rsidRPr="00D668F7">
              <w:rPr>
                <w:rFonts w:asciiTheme="minorHAnsi" w:hAnsiTheme="minorHAnsi" w:cstheme="minorBidi"/>
                <w:sz w:val="20"/>
                <w:szCs w:val="20"/>
              </w:rPr>
              <w:t>dépassé</w:t>
            </w:r>
            <w:r w:rsidRPr="00D668F7">
              <w:rPr>
                <w:rFonts w:asciiTheme="minorHAnsi" w:hAnsiTheme="minorHAnsi" w:cstheme="minorBidi"/>
                <w:spacing w:val="-10"/>
                <w:sz w:val="20"/>
                <w:szCs w:val="20"/>
              </w:rPr>
              <w:t xml:space="preserve"> </w:t>
            </w:r>
            <w:r w:rsidRPr="00D668F7">
              <w:rPr>
                <w:rFonts w:asciiTheme="minorHAnsi" w:hAnsiTheme="minorHAnsi" w:cstheme="minorBidi"/>
                <w:sz w:val="20"/>
                <w:szCs w:val="20"/>
              </w:rPr>
              <w:t>l’âge</w:t>
            </w:r>
            <w:r w:rsidRPr="00D668F7">
              <w:rPr>
                <w:rFonts w:asciiTheme="minorHAnsi" w:hAnsiTheme="minorHAnsi" w:cstheme="minorBidi"/>
                <w:spacing w:val="-10"/>
                <w:sz w:val="20"/>
                <w:szCs w:val="20"/>
              </w:rPr>
              <w:t xml:space="preserve"> </w:t>
            </w:r>
            <w:r w:rsidRPr="00D668F7">
              <w:rPr>
                <w:rFonts w:asciiTheme="minorHAnsi" w:hAnsiTheme="minorHAnsi" w:cstheme="minorBidi"/>
                <w:sz w:val="20"/>
                <w:szCs w:val="20"/>
              </w:rPr>
              <w:t>minimum : compromettre leur éducation ou nuire à leur développement physique, mental, spirituel, moral ou social</w:t>
            </w:r>
          </w:p>
        </w:tc>
        <w:tc>
          <w:tcPr>
            <w:tcW w:w="7948" w:type="dxa"/>
          </w:tcPr>
          <w:p w14:paraId="5101F4C5" w14:textId="44DF0932" w:rsidR="006768C0" w:rsidRPr="00D668F7" w:rsidRDefault="00F55453" w:rsidP="006768C0">
            <w:pPr>
              <w:pStyle w:val="TableParagraph"/>
              <w:numPr>
                <w:ilvl w:val="0"/>
                <w:numId w:val="13"/>
              </w:numPr>
              <w:tabs>
                <w:tab w:val="left" w:pos="367"/>
              </w:tabs>
              <w:spacing w:before="240"/>
              <w:ind w:right="99"/>
              <w:rPr>
                <w:rFonts w:asciiTheme="minorHAnsi" w:hAnsiTheme="minorHAnsi" w:cstheme="minorBidi"/>
                <w:sz w:val="20"/>
                <w:szCs w:val="20"/>
              </w:rPr>
            </w:pPr>
            <w:r w:rsidRPr="00D668F7">
              <w:rPr>
                <w:rFonts w:asciiTheme="minorHAnsi" w:hAnsiTheme="minorHAnsi" w:cstheme="minorBidi"/>
                <w:sz w:val="20"/>
                <w:szCs w:val="20"/>
              </w:rPr>
              <w:t>Application stricte de la Loi du travail en vigueur au niveau national et des dispositions internationales (OIT)</w:t>
            </w:r>
            <w:r w:rsidR="006768C0" w:rsidRPr="00D668F7">
              <w:rPr>
                <w:rFonts w:asciiTheme="minorHAnsi" w:hAnsiTheme="minorHAnsi" w:cstheme="minorBidi"/>
                <w:sz w:val="20"/>
                <w:szCs w:val="20"/>
              </w:rPr>
              <w:t xml:space="preserve"> afin que les droits des travailleurs soient respectés</w:t>
            </w:r>
            <w:r w:rsidRPr="00D668F7">
              <w:rPr>
                <w:rFonts w:asciiTheme="minorHAnsi" w:hAnsiTheme="minorHAnsi" w:cstheme="minorBidi"/>
                <w:spacing w:val="-1"/>
                <w:sz w:val="20"/>
                <w:szCs w:val="20"/>
              </w:rPr>
              <w:t xml:space="preserve"> </w:t>
            </w:r>
            <w:r w:rsidRPr="00D668F7">
              <w:rPr>
                <w:rFonts w:asciiTheme="minorHAnsi" w:hAnsiTheme="minorHAnsi" w:cstheme="minorBidi"/>
                <w:sz w:val="20"/>
                <w:szCs w:val="20"/>
              </w:rPr>
              <w:t>;</w:t>
            </w:r>
          </w:p>
          <w:p w14:paraId="15E391AA" w14:textId="77777777" w:rsidR="00F55453" w:rsidRPr="00D668F7" w:rsidRDefault="00F55453" w:rsidP="00B23131">
            <w:pPr>
              <w:pStyle w:val="TableParagraph"/>
              <w:numPr>
                <w:ilvl w:val="0"/>
                <w:numId w:val="13"/>
              </w:numPr>
              <w:tabs>
                <w:tab w:val="left" w:pos="367"/>
              </w:tabs>
              <w:spacing w:before="240"/>
              <w:ind w:right="96"/>
              <w:rPr>
                <w:rFonts w:asciiTheme="minorHAnsi" w:hAnsiTheme="minorHAnsi" w:cstheme="minorBidi"/>
                <w:sz w:val="20"/>
                <w:szCs w:val="20"/>
              </w:rPr>
            </w:pPr>
            <w:r w:rsidRPr="00D668F7">
              <w:rPr>
                <w:rFonts w:asciiTheme="minorHAnsi" w:hAnsiTheme="minorHAnsi" w:cstheme="minorBidi"/>
                <w:sz w:val="20"/>
                <w:szCs w:val="20"/>
              </w:rPr>
              <w:t>Application</w:t>
            </w:r>
            <w:r w:rsidRPr="00D668F7">
              <w:rPr>
                <w:rFonts w:asciiTheme="minorHAnsi" w:hAnsiTheme="minorHAnsi" w:cstheme="minorBidi"/>
                <w:spacing w:val="-10"/>
                <w:sz w:val="20"/>
                <w:szCs w:val="20"/>
              </w:rPr>
              <w:t xml:space="preserve"> </w:t>
            </w:r>
            <w:r w:rsidRPr="00D668F7">
              <w:rPr>
                <w:rFonts w:asciiTheme="minorHAnsi" w:hAnsiTheme="minorHAnsi" w:cstheme="minorBidi"/>
                <w:sz w:val="20"/>
                <w:szCs w:val="20"/>
              </w:rPr>
              <w:t>de</w:t>
            </w:r>
            <w:r w:rsidRPr="00D668F7">
              <w:rPr>
                <w:rFonts w:asciiTheme="minorHAnsi" w:hAnsiTheme="minorHAnsi" w:cstheme="minorBidi"/>
                <w:spacing w:val="-8"/>
                <w:sz w:val="20"/>
                <w:szCs w:val="20"/>
              </w:rPr>
              <w:t xml:space="preserve"> </w:t>
            </w:r>
            <w:r w:rsidRPr="00D668F7">
              <w:rPr>
                <w:rFonts w:asciiTheme="minorHAnsi" w:hAnsiTheme="minorHAnsi" w:cstheme="minorBidi"/>
                <w:sz w:val="20"/>
                <w:szCs w:val="20"/>
              </w:rPr>
              <w:t>l’article</w:t>
            </w:r>
            <w:r w:rsidRPr="00D668F7">
              <w:rPr>
                <w:rFonts w:asciiTheme="minorHAnsi" w:hAnsiTheme="minorHAnsi" w:cstheme="minorBidi"/>
                <w:spacing w:val="-6"/>
                <w:sz w:val="20"/>
                <w:szCs w:val="20"/>
              </w:rPr>
              <w:t xml:space="preserve"> </w:t>
            </w:r>
            <w:r w:rsidRPr="00D668F7">
              <w:rPr>
                <w:rFonts w:asciiTheme="minorHAnsi" w:hAnsiTheme="minorHAnsi" w:cstheme="minorBidi"/>
                <w:sz w:val="20"/>
                <w:szCs w:val="20"/>
              </w:rPr>
              <w:t>119</w:t>
            </w:r>
            <w:r w:rsidRPr="00D668F7">
              <w:rPr>
                <w:rFonts w:asciiTheme="minorHAnsi" w:hAnsiTheme="minorHAnsi" w:cstheme="minorBidi"/>
                <w:spacing w:val="-9"/>
                <w:sz w:val="20"/>
                <w:szCs w:val="20"/>
              </w:rPr>
              <w:t xml:space="preserve"> </w:t>
            </w:r>
            <w:r w:rsidRPr="00D668F7">
              <w:rPr>
                <w:rFonts w:asciiTheme="minorHAnsi" w:hAnsiTheme="minorHAnsi" w:cstheme="minorBidi"/>
                <w:sz w:val="20"/>
                <w:szCs w:val="20"/>
              </w:rPr>
              <w:t>du</w:t>
            </w:r>
            <w:r w:rsidRPr="00D668F7">
              <w:rPr>
                <w:rFonts w:asciiTheme="minorHAnsi" w:hAnsiTheme="minorHAnsi" w:cstheme="minorBidi"/>
                <w:spacing w:val="-10"/>
                <w:sz w:val="20"/>
                <w:szCs w:val="20"/>
              </w:rPr>
              <w:t xml:space="preserve"> </w:t>
            </w:r>
            <w:r w:rsidRPr="00D668F7">
              <w:rPr>
                <w:rFonts w:asciiTheme="minorHAnsi" w:hAnsiTheme="minorHAnsi" w:cstheme="minorBidi"/>
                <w:sz w:val="20"/>
                <w:szCs w:val="20"/>
              </w:rPr>
              <w:t>code</w:t>
            </w:r>
            <w:r w:rsidRPr="00D668F7">
              <w:rPr>
                <w:rFonts w:asciiTheme="minorHAnsi" w:hAnsiTheme="minorHAnsi" w:cstheme="minorBidi"/>
                <w:spacing w:val="-8"/>
                <w:sz w:val="20"/>
                <w:szCs w:val="20"/>
              </w:rPr>
              <w:t xml:space="preserve"> </w:t>
            </w:r>
            <w:r w:rsidRPr="00D668F7">
              <w:rPr>
                <w:rFonts w:asciiTheme="minorHAnsi" w:hAnsiTheme="minorHAnsi" w:cstheme="minorBidi"/>
                <w:sz w:val="20"/>
                <w:szCs w:val="20"/>
              </w:rPr>
              <w:t>du</w:t>
            </w:r>
            <w:r w:rsidRPr="00D668F7">
              <w:rPr>
                <w:rFonts w:asciiTheme="minorHAnsi" w:hAnsiTheme="minorHAnsi" w:cstheme="minorBidi"/>
                <w:spacing w:val="-9"/>
                <w:sz w:val="20"/>
                <w:szCs w:val="20"/>
              </w:rPr>
              <w:t xml:space="preserve"> </w:t>
            </w:r>
            <w:r w:rsidRPr="00D668F7">
              <w:rPr>
                <w:rFonts w:asciiTheme="minorHAnsi" w:hAnsiTheme="minorHAnsi" w:cstheme="minorBidi"/>
                <w:sz w:val="20"/>
                <w:szCs w:val="20"/>
              </w:rPr>
              <w:t>travail</w:t>
            </w:r>
            <w:r w:rsidRPr="00D668F7">
              <w:rPr>
                <w:rFonts w:asciiTheme="minorHAnsi" w:hAnsiTheme="minorHAnsi" w:cstheme="minorBidi"/>
                <w:spacing w:val="-7"/>
                <w:sz w:val="20"/>
                <w:szCs w:val="20"/>
              </w:rPr>
              <w:t xml:space="preserve"> </w:t>
            </w:r>
            <w:r w:rsidRPr="00D668F7">
              <w:rPr>
                <w:rFonts w:asciiTheme="minorHAnsi" w:hAnsiTheme="minorHAnsi" w:cstheme="minorBidi"/>
                <w:sz w:val="20"/>
                <w:szCs w:val="20"/>
              </w:rPr>
              <w:t>congolais sur la durée minimum de congé qui est de 26 jours ouvrable par année de service effectif</w:t>
            </w:r>
            <w:r w:rsidRPr="00D668F7">
              <w:rPr>
                <w:rFonts w:asciiTheme="minorHAnsi" w:hAnsiTheme="minorHAnsi" w:cstheme="minorBidi"/>
                <w:spacing w:val="-6"/>
                <w:sz w:val="20"/>
                <w:szCs w:val="20"/>
              </w:rPr>
              <w:t xml:space="preserve"> </w:t>
            </w:r>
            <w:r w:rsidRPr="00D668F7">
              <w:rPr>
                <w:rFonts w:asciiTheme="minorHAnsi" w:hAnsiTheme="minorHAnsi" w:cstheme="minorBidi"/>
                <w:sz w:val="20"/>
                <w:szCs w:val="20"/>
              </w:rPr>
              <w:t>;</w:t>
            </w:r>
          </w:p>
          <w:p w14:paraId="224AE431" w14:textId="1724EB21" w:rsidR="00F55453" w:rsidRPr="00D668F7" w:rsidRDefault="00F55453" w:rsidP="00F83DE7">
            <w:pPr>
              <w:pStyle w:val="TableParagraph"/>
              <w:tabs>
                <w:tab w:val="left" w:pos="367"/>
              </w:tabs>
              <w:spacing w:before="240"/>
              <w:ind w:left="366"/>
              <w:rPr>
                <w:rFonts w:asciiTheme="minorHAnsi" w:hAnsiTheme="minorHAnsi" w:cstheme="minorBidi"/>
                <w:sz w:val="20"/>
                <w:szCs w:val="20"/>
              </w:rPr>
            </w:pPr>
          </w:p>
          <w:p w14:paraId="58F7A5B6" w14:textId="453DD2F7" w:rsidR="00F55453" w:rsidRPr="00D668F7" w:rsidRDefault="00F83DE7" w:rsidP="00B23131">
            <w:pPr>
              <w:pStyle w:val="TableParagraph"/>
              <w:numPr>
                <w:ilvl w:val="0"/>
                <w:numId w:val="13"/>
              </w:numPr>
              <w:tabs>
                <w:tab w:val="left" w:pos="367"/>
              </w:tabs>
              <w:spacing w:before="240"/>
              <w:rPr>
                <w:rFonts w:asciiTheme="minorHAnsi" w:hAnsiTheme="minorHAnsi" w:cstheme="minorBidi"/>
                <w:sz w:val="20"/>
                <w:szCs w:val="20"/>
              </w:rPr>
            </w:pPr>
            <w:r w:rsidRPr="00D668F7">
              <w:rPr>
                <w:rFonts w:asciiTheme="minorHAnsi" w:hAnsiTheme="minorHAnsi" w:cstheme="minorBidi"/>
                <w:sz w:val="20"/>
                <w:szCs w:val="20"/>
              </w:rPr>
              <w:t>Application stricte de la Loi du travail en vigueur au niveau national ;</w:t>
            </w:r>
          </w:p>
          <w:p w14:paraId="12EF7A39" w14:textId="77777777" w:rsidR="002F2B56" w:rsidRPr="00457076" w:rsidRDefault="002F2B56" w:rsidP="002F2B56">
            <w:pPr>
              <w:pStyle w:val="ListParagraph"/>
              <w:rPr>
                <w:rFonts w:asciiTheme="minorHAnsi" w:hAnsiTheme="minorHAnsi"/>
                <w:szCs w:val="20"/>
                <w:lang w:val="fr-FR"/>
              </w:rPr>
            </w:pPr>
          </w:p>
          <w:p w14:paraId="6C9C4A32" w14:textId="308EEC16" w:rsidR="002F2B56" w:rsidRPr="00D668F7" w:rsidRDefault="002F2B56" w:rsidP="002F2B56">
            <w:pPr>
              <w:pStyle w:val="TableParagraph"/>
              <w:numPr>
                <w:ilvl w:val="0"/>
                <w:numId w:val="13"/>
              </w:numPr>
              <w:tabs>
                <w:tab w:val="left" w:pos="367"/>
              </w:tabs>
              <w:spacing w:before="240"/>
              <w:rPr>
                <w:rFonts w:asciiTheme="minorHAnsi" w:hAnsiTheme="minorHAnsi" w:cstheme="minorBidi"/>
                <w:sz w:val="20"/>
                <w:szCs w:val="20"/>
              </w:rPr>
            </w:pPr>
            <w:r w:rsidRPr="00D668F7">
              <w:rPr>
                <w:rFonts w:asciiTheme="minorHAnsi" w:hAnsiTheme="minorHAnsi" w:cstheme="minorBidi"/>
                <w:sz w:val="20"/>
                <w:szCs w:val="20"/>
              </w:rPr>
              <w:t xml:space="preserve">Respect des règlementations en vigueurs pour la limitation de </w:t>
            </w:r>
            <w:r w:rsidR="00603D29" w:rsidRPr="00D668F7">
              <w:rPr>
                <w:rFonts w:asciiTheme="minorHAnsi" w:hAnsiTheme="minorHAnsi" w:cstheme="minorBidi"/>
                <w:sz w:val="20"/>
                <w:szCs w:val="20"/>
              </w:rPr>
              <w:t>bruit,</w:t>
            </w:r>
            <w:r w:rsidRPr="00D668F7">
              <w:rPr>
                <w:rFonts w:asciiTheme="minorHAnsi" w:hAnsiTheme="minorHAnsi" w:cstheme="minorBidi"/>
                <w:sz w:val="20"/>
                <w:szCs w:val="20"/>
              </w:rPr>
              <w:t xml:space="preserve"> arrosage des aires de travail et utilisation des engins en bon état ;</w:t>
            </w:r>
          </w:p>
          <w:p w14:paraId="3CF2686B" w14:textId="2886AE22" w:rsidR="00603D29" w:rsidRPr="00D668F7" w:rsidRDefault="00603D29" w:rsidP="00B23131">
            <w:pPr>
              <w:pStyle w:val="TableParagraph"/>
              <w:numPr>
                <w:ilvl w:val="0"/>
                <w:numId w:val="13"/>
              </w:numPr>
              <w:tabs>
                <w:tab w:val="left" w:pos="367"/>
              </w:tabs>
              <w:spacing w:before="240"/>
              <w:ind w:right="97"/>
              <w:rPr>
                <w:rFonts w:asciiTheme="minorHAnsi" w:hAnsiTheme="minorHAnsi" w:cstheme="minorBidi"/>
                <w:sz w:val="20"/>
                <w:szCs w:val="20"/>
              </w:rPr>
            </w:pPr>
            <w:r w:rsidRPr="00D668F7">
              <w:rPr>
                <w:rFonts w:asciiTheme="minorHAnsi" w:hAnsiTheme="minorHAnsi" w:cstheme="minorBidi"/>
                <w:sz w:val="20"/>
                <w:szCs w:val="20"/>
              </w:rPr>
              <w:t>Respect des cahiers de charge décrivant les marges de manœuvre de chaque travailleur sur le projet ;</w:t>
            </w:r>
          </w:p>
          <w:p w14:paraId="51D319A7" w14:textId="597E098E" w:rsidR="00603D29" w:rsidRPr="00D668F7" w:rsidRDefault="00603D29" w:rsidP="00603D29">
            <w:pPr>
              <w:pStyle w:val="TableParagraph"/>
              <w:tabs>
                <w:tab w:val="left" w:pos="367"/>
              </w:tabs>
              <w:spacing w:before="240"/>
              <w:ind w:left="366" w:right="97"/>
              <w:rPr>
                <w:rFonts w:asciiTheme="minorHAnsi" w:hAnsiTheme="minorHAnsi" w:cstheme="minorBidi"/>
                <w:sz w:val="20"/>
                <w:szCs w:val="20"/>
              </w:rPr>
            </w:pPr>
            <w:r w:rsidRPr="00D668F7">
              <w:rPr>
                <w:rFonts w:asciiTheme="minorHAnsi" w:hAnsiTheme="minorHAnsi" w:cstheme="minorBidi"/>
                <w:sz w:val="20"/>
                <w:szCs w:val="20"/>
              </w:rPr>
              <w:t>-Clarification des rôles et des responsabilités de chacun</w:t>
            </w:r>
          </w:p>
          <w:p w14:paraId="6C20D450" w14:textId="6B6280C1" w:rsidR="00F55453" w:rsidRPr="00D668F7" w:rsidRDefault="00F55453" w:rsidP="00B23131">
            <w:pPr>
              <w:pStyle w:val="TableParagraph"/>
              <w:numPr>
                <w:ilvl w:val="0"/>
                <w:numId w:val="13"/>
              </w:numPr>
              <w:tabs>
                <w:tab w:val="left" w:pos="367"/>
              </w:tabs>
              <w:spacing w:before="240"/>
              <w:ind w:right="97"/>
              <w:rPr>
                <w:rFonts w:asciiTheme="minorHAnsi" w:hAnsiTheme="minorHAnsi" w:cstheme="minorBidi"/>
                <w:sz w:val="20"/>
                <w:szCs w:val="20"/>
              </w:rPr>
            </w:pPr>
            <w:r w:rsidRPr="00D668F7">
              <w:rPr>
                <w:rFonts w:asciiTheme="minorHAnsi" w:hAnsiTheme="minorHAnsi" w:cstheme="minorBidi"/>
                <w:sz w:val="20"/>
                <w:szCs w:val="20"/>
              </w:rPr>
              <w:t>Pour les risques liés aux déplacements : tout déplacement relatif aux activités du Projet doit donner lieu à l’établissement d’une feuille de mission qui précise le motif du déplacement ainsi les modalités y afférentes. Les véhicules doivent être assurés et le respect des mesures de sécurité à bord desdits véhicules est obligatoire (port de la ceinture,</w:t>
            </w:r>
            <w:r w:rsidRPr="00D668F7">
              <w:rPr>
                <w:rFonts w:asciiTheme="minorHAnsi" w:hAnsiTheme="minorHAnsi" w:cstheme="minorBidi"/>
                <w:spacing w:val="-4"/>
                <w:sz w:val="20"/>
                <w:szCs w:val="20"/>
              </w:rPr>
              <w:t xml:space="preserve"> </w:t>
            </w:r>
            <w:r w:rsidRPr="00D668F7">
              <w:rPr>
                <w:rFonts w:asciiTheme="minorHAnsi" w:hAnsiTheme="minorHAnsi" w:cstheme="minorBidi"/>
                <w:sz w:val="20"/>
                <w:szCs w:val="20"/>
              </w:rPr>
              <w:t>etc.) ;</w:t>
            </w:r>
            <w:r w:rsidR="00F83DE7" w:rsidRPr="00D668F7">
              <w:rPr>
                <w:rFonts w:asciiTheme="minorHAnsi" w:hAnsiTheme="minorHAnsi" w:cstheme="minorBidi"/>
                <w:sz w:val="20"/>
                <w:szCs w:val="20"/>
              </w:rPr>
              <w:t xml:space="preserve"> </w:t>
            </w:r>
          </w:p>
          <w:p w14:paraId="5B1DA027" w14:textId="6E441199" w:rsidR="00F55453" w:rsidRPr="00D668F7" w:rsidRDefault="00F55453" w:rsidP="00B23131">
            <w:pPr>
              <w:pStyle w:val="TableParagraph"/>
              <w:numPr>
                <w:ilvl w:val="0"/>
                <w:numId w:val="13"/>
              </w:numPr>
              <w:tabs>
                <w:tab w:val="left" w:pos="367"/>
              </w:tabs>
              <w:spacing w:before="240"/>
              <w:ind w:right="97"/>
              <w:rPr>
                <w:rFonts w:asciiTheme="minorHAnsi" w:hAnsiTheme="minorHAnsi" w:cstheme="minorBidi"/>
                <w:sz w:val="20"/>
                <w:szCs w:val="20"/>
              </w:rPr>
            </w:pPr>
            <w:r w:rsidRPr="00D668F7">
              <w:rPr>
                <w:rFonts w:asciiTheme="minorHAnsi" w:hAnsiTheme="minorHAnsi" w:cstheme="minorBidi"/>
                <w:sz w:val="20"/>
                <w:szCs w:val="20"/>
              </w:rPr>
              <w:t xml:space="preserve">Adaptation des situations de travail aux capacités </w:t>
            </w:r>
            <w:r w:rsidR="00603D29" w:rsidRPr="00D668F7">
              <w:rPr>
                <w:rFonts w:asciiTheme="minorHAnsi" w:hAnsiTheme="minorHAnsi" w:cstheme="minorBidi"/>
                <w:sz w:val="20"/>
                <w:szCs w:val="20"/>
              </w:rPr>
              <w:t xml:space="preserve">et </w:t>
            </w:r>
            <w:r w:rsidR="00603D29" w:rsidRPr="00D668F7">
              <w:rPr>
                <w:rFonts w:asciiTheme="minorHAnsi" w:hAnsiTheme="minorHAnsi" w:cstheme="minorBidi"/>
                <w:spacing w:val="-29"/>
                <w:sz w:val="20"/>
                <w:szCs w:val="20"/>
              </w:rPr>
              <w:t>aux</w:t>
            </w:r>
            <w:r w:rsidRPr="00D668F7">
              <w:rPr>
                <w:rFonts w:asciiTheme="minorHAnsi" w:hAnsiTheme="minorHAnsi" w:cstheme="minorBidi"/>
                <w:sz w:val="20"/>
                <w:szCs w:val="20"/>
              </w:rPr>
              <w:t xml:space="preserve"> ressources des travailleurs</w:t>
            </w:r>
            <w:r w:rsidRPr="00D668F7">
              <w:rPr>
                <w:rFonts w:asciiTheme="minorHAnsi" w:hAnsiTheme="minorHAnsi" w:cstheme="minorBidi"/>
                <w:spacing w:val="-3"/>
                <w:sz w:val="20"/>
                <w:szCs w:val="20"/>
              </w:rPr>
              <w:t xml:space="preserve"> </w:t>
            </w:r>
            <w:r w:rsidRPr="00D668F7">
              <w:rPr>
                <w:rFonts w:asciiTheme="minorHAnsi" w:hAnsiTheme="minorHAnsi" w:cstheme="minorBidi"/>
                <w:sz w:val="20"/>
                <w:szCs w:val="20"/>
              </w:rPr>
              <w:t>;</w:t>
            </w:r>
          </w:p>
          <w:p w14:paraId="660CF8A6" w14:textId="77777777" w:rsidR="00F55453" w:rsidRPr="00D668F7" w:rsidRDefault="00F55453" w:rsidP="00603D29">
            <w:pPr>
              <w:pStyle w:val="TableParagraph"/>
              <w:tabs>
                <w:tab w:val="left" w:pos="367"/>
              </w:tabs>
              <w:spacing w:before="240"/>
              <w:ind w:left="366" w:right="96"/>
              <w:rPr>
                <w:rFonts w:asciiTheme="minorHAnsi" w:hAnsiTheme="minorHAnsi" w:cstheme="minorBidi"/>
                <w:sz w:val="20"/>
                <w:szCs w:val="20"/>
              </w:rPr>
            </w:pPr>
            <w:r w:rsidRPr="00D668F7">
              <w:rPr>
                <w:rFonts w:asciiTheme="minorHAnsi" w:hAnsiTheme="minorHAnsi" w:cstheme="minorBidi"/>
                <w:sz w:val="20"/>
                <w:szCs w:val="20"/>
              </w:rPr>
              <w:t>Élaboration</w:t>
            </w:r>
            <w:r w:rsidRPr="00D668F7">
              <w:rPr>
                <w:rFonts w:asciiTheme="minorHAnsi" w:hAnsiTheme="minorHAnsi" w:cstheme="minorBidi"/>
                <w:spacing w:val="-11"/>
                <w:sz w:val="20"/>
                <w:szCs w:val="20"/>
              </w:rPr>
              <w:t xml:space="preserve"> </w:t>
            </w:r>
            <w:r w:rsidRPr="00D668F7">
              <w:rPr>
                <w:rFonts w:asciiTheme="minorHAnsi" w:hAnsiTheme="minorHAnsi" w:cstheme="minorBidi"/>
                <w:sz w:val="20"/>
                <w:szCs w:val="20"/>
              </w:rPr>
              <w:t>de</w:t>
            </w:r>
            <w:r w:rsidRPr="00D668F7">
              <w:rPr>
                <w:rFonts w:asciiTheme="minorHAnsi" w:hAnsiTheme="minorHAnsi" w:cstheme="minorBidi"/>
                <w:spacing w:val="-12"/>
                <w:sz w:val="20"/>
                <w:szCs w:val="20"/>
              </w:rPr>
              <w:t xml:space="preserve"> </w:t>
            </w:r>
            <w:r w:rsidRPr="00D668F7">
              <w:rPr>
                <w:rFonts w:asciiTheme="minorHAnsi" w:hAnsiTheme="minorHAnsi" w:cstheme="minorBidi"/>
                <w:sz w:val="20"/>
                <w:szCs w:val="20"/>
              </w:rPr>
              <w:t>codes</w:t>
            </w:r>
            <w:r w:rsidRPr="00D668F7">
              <w:rPr>
                <w:rFonts w:asciiTheme="minorHAnsi" w:hAnsiTheme="minorHAnsi" w:cstheme="minorBidi"/>
                <w:spacing w:val="-10"/>
                <w:sz w:val="20"/>
                <w:szCs w:val="20"/>
              </w:rPr>
              <w:t xml:space="preserve"> </w:t>
            </w:r>
            <w:r w:rsidRPr="00D668F7">
              <w:rPr>
                <w:rFonts w:asciiTheme="minorHAnsi" w:hAnsiTheme="minorHAnsi" w:cstheme="minorBidi"/>
                <w:sz w:val="20"/>
                <w:szCs w:val="20"/>
              </w:rPr>
              <w:t>de</w:t>
            </w:r>
            <w:r w:rsidRPr="00D668F7">
              <w:rPr>
                <w:rFonts w:asciiTheme="minorHAnsi" w:hAnsiTheme="minorHAnsi" w:cstheme="minorBidi"/>
                <w:spacing w:val="-11"/>
                <w:sz w:val="20"/>
                <w:szCs w:val="20"/>
              </w:rPr>
              <w:t xml:space="preserve"> </w:t>
            </w:r>
            <w:r w:rsidRPr="00D668F7">
              <w:rPr>
                <w:rFonts w:asciiTheme="minorHAnsi" w:hAnsiTheme="minorHAnsi" w:cstheme="minorBidi"/>
                <w:sz w:val="20"/>
                <w:szCs w:val="20"/>
              </w:rPr>
              <w:t>bonne</w:t>
            </w:r>
            <w:r w:rsidRPr="00D668F7">
              <w:rPr>
                <w:rFonts w:asciiTheme="minorHAnsi" w:hAnsiTheme="minorHAnsi" w:cstheme="minorBidi"/>
                <w:spacing w:val="-11"/>
                <w:sz w:val="20"/>
                <w:szCs w:val="20"/>
              </w:rPr>
              <w:t xml:space="preserve"> </w:t>
            </w:r>
            <w:r w:rsidRPr="00D668F7">
              <w:rPr>
                <w:rFonts w:asciiTheme="minorHAnsi" w:hAnsiTheme="minorHAnsi" w:cstheme="minorBidi"/>
                <w:sz w:val="20"/>
                <w:szCs w:val="20"/>
              </w:rPr>
              <w:t>conduite</w:t>
            </w:r>
            <w:r w:rsidRPr="00D668F7">
              <w:rPr>
                <w:rFonts w:asciiTheme="minorHAnsi" w:hAnsiTheme="minorHAnsi" w:cstheme="minorBidi"/>
                <w:spacing w:val="-11"/>
                <w:sz w:val="20"/>
                <w:szCs w:val="20"/>
              </w:rPr>
              <w:t xml:space="preserve"> </w:t>
            </w:r>
            <w:r w:rsidRPr="00D668F7">
              <w:rPr>
                <w:rFonts w:asciiTheme="minorHAnsi" w:hAnsiTheme="minorHAnsi" w:cstheme="minorBidi"/>
                <w:sz w:val="20"/>
                <w:szCs w:val="20"/>
              </w:rPr>
              <w:t>et</w:t>
            </w:r>
            <w:r w:rsidRPr="00D668F7">
              <w:rPr>
                <w:rFonts w:asciiTheme="minorHAnsi" w:hAnsiTheme="minorHAnsi" w:cstheme="minorBidi"/>
                <w:spacing w:val="-12"/>
                <w:sz w:val="20"/>
                <w:szCs w:val="20"/>
              </w:rPr>
              <w:t xml:space="preserve"> </w:t>
            </w:r>
            <w:r w:rsidRPr="00D668F7">
              <w:rPr>
                <w:rFonts w:asciiTheme="minorHAnsi" w:hAnsiTheme="minorHAnsi" w:cstheme="minorBidi"/>
                <w:sz w:val="20"/>
                <w:szCs w:val="20"/>
              </w:rPr>
              <w:t>leur</w:t>
            </w:r>
            <w:r w:rsidRPr="00D668F7">
              <w:rPr>
                <w:rFonts w:asciiTheme="minorHAnsi" w:hAnsiTheme="minorHAnsi" w:cstheme="minorBidi"/>
                <w:spacing w:val="-10"/>
                <w:sz w:val="20"/>
                <w:szCs w:val="20"/>
              </w:rPr>
              <w:t xml:space="preserve"> </w:t>
            </w:r>
            <w:r w:rsidRPr="00D668F7">
              <w:rPr>
                <w:rFonts w:asciiTheme="minorHAnsi" w:hAnsiTheme="minorHAnsi" w:cstheme="minorBidi"/>
                <w:sz w:val="20"/>
                <w:szCs w:val="20"/>
              </w:rPr>
              <w:t>inclusion dans</w:t>
            </w:r>
            <w:r w:rsidRPr="00D668F7">
              <w:rPr>
                <w:rFonts w:asciiTheme="minorHAnsi" w:hAnsiTheme="minorHAnsi" w:cstheme="minorBidi"/>
                <w:spacing w:val="-16"/>
                <w:sz w:val="20"/>
                <w:szCs w:val="20"/>
              </w:rPr>
              <w:t xml:space="preserve"> </w:t>
            </w:r>
            <w:r w:rsidRPr="00D668F7">
              <w:rPr>
                <w:rFonts w:asciiTheme="minorHAnsi" w:hAnsiTheme="minorHAnsi" w:cstheme="minorBidi"/>
                <w:sz w:val="20"/>
                <w:szCs w:val="20"/>
              </w:rPr>
              <w:t>les</w:t>
            </w:r>
            <w:r w:rsidRPr="00D668F7">
              <w:rPr>
                <w:rFonts w:asciiTheme="minorHAnsi" w:hAnsiTheme="minorHAnsi" w:cstheme="minorBidi"/>
                <w:spacing w:val="-14"/>
                <w:sz w:val="20"/>
                <w:szCs w:val="20"/>
              </w:rPr>
              <w:t xml:space="preserve"> </w:t>
            </w:r>
            <w:r w:rsidRPr="00D668F7">
              <w:rPr>
                <w:rFonts w:asciiTheme="minorHAnsi" w:hAnsiTheme="minorHAnsi" w:cstheme="minorBidi"/>
                <w:sz w:val="20"/>
                <w:szCs w:val="20"/>
              </w:rPr>
              <w:t>contrats</w:t>
            </w:r>
            <w:r w:rsidRPr="00D668F7">
              <w:rPr>
                <w:rFonts w:asciiTheme="minorHAnsi" w:hAnsiTheme="minorHAnsi" w:cstheme="minorBidi"/>
                <w:spacing w:val="-14"/>
                <w:sz w:val="20"/>
                <w:szCs w:val="20"/>
              </w:rPr>
              <w:t xml:space="preserve"> </w:t>
            </w:r>
            <w:r w:rsidRPr="00D668F7">
              <w:rPr>
                <w:rFonts w:asciiTheme="minorHAnsi" w:hAnsiTheme="minorHAnsi" w:cstheme="minorBidi"/>
                <w:sz w:val="20"/>
                <w:szCs w:val="20"/>
              </w:rPr>
              <w:t>de</w:t>
            </w:r>
            <w:r w:rsidRPr="00D668F7">
              <w:rPr>
                <w:rFonts w:asciiTheme="minorHAnsi" w:hAnsiTheme="minorHAnsi" w:cstheme="minorBidi"/>
                <w:spacing w:val="-16"/>
                <w:sz w:val="20"/>
                <w:szCs w:val="20"/>
              </w:rPr>
              <w:t xml:space="preserve"> </w:t>
            </w:r>
            <w:r w:rsidRPr="00D668F7">
              <w:rPr>
                <w:rFonts w:asciiTheme="minorHAnsi" w:hAnsiTheme="minorHAnsi" w:cstheme="minorBidi"/>
                <w:sz w:val="20"/>
                <w:szCs w:val="20"/>
              </w:rPr>
              <w:t>tous</w:t>
            </w:r>
            <w:r w:rsidRPr="00D668F7">
              <w:rPr>
                <w:rFonts w:asciiTheme="minorHAnsi" w:hAnsiTheme="minorHAnsi" w:cstheme="minorBidi"/>
                <w:spacing w:val="-16"/>
                <w:sz w:val="20"/>
                <w:szCs w:val="20"/>
              </w:rPr>
              <w:t xml:space="preserve"> </w:t>
            </w:r>
            <w:r w:rsidRPr="00D668F7">
              <w:rPr>
                <w:rFonts w:asciiTheme="minorHAnsi" w:hAnsiTheme="minorHAnsi" w:cstheme="minorBidi"/>
                <w:sz w:val="20"/>
                <w:szCs w:val="20"/>
              </w:rPr>
              <w:t>les</w:t>
            </w:r>
            <w:r w:rsidRPr="00D668F7">
              <w:rPr>
                <w:rFonts w:asciiTheme="minorHAnsi" w:hAnsiTheme="minorHAnsi" w:cstheme="minorBidi"/>
                <w:spacing w:val="-16"/>
                <w:sz w:val="20"/>
                <w:szCs w:val="20"/>
              </w:rPr>
              <w:t xml:space="preserve"> </w:t>
            </w:r>
            <w:r w:rsidRPr="00D668F7">
              <w:rPr>
                <w:rFonts w:asciiTheme="minorHAnsi" w:hAnsiTheme="minorHAnsi" w:cstheme="minorBidi"/>
                <w:sz w:val="20"/>
                <w:szCs w:val="20"/>
              </w:rPr>
              <w:t>travailleurs,</w:t>
            </w:r>
            <w:r w:rsidRPr="00D668F7">
              <w:rPr>
                <w:rFonts w:asciiTheme="minorHAnsi" w:hAnsiTheme="minorHAnsi" w:cstheme="minorBidi"/>
                <w:spacing w:val="-14"/>
                <w:sz w:val="20"/>
                <w:szCs w:val="20"/>
              </w:rPr>
              <w:t xml:space="preserve"> </w:t>
            </w:r>
            <w:r w:rsidRPr="00D668F7">
              <w:rPr>
                <w:rFonts w:asciiTheme="minorHAnsi" w:hAnsiTheme="minorHAnsi" w:cstheme="minorBidi"/>
                <w:sz w:val="20"/>
                <w:szCs w:val="20"/>
              </w:rPr>
              <w:t>des</w:t>
            </w:r>
            <w:r w:rsidRPr="00D668F7">
              <w:rPr>
                <w:rFonts w:asciiTheme="minorHAnsi" w:hAnsiTheme="minorHAnsi" w:cstheme="minorBidi"/>
                <w:spacing w:val="-16"/>
                <w:sz w:val="20"/>
                <w:szCs w:val="20"/>
              </w:rPr>
              <w:t xml:space="preserve"> </w:t>
            </w:r>
            <w:r w:rsidRPr="00D668F7">
              <w:rPr>
                <w:rFonts w:asciiTheme="minorHAnsi" w:hAnsiTheme="minorHAnsi" w:cstheme="minorBidi"/>
                <w:sz w:val="20"/>
                <w:szCs w:val="20"/>
              </w:rPr>
              <w:t>fournisseurs / prestataires ;</w:t>
            </w:r>
          </w:p>
          <w:p w14:paraId="10C5C8B7" w14:textId="142B7285" w:rsidR="00F55453" w:rsidRPr="00D668F7" w:rsidRDefault="00F55453" w:rsidP="00603D29">
            <w:pPr>
              <w:pStyle w:val="TableParagraph"/>
              <w:tabs>
                <w:tab w:val="left" w:pos="367"/>
              </w:tabs>
              <w:spacing w:before="240"/>
              <w:ind w:left="366" w:right="99"/>
              <w:rPr>
                <w:rFonts w:asciiTheme="minorHAnsi" w:hAnsiTheme="minorHAnsi" w:cstheme="minorBidi"/>
                <w:sz w:val="20"/>
                <w:szCs w:val="20"/>
              </w:rPr>
            </w:pPr>
          </w:p>
        </w:tc>
      </w:tr>
      <w:tr w:rsidR="00E4602D" w:rsidRPr="00D668F7" w14:paraId="037C01E0" w14:textId="77777777" w:rsidTr="64F85D07">
        <w:trPr>
          <w:trHeight w:val="53"/>
        </w:trPr>
        <w:tc>
          <w:tcPr>
            <w:tcW w:w="1975" w:type="dxa"/>
            <w:vAlign w:val="center"/>
          </w:tcPr>
          <w:p w14:paraId="6AC7B64B" w14:textId="77777777" w:rsidR="00E4602D" w:rsidRPr="00D668F7" w:rsidRDefault="00E4602D" w:rsidP="00B23131">
            <w:pPr>
              <w:pStyle w:val="TableParagraph"/>
              <w:spacing w:before="240"/>
              <w:ind w:left="152" w:right="142"/>
              <w:rPr>
                <w:rFonts w:asciiTheme="minorHAnsi" w:hAnsiTheme="minorHAnsi" w:cstheme="minorBidi"/>
                <w:b/>
                <w:bCs/>
                <w:sz w:val="20"/>
                <w:szCs w:val="20"/>
              </w:rPr>
            </w:pPr>
            <w:r w:rsidRPr="00D668F7">
              <w:rPr>
                <w:rFonts w:asciiTheme="minorHAnsi" w:hAnsiTheme="minorHAnsi" w:cstheme="minorBidi"/>
                <w:b/>
                <w:bCs/>
                <w:sz w:val="20"/>
                <w:szCs w:val="20"/>
              </w:rPr>
              <w:lastRenderedPageBreak/>
              <w:t>Discrimination et inégalité des chances</w:t>
            </w:r>
          </w:p>
        </w:tc>
        <w:tc>
          <w:tcPr>
            <w:tcW w:w="5812" w:type="dxa"/>
            <w:vAlign w:val="center"/>
          </w:tcPr>
          <w:p w14:paraId="1BAFF5F5" w14:textId="333406F7" w:rsidR="00E4602D" w:rsidRPr="00D668F7" w:rsidRDefault="00E4602D" w:rsidP="005310CB">
            <w:pPr>
              <w:pStyle w:val="TableParagraph"/>
              <w:numPr>
                <w:ilvl w:val="0"/>
                <w:numId w:val="18"/>
              </w:numPr>
              <w:tabs>
                <w:tab w:val="left" w:pos="367"/>
              </w:tabs>
              <w:spacing w:before="240"/>
              <w:ind w:right="96"/>
              <w:rPr>
                <w:rFonts w:asciiTheme="minorHAnsi" w:hAnsiTheme="minorHAnsi" w:cstheme="minorBidi"/>
                <w:sz w:val="20"/>
                <w:szCs w:val="20"/>
              </w:rPr>
            </w:pPr>
            <w:r w:rsidRPr="00D668F7">
              <w:rPr>
                <w:rFonts w:asciiTheme="minorHAnsi" w:hAnsiTheme="minorHAnsi" w:cstheme="minorBidi"/>
                <w:sz w:val="20"/>
                <w:szCs w:val="20"/>
              </w:rPr>
              <w:t>Discrimination</w:t>
            </w:r>
            <w:r w:rsidRPr="00D668F7">
              <w:rPr>
                <w:rFonts w:asciiTheme="minorHAnsi" w:hAnsiTheme="minorHAnsi" w:cstheme="minorBidi"/>
                <w:spacing w:val="-13"/>
                <w:sz w:val="20"/>
                <w:szCs w:val="20"/>
              </w:rPr>
              <w:t xml:space="preserve"> </w:t>
            </w:r>
            <w:r w:rsidRPr="00D668F7">
              <w:rPr>
                <w:rFonts w:asciiTheme="minorHAnsi" w:hAnsiTheme="minorHAnsi" w:cstheme="minorBidi"/>
                <w:sz w:val="20"/>
                <w:szCs w:val="20"/>
              </w:rPr>
              <w:t>en</w:t>
            </w:r>
            <w:r w:rsidRPr="00D668F7">
              <w:rPr>
                <w:rFonts w:asciiTheme="minorHAnsi" w:hAnsiTheme="minorHAnsi" w:cstheme="minorBidi"/>
                <w:spacing w:val="-12"/>
                <w:sz w:val="20"/>
                <w:szCs w:val="20"/>
              </w:rPr>
              <w:t xml:space="preserve"> </w:t>
            </w:r>
            <w:r w:rsidRPr="00D668F7">
              <w:rPr>
                <w:rFonts w:asciiTheme="minorHAnsi" w:hAnsiTheme="minorHAnsi" w:cstheme="minorBidi"/>
                <w:sz w:val="20"/>
                <w:szCs w:val="20"/>
              </w:rPr>
              <w:t>matière</w:t>
            </w:r>
            <w:r w:rsidRPr="00D668F7">
              <w:rPr>
                <w:rFonts w:asciiTheme="minorHAnsi" w:hAnsiTheme="minorHAnsi" w:cstheme="minorBidi"/>
                <w:spacing w:val="-13"/>
                <w:sz w:val="20"/>
                <w:szCs w:val="20"/>
              </w:rPr>
              <w:t xml:space="preserve"> </w:t>
            </w:r>
            <w:r w:rsidRPr="00D668F7">
              <w:rPr>
                <w:rFonts w:asciiTheme="minorHAnsi" w:hAnsiTheme="minorHAnsi" w:cstheme="minorBidi"/>
                <w:sz w:val="20"/>
                <w:szCs w:val="20"/>
              </w:rPr>
              <w:t>de</w:t>
            </w:r>
            <w:r w:rsidRPr="00D668F7">
              <w:rPr>
                <w:rFonts w:asciiTheme="minorHAnsi" w:hAnsiTheme="minorHAnsi" w:cstheme="minorBidi"/>
                <w:spacing w:val="-9"/>
                <w:sz w:val="20"/>
                <w:szCs w:val="20"/>
              </w:rPr>
              <w:t xml:space="preserve"> </w:t>
            </w:r>
            <w:r w:rsidRPr="00D668F7">
              <w:rPr>
                <w:rFonts w:asciiTheme="minorHAnsi" w:hAnsiTheme="minorHAnsi" w:cstheme="minorBidi"/>
                <w:sz w:val="20"/>
                <w:szCs w:val="20"/>
              </w:rPr>
              <w:t>recrutement</w:t>
            </w:r>
            <w:r w:rsidRPr="00D668F7">
              <w:rPr>
                <w:rFonts w:asciiTheme="minorHAnsi" w:hAnsiTheme="minorHAnsi" w:cstheme="minorBidi"/>
                <w:spacing w:val="-11"/>
                <w:sz w:val="20"/>
                <w:szCs w:val="20"/>
              </w:rPr>
              <w:t xml:space="preserve"> </w:t>
            </w:r>
            <w:r w:rsidRPr="00D668F7">
              <w:rPr>
                <w:rFonts w:asciiTheme="minorHAnsi" w:hAnsiTheme="minorHAnsi" w:cstheme="minorBidi"/>
                <w:sz w:val="20"/>
                <w:szCs w:val="20"/>
              </w:rPr>
              <w:t>et</w:t>
            </w:r>
            <w:r w:rsidRPr="00D668F7">
              <w:rPr>
                <w:rFonts w:asciiTheme="minorHAnsi" w:hAnsiTheme="minorHAnsi" w:cstheme="minorBidi"/>
                <w:spacing w:val="-10"/>
                <w:sz w:val="20"/>
                <w:szCs w:val="20"/>
              </w:rPr>
              <w:t xml:space="preserve"> </w:t>
            </w:r>
            <w:r w:rsidRPr="00D668F7">
              <w:rPr>
                <w:rFonts w:asciiTheme="minorHAnsi" w:hAnsiTheme="minorHAnsi" w:cstheme="minorBidi"/>
                <w:sz w:val="20"/>
                <w:szCs w:val="20"/>
              </w:rPr>
              <w:t>de</w:t>
            </w:r>
            <w:r w:rsidRPr="00D668F7">
              <w:rPr>
                <w:rFonts w:asciiTheme="minorHAnsi" w:hAnsiTheme="minorHAnsi" w:cstheme="minorBidi"/>
                <w:spacing w:val="-12"/>
                <w:sz w:val="20"/>
                <w:szCs w:val="20"/>
              </w:rPr>
              <w:t xml:space="preserve"> </w:t>
            </w:r>
            <w:r w:rsidRPr="00D668F7">
              <w:rPr>
                <w:rFonts w:asciiTheme="minorHAnsi" w:hAnsiTheme="minorHAnsi" w:cstheme="minorBidi"/>
                <w:sz w:val="20"/>
                <w:szCs w:val="20"/>
              </w:rPr>
              <w:t>traitement</w:t>
            </w:r>
            <w:r w:rsidRPr="00D668F7">
              <w:rPr>
                <w:rFonts w:asciiTheme="minorHAnsi" w:hAnsiTheme="minorHAnsi" w:cstheme="minorBidi"/>
                <w:spacing w:val="-10"/>
                <w:sz w:val="20"/>
                <w:szCs w:val="20"/>
              </w:rPr>
              <w:t xml:space="preserve"> </w:t>
            </w:r>
            <w:r w:rsidRPr="00D668F7">
              <w:rPr>
                <w:rFonts w:asciiTheme="minorHAnsi" w:hAnsiTheme="minorHAnsi" w:cstheme="minorBidi"/>
                <w:sz w:val="20"/>
                <w:szCs w:val="20"/>
              </w:rPr>
              <w:t>des</w:t>
            </w:r>
            <w:r w:rsidRPr="00D668F7">
              <w:rPr>
                <w:rFonts w:asciiTheme="minorHAnsi" w:hAnsiTheme="minorHAnsi" w:cstheme="minorBidi"/>
                <w:spacing w:val="-11"/>
                <w:sz w:val="20"/>
                <w:szCs w:val="20"/>
              </w:rPr>
              <w:t xml:space="preserve"> </w:t>
            </w:r>
            <w:r w:rsidRPr="00D668F7">
              <w:rPr>
                <w:rFonts w:asciiTheme="minorHAnsi" w:hAnsiTheme="minorHAnsi" w:cstheme="minorBidi"/>
                <w:sz w:val="20"/>
                <w:szCs w:val="20"/>
              </w:rPr>
              <w:t>travailleurs</w:t>
            </w:r>
            <w:r w:rsidRPr="00D668F7">
              <w:rPr>
                <w:rFonts w:asciiTheme="minorHAnsi" w:hAnsiTheme="minorHAnsi" w:cstheme="minorBidi"/>
                <w:spacing w:val="-13"/>
                <w:sz w:val="20"/>
                <w:szCs w:val="20"/>
              </w:rPr>
              <w:t xml:space="preserve"> </w:t>
            </w:r>
            <w:r w:rsidRPr="00D668F7">
              <w:rPr>
                <w:rFonts w:asciiTheme="minorHAnsi" w:hAnsiTheme="minorHAnsi" w:cstheme="minorBidi"/>
                <w:sz w:val="20"/>
                <w:szCs w:val="20"/>
              </w:rPr>
              <w:t>du</w:t>
            </w:r>
            <w:r w:rsidRPr="00D668F7">
              <w:rPr>
                <w:rFonts w:asciiTheme="minorHAnsi" w:hAnsiTheme="minorHAnsi" w:cstheme="minorBidi"/>
                <w:spacing w:val="-12"/>
                <w:sz w:val="20"/>
                <w:szCs w:val="20"/>
              </w:rPr>
              <w:t xml:space="preserve"> </w:t>
            </w:r>
            <w:r w:rsidRPr="00D668F7">
              <w:rPr>
                <w:rFonts w:asciiTheme="minorHAnsi" w:hAnsiTheme="minorHAnsi" w:cstheme="minorBidi"/>
                <w:sz w:val="20"/>
                <w:szCs w:val="20"/>
              </w:rPr>
              <w:t>projet</w:t>
            </w:r>
            <w:r w:rsidRPr="00D668F7">
              <w:rPr>
                <w:rFonts w:asciiTheme="minorHAnsi" w:hAnsiTheme="minorHAnsi" w:cstheme="minorBidi"/>
                <w:spacing w:val="-11"/>
                <w:sz w:val="20"/>
                <w:szCs w:val="20"/>
              </w:rPr>
              <w:t xml:space="preserve"> </w:t>
            </w:r>
            <w:r w:rsidRPr="00D668F7">
              <w:rPr>
                <w:rFonts w:asciiTheme="minorHAnsi" w:hAnsiTheme="minorHAnsi" w:cstheme="minorBidi"/>
                <w:sz w:val="20"/>
                <w:szCs w:val="20"/>
              </w:rPr>
              <w:t>sur la</w:t>
            </w:r>
            <w:r w:rsidRPr="00D668F7">
              <w:rPr>
                <w:rFonts w:asciiTheme="minorHAnsi" w:hAnsiTheme="minorHAnsi" w:cstheme="minorBidi"/>
                <w:spacing w:val="-14"/>
                <w:sz w:val="20"/>
                <w:szCs w:val="20"/>
              </w:rPr>
              <w:t xml:space="preserve"> </w:t>
            </w:r>
            <w:r w:rsidRPr="00D668F7">
              <w:rPr>
                <w:rFonts w:asciiTheme="minorHAnsi" w:hAnsiTheme="minorHAnsi" w:cstheme="minorBidi"/>
                <w:sz w:val="20"/>
                <w:szCs w:val="20"/>
              </w:rPr>
              <w:t>base</w:t>
            </w:r>
            <w:r w:rsidRPr="00D668F7">
              <w:rPr>
                <w:rFonts w:asciiTheme="minorHAnsi" w:hAnsiTheme="minorHAnsi" w:cstheme="minorBidi"/>
                <w:spacing w:val="-13"/>
                <w:sz w:val="20"/>
                <w:szCs w:val="20"/>
              </w:rPr>
              <w:t xml:space="preserve"> </w:t>
            </w:r>
            <w:r w:rsidRPr="00D668F7">
              <w:rPr>
                <w:rFonts w:asciiTheme="minorHAnsi" w:hAnsiTheme="minorHAnsi" w:cstheme="minorBidi"/>
                <w:sz w:val="20"/>
                <w:szCs w:val="20"/>
              </w:rPr>
              <w:t>de</w:t>
            </w:r>
            <w:r w:rsidRPr="00D668F7">
              <w:rPr>
                <w:rFonts w:asciiTheme="minorHAnsi" w:hAnsiTheme="minorHAnsi" w:cstheme="minorBidi"/>
                <w:spacing w:val="-14"/>
                <w:sz w:val="20"/>
                <w:szCs w:val="20"/>
              </w:rPr>
              <w:t xml:space="preserve"> </w:t>
            </w:r>
            <w:r w:rsidRPr="00D668F7">
              <w:rPr>
                <w:rFonts w:asciiTheme="minorHAnsi" w:hAnsiTheme="minorHAnsi" w:cstheme="minorBidi"/>
                <w:sz w:val="20"/>
                <w:szCs w:val="20"/>
              </w:rPr>
              <w:t>caractéristiques</w:t>
            </w:r>
            <w:r w:rsidRPr="00D668F7">
              <w:rPr>
                <w:rFonts w:asciiTheme="minorHAnsi" w:hAnsiTheme="minorHAnsi" w:cstheme="minorBidi"/>
                <w:spacing w:val="-13"/>
                <w:sz w:val="20"/>
                <w:szCs w:val="20"/>
              </w:rPr>
              <w:t xml:space="preserve"> </w:t>
            </w:r>
            <w:r w:rsidRPr="00D668F7">
              <w:rPr>
                <w:rFonts w:asciiTheme="minorHAnsi" w:hAnsiTheme="minorHAnsi" w:cstheme="minorBidi"/>
                <w:sz w:val="20"/>
                <w:szCs w:val="20"/>
              </w:rPr>
              <w:t>personnelles</w:t>
            </w:r>
            <w:r w:rsidRPr="00D668F7">
              <w:rPr>
                <w:rFonts w:asciiTheme="minorHAnsi" w:hAnsiTheme="minorHAnsi" w:cstheme="minorBidi"/>
                <w:spacing w:val="-14"/>
                <w:sz w:val="20"/>
                <w:szCs w:val="20"/>
              </w:rPr>
              <w:t xml:space="preserve"> </w:t>
            </w:r>
            <w:r w:rsidRPr="00D668F7">
              <w:rPr>
                <w:rFonts w:asciiTheme="minorHAnsi" w:hAnsiTheme="minorHAnsi" w:cstheme="minorBidi"/>
                <w:sz w:val="20"/>
                <w:szCs w:val="20"/>
              </w:rPr>
              <w:t>sans</w:t>
            </w:r>
            <w:r w:rsidRPr="00D668F7">
              <w:rPr>
                <w:rFonts w:asciiTheme="minorHAnsi" w:hAnsiTheme="minorHAnsi" w:cstheme="minorBidi"/>
                <w:spacing w:val="-13"/>
                <w:sz w:val="20"/>
                <w:szCs w:val="20"/>
              </w:rPr>
              <w:t xml:space="preserve"> </w:t>
            </w:r>
            <w:r w:rsidRPr="00D668F7">
              <w:rPr>
                <w:rFonts w:asciiTheme="minorHAnsi" w:hAnsiTheme="minorHAnsi" w:cstheme="minorBidi"/>
                <w:sz w:val="20"/>
                <w:szCs w:val="20"/>
              </w:rPr>
              <w:t>rapport</w:t>
            </w:r>
            <w:r w:rsidRPr="00D668F7">
              <w:rPr>
                <w:rFonts w:asciiTheme="minorHAnsi" w:hAnsiTheme="minorHAnsi" w:cstheme="minorBidi"/>
                <w:spacing w:val="-13"/>
                <w:sz w:val="20"/>
                <w:szCs w:val="20"/>
              </w:rPr>
              <w:t xml:space="preserve"> </w:t>
            </w:r>
            <w:r w:rsidRPr="00D668F7">
              <w:rPr>
                <w:rFonts w:asciiTheme="minorHAnsi" w:hAnsiTheme="minorHAnsi" w:cstheme="minorBidi"/>
                <w:sz w:val="20"/>
                <w:szCs w:val="20"/>
              </w:rPr>
              <w:t>avec</w:t>
            </w:r>
            <w:r w:rsidRPr="00D668F7">
              <w:rPr>
                <w:rFonts w:asciiTheme="minorHAnsi" w:hAnsiTheme="minorHAnsi" w:cstheme="minorBidi"/>
                <w:spacing w:val="-13"/>
                <w:sz w:val="20"/>
                <w:szCs w:val="20"/>
              </w:rPr>
              <w:t xml:space="preserve"> </w:t>
            </w:r>
            <w:r w:rsidRPr="00D668F7">
              <w:rPr>
                <w:rFonts w:asciiTheme="minorHAnsi" w:hAnsiTheme="minorHAnsi" w:cstheme="minorBidi"/>
                <w:sz w:val="20"/>
                <w:szCs w:val="20"/>
              </w:rPr>
              <w:t>les</w:t>
            </w:r>
            <w:r w:rsidRPr="00D668F7">
              <w:rPr>
                <w:rFonts w:asciiTheme="minorHAnsi" w:hAnsiTheme="minorHAnsi" w:cstheme="minorBidi"/>
                <w:spacing w:val="-14"/>
                <w:sz w:val="20"/>
                <w:szCs w:val="20"/>
              </w:rPr>
              <w:t xml:space="preserve"> </w:t>
            </w:r>
            <w:r w:rsidRPr="00D668F7">
              <w:rPr>
                <w:rFonts w:asciiTheme="minorHAnsi" w:hAnsiTheme="minorHAnsi" w:cstheme="minorBidi"/>
                <w:sz w:val="20"/>
                <w:szCs w:val="20"/>
              </w:rPr>
              <w:t>besoins</w:t>
            </w:r>
            <w:r w:rsidRPr="00D668F7">
              <w:rPr>
                <w:rFonts w:asciiTheme="minorHAnsi" w:hAnsiTheme="minorHAnsi" w:cstheme="minorBidi"/>
                <w:spacing w:val="-15"/>
                <w:sz w:val="20"/>
                <w:szCs w:val="20"/>
              </w:rPr>
              <w:t xml:space="preserve"> </w:t>
            </w:r>
            <w:r w:rsidRPr="00D668F7">
              <w:rPr>
                <w:rFonts w:asciiTheme="minorHAnsi" w:hAnsiTheme="minorHAnsi" w:cstheme="minorBidi"/>
                <w:sz w:val="20"/>
                <w:szCs w:val="20"/>
              </w:rPr>
              <w:t>inhérents</w:t>
            </w:r>
            <w:r w:rsidRPr="00D668F7">
              <w:rPr>
                <w:rFonts w:asciiTheme="minorHAnsi" w:hAnsiTheme="minorHAnsi" w:cstheme="minorBidi"/>
                <w:spacing w:val="-14"/>
                <w:sz w:val="20"/>
                <w:szCs w:val="20"/>
              </w:rPr>
              <w:t xml:space="preserve"> </w:t>
            </w:r>
            <w:r w:rsidRPr="00D668F7">
              <w:rPr>
                <w:rFonts w:asciiTheme="minorHAnsi" w:hAnsiTheme="minorHAnsi" w:cstheme="minorBidi"/>
                <w:sz w:val="20"/>
                <w:szCs w:val="20"/>
              </w:rPr>
              <w:t>au</w:t>
            </w:r>
            <w:r w:rsidRPr="00D668F7">
              <w:rPr>
                <w:rFonts w:asciiTheme="minorHAnsi" w:hAnsiTheme="minorHAnsi" w:cstheme="minorBidi"/>
                <w:spacing w:val="-13"/>
                <w:sz w:val="20"/>
                <w:szCs w:val="20"/>
              </w:rPr>
              <w:t xml:space="preserve"> </w:t>
            </w:r>
            <w:r w:rsidRPr="00D668F7">
              <w:rPr>
                <w:rFonts w:asciiTheme="minorHAnsi" w:hAnsiTheme="minorHAnsi" w:cstheme="minorBidi"/>
                <w:sz w:val="20"/>
                <w:szCs w:val="20"/>
              </w:rPr>
              <w:t>poste concerné</w:t>
            </w:r>
            <w:r w:rsidRPr="00D668F7">
              <w:rPr>
                <w:rFonts w:asciiTheme="minorHAnsi" w:hAnsiTheme="minorHAnsi" w:cstheme="minorBidi"/>
                <w:spacing w:val="-2"/>
                <w:sz w:val="20"/>
                <w:szCs w:val="20"/>
              </w:rPr>
              <w:t xml:space="preserve"> </w:t>
            </w:r>
            <w:r w:rsidRPr="00D668F7">
              <w:rPr>
                <w:rFonts w:asciiTheme="minorHAnsi" w:hAnsiTheme="minorHAnsi" w:cstheme="minorBidi"/>
                <w:sz w:val="20"/>
                <w:szCs w:val="20"/>
              </w:rPr>
              <w:t>;</w:t>
            </w:r>
          </w:p>
          <w:p w14:paraId="7A7E1DBB" w14:textId="77777777" w:rsidR="00E4602D" w:rsidRPr="00D668F7" w:rsidRDefault="00E4602D" w:rsidP="00B23131">
            <w:pPr>
              <w:pStyle w:val="TableParagraph"/>
              <w:numPr>
                <w:ilvl w:val="0"/>
                <w:numId w:val="18"/>
              </w:numPr>
              <w:tabs>
                <w:tab w:val="left" w:pos="367"/>
              </w:tabs>
              <w:spacing w:before="240"/>
              <w:rPr>
                <w:rFonts w:asciiTheme="minorHAnsi" w:hAnsiTheme="minorHAnsi" w:cstheme="minorBidi"/>
                <w:sz w:val="20"/>
                <w:szCs w:val="20"/>
              </w:rPr>
            </w:pPr>
            <w:r w:rsidRPr="00D668F7">
              <w:rPr>
                <w:rFonts w:asciiTheme="minorHAnsi" w:hAnsiTheme="minorHAnsi" w:cstheme="minorBidi"/>
                <w:sz w:val="20"/>
                <w:szCs w:val="20"/>
              </w:rPr>
              <w:t>Non-respect</w:t>
            </w:r>
            <w:r w:rsidRPr="00D668F7">
              <w:rPr>
                <w:rFonts w:asciiTheme="minorHAnsi" w:hAnsiTheme="minorHAnsi" w:cstheme="minorBidi"/>
                <w:spacing w:val="-6"/>
                <w:sz w:val="20"/>
                <w:szCs w:val="20"/>
              </w:rPr>
              <w:t xml:space="preserve"> </w:t>
            </w:r>
            <w:r w:rsidRPr="00D668F7">
              <w:rPr>
                <w:rFonts w:asciiTheme="minorHAnsi" w:hAnsiTheme="minorHAnsi" w:cstheme="minorBidi"/>
                <w:sz w:val="20"/>
                <w:szCs w:val="20"/>
              </w:rPr>
              <w:t>du</w:t>
            </w:r>
            <w:r w:rsidRPr="00D668F7">
              <w:rPr>
                <w:rFonts w:asciiTheme="minorHAnsi" w:hAnsiTheme="minorHAnsi" w:cstheme="minorBidi"/>
                <w:spacing w:val="-4"/>
                <w:sz w:val="20"/>
                <w:szCs w:val="20"/>
              </w:rPr>
              <w:t xml:space="preserve"> </w:t>
            </w:r>
            <w:r w:rsidRPr="00D668F7">
              <w:rPr>
                <w:rFonts w:asciiTheme="minorHAnsi" w:hAnsiTheme="minorHAnsi" w:cstheme="minorBidi"/>
                <w:sz w:val="20"/>
                <w:szCs w:val="20"/>
              </w:rPr>
              <w:t>principe</w:t>
            </w:r>
            <w:r w:rsidRPr="00D668F7">
              <w:rPr>
                <w:rFonts w:asciiTheme="minorHAnsi" w:hAnsiTheme="minorHAnsi" w:cstheme="minorBidi"/>
                <w:spacing w:val="-4"/>
                <w:sz w:val="20"/>
                <w:szCs w:val="20"/>
              </w:rPr>
              <w:t xml:space="preserve"> </w:t>
            </w:r>
            <w:r w:rsidRPr="00D668F7">
              <w:rPr>
                <w:rFonts w:asciiTheme="minorHAnsi" w:hAnsiTheme="minorHAnsi" w:cstheme="minorBidi"/>
                <w:sz w:val="20"/>
                <w:szCs w:val="20"/>
              </w:rPr>
              <w:t>de</w:t>
            </w:r>
            <w:r w:rsidRPr="00D668F7">
              <w:rPr>
                <w:rFonts w:asciiTheme="minorHAnsi" w:hAnsiTheme="minorHAnsi" w:cstheme="minorBidi"/>
                <w:spacing w:val="-8"/>
                <w:sz w:val="20"/>
                <w:szCs w:val="20"/>
              </w:rPr>
              <w:t xml:space="preserve"> </w:t>
            </w:r>
            <w:r w:rsidRPr="00D668F7">
              <w:rPr>
                <w:rFonts w:asciiTheme="minorHAnsi" w:hAnsiTheme="minorHAnsi" w:cstheme="minorBidi"/>
                <w:sz w:val="20"/>
                <w:szCs w:val="20"/>
              </w:rPr>
              <w:t>l’égalité</w:t>
            </w:r>
            <w:r w:rsidRPr="00D668F7">
              <w:rPr>
                <w:rFonts w:asciiTheme="minorHAnsi" w:hAnsiTheme="minorHAnsi" w:cstheme="minorBidi"/>
                <w:spacing w:val="-3"/>
                <w:sz w:val="20"/>
                <w:szCs w:val="20"/>
              </w:rPr>
              <w:t xml:space="preserve"> </w:t>
            </w:r>
            <w:r w:rsidRPr="00D668F7">
              <w:rPr>
                <w:rFonts w:asciiTheme="minorHAnsi" w:hAnsiTheme="minorHAnsi" w:cstheme="minorBidi"/>
                <w:sz w:val="20"/>
                <w:szCs w:val="20"/>
              </w:rPr>
              <w:t>des</w:t>
            </w:r>
            <w:r w:rsidRPr="00D668F7">
              <w:rPr>
                <w:rFonts w:asciiTheme="minorHAnsi" w:hAnsiTheme="minorHAnsi" w:cstheme="minorBidi"/>
                <w:spacing w:val="-4"/>
                <w:sz w:val="20"/>
                <w:szCs w:val="20"/>
              </w:rPr>
              <w:t xml:space="preserve"> </w:t>
            </w:r>
            <w:r w:rsidRPr="00D668F7">
              <w:rPr>
                <w:rFonts w:asciiTheme="minorHAnsi" w:hAnsiTheme="minorHAnsi" w:cstheme="minorBidi"/>
                <w:sz w:val="20"/>
                <w:szCs w:val="20"/>
              </w:rPr>
              <w:t>chances,</w:t>
            </w:r>
            <w:r w:rsidRPr="00D668F7">
              <w:rPr>
                <w:rFonts w:asciiTheme="minorHAnsi" w:hAnsiTheme="minorHAnsi" w:cstheme="minorBidi"/>
                <w:spacing w:val="-6"/>
                <w:sz w:val="20"/>
                <w:szCs w:val="20"/>
              </w:rPr>
              <w:t xml:space="preserve"> </w:t>
            </w:r>
            <w:r w:rsidRPr="00D668F7">
              <w:rPr>
                <w:rFonts w:asciiTheme="minorHAnsi" w:hAnsiTheme="minorHAnsi" w:cstheme="minorBidi"/>
                <w:sz w:val="20"/>
                <w:szCs w:val="20"/>
              </w:rPr>
              <w:t>du</w:t>
            </w:r>
            <w:r w:rsidRPr="00D668F7">
              <w:rPr>
                <w:rFonts w:asciiTheme="minorHAnsi" w:hAnsiTheme="minorHAnsi" w:cstheme="minorBidi"/>
                <w:spacing w:val="-3"/>
                <w:sz w:val="20"/>
                <w:szCs w:val="20"/>
              </w:rPr>
              <w:t xml:space="preserve"> </w:t>
            </w:r>
            <w:r w:rsidRPr="00D668F7">
              <w:rPr>
                <w:rFonts w:asciiTheme="minorHAnsi" w:hAnsiTheme="minorHAnsi" w:cstheme="minorBidi"/>
                <w:sz w:val="20"/>
                <w:szCs w:val="20"/>
              </w:rPr>
              <w:t>traitement</w:t>
            </w:r>
            <w:r w:rsidRPr="00D668F7">
              <w:rPr>
                <w:rFonts w:asciiTheme="minorHAnsi" w:hAnsiTheme="minorHAnsi" w:cstheme="minorBidi"/>
                <w:spacing w:val="-5"/>
                <w:sz w:val="20"/>
                <w:szCs w:val="20"/>
              </w:rPr>
              <w:t xml:space="preserve"> </w:t>
            </w:r>
            <w:r w:rsidRPr="00D668F7">
              <w:rPr>
                <w:rFonts w:asciiTheme="minorHAnsi" w:hAnsiTheme="minorHAnsi" w:cstheme="minorBidi"/>
                <w:sz w:val="20"/>
                <w:szCs w:val="20"/>
              </w:rPr>
              <w:t>équitable,</w:t>
            </w:r>
            <w:r w:rsidRPr="00D668F7">
              <w:rPr>
                <w:rFonts w:asciiTheme="minorHAnsi" w:hAnsiTheme="minorHAnsi" w:cstheme="minorBidi"/>
                <w:spacing w:val="-7"/>
                <w:sz w:val="20"/>
                <w:szCs w:val="20"/>
              </w:rPr>
              <w:t xml:space="preserve"> </w:t>
            </w:r>
            <w:r w:rsidRPr="00D668F7">
              <w:rPr>
                <w:rFonts w:asciiTheme="minorHAnsi" w:hAnsiTheme="minorHAnsi" w:cstheme="minorBidi"/>
                <w:sz w:val="20"/>
                <w:szCs w:val="20"/>
              </w:rPr>
              <w:t>des</w:t>
            </w:r>
            <w:r w:rsidRPr="00D668F7">
              <w:rPr>
                <w:rFonts w:asciiTheme="minorHAnsi" w:hAnsiTheme="minorHAnsi" w:cstheme="minorBidi"/>
                <w:spacing w:val="-5"/>
                <w:sz w:val="20"/>
                <w:szCs w:val="20"/>
              </w:rPr>
              <w:t xml:space="preserve"> </w:t>
            </w:r>
            <w:r w:rsidRPr="00D668F7">
              <w:rPr>
                <w:rFonts w:asciiTheme="minorHAnsi" w:hAnsiTheme="minorHAnsi" w:cstheme="minorBidi"/>
                <w:sz w:val="20"/>
                <w:szCs w:val="20"/>
              </w:rPr>
              <w:t>mesures disciplinaires et de l’accès à l’information ;</w:t>
            </w:r>
          </w:p>
          <w:p w14:paraId="3D658ED5" w14:textId="77777777" w:rsidR="00E4602D" w:rsidRPr="00D668F7" w:rsidRDefault="00E4602D" w:rsidP="00B23131">
            <w:pPr>
              <w:pStyle w:val="TableParagraph"/>
              <w:numPr>
                <w:ilvl w:val="0"/>
                <w:numId w:val="18"/>
              </w:numPr>
              <w:tabs>
                <w:tab w:val="left" w:pos="367"/>
              </w:tabs>
              <w:spacing w:before="240"/>
              <w:rPr>
                <w:rFonts w:asciiTheme="minorHAnsi" w:hAnsiTheme="minorHAnsi" w:cstheme="minorBidi"/>
                <w:sz w:val="20"/>
                <w:szCs w:val="20"/>
              </w:rPr>
            </w:pPr>
            <w:r w:rsidRPr="00D668F7">
              <w:rPr>
                <w:rFonts w:asciiTheme="minorHAnsi" w:hAnsiTheme="minorHAnsi" w:cstheme="minorBidi"/>
                <w:sz w:val="20"/>
                <w:szCs w:val="20"/>
              </w:rPr>
              <w:t>Discrimination à l’égard des personnes vulnérables (femmes, personnes</w:t>
            </w:r>
            <w:r w:rsidRPr="00D668F7">
              <w:rPr>
                <w:rFonts w:asciiTheme="minorHAnsi" w:hAnsiTheme="minorHAnsi" w:cstheme="minorBidi"/>
                <w:spacing w:val="18"/>
                <w:sz w:val="20"/>
                <w:szCs w:val="20"/>
              </w:rPr>
              <w:t xml:space="preserve"> </w:t>
            </w:r>
            <w:r w:rsidRPr="00D668F7">
              <w:rPr>
                <w:rFonts w:asciiTheme="minorHAnsi" w:hAnsiTheme="minorHAnsi" w:cstheme="minorBidi"/>
                <w:sz w:val="20"/>
                <w:szCs w:val="20"/>
              </w:rPr>
              <w:t>handicapées, populations autochtones, travailleurs migrants et enfants en âge de travailler) ;</w:t>
            </w:r>
          </w:p>
          <w:p w14:paraId="1C6D6FD2" w14:textId="77777777" w:rsidR="00E4602D" w:rsidRPr="00D668F7" w:rsidRDefault="00E4602D" w:rsidP="00B23131">
            <w:pPr>
              <w:pStyle w:val="TableParagraph"/>
              <w:numPr>
                <w:ilvl w:val="0"/>
                <w:numId w:val="18"/>
              </w:numPr>
              <w:tabs>
                <w:tab w:val="left" w:pos="367"/>
              </w:tabs>
              <w:spacing w:before="240"/>
              <w:rPr>
                <w:rFonts w:asciiTheme="minorHAnsi" w:hAnsiTheme="minorHAnsi" w:cstheme="minorBidi"/>
                <w:sz w:val="20"/>
                <w:szCs w:val="20"/>
              </w:rPr>
            </w:pPr>
            <w:r w:rsidRPr="00D668F7">
              <w:rPr>
                <w:rFonts w:asciiTheme="minorHAnsi" w:hAnsiTheme="minorHAnsi" w:cstheme="minorBidi"/>
                <w:sz w:val="20"/>
                <w:szCs w:val="20"/>
              </w:rPr>
              <w:t>Discrimination et Violence Basée sur le Genre</w:t>
            </w:r>
            <w:r w:rsidRPr="00D668F7">
              <w:rPr>
                <w:rFonts w:asciiTheme="minorHAnsi" w:hAnsiTheme="minorHAnsi" w:cstheme="minorBidi"/>
                <w:spacing w:val="-9"/>
                <w:sz w:val="20"/>
                <w:szCs w:val="20"/>
              </w:rPr>
              <w:t xml:space="preserve"> </w:t>
            </w:r>
            <w:r w:rsidRPr="00D668F7">
              <w:rPr>
                <w:rFonts w:asciiTheme="minorHAnsi" w:hAnsiTheme="minorHAnsi" w:cstheme="minorBidi"/>
                <w:sz w:val="20"/>
                <w:szCs w:val="20"/>
              </w:rPr>
              <w:t>(VBG).</w:t>
            </w:r>
          </w:p>
          <w:p w14:paraId="36AF6883" w14:textId="77777777" w:rsidR="00E4602D" w:rsidRPr="00D668F7" w:rsidRDefault="00E4602D" w:rsidP="00B23131">
            <w:pPr>
              <w:pStyle w:val="TableParagraph"/>
              <w:tabs>
                <w:tab w:val="left" w:pos="367"/>
              </w:tabs>
              <w:spacing w:before="240"/>
              <w:ind w:left="367"/>
              <w:rPr>
                <w:rFonts w:asciiTheme="minorHAnsi" w:hAnsiTheme="minorHAnsi" w:cstheme="minorBidi"/>
                <w:sz w:val="20"/>
                <w:szCs w:val="20"/>
              </w:rPr>
            </w:pPr>
          </w:p>
        </w:tc>
        <w:tc>
          <w:tcPr>
            <w:tcW w:w="7948" w:type="dxa"/>
            <w:vAlign w:val="center"/>
          </w:tcPr>
          <w:p w14:paraId="613EE289" w14:textId="77777777" w:rsidR="005310CB" w:rsidRPr="00D668F7" w:rsidRDefault="005310CB" w:rsidP="005310CB">
            <w:pPr>
              <w:pStyle w:val="TableParagraph"/>
              <w:tabs>
                <w:tab w:val="left" w:pos="367"/>
              </w:tabs>
              <w:spacing w:before="240" w:after="240"/>
              <w:ind w:left="366" w:right="98"/>
              <w:jc w:val="both"/>
              <w:rPr>
                <w:rFonts w:asciiTheme="minorHAnsi" w:hAnsiTheme="minorHAnsi" w:cstheme="minorBidi"/>
                <w:sz w:val="20"/>
                <w:szCs w:val="20"/>
              </w:rPr>
            </w:pPr>
          </w:p>
          <w:p w14:paraId="15F740FC" w14:textId="2B2FBBA8" w:rsidR="00E4602D" w:rsidRPr="00D668F7" w:rsidRDefault="00E4602D" w:rsidP="005310CB">
            <w:pPr>
              <w:pStyle w:val="TableParagraph"/>
              <w:numPr>
                <w:ilvl w:val="0"/>
                <w:numId w:val="17"/>
              </w:numPr>
              <w:tabs>
                <w:tab w:val="left" w:pos="367"/>
              </w:tabs>
              <w:spacing w:before="240" w:after="240"/>
              <w:ind w:right="98"/>
              <w:jc w:val="both"/>
              <w:rPr>
                <w:rFonts w:asciiTheme="minorHAnsi" w:hAnsiTheme="minorHAnsi" w:cstheme="minorBidi"/>
                <w:sz w:val="20"/>
                <w:szCs w:val="20"/>
              </w:rPr>
            </w:pPr>
            <w:r w:rsidRPr="00D668F7">
              <w:rPr>
                <w:rFonts w:asciiTheme="minorHAnsi" w:hAnsiTheme="minorHAnsi" w:cstheme="minorBidi"/>
                <w:sz w:val="20"/>
                <w:szCs w:val="20"/>
              </w:rPr>
              <w:t>Application des moyens propres de recrutement, les postes à pourvoir devront faire l’objet de publication selon les qualifications requises</w:t>
            </w:r>
            <w:r w:rsidRPr="00D668F7">
              <w:rPr>
                <w:rFonts w:asciiTheme="minorHAnsi" w:hAnsiTheme="minorHAnsi" w:cstheme="minorBidi"/>
                <w:spacing w:val="-2"/>
                <w:sz w:val="20"/>
                <w:szCs w:val="20"/>
              </w:rPr>
              <w:t xml:space="preserve"> </w:t>
            </w:r>
            <w:r w:rsidRPr="00D668F7">
              <w:rPr>
                <w:rFonts w:asciiTheme="minorHAnsi" w:hAnsiTheme="minorHAnsi" w:cstheme="minorBidi"/>
                <w:sz w:val="20"/>
                <w:szCs w:val="20"/>
              </w:rPr>
              <w:t>;</w:t>
            </w:r>
          </w:p>
          <w:p w14:paraId="4EEE2703" w14:textId="73D199F5" w:rsidR="00E4602D" w:rsidRPr="00D668F7" w:rsidRDefault="00E4602D" w:rsidP="005310CB">
            <w:pPr>
              <w:pStyle w:val="TableParagraph"/>
              <w:numPr>
                <w:ilvl w:val="0"/>
                <w:numId w:val="17"/>
              </w:numPr>
              <w:tabs>
                <w:tab w:val="left" w:pos="367"/>
              </w:tabs>
              <w:spacing w:before="240" w:after="240"/>
              <w:ind w:right="95"/>
              <w:jc w:val="both"/>
              <w:rPr>
                <w:rFonts w:asciiTheme="minorHAnsi" w:hAnsiTheme="minorHAnsi" w:cstheme="minorBidi"/>
                <w:sz w:val="20"/>
                <w:szCs w:val="20"/>
              </w:rPr>
            </w:pPr>
            <w:r w:rsidRPr="00D668F7">
              <w:rPr>
                <w:rFonts w:asciiTheme="minorHAnsi" w:hAnsiTheme="minorHAnsi" w:cstheme="minorBidi"/>
                <w:sz w:val="20"/>
                <w:szCs w:val="20"/>
              </w:rPr>
              <w:t>Le recrutement devrait se faire sur la base d’une sélection par test pour donner à tous les candidats les mêmes chances</w:t>
            </w:r>
            <w:r w:rsidRPr="00D668F7">
              <w:rPr>
                <w:rFonts w:asciiTheme="minorHAnsi" w:hAnsiTheme="minorHAnsi" w:cstheme="minorBidi"/>
                <w:spacing w:val="-3"/>
                <w:sz w:val="20"/>
                <w:szCs w:val="20"/>
              </w:rPr>
              <w:t xml:space="preserve"> </w:t>
            </w:r>
            <w:r w:rsidRPr="00D668F7">
              <w:rPr>
                <w:rFonts w:asciiTheme="minorHAnsi" w:hAnsiTheme="minorHAnsi" w:cstheme="minorBidi"/>
                <w:sz w:val="20"/>
                <w:szCs w:val="20"/>
              </w:rPr>
              <w:t>;</w:t>
            </w:r>
          </w:p>
          <w:p w14:paraId="4B0C3FC5" w14:textId="77777777" w:rsidR="005310CB" w:rsidRPr="00D668F7" w:rsidRDefault="005310CB" w:rsidP="005310CB">
            <w:pPr>
              <w:pStyle w:val="TableParagraph"/>
              <w:tabs>
                <w:tab w:val="left" w:pos="367"/>
              </w:tabs>
              <w:spacing w:before="240" w:after="240"/>
              <w:ind w:left="366" w:right="95"/>
              <w:jc w:val="both"/>
              <w:rPr>
                <w:rFonts w:asciiTheme="minorHAnsi" w:hAnsiTheme="minorHAnsi" w:cstheme="minorBidi"/>
                <w:sz w:val="20"/>
                <w:szCs w:val="20"/>
              </w:rPr>
            </w:pPr>
          </w:p>
          <w:p w14:paraId="09B053B1" w14:textId="6FEBB4A5" w:rsidR="00E4602D" w:rsidRPr="00D668F7" w:rsidRDefault="00E4602D" w:rsidP="005310CB">
            <w:pPr>
              <w:pStyle w:val="TableParagraph"/>
              <w:numPr>
                <w:ilvl w:val="0"/>
                <w:numId w:val="17"/>
              </w:numPr>
              <w:tabs>
                <w:tab w:val="left" w:pos="290"/>
              </w:tabs>
              <w:spacing w:before="240" w:after="240"/>
              <w:ind w:left="290" w:right="93" w:hanging="180"/>
              <w:jc w:val="both"/>
              <w:rPr>
                <w:rFonts w:asciiTheme="minorHAnsi" w:hAnsiTheme="minorHAnsi" w:cstheme="minorBidi"/>
                <w:sz w:val="20"/>
                <w:szCs w:val="20"/>
              </w:rPr>
            </w:pPr>
            <w:r w:rsidRPr="00D668F7">
              <w:rPr>
                <w:rFonts w:asciiTheme="minorHAnsi" w:hAnsiTheme="minorHAnsi" w:cstheme="minorBidi"/>
                <w:sz w:val="20"/>
                <w:szCs w:val="20"/>
              </w:rPr>
              <w:t>Application</w:t>
            </w:r>
            <w:r w:rsidRPr="00D668F7">
              <w:rPr>
                <w:rFonts w:asciiTheme="minorHAnsi" w:hAnsiTheme="minorHAnsi" w:cstheme="minorBidi"/>
                <w:spacing w:val="17"/>
                <w:sz w:val="20"/>
                <w:szCs w:val="20"/>
              </w:rPr>
              <w:t xml:space="preserve"> </w:t>
            </w:r>
            <w:r w:rsidRPr="00D668F7">
              <w:rPr>
                <w:rFonts w:asciiTheme="minorHAnsi" w:hAnsiTheme="minorHAnsi" w:cstheme="minorBidi"/>
                <w:sz w:val="20"/>
                <w:szCs w:val="20"/>
              </w:rPr>
              <w:t>de</w:t>
            </w:r>
            <w:r w:rsidRPr="00D668F7">
              <w:rPr>
                <w:rFonts w:asciiTheme="minorHAnsi" w:hAnsiTheme="minorHAnsi" w:cstheme="minorBidi"/>
                <w:spacing w:val="18"/>
                <w:sz w:val="20"/>
                <w:szCs w:val="20"/>
              </w:rPr>
              <w:t xml:space="preserve"> </w:t>
            </w:r>
            <w:r w:rsidRPr="00D668F7">
              <w:rPr>
                <w:rFonts w:asciiTheme="minorHAnsi" w:hAnsiTheme="minorHAnsi" w:cstheme="minorBidi"/>
                <w:sz w:val="20"/>
                <w:szCs w:val="20"/>
              </w:rPr>
              <w:t>l’article</w:t>
            </w:r>
            <w:r w:rsidRPr="00D668F7">
              <w:rPr>
                <w:rFonts w:asciiTheme="minorHAnsi" w:hAnsiTheme="minorHAnsi" w:cstheme="minorBidi"/>
                <w:spacing w:val="18"/>
                <w:sz w:val="20"/>
                <w:szCs w:val="20"/>
              </w:rPr>
              <w:t xml:space="preserve"> </w:t>
            </w:r>
            <w:r w:rsidRPr="00D668F7">
              <w:rPr>
                <w:rFonts w:asciiTheme="minorHAnsi" w:hAnsiTheme="minorHAnsi" w:cstheme="minorBidi"/>
                <w:sz w:val="20"/>
                <w:szCs w:val="20"/>
              </w:rPr>
              <w:t>80</w:t>
            </w:r>
            <w:r w:rsidRPr="00D668F7">
              <w:rPr>
                <w:rFonts w:asciiTheme="minorHAnsi" w:hAnsiTheme="minorHAnsi" w:cstheme="minorBidi"/>
                <w:spacing w:val="15"/>
                <w:sz w:val="20"/>
                <w:szCs w:val="20"/>
              </w:rPr>
              <w:t xml:space="preserve"> </w:t>
            </w:r>
            <w:r w:rsidRPr="00D668F7">
              <w:rPr>
                <w:rFonts w:asciiTheme="minorHAnsi" w:hAnsiTheme="minorHAnsi" w:cstheme="minorBidi"/>
                <w:sz w:val="20"/>
                <w:szCs w:val="20"/>
              </w:rPr>
              <w:t>du</w:t>
            </w:r>
            <w:r w:rsidRPr="00D668F7">
              <w:rPr>
                <w:rFonts w:asciiTheme="minorHAnsi" w:hAnsiTheme="minorHAnsi" w:cstheme="minorBidi"/>
                <w:spacing w:val="18"/>
                <w:sz w:val="20"/>
                <w:szCs w:val="20"/>
              </w:rPr>
              <w:t xml:space="preserve"> </w:t>
            </w:r>
            <w:r w:rsidRPr="00D668F7">
              <w:rPr>
                <w:rFonts w:asciiTheme="minorHAnsi" w:hAnsiTheme="minorHAnsi" w:cstheme="minorBidi"/>
                <w:sz w:val="20"/>
                <w:szCs w:val="20"/>
              </w:rPr>
              <w:t>code</w:t>
            </w:r>
            <w:r w:rsidRPr="00D668F7">
              <w:rPr>
                <w:rFonts w:asciiTheme="minorHAnsi" w:hAnsiTheme="minorHAnsi" w:cstheme="minorBidi"/>
                <w:spacing w:val="16"/>
                <w:sz w:val="20"/>
                <w:szCs w:val="20"/>
              </w:rPr>
              <w:t xml:space="preserve"> </w:t>
            </w:r>
            <w:r w:rsidRPr="00D668F7">
              <w:rPr>
                <w:rFonts w:asciiTheme="minorHAnsi" w:hAnsiTheme="minorHAnsi" w:cstheme="minorBidi"/>
                <w:sz w:val="20"/>
                <w:szCs w:val="20"/>
              </w:rPr>
              <w:t>de</w:t>
            </w:r>
            <w:r w:rsidRPr="00D668F7">
              <w:rPr>
                <w:rFonts w:asciiTheme="minorHAnsi" w:hAnsiTheme="minorHAnsi" w:cstheme="minorBidi"/>
                <w:spacing w:val="16"/>
                <w:sz w:val="20"/>
                <w:szCs w:val="20"/>
              </w:rPr>
              <w:t xml:space="preserve"> </w:t>
            </w:r>
            <w:r w:rsidRPr="00D668F7">
              <w:rPr>
                <w:rFonts w:asciiTheme="minorHAnsi" w:hAnsiTheme="minorHAnsi" w:cstheme="minorBidi"/>
                <w:sz w:val="20"/>
                <w:szCs w:val="20"/>
              </w:rPr>
              <w:t>travail</w:t>
            </w:r>
            <w:r w:rsidRPr="00D668F7">
              <w:rPr>
                <w:rFonts w:asciiTheme="minorHAnsi" w:hAnsiTheme="minorHAnsi" w:cstheme="minorBidi"/>
                <w:spacing w:val="18"/>
                <w:sz w:val="20"/>
                <w:szCs w:val="20"/>
              </w:rPr>
              <w:t xml:space="preserve"> </w:t>
            </w:r>
            <w:r w:rsidRPr="00D668F7">
              <w:rPr>
                <w:rFonts w:asciiTheme="minorHAnsi" w:hAnsiTheme="minorHAnsi" w:cstheme="minorBidi"/>
                <w:sz w:val="20"/>
                <w:szCs w:val="20"/>
              </w:rPr>
              <w:t xml:space="preserve">congolais « </w:t>
            </w:r>
            <w:r w:rsidRPr="00D668F7">
              <w:rPr>
                <w:rFonts w:asciiTheme="minorHAnsi" w:hAnsiTheme="minorHAnsi" w:cstheme="minorBidi"/>
                <w:i/>
                <w:iCs/>
                <w:sz w:val="20"/>
                <w:szCs w:val="20"/>
              </w:rPr>
              <w:t xml:space="preserve">A conditions égales de travail, de qualification professionnelle et de rendement, le salaire est égal pour tous les travailleurs quels que soient leur origine, leur sexe, leur âge et leur statut </w:t>
            </w:r>
            <w:r w:rsidRPr="00D668F7">
              <w:rPr>
                <w:rFonts w:asciiTheme="minorHAnsi" w:hAnsiTheme="minorHAnsi" w:cstheme="minorBidi"/>
                <w:sz w:val="20"/>
                <w:szCs w:val="20"/>
              </w:rPr>
              <w:t>» ;</w:t>
            </w:r>
          </w:p>
          <w:p w14:paraId="407E002C" w14:textId="77777777" w:rsidR="005310CB" w:rsidRPr="00D668F7" w:rsidRDefault="005310CB" w:rsidP="005310CB">
            <w:pPr>
              <w:pStyle w:val="TableParagraph"/>
              <w:tabs>
                <w:tab w:val="left" w:pos="290"/>
              </w:tabs>
              <w:spacing w:before="240" w:after="240"/>
              <w:ind w:right="93"/>
              <w:jc w:val="both"/>
              <w:rPr>
                <w:rFonts w:asciiTheme="minorHAnsi" w:hAnsiTheme="minorHAnsi" w:cstheme="minorBidi"/>
                <w:sz w:val="20"/>
                <w:szCs w:val="20"/>
              </w:rPr>
            </w:pPr>
          </w:p>
          <w:p w14:paraId="7BB8D31B" w14:textId="77777777" w:rsidR="00E4602D" w:rsidRPr="00D668F7" w:rsidRDefault="00E4602D" w:rsidP="005310CB">
            <w:pPr>
              <w:pStyle w:val="TableParagraph"/>
              <w:numPr>
                <w:ilvl w:val="0"/>
                <w:numId w:val="17"/>
              </w:numPr>
              <w:tabs>
                <w:tab w:val="left" w:pos="367"/>
              </w:tabs>
              <w:spacing w:before="240" w:after="240"/>
              <w:ind w:right="100"/>
              <w:jc w:val="both"/>
              <w:rPr>
                <w:rFonts w:asciiTheme="minorHAnsi" w:hAnsiTheme="minorHAnsi" w:cstheme="minorBidi"/>
                <w:sz w:val="20"/>
                <w:szCs w:val="20"/>
              </w:rPr>
            </w:pPr>
            <w:r w:rsidRPr="00D668F7">
              <w:rPr>
                <w:rFonts w:asciiTheme="minorHAnsi" w:hAnsiTheme="minorHAnsi" w:cstheme="minorBidi"/>
                <w:sz w:val="20"/>
                <w:szCs w:val="20"/>
              </w:rPr>
              <w:t>Sensibilisation des travailleurs sur le respect des us et coutumes des localités du projet</w:t>
            </w:r>
            <w:r w:rsidRPr="00D668F7">
              <w:rPr>
                <w:rFonts w:asciiTheme="minorHAnsi" w:hAnsiTheme="minorHAnsi" w:cstheme="minorBidi"/>
                <w:spacing w:val="-4"/>
                <w:sz w:val="20"/>
                <w:szCs w:val="20"/>
              </w:rPr>
              <w:t>.</w:t>
            </w:r>
          </w:p>
          <w:p w14:paraId="0D27827E" w14:textId="2541BF5B" w:rsidR="005310CB" w:rsidRPr="00D668F7" w:rsidRDefault="005310CB" w:rsidP="005310CB">
            <w:pPr>
              <w:pStyle w:val="TableParagraph"/>
              <w:tabs>
                <w:tab w:val="left" w:pos="367"/>
              </w:tabs>
              <w:spacing w:before="240" w:after="240"/>
              <w:ind w:right="100"/>
              <w:jc w:val="both"/>
              <w:rPr>
                <w:rFonts w:asciiTheme="minorHAnsi" w:hAnsiTheme="minorHAnsi" w:cstheme="minorBidi"/>
                <w:sz w:val="20"/>
                <w:szCs w:val="20"/>
              </w:rPr>
            </w:pPr>
            <w:r w:rsidRPr="00D668F7">
              <w:rPr>
                <w:rFonts w:asciiTheme="minorHAnsi" w:hAnsiTheme="minorHAnsi" w:cstheme="minorBidi"/>
                <w:sz w:val="20"/>
                <w:szCs w:val="20"/>
              </w:rPr>
              <w:t>-Un code de bonne conduite sera élaboré et inclus dans le contrat de tous les travailleurs, des fournisseurs et des prestataires services</w:t>
            </w:r>
          </w:p>
        </w:tc>
      </w:tr>
      <w:tr w:rsidR="00F55453" w:rsidRPr="00D668F7" w14:paraId="2FBC4633" w14:textId="77777777" w:rsidTr="64F85D07">
        <w:trPr>
          <w:trHeight w:val="1127"/>
        </w:trPr>
        <w:tc>
          <w:tcPr>
            <w:tcW w:w="1975" w:type="dxa"/>
            <w:vAlign w:val="center"/>
          </w:tcPr>
          <w:p w14:paraId="6D519E86" w14:textId="77777777" w:rsidR="00F55453" w:rsidRPr="00D668F7" w:rsidRDefault="00F55453" w:rsidP="00B23131">
            <w:pPr>
              <w:pStyle w:val="TableParagraph"/>
              <w:spacing w:before="240"/>
              <w:ind w:left="152" w:right="142"/>
              <w:rPr>
                <w:rFonts w:asciiTheme="minorHAnsi" w:hAnsiTheme="minorHAnsi" w:cstheme="minorBidi"/>
                <w:b/>
                <w:bCs/>
                <w:sz w:val="20"/>
                <w:szCs w:val="20"/>
              </w:rPr>
            </w:pPr>
            <w:r w:rsidRPr="00D668F7">
              <w:rPr>
                <w:rFonts w:asciiTheme="minorHAnsi" w:hAnsiTheme="minorHAnsi" w:cstheme="minorBidi"/>
                <w:b/>
                <w:bCs/>
                <w:sz w:val="20"/>
                <w:szCs w:val="20"/>
              </w:rPr>
              <w:t>Organisation des travailleurs</w:t>
            </w:r>
          </w:p>
        </w:tc>
        <w:tc>
          <w:tcPr>
            <w:tcW w:w="5812" w:type="dxa"/>
            <w:vAlign w:val="center"/>
          </w:tcPr>
          <w:p w14:paraId="3DE78408" w14:textId="2FE4B92E" w:rsidR="00F55453" w:rsidRPr="00D668F7" w:rsidRDefault="00F55453" w:rsidP="00896D17">
            <w:pPr>
              <w:pStyle w:val="TableParagraph"/>
              <w:numPr>
                <w:ilvl w:val="0"/>
                <w:numId w:val="16"/>
              </w:numPr>
              <w:tabs>
                <w:tab w:val="left" w:pos="367"/>
              </w:tabs>
              <w:spacing w:before="240"/>
              <w:rPr>
                <w:rFonts w:asciiTheme="minorHAnsi" w:hAnsiTheme="minorHAnsi" w:cstheme="minorBidi"/>
                <w:sz w:val="20"/>
                <w:szCs w:val="20"/>
              </w:rPr>
            </w:pPr>
            <w:r w:rsidRPr="00D668F7">
              <w:rPr>
                <w:rFonts w:asciiTheme="minorHAnsi" w:hAnsiTheme="minorHAnsi" w:cstheme="minorBidi"/>
                <w:sz w:val="20"/>
                <w:szCs w:val="20"/>
              </w:rPr>
              <w:t>Non-respect du rôle des organisations de travailleurs</w:t>
            </w:r>
            <w:r w:rsidRPr="00D668F7">
              <w:rPr>
                <w:rFonts w:asciiTheme="minorHAnsi" w:hAnsiTheme="minorHAnsi" w:cstheme="minorBidi"/>
                <w:spacing w:val="-8"/>
                <w:sz w:val="20"/>
                <w:szCs w:val="20"/>
              </w:rPr>
              <w:t xml:space="preserve"> </w:t>
            </w:r>
            <w:r w:rsidRPr="00D668F7">
              <w:rPr>
                <w:rFonts w:asciiTheme="minorHAnsi" w:hAnsiTheme="minorHAnsi" w:cstheme="minorBidi"/>
                <w:sz w:val="20"/>
                <w:szCs w:val="20"/>
              </w:rPr>
              <w:t>;</w:t>
            </w:r>
          </w:p>
          <w:p w14:paraId="74A0EC5B" w14:textId="5C98464F" w:rsidR="00896D17" w:rsidRPr="00D668F7" w:rsidRDefault="00896D17" w:rsidP="00896D17">
            <w:pPr>
              <w:pStyle w:val="TableParagraph"/>
              <w:tabs>
                <w:tab w:val="left" w:pos="367"/>
              </w:tabs>
              <w:spacing w:before="240"/>
              <w:rPr>
                <w:rFonts w:asciiTheme="minorHAnsi" w:hAnsiTheme="minorHAnsi" w:cstheme="minorBidi"/>
                <w:sz w:val="20"/>
                <w:szCs w:val="20"/>
              </w:rPr>
            </w:pPr>
          </w:p>
          <w:p w14:paraId="58CE2A3A" w14:textId="77777777" w:rsidR="00896D17" w:rsidRPr="00D668F7" w:rsidRDefault="00896D17" w:rsidP="00896D17">
            <w:pPr>
              <w:pStyle w:val="TableParagraph"/>
              <w:tabs>
                <w:tab w:val="left" w:pos="367"/>
              </w:tabs>
              <w:spacing w:before="240"/>
              <w:rPr>
                <w:rFonts w:asciiTheme="minorHAnsi" w:hAnsiTheme="minorHAnsi" w:cstheme="minorBidi"/>
                <w:sz w:val="20"/>
                <w:szCs w:val="20"/>
              </w:rPr>
            </w:pPr>
          </w:p>
          <w:p w14:paraId="7943F3F7" w14:textId="77777777" w:rsidR="00F55453" w:rsidRPr="00D668F7" w:rsidRDefault="00F55453" w:rsidP="00B23131">
            <w:pPr>
              <w:pStyle w:val="TableParagraph"/>
              <w:numPr>
                <w:ilvl w:val="0"/>
                <w:numId w:val="16"/>
              </w:numPr>
              <w:tabs>
                <w:tab w:val="left" w:pos="367"/>
              </w:tabs>
              <w:spacing w:before="240"/>
              <w:ind w:right="98"/>
              <w:rPr>
                <w:rFonts w:asciiTheme="minorHAnsi" w:hAnsiTheme="minorHAnsi" w:cstheme="minorBidi"/>
                <w:sz w:val="20"/>
                <w:szCs w:val="20"/>
              </w:rPr>
            </w:pPr>
            <w:r w:rsidRPr="00D668F7">
              <w:rPr>
                <w:rFonts w:asciiTheme="minorHAnsi" w:hAnsiTheme="minorHAnsi" w:cstheme="minorBidi"/>
                <w:sz w:val="20"/>
                <w:szCs w:val="20"/>
              </w:rPr>
              <w:t>Non-disponibilité en temps opportun des informations nécessaires à des négociations constructives</w:t>
            </w:r>
            <w:r w:rsidRPr="00D668F7">
              <w:rPr>
                <w:rFonts w:asciiTheme="minorHAnsi" w:hAnsiTheme="minorHAnsi" w:cstheme="minorBidi"/>
                <w:spacing w:val="-3"/>
                <w:sz w:val="20"/>
                <w:szCs w:val="20"/>
              </w:rPr>
              <w:t xml:space="preserve"> </w:t>
            </w:r>
            <w:r w:rsidRPr="00D668F7">
              <w:rPr>
                <w:rFonts w:asciiTheme="minorHAnsi" w:hAnsiTheme="minorHAnsi" w:cstheme="minorBidi"/>
                <w:sz w:val="20"/>
                <w:szCs w:val="20"/>
              </w:rPr>
              <w:t xml:space="preserve">; </w:t>
            </w:r>
          </w:p>
          <w:p w14:paraId="1AFA6278" w14:textId="77777777" w:rsidR="00F55453" w:rsidRPr="00D668F7" w:rsidRDefault="00F55453" w:rsidP="00B23131">
            <w:pPr>
              <w:pStyle w:val="TableParagraph"/>
              <w:numPr>
                <w:ilvl w:val="0"/>
                <w:numId w:val="16"/>
              </w:numPr>
              <w:tabs>
                <w:tab w:val="left" w:pos="367"/>
              </w:tabs>
              <w:spacing w:before="240"/>
              <w:ind w:right="98"/>
              <w:rPr>
                <w:rFonts w:asciiTheme="minorHAnsi" w:hAnsiTheme="minorHAnsi" w:cstheme="minorBidi"/>
                <w:sz w:val="20"/>
                <w:szCs w:val="20"/>
              </w:rPr>
            </w:pPr>
            <w:r w:rsidRPr="00D668F7">
              <w:rPr>
                <w:rFonts w:asciiTheme="minorHAnsi" w:hAnsiTheme="minorHAnsi" w:cstheme="minorBidi"/>
                <w:sz w:val="20"/>
                <w:szCs w:val="20"/>
              </w:rPr>
              <w:t xml:space="preserve">Discrimination ou mesures de représailles contre les travailleurs du projet qui participent ou souhaitent participer à </w:t>
            </w:r>
            <w:r w:rsidRPr="00D668F7">
              <w:rPr>
                <w:rFonts w:asciiTheme="minorHAnsi" w:hAnsiTheme="minorHAnsi" w:cstheme="minorBidi"/>
                <w:sz w:val="20"/>
                <w:szCs w:val="20"/>
              </w:rPr>
              <w:lastRenderedPageBreak/>
              <w:t>des organisations de travailleurs et aux négociations collectives ou à d’autres mécanismes.</w:t>
            </w:r>
          </w:p>
        </w:tc>
        <w:tc>
          <w:tcPr>
            <w:tcW w:w="7948" w:type="dxa"/>
            <w:vAlign w:val="center"/>
          </w:tcPr>
          <w:p w14:paraId="4E062B98" w14:textId="77777777" w:rsidR="00896D17" w:rsidRPr="00D668F7" w:rsidRDefault="00F55453" w:rsidP="00896D17">
            <w:pPr>
              <w:pStyle w:val="TableParagraph"/>
              <w:numPr>
                <w:ilvl w:val="0"/>
                <w:numId w:val="87"/>
              </w:numPr>
              <w:tabs>
                <w:tab w:val="left" w:pos="367"/>
              </w:tabs>
              <w:spacing w:before="240" w:after="240"/>
              <w:jc w:val="both"/>
              <w:rPr>
                <w:rFonts w:asciiTheme="minorHAnsi" w:hAnsiTheme="minorHAnsi" w:cstheme="minorBidi"/>
                <w:sz w:val="20"/>
                <w:szCs w:val="20"/>
              </w:rPr>
            </w:pPr>
            <w:r w:rsidRPr="00D668F7">
              <w:rPr>
                <w:rFonts w:asciiTheme="minorHAnsi" w:hAnsiTheme="minorHAnsi" w:cstheme="minorBidi"/>
                <w:sz w:val="20"/>
                <w:szCs w:val="20"/>
              </w:rPr>
              <w:lastRenderedPageBreak/>
              <w:t>Respect du libre exercice du droit syndical et de</w:t>
            </w:r>
            <w:r w:rsidRPr="00D668F7">
              <w:rPr>
                <w:rFonts w:asciiTheme="minorHAnsi" w:hAnsiTheme="minorHAnsi" w:cstheme="minorBidi"/>
                <w:spacing w:val="17"/>
                <w:sz w:val="20"/>
                <w:szCs w:val="20"/>
              </w:rPr>
              <w:t xml:space="preserve"> </w:t>
            </w:r>
            <w:r w:rsidRPr="00D668F7">
              <w:rPr>
                <w:rFonts w:asciiTheme="minorHAnsi" w:hAnsiTheme="minorHAnsi" w:cstheme="minorBidi"/>
                <w:sz w:val="20"/>
                <w:szCs w:val="20"/>
              </w:rPr>
              <w:t>la</w:t>
            </w:r>
            <w:r w:rsidR="00896D17" w:rsidRPr="00D668F7">
              <w:rPr>
                <w:rFonts w:asciiTheme="minorHAnsi" w:hAnsiTheme="minorHAnsi" w:cstheme="minorBidi"/>
                <w:sz w:val="20"/>
                <w:szCs w:val="20"/>
              </w:rPr>
              <w:t xml:space="preserve"> </w:t>
            </w:r>
            <w:r w:rsidRPr="00D668F7">
              <w:rPr>
                <w:rFonts w:asciiTheme="minorHAnsi" w:hAnsiTheme="minorHAnsi" w:cstheme="minorBidi"/>
                <w:sz w:val="20"/>
                <w:szCs w:val="20"/>
              </w:rPr>
              <w:t>liberté d’opinion des travailleurs ;</w:t>
            </w:r>
          </w:p>
          <w:p w14:paraId="7AF55D2D" w14:textId="74D52476" w:rsidR="00896D17" w:rsidRPr="00D668F7" w:rsidRDefault="00896D17" w:rsidP="00896D17">
            <w:pPr>
              <w:pStyle w:val="TableParagraph"/>
              <w:tabs>
                <w:tab w:val="left" w:pos="367"/>
              </w:tabs>
              <w:spacing w:before="240" w:after="240"/>
              <w:ind w:left="360"/>
              <w:jc w:val="both"/>
              <w:rPr>
                <w:rFonts w:asciiTheme="minorHAnsi" w:hAnsiTheme="minorHAnsi" w:cstheme="minorBidi"/>
                <w:sz w:val="20"/>
                <w:szCs w:val="20"/>
              </w:rPr>
            </w:pPr>
            <w:r w:rsidRPr="00D668F7">
              <w:rPr>
                <w:rFonts w:asciiTheme="minorHAnsi" w:hAnsiTheme="minorHAnsi" w:cstheme="minorBidi"/>
                <w:sz w:val="20"/>
                <w:szCs w:val="20"/>
              </w:rPr>
              <w:t>-</w:t>
            </w:r>
            <w:r w:rsidR="00F55453" w:rsidRPr="00D668F7">
              <w:rPr>
                <w:rFonts w:asciiTheme="minorHAnsi" w:hAnsiTheme="minorHAnsi" w:cstheme="minorBidi"/>
                <w:sz w:val="20"/>
                <w:szCs w:val="20"/>
              </w:rPr>
              <w:t>Application</w:t>
            </w:r>
            <w:r w:rsidR="00F55453" w:rsidRPr="00D668F7">
              <w:rPr>
                <w:rFonts w:asciiTheme="minorHAnsi" w:hAnsiTheme="minorHAnsi" w:cstheme="minorBidi"/>
                <w:spacing w:val="12"/>
                <w:sz w:val="20"/>
                <w:szCs w:val="20"/>
              </w:rPr>
              <w:t xml:space="preserve"> </w:t>
            </w:r>
            <w:r w:rsidR="00F55453" w:rsidRPr="00D668F7">
              <w:rPr>
                <w:rFonts w:asciiTheme="minorHAnsi" w:hAnsiTheme="minorHAnsi" w:cstheme="minorBidi"/>
                <w:sz w:val="20"/>
                <w:szCs w:val="20"/>
              </w:rPr>
              <w:t>de</w:t>
            </w:r>
            <w:r w:rsidR="00F55453" w:rsidRPr="00D668F7">
              <w:rPr>
                <w:rFonts w:asciiTheme="minorHAnsi" w:hAnsiTheme="minorHAnsi" w:cstheme="minorBidi"/>
                <w:spacing w:val="12"/>
                <w:sz w:val="20"/>
                <w:szCs w:val="20"/>
              </w:rPr>
              <w:t xml:space="preserve"> </w:t>
            </w:r>
            <w:r w:rsidR="00F55453" w:rsidRPr="00D668F7">
              <w:rPr>
                <w:rFonts w:asciiTheme="minorHAnsi" w:hAnsiTheme="minorHAnsi" w:cstheme="minorBidi"/>
                <w:sz w:val="20"/>
                <w:szCs w:val="20"/>
              </w:rPr>
              <w:t>la</w:t>
            </w:r>
            <w:r w:rsidR="00F55453" w:rsidRPr="00D668F7">
              <w:rPr>
                <w:rFonts w:asciiTheme="minorHAnsi" w:hAnsiTheme="minorHAnsi" w:cstheme="minorBidi"/>
                <w:spacing w:val="12"/>
                <w:sz w:val="20"/>
                <w:szCs w:val="20"/>
              </w:rPr>
              <w:t xml:space="preserve"> </w:t>
            </w:r>
            <w:r w:rsidR="00F55453" w:rsidRPr="00D668F7">
              <w:rPr>
                <w:rFonts w:asciiTheme="minorHAnsi" w:hAnsiTheme="minorHAnsi" w:cstheme="minorBidi"/>
                <w:sz w:val="20"/>
                <w:szCs w:val="20"/>
              </w:rPr>
              <w:t>Loi</w:t>
            </w:r>
            <w:r w:rsidR="00F55453" w:rsidRPr="00D668F7">
              <w:rPr>
                <w:rFonts w:asciiTheme="minorHAnsi" w:hAnsiTheme="minorHAnsi" w:cstheme="minorBidi"/>
                <w:spacing w:val="11"/>
                <w:sz w:val="20"/>
                <w:szCs w:val="20"/>
              </w:rPr>
              <w:t xml:space="preserve"> </w:t>
            </w:r>
            <w:r w:rsidR="00F55453" w:rsidRPr="00D668F7">
              <w:rPr>
                <w:rFonts w:asciiTheme="minorHAnsi" w:hAnsiTheme="minorHAnsi" w:cstheme="minorBidi"/>
                <w:sz w:val="20"/>
                <w:szCs w:val="20"/>
              </w:rPr>
              <w:t>du</w:t>
            </w:r>
            <w:r w:rsidR="00F55453" w:rsidRPr="00D668F7">
              <w:rPr>
                <w:rFonts w:asciiTheme="minorHAnsi" w:hAnsiTheme="minorHAnsi" w:cstheme="minorBidi"/>
                <w:spacing w:val="12"/>
                <w:sz w:val="20"/>
                <w:szCs w:val="20"/>
              </w:rPr>
              <w:t xml:space="preserve"> </w:t>
            </w:r>
            <w:r w:rsidR="00F55453" w:rsidRPr="00D668F7">
              <w:rPr>
                <w:rFonts w:asciiTheme="minorHAnsi" w:hAnsiTheme="minorHAnsi" w:cstheme="minorBidi"/>
                <w:sz w:val="20"/>
                <w:szCs w:val="20"/>
              </w:rPr>
              <w:t>travail</w:t>
            </w:r>
            <w:r w:rsidR="00F55453" w:rsidRPr="00D668F7">
              <w:rPr>
                <w:rFonts w:asciiTheme="minorHAnsi" w:hAnsiTheme="minorHAnsi" w:cstheme="minorBidi"/>
                <w:spacing w:val="13"/>
                <w:sz w:val="20"/>
                <w:szCs w:val="20"/>
              </w:rPr>
              <w:t xml:space="preserve"> </w:t>
            </w:r>
            <w:r w:rsidR="00F55453" w:rsidRPr="00D668F7">
              <w:rPr>
                <w:rFonts w:asciiTheme="minorHAnsi" w:hAnsiTheme="minorHAnsi" w:cstheme="minorBidi"/>
                <w:sz w:val="20"/>
                <w:szCs w:val="20"/>
              </w:rPr>
              <w:t>congolais</w:t>
            </w:r>
            <w:r w:rsidR="00F55453" w:rsidRPr="00D668F7">
              <w:rPr>
                <w:rFonts w:asciiTheme="minorHAnsi" w:hAnsiTheme="minorHAnsi" w:cstheme="minorBidi"/>
                <w:spacing w:val="14"/>
                <w:sz w:val="20"/>
                <w:szCs w:val="20"/>
              </w:rPr>
              <w:t xml:space="preserve"> </w:t>
            </w:r>
            <w:r w:rsidR="00F55453" w:rsidRPr="00D668F7">
              <w:rPr>
                <w:rFonts w:asciiTheme="minorHAnsi" w:hAnsiTheme="minorHAnsi" w:cstheme="minorBidi"/>
                <w:sz w:val="20"/>
                <w:szCs w:val="20"/>
              </w:rPr>
              <w:t>à</w:t>
            </w:r>
            <w:r w:rsidR="00F55453" w:rsidRPr="00D668F7">
              <w:rPr>
                <w:rFonts w:asciiTheme="minorHAnsi" w:hAnsiTheme="minorHAnsi" w:cstheme="minorBidi"/>
                <w:spacing w:val="12"/>
                <w:sz w:val="20"/>
                <w:szCs w:val="20"/>
              </w:rPr>
              <w:t xml:space="preserve"> </w:t>
            </w:r>
            <w:r w:rsidR="00F55453" w:rsidRPr="00D668F7">
              <w:rPr>
                <w:rFonts w:asciiTheme="minorHAnsi" w:hAnsiTheme="minorHAnsi" w:cstheme="minorBidi"/>
                <w:sz w:val="20"/>
                <w:szCs w:val="20"/>
              </w:rPr>
              <w:t>son</w:t>
            </w:r>
            <w:r w:rsidR="00F55453" w:rsidRPr="00D668F7">
              <w:rPr>
                <w:rFonts w:asciiTheme="minorHAnsi" w:hAnsiTheme="minorHAnsi" w:cstheme="minorBidi"/>
                <w:spacing w:val="16"/>
                <w:sz w:val="20"/>
                <w:szCs w:val="20"/>
              </w:rPr>
              <w:t xml:space="preserve"> </w:t>
            </w:r>
            <w:r w:rsidR="00F55453" w:rsidRPr="00D668F7">
              <w:rPr>
                <w:rFonts w:asciiTheme="minorHAnsi" w:hAnsiTheme="minorHAnsi" w:cstheme="minorBidi"/>
                <w:sz w:val="20"/>
                <w:szCs w:val="20"/>
              </w:rPr>
              <w:t xml:space="preserve">article </w:t>
            </w:r>
            <w:r w:rsidRPr="00D668F7">
              <w:rPr>
                <w:rFonts w:asciiTheme="minorHAnsi" w:hAnsiTheme="minorHAnsi" w:cstheme="minorBidi"/>
                <w:sz w:val="20"/>
                <w:szCs w:val="20"/>
              </w:rPr>
              <w:t>173 «</w:t>
            </w:r>
            <w:r w:rsidR="00F55453" w:rsidRPr="00D668F7">
              <w:rPr>
                <w:rFonts w:asciiTheme="minorHAnsi" w:hAnsiTheme="minorHAnsi" w:cstheme="minorBidi"/>
                <w:sz w:val="20"/>
                <w:szCs w:val="20"/>
              </w:rPr>
              <w:t xml:space="preserve"> Dans   les   entreprises   et   </w:t>
            </w:r>
            <w:r w:rsidRPr="00D668F7">
              <w:rPr>
                <w:rFonts w:asciiTheme="minorHAnsi" w:hAnsiTheme="minorHAnsi" w:cstheme="minorBidi"/>
                <w:sz w:val="20"/>
                <w:szCs w:val="20"/>
              </w:rPr>
              <w:t>établissements, les</w:t>
            </w:r>
            <w:r w:rsidR="00F55453" w:rsidRPr="00D668F7">
              <w:rPr>
                <w:rFonts w:asciiTheme="minorHAnsi" w:hAnsiTheme="minorHAnsi" w:cstheme="minorBidi"/>
                <w:sz w:val="20"/>
                <w:szCs w:val="20"/>
              </w:rPr>
              <w:t xml:space="preserve"> travailleurs</w:t>
            </w:r>
            <w:r w:rsidR="00F55453" w:rsidRPr="00D668F7">
              <w:rPr>
                <w:rFonts w:asciiTheme="minorHAnsi" w:hAnsiTheme="minorHAnsi" w:cstheme="minorBidi"/>
                <w:spacing w:val="-8"/>
                <w:sz w:val="20"/>
                <w:szCs w:val="20"/>
              </w:rPr>
              <w:t xml:space="preserve"> </w:t>
            </w:r>
            <w:r w:rsidR="00F55453" w:rsidRPr="00D668F7">
              <w:rPr>
                <w:rFonts w:asciiTheme="minorHAnsi" w:hAnsiTheme="minorHAnsi" w:cstheme="minorBidi"/>
                <w:sz w:val="20"/>
                <w:szCs w:val="20"/>
              </w:rPr>
              <w:t>sont</w:t>
            </w:r>
            <w:r w:rsidR="00F55453" w:rsidRPr="00D668F7">
              <w:rPr>
                <w:rFonts w:asciiTheme="minorHAnsi" w:hAnsiTheme="minorHAnsi" w:cstheme="minorBidi"/>
                <w:spacing w:val="-7"/>
                <w:sz w:val="20"/>
                <w:szCs w:val="20"/>
              </w:rPr>
              <w:t xml:space="preserve"> </w:t>
            </w:r>
            <w:r w:rsidR="00F55453" w:rsidRPr="00D668F7">
              <w:rPr>
                <w:rFonts w:asciiTheme="minorHAnsi" w:hAnsiTheme="minorHAnsi" w:cstheme="minorBidi"/>
                <w:sz w:val="20"/>
                <w:szCs w:val="20"/>
              </w:rPr>
              <w:t>groupés</w:t>
            </w:r>
            <w:r w:rsidR="00F55453" w:rsidRPr="00D668F7">
              <w:rPr>
                <w:rFonts w:asciiTheme="minorHAnsi" w:hAnsiTheme="minorHAnsi" w:cstheme="minorBidi"/>
                <w:spacing w:val="-8"/>
                <w:sz w:val="20"/>
                <w:szCs w:val="20"/>
              </w:rPr>
              <w:t xml:space="preserve"> </w:t>
            </w:r>
            <w:r w:rsidR="00F55453" w:rsidRPr="00D668F7">
              <w:rPr>
                <w:rFonts w:asciiTheme="minorHAnsi" w:hAnsiTheme="minorHAnsi" w:cstheme="minorBidi"/>
                <w:sz w:val="20"/>
                <w:szCs w:val="20"/>
              </w:rPr>
              <w:t>au</w:t>
            </w:r>
            <w:r w:rsidR="00F55453" w:rsidRPr="00D668F7">
              <w:rPr>
                <w:rFonts w:asciiTheme="minorHAnsi" w:hAnsiTheme="minorHAnsi" w:cstheme="minorBidi"/>
                <w:spacing w:val="-11"/>
                <w:sz w:val="20"/>
                <w:szCs w:val="20"/>
              </w:rPr>
              <w:t xml:space="preserve"> </w:t>
            </w:r>
            <w:r w:rsidR="00F55453" w:rsidRPr="00D668F7">
              <w:rPr>
                <w:rFonts w:asciiTheme="minorHAnsi" w:hAnsiTheme="minorHAnsi" w:cstheme="minorBidi"/>
                <w:sz w:val="20"/>
                <w:szCs w:val="20"/>
              </w:rPr>
              <w:t>sein</w:t>
            </w:r>
            <w:r w:rsidR="00F55453" w:rsidRPr="00D668F7">
              <w:rPr>
                <w:rFonts w:asciiTheme="minorHAnsi" w:hAnsiTheme="minorHAnsi" w:cstheme="minorBidi"/>
                <w:spacing w:val="-9"/>
                <w:sz w:val="20"/>
                <w:szCs w:val="20"/>
              </w:rPr>
              <w:t xml:space="preserve"> </w:t>
            </w:r>
            <w:r w:rsidR="00F55453" w:rsidRPr="00D668F7">
              <w:rPr>
                <w:rFonts w:asciiTheme="minorHAnsi" w:hAnsiTheme="minorHAnsi" w:cstheme="minorBidi"/>
                <w:sz w:val="20"/>
                <w:szCs w:val="20"/>
              </w:rPr>
              <w:t>d'un</w:t>
            </w:r>
            <w:r w:rsidR="00F55453" w:rsidRPr="00D668F7">
              <w:rPr>
                <w:rFonts w:asciiTheme="minorHAnsi" w:hAnsiTheme="minorHAnsi" w:cstheme="minorBidi"/>
                <w:spacing w:val="-9"/>
                <w:sz w:val="20"/>
                <w:szCs w:val="20"/>
              </w:rPr>
              <w:t xml:space="preserve"> </w:t>
            </w:r>
            <w:r w:rsidR="00F55453" w:rsidRPr="00D668F7">
              <w:rPr>
                <w:rFonts w:asciiTheme="minorHAnsi" w:hAnsiTheme="minorHAnsi" w:cstheme="minorBidi"/>
                <w:sz w:val="20"/>
                <w:szCs w:val="20"/>
              </w:rPr>
              <w:t>syndicat</w:t>
            </w:r>
            <w:r w:rsidR="00F55453" w:rsidRPr="00D668F7">
              <w:rPr>
                <w:rFonts w:asciiTheme="minorHAnsi" w:hAnsiTheme="minorHAnsi" w:cstheme="minorBidi"/>
                <w:spacing w:val="-6"/>
                <w:sz w:val="20"/>
                <w:szCs w:val="20"/>
              </w:rPr>
              <w:t xml:space="preserve"> </w:t>
            </w:r>
            <w:r w:rsidR="00F55453" w:rsidRPr="00D668F7">
              <w:rPr>
                <w:rFonts w:asciiTheme="minorHAnsi" w:hAnsiTheme="minorHAnsi" w:cstheme="minorBidi"/>
                <w:sz w:val="20"/>
                <w:szCs w:val="20"/>
              </w:rPr>
              <w:t>de</w:t>
            </w:r>
            <w:r w:rsidR="00F55453" w:rsidRPr="00D668F7">
              <w:rPr>
                <w:rFonts w:asciiTheme="minorHAnsi" w:hAnsiTheme="minorHAnsi" w:cstheme="minorBidi"/>
                <w:spacing w:val="-8"/>
                <w:sz w:val="20"/>
                <w:szCs w:val="20"/>
              </w:rPr>
              <w:t xml:space="preserve"> </w:t>
            </w:r>
            <w:r w:rsidR="00F55453" w:rsidRPr="00D668F7">
              <w:rPr>
                <w:rFonts w:asciiTheme="minorHAnsi" w:hAnsiTheme="minorHAnsi" w:cstheme="minorBidi"/>
                <w:sz w:val="20"/>
                <w:szCs w:val="20"/>
              </w:rPr>
              <w:t>base</w:t>
            </w:r>
            <w:r w:rsidR="00F55453" w:rsidRPr="00D668F7">
              <w:rPr>
                <w:rFonts w:asciiTheme="minorHAnsi" w:hAnsiTheme="minorHAnsi" w:cstheme="minorBidi"/>
                <w:spacing w:val="-8"/>
                <w:sz w:val="20"/>
                <w:szCs w:val="20"/>
              </w:rPr>
              <w:t xml:space="preserve"> </w:t>
            </w:r>
            <w:r w:rsidR="00F55453" w:rsidRPr="00D668F7">
              <w:rPr>
                <w:rFonts w:asciiTheme="minorHAnsi" w:hAnsiTheme="minorHAnsi" w:cstheme="minorBidi"/>
                <w:sz w:val="20"/>
                <w:szCs w:val="20"/>
              </w:rPr>
              <w:t>et d'entreprise</w:t>
            </w:r>
            <w:r w:rsidR="00F55453" w:rsidRPr="00D668F7">
              <w:rPr>
                <w:rFonts w:asciiTheme="minorHAnsi" w:hAnsiTheme="minorHAnsi" w:cstheme="minorBidi"/>
                <w:spacing w:val="-14"/>
                <w:sz w:val="20"/>
                <w:szCs w:val="20"/>
              </w:rPr>
              <w:t xml:space="preserve"> </w:t>
            </w:r>
            <w:r w:rsidR="00F55453" w:rsidRPr="00D668F7">
              <w:rPr>
                <w:rFonts w:asciiTheme="minorHAnsi" w:hAnsiTheme="minorHAnsi" w:cstheme="minorBidi"/>
                <w:sz w:val="20"/>
                <w:szCs w:val="20"/>
              </w:rPr>
              <w:t>dans</w:t>
            </w:r>
            <w:r w:rsidR="00F55453" w:rsidRPr="00D668F7">
              <w:rPr>
                <w:rFonts w:asciiTheme="minorHAnsi" w:hAnsiTheme="minorHAnsi" w:cstheme="minorBidi"/>
                <w:spacing w:val="-13"/>
                <w:sz w:val="20"/>
                <w:szCs w:val="20"/>
              </w:rPr>
              <w:t xml:space="preserve"> </w:t>
            </w:r>
            <w:r w:rsidR="00F55453" w:rsidRPr="00D668F7">
              <w:rPr>
                <w:rFonts w:asciiTheme="minorHAnsi" w:hAnsiTheme="minorHAnsi" w:cstheme="minorBidi"/>
                <w:sz w:val="20"/>
                <w:szCs w:val="20"/>
              </w:rPr>
              <w:t>les</w:t>
            </w:r>
            <w:r w:rsidR="00F55453" w:rsidRPr="00D668F7">
              <w:rPr>
                <w:rFonts w:asciiTheme="minorHAnsi" w:hAnsiTheme="minorHAnsi" w:cstheme="minorBidi"/>
                <w:spacing w:val="-14"/>
                <w:sz w:val="20"/>
                <w:szCs w:val="20"/>
              </w:rPr>
              <w:t xml:space="preserve"> </w:t>
            </w:r>
            <w:r w:rsidR="00F55453" w:rsidRPr="00D668F7">
              <w:rPr>
                <w:rFonts w:asciiTheme="minorHAnsi" w:hAnsiTheme="minorHAnsi" w:cstheme="minorBidi"/>
                <w:sz w:val="20"/>
                <w:szCs w:val="20"/>
              </w:rPr>
              <w:t>conditions</w:t>
            </w:r>
            <w:r w:rsidR="00F55453" w:rsidRPr="00D668F7">
              <w:rPr>
                <w:rFonts w:asciiTheme="minorHAnsi" w:hAnsiTheme="minorHAnsi" w:cstheme="minorBidi"/>
                <w:spacing w:val="-13"/>
                <w:sz w:val="20"/>
                <w:szCs w:val="20"/>
              </w:rPr>
              <w:t xml:space="preserve"> </w:t>
            </w:r>
            <w:r w:rsidR="00F55453" w:rsidRPr="00D668F7">
              <w:rPr>
                <w:rFonts w:asciiTheme="minorHAnsi" w:hAnsiTheme="minorHAnsi" w:cstheme="minorBidi"/>
                <w:sz w:val="20"/>
                <w:szCs w:val="20"/>
              </w:rPr>
              <w:t>prévues</w:t>
            </w:r>
            <w:r w:rsidR="00F55453" w:rsidRPr="00D668F7">
              <w:rPr>
                <w:rFonts w:asciiTheme="minorHAnsi" w:hAnsiTheme="minorHAnsi" w:cstheme="minorBidi"/>
                <w:spacing w:val="-13"/>
                <w:sz w:val="20"/>
                <w:szCs w:val="20"/>
              </w:rPr>
              <w:t xml:space="preserve"> </w:t>
            </w:r>
            <w:r w:rsidR="00F55453" w:rsidRPr="00D668F7">
              <w:rPr>
                <w:rFonts w:asciiTheme="minorHAnsi" w:hAnsiTheme="minorHAnsi" w:cstheme="minorBidi"/>
                <w:sz w:val="20"/>
                <w:szCs w:val="20"/>
              </w:rPr>
              <w:t>par</w:t>
            </w:r>
            <w:r w:rsidR="00F55453" w:rsidRPr="00D668F7">
              <w:rPr>
                <w:rFonts w:asciiTheme="minorHAnsi" w:hAnsiTheme="minorHAnsi" w:cstheme="minorBidi"/>
                <w:spacing w:val="-14"/>
                <w:sz w:val="20"/>
                <w:szCs w:val="20"/>
              </w:rPr>
              <w:t xml:space="preserve"> </w:t>
            </w:r>
            <w:r w:rsidR="00F55453" w:rsidRPr="00D668F7">
              <w:rPr>
                <w:rFonts w:asciiTheme="minorHAnsi" w:hAnsiTheme="minorHAnsi" w:cstheme="minorBidi"/>
                <w:sz w:val="20"/>
                <w:szCs w:val="20"/>
              </w:rPr>
              <w:t>les</w:t>
            </w:r>
            <w:r w:rsidR="00F55453" w:rsidRPr="00D668F7">
              <w:rPr>
                <w:rFonts w:asciiTheme="minorHAnsi" w:hAnsiTheme="minorHAnsi" w:cstheme="minorBidi"/>
                <w:spacing w:val="-13"/>
                <w:sz w:val="20"/>
                <w:szCs w:val="20"/>
              </w:rPr>
              <w:t xml:space="preserve"> </w:t>
            </w:r>
            <w:r w:rsidR="00F55453" w:rsidRPr="00D668F7">
              <w:rPr>
                <w:rFonts w:asciiTheme="minorHAnsi" w:hAnsiTheme="minorHAnsi" w:cstheme="minorBidi"/>
                <w:sz w:val="20"/>
                <w:szCs w:val="20"/>
              </w:rPr>
              <w:t>statuts</w:t>
            </w:r>
            <w:r w:rsidR="00F55453" w:rsidRPr="00D668F7">
              <w:rPr>
                <w:rFonts w:asciiTheme="minorHAnsi" w:hAnsiTheme="minorHAnsi" w:cstheme="minorBidi"/>
                <w:spacing w:val="-14"/>
                <w:sz w:val="20"/>
                <w:szCs w:val="20"/>
              </w:rPr>
              <w:t xml:space="preserve"> </w:t>
            </w:r>
            <w:r w:rsidR="00F55453" w:rsidRPr="00D668F7">
              <w:rPr>
                <w:rFonts w:asciiTheme="minorHAnsi" w:hAnsiTheme="minorHAnsi" w:cstheme="minorBidi"/>
                <w:sz w:val="20"/>
                <w:szCs w:val="20"/>
              </w:rPr>
              <w:t>de l'organisation syndicale »</w:t>
            </w:r>
            <w:r w:rsidR="00F55453" w:rsidRPr="00D668F7">
              <w:rPr>
                <w:rFonts w:asciiTheme="minorHAnsi" w:hAnsiTheme="minorHAnsi" w:cstheme="minorBidi"/>
                <w:spacing w:val="-2"/>
                <w:sz w:val="20"/>
                <w:szCs w:val="20"/>
              </w:rPr>
              <w:t xml:space="preserve"> </w:t>
            </w:r>
            <w:r w:rsidR="00F55453" w:rsidRPr="00D668F7">
              <w:rPr>
                <w:rFonts w:asciiTheme="minorHAnsi" w:hAnsiTheme="minorHAnsi" w:cstheme="minorBidi"/>
                <w:sz w:val="20"/>
                <w:szCs w:val="20"/>
              </w:rPr>
              <w:t>;</w:t>
            </w:r>
          </w:p>
          <w:p w14:paraId="4BB47FC3" w14:textId="77777777" w:rsidR="00896D17" w:rsidRPr="00D668F7" w:rsidRDefault="00F55453" w:rsidP="00896D17">
            <w:pPr>
              <w:pStyle w:val="TableParagraph"/>
              <w:numPr>
                <w:ilvl w:val="0"/>
                <w:numId w:val="87"/>
              </w:numPr>
              <w:tabs>
                <w:tab w:val="left" w:pos="367"/>
              </w:tabs>
              <w:spacing w:before="240" w:after="240"/>
              <w:jc w:val="both"/>
              <w:rPr>
                <w:rFonts w:asciiTheme="minorHAnsi" w:hAnsiTheme="minorHAnsi" w:cstheme="minorBidi"/>
                <w:sz w:val="20"/>
                <w:szCs w:val="20"/>
              </w:rPr>
            </w:pPr>
            <w:r w:rsidRPr="00D668F7">
              <w:rPr>
                <w:rFonts w:asciiTheme="minorHAnsi" w:hAnsiTheme="minorHAnsi" w:cstheme="minorBidi"/>
                <w:sz w:val="20"/>
                <w:szCs w:val="20"/>
              </w:rPr>
              <w:t>Facilitation de la communication, des échanges et du dialogue social entre les populations et les travailleurs</w:t>
            </w:r>
            <w:r w:rsidRPr="00D668F7">
              <w:rPr>
                <w:rFonts w:asciiTheme="minorHAnsi" w:hAnsiTheme="minorHAnsi" w:cstheme="minorBidi"/>
                <w:spacing w:val="-28"/>
                <w:sz w:val="20"/>
                <w:szCs w:val="20"/>
              </w:rPr>
              <w:t xml:space="preserve"> </w:t>
            </w:r>
            <w:r w:rsidRPr="00D668F7">
              <w:rPr>
                <w:rFonts w:asciiTheme="minorHAnsi" w:hAnsiTheme="minorHAnsi" w:cstheme="minorBidi"/>
                <w:sz w:val="20"/>
                <w:szCs w:val="20"/>
              </w:rPr>
              <w:t>y compris les membres de l’équipe hiérarchique</w:t>
            </w:r>
            <w:r w:rsidRPr="00D668F7">
              <w:rPr>
                <w:rFonts w:asciiTheme="minorHAnsi" w:hAnsiTheme="minorHAnsi" w:cstheme="minorBidi"/>
                <w:spacing w:val="-9"/>
                <w:sz w:val="20"/>
                <w:szCs w:val="20"/>
              </w:rPr>
              <w:t xml:space="preserve"> </w:t>
            </w:r>
            <w:r w:rsidRPr="00D668F7">
              <w:rPr>
                <w:rFonts w:asciiTheme="minorHAnsi" w:hAnsiTheme="minorHAnsi" w:cstheme="minorBidi"/>
                <w:sz w:val="20"/>
                <w:szCs w:val="20"/>
              </w:rPr>
              <w:t>;</w:t>
            </w:r>
          </w:p>
          <w:p w14:paraId="16C4408E" w14:textId="2FD9A5A5" w:rsidR="00F55453" w:rsidRPr="00D668F7" w:rsidRDefault="00F55453" w:rsidP="00896D17">
            <w:pPr>
              <w:pStyle w:val="TableParagraph"/>
              <w:numPr>
                <w:ilvl w:val="0"/>
                <w:numId w:val="87"/>
              </w:numPr>
              <w:tabs>
                <w:tab w:val="left" w:pos="367"/>
              </w:tabs>
              <w:spacing w:before="240" w:after="240"/>
              <w:jc w:val="both"/>
              <w:rPr>
                <w:rFonts w:asciiTheme="minorHAnsi" w:hAnsiTheme="minorHAnsi" w:cstheme="minorBidi"/>
                <w:sz w:val="20"/>
                <w:szCs w:val="20"/>
              </w:rPr>
            </w:pPr>
            <w:r w:rsidRPr="00D668F7">
              <w:rPr>
                <w:rFonts w:asciiTheme="minorHAnsi" w:hAnsiTheme="minorHAnsi" w:cstheme="minorBidi"/>
                <w:sz w:val="20"/>
                <w:szCs w:val="20"/>
              </w:rPr>
              <w:t xml:space="preserve">Mise en place d’une organisation du travail et des méthodes de management saines, </w:t>
            </w:r>
            <w:r w:rsidRPr="00D668F7">
              <w:rPr>
                <w:rFonts w:asciiTheme="minorHAnsi" w:hAnsiTheme="minorHAnsi" w:cstheme="minorBidi"/>
                <w:sz w:val="20"/>
                <w:szCs w:val="20"/>
              </w:rPr>
              <w:lastRenderedPageBreak/>
              <w:t>qui minimisent les risques liés au stress professionnel</w:t>
            </w:r>
            <w:r w:rsidRPr="00D668F7">
              <w:rPr>
                <w:rFonts w:asciiTheme="minorHAnsi" w:hAnsiTheme="minorHAnsi" w:cstheme="minorBidi"/>
                <w:spacing w:val="-5"/>
                <w:sz w:val="20"/>
                <w:szCs w:val="20"/>
              </w:rPr>
              <w:t>.</w:t>
            </w:r>
          </w:p>
        </w:tc>
      </w:tr>
      <w:tr w:rsidR="00F55453" w:rsidRPr="00D668F7" w14:paraId="1B4B6ACE" w14:textId="77777777" w:rsidTr="64F85D07">
        <w:trPr>
          <w:trHeight w:val="60"/>
        </w:trPr>
        <w:tc>
          <w:tcPr>
            <w:tcW w:w="1975" w:type="dxa"/>
            <w:vAlign w:val="center"/>
          </w:tcPr>
          <w:p w14:paraId="7CCA1EDB" w14:textId="77777777" w:rsidR="00F55453" w:rsidRPr="00D668F7" w:rsidRDefault="00F55453" w:rsidP="00B23131">
            <w:pPr>
              <w:pStyle w:val="TableParagraph"/>
              <w:spacing w:before="240"/>
              <w:ind w:left="152" w:right="142"/>
              <w:rPr>
                <w:rFonts w:asciiTheme="minorHAnsi" w:hAnsiTheme="minorHAnsi" w:cstheme="minorBidi"/>
                <w:b/>
                <w:bCs/>
                <w:sz w:val="20"/>
                <w:szCs w:val="20"/>
              </w:rPr>
            </w:pPr>
            <w:r w:rsidRPr="00D668F7">
              <w:rPr>
                <w:rFonts w:asciiTheme="minorHAnsi" w:hAnsiTheme="minorHAnsi" w:cstheme="minorBidi"/>
                <w:b/>
                <w:bCs/>
                <w:sz w:val="20"/>
                <w:szCs w:val="20"/>
              </w:rPr>
              <w:lastRenderedPageBreak/>
              <w:t>Santé et Sécurité au travail (SST)</w:t>
            </w:r>
          </w:p>
        </w:tc>
        <w:tc>
          <w:tcPr>
            <w:tcW w:w="5812" w:type="dxa"/>
            <w:vAlign w:val="center"/>
          </w:tcPr>
          <w:p w14:paraId="252EF54C" w14:textId="1B633DCE" w:rsidR="00F55453" w:rsidRPr="00D668F7" w:rsidRDefault="00F55453" w:rsidP="00896D17">
            <w:pPr>
              <w:pStyle w:val="TableParagraph"/>
              <w:numPr>
                <w:ilvl w:val="0"/>
                <w:numId w:val="20"/>
              </w:numPr>
              <w:tabs>
                <w:tab w:val="left" w:pos="367"/>
              </w:tabs>
              <w:spacing w:before="240"/>
              <w:rPr>
                <w:rFonts w:asciiTheme="minorHAnsi" w:hAnsiTheme="minorHAnsi" w:cstheme="minorBidi"/>
                <w:sz w:val="20"/>
                <w:szCs w:val="20"/>
              </w:rPr>
            </w:pPr>
            <w:r w:rsidRPr="00D668F7">
              <w:rPr>
                <w:rFonts w:asciiTheme="minorHAnsi" w:hAnsiTheme="minorHAnsi" w:cstheme="minorBidi"/>
                <w:sz w:val="20"/>
                <w:szCs w:val="20"/>
              </w:rPr>
              <w:t>Exposition des travailleurs à des substances dangereuses</w:t>
            </w:r>
            <w:r w:rsidRPr="00D668F7">
              <w:rPr>
                <w:rFonts w:asciiTheme="minorHAnsi" w:hAnsiTheme="minorHAnsi" w:cstheme="minorBidi"/>
                <w:spacing w:val="-6"/>
                <w:sz w:val="20"/>
                <w:szCs w:val="20"/>
              </w:rPr>
              <w:t xml:space="preserve"> </w:t>
            </w:r>
            <w:r w:rsidRPr="00D668F7">
              <w:rPr>
                <w:rFonts w:asciiTheme="minorHAnsi" w:hAnsiTheme="minorHAnsi" w:cstheme="minorBidi"/>
                <w:sz w:val="20"/>
                <w:szCs w:val="20"/>
              </w:rPr>
              <w:t>;</w:t>
            </w:r>
          </w:p>
          <w:p w14:paraId="4946CB6C" w14:textId="047A9D2F" w:rsidR="00035894" w:rsidRPr="00D668F7" w:rsidRDefault="00035894" w:rsidP="00035894">
            <w:pPr>
              <w:pStyle w:val="TableParagraph"/>
              <w:tabs>
                <w:tab w:val="left" w:pos="367"/>
              </w:tabs>
              <w:spacing w:before="240"/>
              <w:ind w:left="367"/>
              <w:rPr>
                <w:rFonts w:asciiTheme="minorHAnsi" w:hAnsiTheme="minorHAnsi" w:cstheme="minorBidi"/>
                <w:sz w:val="20"/>
                <w:szCs w:val="20"/>
              </w:rPr>
            </w:pPr>
          </w:p>
          <w:p w14:paraId="6EECBFC1" w14:textId="77777777" w:rsidR="00035894" w:rsidRPr="00D668F7" w:rsidRDefault="00035894" w:rsidP="00035894">
            <w:pPr>
              <w:pStyle w:val="TableParagraph"/>
              <w:tabs>
                <w:tab w:val="left" w:pos="367"/>
              </w:tabs>
              <w:spacing w:before="240"/>
              <w:ind w:left="367"/>
              <w:rPr>
                <w:rFonts w:asciiTheme="minorHAnsi" w:hAnsiTheme="minorHAnsi" w:cstheme="minorBidi"/>
                <w:sz w:val="20"/>
                <w:szCs w:val="20"/>
              </w:rPr>
            </w:pPr>
          </w:p>
          <w:p w14:paraId="748A36CA" w14:textId="4F3B8A21" w:rsidR="00F55453" w:rsidRPr="00D668F7" w:rsidRDefault="00F55453" w:rsidP="00B23131">
            <w:pPr>
              <w:pStyle w:val="TableParagraph"/>
              <w:numPr>
                <w:ilvl w:val="0"/>
                <w:numId w:val="20"/>
              </w:numPr>
              <w:tabs>
                <w:tab w:val="left" w:pos="367"/>
              </w:tabs>
              <w:spacing w:before="240"/>
              <w:rPr>
                <w:rFonts w:asciiTheme="minorHAnsi" w:hAnsiTheme="minorHAnsi" w:cstheme="minorBidi"/>
                <w:sz w:val="20"/>
                <w:szCs w:val="20"/>
              </w:rPr>
            </w:pPr>
            <w:r w:rsidRPr="00D668F7">
              <w:rPr>
                <w:rFonts w:asciiTheme="minorHAnsi" w:hAnsiTheme="minorHAnsi" w:cstheme="minorBidi"/>
                <w:sz w:val="20"/>
                <w:szCs w:val="20"/>
              </w:rPr>
              <w:t>Accidents, maladies, handicaps, décès et autres incidents de travail</w:t>
            </w:r>
            <w:r w:rsidRPr="00D668F7">
              <w:rPr>
                <w:rFonts w:asciiTheme="minorHAnsi" w:hAnsiTheme="minorHAnsi" w:cstheme="minorBidi"/>
                <w:spacing w:val="-3"/>
                <w:sz w:val="20"/>
                <w:szCs w:val="20"/>
              </w:rPr>
              <w:t xml:space="preserve"> </w:t>
            </w:r>
            <w:r w:rsidRPr="00D668F7">
              <w:rPr>
                <w:rFonts w:asciiTheme="minorHAnsi" w:hAnsiTheme="minorHAnsi" w:cstheme="minorBidi"/>
                <w:sz w:val="20"/>
                <w:szCs w:val="20"/>
              </w:rPr>
              <w:t>;</w:t>
            </w:r>
          </w:p>
          <w:p w14:paraId="4AF741D1" w14:textId="34D88E7F" w:rsidR="00035894" w:rsidRPr="00D668F7" w:rsidRDefault="00035894" w:rsidP="00035894">
            <w:pPr>
              <w:pStyle w:val="TableParagraph"/>
              <w:tabs>
                <w:tab w:val="left" w:pos="367"/>
              </w:tabs>
              <w:spacing w:before="240"/>
              <w:rPr>
                <w:rFonts w:asciiTheme="minorHAnsi" w:hAnsiTheme="minorHAnsi" w:cstheme="minorBidi"/>
                <w:sz w:val="20"/>
                <w:szCs w:val="20"/>
              </w:rPr>
            </w:pPr>
          </w:p>
          <w:p w14:paraId="72DF701B" w14:textId="77777777" w:rsidR="00035894" w:rsidRPr="00D668F7" w:rsidRDefault="00035894" w:rsidP="00035894">
            <w:pPr>
              <w:pStyle w:val="TableParagraph"/>
              <w:tabs>
                <w:tab w:val="left" w:pos="367"/>
              </w:tabs>
              <w:spacing w:before="240"/>
              <w:rPr>
                <w:rFonts w:asciiTheme="minorHAnsi" w:hAnsiTheme="minorHAnsi" w:cstheme="minorBidi"/>
                <w:sz w:val="20"/>
                <w:szCs w:val="20"/>
              </w:rPr>
            </w:pPr>
          </w:p>
          <w:p w14:paraId="6F6C39AC" w14:textId="77777777" w:rsidR="00F55453" w:rsidRPr="00D668F7" w:rsidRDefault="00F55453" w:rsidP="00B23131">
            <w:pPr>
              <w:pStyle w:val="TableParagraph"/>
              <w:numPr>
                <w:ilvl w:val="0"/>
                <w:numId w:val="20"/>
              </w:numPr>
              <w:tabs>
                <w:tab w:val="left" w:pos="367"/>
              </w:tabs>
              <w:spacing w:before="240"/>
              <w:rPr>
                <w:rFonts w:asciiTheme="minorHAnsi" w:hAnsiTheme="minorHAnsi" w:cstheme="minorBidi"/>
                <w:sz w:val="20"/>
                <w:szCs w:val="20"/>
              </w:rPr>
            </w:pPr>
            <w:r w:rsidRPr="00D668F7">
              <w:rPr>
                <w:rFonts w:asciiTheme="minorHAnsi" w:hAnsiTheme="minorHAnsi" w:cstheme="minorBidi"/>
                <w:sz w:val="20"/>
                <w:szCs w:val="20"/>
              </w:rPr>
              <w:t>Manque d’accompagnement et d’assistance aux travailleurs victimes</w:t>
            </w:r>
            <w:r w:rsidRPr="00D668F7">
              <w:rPr>
                <w:rFonts w:asciiTheme="minorHAnsi" w:hAnsiTheme="minorHAnsi" w:cstheme="minorBidi"/>
                <w:spacing w:val="-13"/>
                <w:sz w:val="20"/>
                <w:szCs w:val="20"/>
              </w:rPr>
              <w:t xml:space="preserve"> </w:t>
            </w:r>
            <w:r w:rsidRPr="00D668F7">
              <w:rPr>
                <w:rFonts w:asciiTheme="minorHAnsi" w:hAnsiTheme="minorHAnsi" w:cstheme="minorBidi"/>
                <w:sz w:val="20"/>
                <w:szCs w:val="20"/>
              </w:rPr>
              <w:t>d’accidents de travail ;</w:t>
            </w:r>
          </w:p>
          <w:p w14:paraId="7AAD862D" w14:textId="39627206" w:rsidR="00F55453" w:rsidRPr="00D668F7" w:rsidRDefault="00F55453" w:rsidP="00B23131">
            <w:pPr>
              <w:pStyle w:val="TableParagraph"/>
              <w:numPr>
                <w:ilvl w:val="0"/>
                <w:numId w:val="20"/>
              </w:numPr>
              <w:tabs>
                <w:tab w:val="left" w:pos="367"/>
              </w:tabs>
              <w:spacing w:before="240"/>
              <w:rPr>
                <w:rFonts w:asciiTheme="minorHAnsi" w:hAnsiTheme="minorHAnsi" w:cstheme="minorBidi"/>
                <w:sz w:val="20"/>
                <w:szCs w:val="20"/>
              </w:rPr>
            </w:pPr>
            <w:r w:rsidRPr="00D668F7">
              <w:rPr>
                <w:rFonts w:asciiTheme="minorHAnsi" w:hAnsiTheme="minorHAnsi" w:cstheme="minorBidi"/>
                <w:sz w:val="20"/>
                <w:szCs w:val="20"/>
              </w:rPr>
              <w:t>Incendies en cas de mauvaise manipulation des produits inflammables</w:t>
            </w:r>
            <w:r w:rsidRPr="00D668F7">
              <w:rPr>
                <w:rFonts w:asciiTheme="minorHAnsi" w:hAnsiTheme="minorHAnsi" w:cstheme="minorBidi"/>
                <w:spacing w:val="-13"/>
                <w:sz w:val="20"/>
                <w:szCs w:val="20"/>
              </w:rPr>
              <w:t xml:space="preserve"> </w:t>
            </w:r>
            <w:r w:rsidRPr="00D668F7">
              <w:rPr>
                <w:rFonts w:asciiTheme="minorHAnsi" w:hAnsiTheme="minorHAnsi" w:cstheme="minorBidi"/>
                <w:sz w:val="20"/>
                <w:szCs w:val="20"/>
              </w:rPr>
              <w:t>;</w:t>
            </w:r>
          </w:p>
          <w:p w14:paraId="10BD3077" w14:textId="44F9085E" w:rsidR="00D336A7" w:rsidRPr="00D668F7" w:rsidRDefault="00D336A7" w:rsidP="00D336A7">
            <w:pPr>
              <w:pStyle w:val="TableParagraph"/>
              <w:tabs>
                <w:tab w:val="left" w:pos="367"/>
              </w:tabs>
              <w:spacing w:before="240"/>
              <w:ind w:left="367"/>
              <w:rPr>
                <w:rFonts w:asciiTheme="minorHAnsi" w:hAnsiTheme="minorHAnsi" w:cstheme="minorBidi"/>
                <w:sz w:val="20"/>
                <w:szCs w:val="20"/>
              </w:rPr>
            </w:pPr>
          </w:p>
          <w:p w14:paraId="20C2CE66" w14:textId="77777777" w:rsidR="00D336A7" w:rsidRPr="00D668F7" w:rsidRDefault="00D336A7" w:rsidP="00D336A7">
            <w:pPr>
              <w:pStyle w:val="TableParagraph"/>
              <w:tabs>
                <w:tab w:val="left" w:pos="367"/>
              </w:tabs>
              <w:spacing w:before="240"/>
              <w:ind w:left="367"/>
              <w:rPr>
                <w:rFonts w:asciiTheme="minorHAnsi" w:hAnsiTheme="minorHAnsi" w:cstheme="minorBidi"/>
                <w:sz w:val="20"/>
                <w:szCs w:val="20"/>
              </w:rPr>
            </w:pPr>
          </w:p>
          <w:p w14:paraId="5E533BD9" w14:textId="4E3B6AAB" w:rsidR="00F55453" w:rsidRPr="00D668F7" w:rsidRDefault="00F55453" w:rsidP="00B23131">
            <w:pPr>
              <w:pStyle w:val="TableParagraph"/>
              <w:numPr>
                <w:ilvl w:val="0"/>
                <w:numId w:val="20"/>
              </w:numPr>
              <w:tabs>
                <w:tab w:val="left" w:pos="367"/>
              </w:tabs>
              <w:spacing w:before="240"/>
              <w:rPr>
                <w:rFonts w:asciiTheme="minorHAnsi" w:hAnsiTheme="minorHAnsi" w:cstheme="minorBidi"/>
                <w:sz w:val="20"/>
                <w:szCs w:val="20"/>
              </w:rPr>
            </w:pPr>
            <w:r w:rsidRPr="00D668F7">
              <w:rPr>
                <w:rFonts w:asciiTheme="minorHAnsi" w:hAnsiTheme="minorHAnsi" w:cstheme="minorBidi"/>
                <w:sz w:val="20"/>
                <w:szCs w:val="20"/>
              </w:rPr>
              <w:t>Propagation des IST et VIH/SIDA en cas de comportements sexuels risqués</w:t>
            </w:r>
            <w:r w:rsidRPr="00D668F7">
              <w:rPr>
                <w:rFonts w:asciiTheme="minorHAnsi" w:hAnsiTheme="minorHAnsi" w:cstheme="minorBidi"/>
                <w:spacing w:val="-22"/>
                <w:sz w:val="20"/>
                <w:szCs w:val="20"/>
              </w:rPr>
              <w:t xml:space="preserve"> </w:t>
            </w:r>
            <w:r w:rsidRPr="00D668F7">
              <w:rPr>
                <w:rFonts w:asciiTheme="minorHAnsi" w:hAnsiTheme="minorHAnsi" w:cstheme="minorBidi"/>
                <w:sz w:val="20"/>
                <w:szCs w:val="20"/>
              </w:rPr>
              <w:t>;</w:t>
            </w:r>
          </w:p>
          <w:p w14:paraId="5877F9C9" w14:textId="77777777" w:rsidR="00236408" w:rsidRPr="00D668F7" w:rsidRDefault="00236408" w:rsidP="00236408">
            <w:pPr>
              <w:pStyle w:val="TableParagraph"/>
              <w:tabs>
                <w:tab w:val="left" w:pos="367"/>
              </w:tabs>
              <w:spacing w:before="240"/>
              <w:ind w:left="367"/>
              <w:rPr>
                <w:rFonts w:asciiTheme="minorHAnsi" w:hAnsiTheme="minorHAnsi" w:cstheme="minorBidi"/>
                <w:sz w:val="20"/>
                <w:szCs w:val="20"/>
              </w:rPr>
            </w:pPr>
          </w:p>
          <w:p w14:paraId="4B9EA497" w14:textId="77777777" w:rsidR="00F55453" w:rsidRPr="00D668F7" w:rsidRDefault="00F55453" w:rsidP="00B23131">
            <w:pPr>
              <w:pStyle w:val="TableParagraph"/>
              <w:numPr>
                <w:ilvl w:val="0"/>
                <w:numId w:val="20"/>
              </w:numPr>
              <w:tabs>
                <w:tab w:val="left" w:pos="367"/>
              </w:tabs>
              <w:spacing w:before="240"/>
              <w:rPr>
                <w:rFonts w:asciiTheme="minorHAnsi" w:hAnsiTheme="minorHAnsi" w:cstheme="minorBidi"/>
                <w:sz w:val="20"/>
                <w:szCs w:val="20"/>
              </w:rPr>
            </w:pPr>
            <w:r w:rsidRPr="00D668F7">
              <w:rPr>
                <w:rFonts w:asciiTheme="minorHAnsi" w:hAnsiTheme="minorHAnsi" w:cstheme="minorBidi"/>
                <w:sz w:val="20"/>
                <w:szCs w:val="20"/>
              </w:rPr>
              <w:lastRenderedPageBreak/>
              <w:t>Propagation de maladies liées au manque de respect des principes d’hygiène</w:t>
            </w:r>
            <w:r w:rsidRPr="00D668F7">
              <w:rPr>
                <w:rFonts w:asciiTheme="minorHAnsi" w:hAnsiTheme="minorHAnsi" w:cstheme="minorBidi"/>
                <w:spacing w:val="-26"/>
                <w:sz w:val="20"/>
                <w:szCs w:val="20"/>
              </w:rPr>
              <w:t xml:space="preserve"> </w:t>
            </w:r>
            <w:r w:rsidRPr="00D668F7">
              <w:rPr>
                <w:rFonts w:asciiTheme="minorHAnsi" w:hAnsiTheme="minorHAnsi" w:cstheme="minorBidi"/>
                <w:sz w:val="20"/>
                <w:szCs w:val="20"/>
              </w:rPr>
              <w:t>;</w:t>
            </w:r>
          </w:p>
          <w:p w14:paraId="2158CCDD" w14:textId="7BC3EBCC" w:rsidR="00F55453" w:rsidRPr="00D668F7" w:rsidRDefault="00F55453" w:rsidP="00B23131">
            <w:pPr>
              <w:pStyle w:val="TableParagraph"/>
              <w:numPr>
                <w:ilvl w:val="0"/>
                <w:numId w:val="20"/>
              </w:numPr>
              <w:tabs>
                <w:tab w:val="left" w:pos="367"/>
              </w:tabs>
              <w:spacing w:before="240"/>
              <w:rPr>
                <w:rFonts w:asciiTheme="minorHAnsi" w:hAnsiTheme="minorHAnsi" w:cstheme="minorBidi"/>
                <w:sz w:val="20"/>
                <w:szCs w:val="20"/>
              </w:rPr>
            </w:pPr>
            <w:r w:rsidRPr="00D668F7">
              <w:rPr>
                <w:rFonts w:asciiTheme="minorHAnsi" w:hAnsiTheme="minorHAnsi" w:cstheme="minorBidi"/>
                <w:sz w:val="20"/>
                <w:szCs w:val="20"/>
              </w:rPr>
              <w:t>Risques d’accidents de la circulation</w:t>
            </w:r>
            <w:r w:rsidRPr="00D668F7">
              <w:rPr>
                <w:rFonts w:asciiTheme="minorHAnsi" w:hAnsiTheme="minorHAnsi" w:cstheme="minorBidi"/>
                <w:spacing w:val="-5"/>
                <w:sz w:val="20"/>
                <w:szCs w:val="20"/>
              </w:rPr>
              <w:t xml:space="preserve"> </w:t>
            </w:r>
            <w:r w:rsidRPr="00D668F7">
              <w:rPr>
                <w:rFonts w:asciiTheme="minorHAnsi" w:hAnsiTheme="minorHAnsi" w:cstheme="minorBidi"/>
                <w:sz w:val="20"/>
                <w:szCs w:val="20"/>
              </w:rPr>
              <w:t>;</w:t>
            </w:r>
          </w:p>
          <w:p w14:paraId="2639E181" w14:textId="158CD706" w:rsidR="00D336A7" w:rsidRPr="00D668F7" w:rsidRDefault="00D336A7" w:rsidP="00D336A7">
            <w:pPr>
              <w:pStyle w:val="TableParagraph"/>
              <w:tabs>
                <w:tab w:val="left" w:pos="367"/>
              </w:tabs>
              <w:spacing w:before="240"/>
              <w:rPr>
                <w:rFonts w:asciiTheme="minorHAnsi" w:hAnsiTheme="minorHAnsi" w:cstheme="minorBidi"/>
                <w:sz w:val="20"/>
                <w:szCs w:val="20"/>
              </w:rPr>
            </w:pPr>
          </w:p>
          <w:p w14:paraId="5721CDC1" w14:textId="46DF5761" w:rsidR="00D336A7" w:rsidRPr="00D668F7" w:rsidRDefault="00D336A7" w:rsidP="00D336A7">
            <w:pPr>
              <w:pStyle w:val="TableParagraph"/>
              <w:tabs>
                <w:tab w:val="left" w:pos="367"/>
              </w:tabs>
              <w:spacing w:before="240"/>
              <w:rPr>
                <w:rFonts w:asciiTheme="minorHAnsi" w:hAnsiTheme="minorHAnsi" w:cstheme="minorBidi"/>
                <w:sz w:val="20"/>
                <w:szCs w:val="20"/>
              </w:rPr>
            </w:pPr>
          </w:p>
          <w:p w14:paraId="5E104C7A" w14:textId="6C74E722" w:rsidR="00D336A7" w:rsidRPr="00D668F7" w:rsidRDefault="00D336A7" w:rsidP="00D336A7">
            <w:pPr>
              <w:pStyle w:val="TableParagraph"/>
              <w:tabs>
                <w:tab w:val="left" w:pos="367"/>
              </w:tabs>
              <w:spacing w:before="240"/>
              <w:rPr>
                <w:rFonts w:asciiTheme="minorHAnsi" w:hAnsiTheme="minorHAnsi" w:cstheme="minorBidi"/>
                <w:sz w:val="20"/>
                <w:szCs w:val="20"/>
              </w:rPr>
            </w:pPr>
          </w:p>
          <w:p w14:paraId="5BD3F983" w14:textId="77777777" w:rsidR="00D336A7" w:rsidRPr="00D668F7" w:rsidRDefault="00D336A7" w:rsidP="00D336A7">
            <w:pPr>
              <w:pStyle w:val="TableParagraph"/>
              <w:tabs>
                <w:tab w:val="left" w:pos="367"/>
              </w:tabs>
              <w:spacing w:before="240"/>
              <w:rPr>
                <w:rFonts w:asciiTheme="minorHAnsi" w:hAnsiTheme="minorHAnsi" w:cstheme="minorBidi"/>
                <w:sz w:val="20"/>
                <w:szCs w:val="20"/>
              </w:rPr>
            </w:pPr>
          </w:p>
          <w:p w14:paraId="45EDBD1B" w14:textId="77777777" w:rsidR="00F55453" w:rsidRPr="00D668F7" w:rsidRDefault="00F55453" w:rsidP="00B23131">
            <w:pPr>
              <w:pStyle w:val="TableParagraph"/>
              <w:numPr>
                <w:ilvl w:val="0"/>
                <w:numId w:val="20"/>
              </w:numPr>
              <w:tabs>
                <w:tab w:val="left" w:pos="367"/>
              </w:tabs>
              <w:spacing w:before="240"/>
              <w:rPr>
                <w:rFonts w:asciiTheme="minorHAnsi" w:hAnsiTheme="minorHAnsi" w:cstheme="minorBidi"/>
                <w:sz w:val="20"/>
                <w:szCs w:val="20"/>
              </w:rPr>
            </w:pPr>
            <w:r w:rsidRPr="00D668F7">
              <w:rPr>
                <w:rFonts w:asciiTheme="minorHAnsi" w:hAnsiTheme="minorHAnsi" w:cstheme="minorBidi"/>
                <w:sz w:val="20"/>
                <w:szCs w:val="20"/>
              </w:rPr>
              <w:t>Risques de violences basées sur le genre (harcèlement sexuel, exploitation,</w:t>
            </w:r>
            <w:r w:rsidRPr="00D668F7">
              <w:rPr>
                <w:rFonts w:asciiTheme="minorHAnsi" w:hAnsiTheme="minorHAnsi" w:cstheme="minorBidi"/>
                <w:spacing w:val="-20"/>
                <w:sz w:val="20"/>
                <w:szCs w:val="20"/>
              </w:rPr>
              <w:t xml:space="preserve"> </w:t>
            </w:r>
            <w:r w:rsidRPr="00D668F7">
              <w:rPr>
                <w:rFonts w:asciiTheme="minorHAnsi" w:hAnsiTheme="minorHAnsi" w:cstheme="minorBidi"/>
                <w:sz w:val="20"/>
                <w:szCs w:val="20"/>
              </w:rPr>
              <w:t>abus sexuel…) et/ou de violence contre les enfants.</w:t>
            </w:r>
          </w:p>
        </w:tc>
        <w:tc>
          <w:tcPr>
            <w:tcW w:w="7948" w:type="dxa"/>
            <w:vAlign w:val="center"/>
          </w:tcPr>
          <w:p w14:paraId="6B99E537" w14:textId="62A36608" w:rsidR="00F55453" w:rsidRPr="00D668F7" w:rsidRDefault="00F55453" w:rsidP="00035894">
            <w:pPr>
              <w:pStyle w:val="TableParagraph"/>
              <w:numPr>
                <w:ilvl w:val="0"/>
                <w:numId w:val="21"/>
              </w:numPr>
              <w:tabs>
                <w:tab w:val="left" w:pos="367"/>
              </w:tabs>
              <w:spacing w:before="240"/>
              <w:ind w:right="94"/>
              <w:rPr>
                <w:rFonts w:asciiTheme="minorHAnsi" w:hAnsiTheme="minorHAnsi" w:cstheme="minorBidi"/>
                <w:sz w:val="20"/>
                <w:szCs w:val="20"/>
              </w:rPr>
            </w:pPr>
            <w:r w:rsidRPr="00D668F7">
              <w:rPr>
                <w:rFonts w:asciiTheme="minorHAnsi" w:hAnsiTheme="minorHAnsi" w:cstheme="minorBidi"/>
                <w:sz w:val="20"/>
                <w:szCs w:val="20"/>
              </w:rPr>
              <w:lastRenderedPageBreak/>
              <w:t>Application des dispositions du code du travail congolais au Titre V : De L’Hygiène et de la Sécurité Médical notamment à son Chapitre Premier : DE L'HYGIENE ET DE LA SECURITE ;</w:t>
            </w:r>
          </w:p>
          <w:p w14:paraId="6DE5E186" w14:textId="0543F6E4" w:rsidR="00F55453" w:rsidRPr="00D668F7" w:rsidRDefault="00035894" w:rsidP="00035894">
            <w:pPr>
              <w:pStyle w:val="TableParagraph"/>
              <w:tabs>
                <w:tab w:val="left" w:pos="367"/>
              </w:tabs>
              <w:spacing w:before="240"/>
              <w:ind w:left="257"/>
              <w:rPr>
                <w:rFonts w:asciiTheme="minorHAnsi" w:hAnsiTheme="minorHAnsi" w:cstheme="minorBidi"/>
                <w:sz w:val="20"/>
                <w:szCs w:val="20"/>
              </w:rPr>
            </w:pPr>
            <w:r w:rsidRPr="00D668F7">
              <w:rPr>
                <w:rFonts w:asciiTheme="minorHAnsi" w:hAnsiTheme="minorHAnsi" w:cstheme="minorBidi"/>
                <w:sz w:val="20"/>
                <w:szCs w:val="20"/>
              </w:rPr>
              <w:t>-</w:t>
            </w:r>
            <w:r w:rsidR="00F55453" w:rsidRPr="00D668F7">
              <w:rPr>
                <w:rFonts w:asciiTheme="minorHAnsi" w:hAnsiTheme="minorHAnsi" w:cstheme="minorBidi"/>
                <w:sz w:val="20"/>
                <w:szCs w:val="20"/>
              </w:rPr>
              <w:t>Élaborer un PGES de l’entreprise ;</w:t>
            </w:r>
          </w:p>
          <w:p w14:paraId="2B1F1FAE" w14:textId="3BF6C1EE" w:rsidR="00F55453" w:rsidRPr="00D668F7" w:rsidRDefault="00035894" w:rsidP="00035894">
            <w:pPr>
              <w:pStyle w:val="TableParagraph"/>
              <w:tabs>
                <w:tab w:val="left" w:pos="367"/>
              </w:tabs>
              <w:spacing w:before="240"/>
              <w:ind w:left="257"/>
              <w:rPr>
                <w:rFonts w:asciiTheme="minorHAnsi" w:hAnsiTheme="minorHAnsi" w:cstheme="minorBidi"/>
                <w:sz w:val="20"/>
                <w:szCs w:val="20"/>
              </w:rPr>
            </w:pPr>
            <w:r w:rsidRPr="00D668F7">
              <w:rPr>
                <w:rFonts w:asciiTheme="minorHAnsi" w:hAnsiTheme="minorHAnsi" w:cstheme="minorBidi"/>
                <w:sz w:val="20"/>
                <w:szCs w:val="20"/>
              </w:rPr>
              <w:t>-</w:t>
            </w:r>
            <w:r w:rsidR="00F55453" w:rsidRPr="00D668F7">
              <w:rPr>
                <w:rFonts w:asciiTheme="minorHAnsi" w:hAnsiTheme="minorHAnsi" w:cstheme="minorBidi"/>
                <w:sz w:val="20"/>
                <w:szCs w:val="20"/>
              </w:rPr>
              <w:t>Élaborer un plan de gestion des déchets ;</w:t>
            </w:r>
          </w:p>
          <w:p w14:paraId="46DFD989" w14:textId="42588623" w:rsidR="00F55453" w:rsidRPr="00D668F7" w:rsidRDefault="00035894" w:rsidP="00B23131">
            <w:pPr>
              <w:pStyle w:val="TableParagraph"/>
              <w:numPr>
                <w:ilvl w:val="0"/>
                <w:numId w:val="21"/>
              </w:numPr>
              <w:tabs>
                <w:tab w:val="left" w:pos="367"/>
              </w:tabs>
              <w:spacing w:before="240"/>
              <w:rPr>
                <w:rFonts w:asciiTheme="minorHAnsi" w:hAnsiTheme="minorHAnsi" w:cstheme="minorBidi"/>
                <w:sz w:val="20"/>
                <w:szCs w:val="20"/>
              </w:rPr>
            </w:pPr>
            <w:r w:rsidRPr="00D668F7">
              <w:rPr>
                <w:rFonts w:asciiTheme="minorHAnsi" w:hAnsiTheme="minorHAnsi" w:cstheme="minorBidi"/>
                <w:sz w:val="20"/>
                <w:szCs w:val="20"/>
              </w:rPr>
              <w:t>Disposer d’une boite à pharmacie pour les soins des petites blessures</w:t>
            </w:r>
            <w:r w:rsidR="00F55453" w:rsidRPr="00D668F7">
              <w:rPr>
                <w:rFonts w:asciiTheme="minorHAnsi" w:hAnsiTheme="minorHAnsi" w:cstheme="minorBidi"/>
                <w:sz w:val="20"/>
                <w:szCs w:val="20"/>
              </w:rPr>
              <w:t xml:space="preserve"> ;</w:t>
            </w:r>
          </w:p>
          <w:p w14:paraId="591ECC8C" w14:textId="64814B88" w:rsidR="00035894" w:rsidRPr="00D668F7" w:rsidRDefault="00035894" w:rsidP="00035894">
            <w:pPr>
              <w:pStyle w:val="TableParagraph"/>
              <w:tabs>
                <w:tab w:val="left" w:pos="367"/>
              </w:tabs>
              <w:spacing w:before="240"/>
              <w:ind w:left="257"/>
              <w:rPr>
                <w:rFonts w:asciiTheme="minorHAnsi" w:hAnsiTheme="minorHAnsi" w:cstheme="minorBidi"/>
                <w:sz w:val="20"/>
                <w:szCs w:val="20"/>
              </w:rPr>
            </w:pPr>
            <w:r w:rsidRPr="00D668F7">
              <w:rPr>
                <w:rFonts w:asciiTheme="minorHAnsi" w:hAnsiTheme="minorHAnsi" w:cstheme="minorBidi"/>
                <w:sz w:val="20"/>
                <w:szCs w:val="20"/>
              </w:rPr>
              <w:t>-Faire un contrat avec le centre de santé le plus proche pour la prise en charge des cas de maladie et d’accidents graves ;</w:t>
            </w:r>
          </w:p>
          <w:p w14:paraId="338CBE04" w14:textId="77777777" w:rsidR="00D336A7" w:rsidRPr="00D668F7" w:rsidRDefault="00035894" w:rsidP="00D336A7">
            <w:pPr>
              <w:pStyle w:val="TableParagraph"/>
              <w:numPr>
                <w:ilvl w:val="0"/>
                <w:numId w:val="21"/>
              </w:numPr>
              <w:tabs>
                <w:tab w:val="left" w:pos="367"/>
              </w:tabs>
              <w:spacing w:before="240"/>
              <w:ind w:right="98"/>
              <w:rPr>
                <w:rFonts w:asciiTheme="minorHAnsi" w:hAnsiTheme="minorHAnsi" w:cstheme="minorBidi"/>
                <w:sz w:val="20"/>
                <w:szCs w:val="20"/>
              </w:rPr>
            </w:pPr>
            <w:r w:rsidRPr="00D668F7">
              <w:rPr>
                <w:rFonts w:asciiTheme="minorHAnsi" w:hAnsiTheme="minorHAnsi" w:cstheme="minorBidi"/>
                <w:sz w:val="20"/>
                <w:szCs w:val="20"/>
              </w:rPr>
              <w:t>Déclarer tous les travailleurs à la caisse sociale et les souscrire à une assurance</w:t>
            </w:r>
            <w:r w:rsidR="00F55453" w:rsidRPr="00D668F7">
              <w:rPr>
                <w:rFonts w:asciiTheme="minorHAnsi" w:hAnsiTheme="minorHAnsi" w:cstheme="minorBidi"/>
                <w:sz w:val="20"/>
                <w:szCs w:val="20"/>
              </w:rPr>
              <w:t xml:space="preserve"> ;</w:t>
            </w:r>
          </w:p>
          <w:p w14:paraId="3F0E16BC" w14:textId="22E48345" w:rsidR="00D336A7" w:rsidRPr="00D668F7" w:rsidRDefault="007F2F99" w:rsidP="00D336A7">
            <w:pPr>
              <w:pStyle w:val="TableParagraph"/>
              <w:numPr>
                <w:ilvl w:val="0"/>
                <w:numId w:val="21"/>
              </w:numPr>
              <w:tabs>
                <w:tab w:val="left" w:pos="367"/>
              </w:tabs>
              <w:spacing w:before="240"/>
              <w:ind w:right="98"/>
              <w:rPr>
                <w:rFonts w:asciiTheme="minorHAnsi" w:hAnsiTheme="minorHAnsi" w:cstheme="minorBidi"/>
                <w:sz w:val="20"/>
                <w:szCs w:val="20"/>
              </w:rPr>
            </w:pPr>
            <w:r w:rsidRPr="00D668F7">
              <w:rPr>
                <w:rFonts w:asciiTheme="minorHAnsi" w:hAnsiTheme="minorHAnsi" w:cstheme="minorBidi"/>
                <w:sz w:val="20"/>
                <w:szCs w:val="20"/>
              </w:rPr>
              <w:t xml:space="preserve">Disposer des extincteurs sur le chantier </w:t>
            </w:r>
            <w:r w:rsidR="00D336A7" w:rsidRPr="00D668F7">
              <w:rPr>
                <w:rFonts w:asciiTheme="minorHAnsi" w:hAnsiTheme="minorHAnsi" w:cstheme="minorBidi"/>
                <w:sz w:val="20"/>
                <w:szCs w:val="20"/>
              </w:rPr>
              <w:t>et Vérification régulière des moyens de sécurité (extincteurs, alarmes d'incendie visuelles et sonores, détecteurs de fumée, indicateurs lumineux permanents de direction d'évacuation, ventilation, etc.)</w:t>
            </w:r>
            <w:r w:rsidR="00D336A7" w:rsidRPr="00D668F7">
              <w:rPr>
                <w:rFonts w:asciiTheme="minorHAnsi" w:hAnsiTheme="minorHAnsi" w:cstheme="minorBidi"/>
                <w:spacing w:val="-5"/>
                <w:sz w:val="20"/>
                <w:szCs w:val="20"/>
              </w:rPr>
              <w:t xml:space="preserve"> </w:t>
            </w:r>
            <w:r w:rsidR="00D336A7" w:rsidRPr="00D668F7">
              <w:rPr>
                <w:rFonts w:asciiTheme="minorHAnsi" w:hAnsiTheme="minorHAnsi" w:cstheme="minorBidi"/>
                <w:sz w:val="20"/>
                <w:szCs w:val="20"/>
              </w:rPr>
              <w:t>;</w:t>
            </w:r>
          </w:p>
          <w:p w14:paraId="29D9F141" w14:textId="1A8AF7A0" w:rsidR="00F55453" w:rsidRPr="00D668F7" w:rsidRDefault="00F55453" w:rsidP="00D336A7">
            <w:pPr>
              <w:pStyle w:val="TableParagraph"/>
              <w:tabs>
                <w:tab w:val="left" w:pos="367"/>
              </w:tabs>
              <w:spacing w:before="240"/>
              <w:rPr>
                <w:rFonts w:asciiTheme="minorHAnsi" w:hAnsiTheme="minorHAnsi" w:cstheme="minorBidi"/>
                <w:sz w:val="20"/>
                <w:szCs w:val="20"/>
              </w:rPr>
            </w:pPr>
          </w:p>
          <w:p w14:paraId="2909828C" w14:textId="23C2B646" w:rsidR="00236408" w:rsidRPr="00D668F7" w:rsidRDefault="00236408" w:rsidP="00236408">
            <w:pPr>
              <w:pStyle w:val="TableParagraph"/>
              <w:tabs>
                <w:tab w:val="left" w:pos="367"/>
              </w:tabs>
              <w:spacing w:before="240"/>
              <w:rPr>
                <w:rFonts w:asciiTheme="minorHAnsi" w:hAnsiTheme="minorHAnsi" w:cstheme="minorBidi"/>
                <w:sz w:val="20"/>
                <w:szCs w:val="20"/>
              </w:rPr>
            </w:pPr>
            <w:r w:rsidRPr="00D668F7">
              <w:rPr>
                <w:rFonts w:asciiTheme="minorHAnsi" w:hAnsiTheme="minorHAnsi" w:cstheme="minorBidi"/>
                <w:sz w:val="20"/>
                <w:szCs w:val="20"/>
              </w:rPr>
              <w:t>-Organiser des séances de formation sur la maitrise du feu ;</w:t>
            </w:r>
          </w:p>
          <w:p w14:paraId="05EF4AD8" w14:textId="1DE481BD" w:rsidR="00F55453" w:rsidRPr="00D668F7" w:rsidRDefault="00236408" w:rsidP="00B23131">
            <w:pPr>
              <w:pStyle w:val="TableParagraph"/>
              <w:numPr>
                <w:ilvl w:val="0"/>
                <w:numId w:val="21"/>
              </w:numPr>
              <w:tabs>
                <w:tab w:val="left" w:pos="367"/>
              </w:tabs>
              <w:spacing w:before="240"/>
              <w:rPr>
                <w:rFonts w:asciiTheme="minorHAnsi" w:hAnsiTheme="minorHAnsi" w:cstheme="minorBidi"/>
                <w:sz w:val="20"/>
                <w:szCs w:val="20"/>
              </w:rPr>
            </w:pPr>
            <w:r w:rsidRPr="00D668F7">
              <w:rPr>
                <w:rFonts w:asciiTheme="minorHAnsi" w:hAnsiTheme="minorHAnsi" w:cstheme="minorBidi"/>
                <w:sz w:val="20"/>
                <w:szCs w:val="20"/>
              </w:rPr>
              <w:t>Organiser des séances de sensibilisation sur les IST/MST/VIH-SIDA</w:t>
            </w:r>
            <w:r w:rsidR="00F55453" w:rsidRPr="00D668F7">
              <w:rPr>
                <w:rFonts w:asciiTheme="minorHAnsi" w:hAnsiTheme="minorHAnsi" w:cstheme="minorBidi"/>
                <w:sz w:val="20"/>
                <w:szCs w:val="20"/>
              </w:rPr>
              <w:t xml:space="preserve"> ;</w:t>
            </w:r>
          </w:p>
          <w:p w14:paraId="6251F0FF" w14:textId="6EC705F4" w:rsidR="00236408" w:rsidRDefault="00236408" w:rsidP="00236408">
            <w:pPr>
              <w:pStyle w:val="TableParagraph"/>
              <w:tabs>
                <w:tab w:val="left" w:pos="367"/>
              </w:tabs>
              <w:spacing w:before="240"/>
              <w:rPr>
                <w:rFonts w:asciiTheme="minorHAnsi" w:hAnsiTheme="minorHAnsi" w:cstheme="minorBidi"/>
                <w:sz w:val="20"/>
                <w:szCs w:val="20"/>
              </w:rPr>
            </w:pPr>
            <w:r w:rsidRPr="00D668F7">
              <w:rPr>
                <w:rFonts w:asciiTheme="minorHAnsi" w:hAnsiTheme="minorHAnsi" w:cstheme="minorBidi"/>
                <w:sz w:val="20"/>
                <w:szCs w:val="20"/>
              </w:rPr>
              <w:t>-Organiser des séances de partage des préservatifs à tous les travailleurs ;</w:t>
            </w:r>
          </w:p>
          <w:p w14:paraId="643C4824" w14:textId="77777777" w:rsidR="00D668F7" w:rsidRPr="00D668F7" w:rsidRDefault="00D668F7" w:rsidP="00236408">
            <w:pPr>
              <w:pStyle w:val="TableParagraph"/>
              <w:tabs>
                <w:tab w:val="left" w:pos="367"/>
              </w:tabs>
              <w:spacing w:before="240"/>
              <w:rPr>
                <w:rFonts w:asciiTheme="minorHAnsi" w:hAnsiTheme="minorHAnsi" w:cstheme="minorBidi"/>
                <w:sz w:val="20"/>
                <w:szCs w:val="20"/>
              </w:rPr>
            </w:pPr>
          </w:p>
          <w:p w14:paraId="16FCDC18" w14:textId="46C6843B" w:rsidR="00F55453" w:rsidRPr="00D668F7" w:rsidRDefault="00236408" w:rsidP="00B23131">
            <w:pPr>
              <w:pStyle w:val="TableParagraph"/>
              <w:numPr>
                <w:ilvl w:val="0"/>
                <w:numId w:val="21"/>
              </w:numPr>
              <w:tabs>
                <w:tab w:val="left" w:pos="367"/>
              </w:tabs>
              <w:spacing w:before="240"/>
              <w:rPr>
                <w:rFonts w:asciiTheme="minorHAnsi" w:hAnsiTheme="minorHAnsi" w:cstheme="minorBidi"/>
                <w:sz w:val="20"/>
                <w:szCs w:val="20"/>
              </w:rPr>
            </w:pPr>
            <w:r w:rsidRPr="00D668F7">
              <w:rPr>
                <w:rFonts w:asciiTheme="minorHAnsi" w:hAnsiTheme="minorHAnsi" w:cstheme="minorBidi"/>
                <w:sz w:val="20"/>
                <w:szCs w:val="20"/>
              </w:rPr>
              <w:lastRenderedPageBreak/>
              <w:t>Sensibiliser les travailleurs sur les risques liés au manque d’hygiène sur les lieux de travail</w:t>
            </w:r>
            <w:r w:rsidR="00F55453" w:rsidRPr="00D668F7">
              <w:rPr>
                <w:rFonts w:asciiTheme="minorHAnsi" w:hAnsiTheme="minorHAnsi" w:cstheme="minorBidi"/>
                <w:sz w:val="20"/>
                <w:szCs w:val="20"/>
              </w:rPr>
              <w:t xml:space="preserve"> ;</w:t>
            </w:r>
          </w:p>
          <w:p w14:paraId="4E3BB973" w14:textId="374E5E81" w:rsidR="00D336A7" w:rsidRPr="00D668F7" w:rsidRDefault="00D336A7" w:rsidP="00D336A7">
            <w:pPr>
              <w:pStyle w:val="TableParagraph"/>
              <w:numPr>
                <w:ilvl w:val="0"/>
                <w:numId w:val="21"/>
              </w:numPr>
              <w:tabs>
                <w:tab w:val="left" w:pos="367"/>
              </w:tabs>
              <w:spacing w:before="240"/>
              <w:ind w:right="99"/>
              <w:rPr>
                <w:rFonts w:asciiTheme="minorHAnsi" w:hAnsiTheme="minorHAnsi" w:cstheme="minorBidi"/>
                <w:sz w:val="20"/>
                <w:szCs w:val="20"/>
              </w:rPr>
            </w:pPr>
            <w:r w:rsidRPr="00D668F7">
              <w:rPr>
                <w:rFonts w:asciiTheme="minorHAnsi" w:hAnsiTheme="minorHAnsi" w:cstheme="minorBidi"/>
                <w:sz w:val="20"/>
                <w:szCs w:val="20"/>
              </w:rPr>
              <w:t>Sensibiliser les conducteurs et l’ensemble du personnel sur le respect du code de la route en RC ;</w:t>
            </w:r>
          </w:p>
          <w:p w14:paraId="644654BB" w14:textId="76FF3EFC" w:rsidR="00D336A7" w:rsidRPr="00D668F7" w:rsidRDefault="00D336A7" w:rsidP="00D336A7">
            <w:pPr>
              <w:pStyle w:val="TableParagraph"/>
              <w:tabs>
                <w:tab w:val="left" w:pos="367"/>
              </w:tabs>
              <w:spacing w:before="240"/>
              <w:ind w:right="99"/>
              <w:rPr>
                <w:rFonts w:asciiTheme="minorHAnsi" w:hAnsiTheme="minorHAnsi" w:cstheme="minorBidi"/>
                <w:sz w:val="20"/>
                <w:szCs w:val="20"/>
              </w:rPr>
            </w:pPr>
            <w:r w:rsidRPr="00D668F7">
              <w:rPr>
                <w:rFonts w:asciiTheme="minorHAnsi" w:hAnsiTheme="minorHAnsi" w:cstheme="minorBidi"/>
                <w:sz w:val="20"/>
                <w:szCs w:val="20"/>
              </w:rPr>
              <w:t>-Baliser les chantiers et installer les panneaux de signalisation et de réduction de vitesse sur les chantiers et sur les voies de déviation ;</w:t>
            </w:r>
          </w:p>
          <w:p w14:paraId="792D6F9C" w14:textId="39203080" w:rsidR="00D336A7" w:rsidRPr="00D668F7" w:rsidRDefault="00D336A7" w:rsidP="00D336A7">
            <w:pPr>
              <w:pStyle w:val="TableParagraph"/>
              <w:tabs>
                <w:tab w:val="left" w:pos="367"/>
              </w:tabs>
              <w:spacing w:before="240"/>
              <w:ind w:right="99"/>
              <w:rPr>
                <w:rFonts w:asciiTheme="minorHAnsi" w:hAnsiTheme="minorHAnsi" w:cstheme="minorBidi"/>
                <w:sz w:val="20"/>
                <w:szCs w:val="20"/>
              </w:rPr>
            </w:pPr>
            <w:r w:rsidRPr="00D668F7">
              <w:rPr>
                <w:rFonts w:asciiTheme="minorHAnsi" w:hAnsiTheme="minorHAnsi" w:cstheme="minorBidi"/>
                <w:sz w:val="20"/>
                <w:szCs w:val="20"/>
              </w:rPr>
              <w:t>-Le port obligatoire des EPI pour les conducteurs des véhicules et engins sur les chantiers ;</w:t>
            </w:r>
          </w:p>
          <w:p w14:paraId="5F1FA02B" w14:textId="22F16828" w:rsidR="00D336A7" w:rsidRPr="00D668F7" w:rsidRDefault="00D336A7" w:rsidP="00D336A7">
            <w:pPr>
              <w:pStyle w:val="TableParagraph"/>
              <w:tabs>
                <w:tab w:val="left" w:pos="367"/>
              </w:tabs>
              <w:spacing w:before="240"/>
              <w:ind w:right="99"/>
              <w:rPr>
                <w:rFonts w:asciiTheme="minorHAnsi" w:hAnsiTheme="minorHAnsi" w:cstheme="minorBidi"/>
                <w:sz w:val="20"/>
                <w:szCs w:val="20"/>
              </w:rPr>
            </w:pPr>
            <w:r w:rsidRPr="00D668F7">
              <w:rPr>
                <w:rFonts w:asciiTheme="minorHAnsi" w:hAnsiTheme="minorHAnsi" w:cstheme="minorBidi"/>
                <w:sz w:val="20"/>
                <w:szCs w:val="20"/>
              </w:rPr>
              <w:t>-Entretenir les voies de déviations pendant la phase d’exécution des chantiers routiers ;</w:t>
            </w:r>
          </w:p>
          <w:p w14:paraId="5B506C0F" w14:textId="22358F37" w:rsidR="00D336A7" w:rsidRPr="00D668F7" w:rsidRDefault="00D336A7" w:rsidP="00D336A7">
            <w:pPr>
              <w:pStyle w:val="TableParagraph"/>
              <w:tabs>
                <w:tab w:val="left" w:pos="367"/>
              </w:tabs>
              <w:spacing w:before="240"/>
              <w:ind w:right="99"/>
              <w:rPr>
                <w:rFonts w:asciiTheme="minorHAnsi" w:hAnsiTheme="minorHAnsi" w:cstheme="minorBidi"/>
                <w:sz w:val="20"/>
                <w:szCs w:val="20"/>
              </w:rPr>
            </w:pPr>
            <w:r w:rsidRPr="00D668F7">
              <w:rPr>
                <w:rFonts w:asciiTheme="minorHAnsi" w:hAnsiTheme="minorHAnsi" w:cstheme="minorBidi"/>
                <w:sz w:val="20"/>
                <w:szCs w:val="20"/>
              </w:rPr>
              <w:t>-Mise à la disposition d’un bus pour le transport des travailleurs ;</w:t>
            </w:r>
          </w:p>
          <w:p w14:paraId="085D8CB5" w14:textId="0542E5E2" w:rsidR="00F55453" w:rsidRPr="00D668F7" w:rsidRDefault="00D336A7" w:rsidP="00B23131">
            <w:pPr>
              <w:pStyle w:val="TableParagraph"/>
              <w:numPr>
                <w:ilvl w:val="0"/>
                <w:numId w:val="21"/>
              </w:numPr>
              <w:tabs>
                <w:tab w:val="left" w:pos="367"/>
              </w:tabs>
              <w:spacing w:before="240"/>
              <w:ind w:right="98"/>
              <w:rPr>
                <w:rFonts w:asciiTheme="minorHAnsi" w:hAnsiTheme="minorHAnsi" w:cstheme="minorBidi"/>
                <w:sz w:val="20"/>
                <w:szCs w:val="20"/>
              </w:rPr>
            </w:pPr>
            <w:r w:rsidRPr="00D668F7">
              <w:rPr>
                <w:rFonts w:asciiTheme="minorHAnsi" w:hAnsiTheme="minorHAnsi" w:cstheme="minorBidi"/>
                <w:sz w:val="20"/>
                <w:szCs w:val="20"/>
              </w:rPr>
              <w:t xml:space="preserve">Organiser des séances de sensibilisation sur </w:t>
            </w:r>
            <w:r w:rsidR="00231851" w:rsidRPr="00D668F7">
              <w:rPr>
                <w:rFonts w:asciiTheme="minorHAnsi" w:hAnsiTheme="minorHAnsi" w:cstheme="minorBidi"/>
                <w:sz w:val="20"/>
                <w:szCs w:val="20"/>
              </w:rPr>
              <w:t>sur les VBG/EAS/HS</w:t>
            </w:r>
            <w:r w:rsidR="00F55453" w:rsidRPr="00D668F7">
              <w:rPr>
                <w:rFonts w:asciiTheme="minorHAnsi" w:hAnsiTheme="minorHAnsi" w:cstheme="minorBidi"/>
                <w:sz w:val="20"/>
                <w:szCs w:val="20"/>
              </w:rPr>
              <w:t xml:space="preserve"> ;</w:t>
            </w:r>
          </w:p>
          <w:p w14:paraId="15B162EE" w14:textId="77777777" w:rsidR="00D336A7" w:rsidRPr="00D668F7" w:rsidRDefault="00D336A7" w:rsidP="00D336A7">
            <w:pPr>
              <w:pStyle w:val="TableParagraph"/>
              <w:numPr>
                <w:ilvl w:val="0"/>
                <w:numId w:val="15"/>
              </w:numPr>
              <w:tabs>
                <w:tab w:val="left" w:pos="367"/>
              </w:tabs>
              <w:spacing w:before="240"/>
              <w:rPr>
                <w:rFonts w:asciiTheme="minorHAnsi" w:hAnsiTheme="minorHAnsi" w:cstheme="minorBidi"/>
                <w:sz w:val="20"/>
                <w:szCs w:val="20"/>
              </w:rPr>
            </w:pPr>
            <w:r w:rsidRPr="00D668F7">
              <w:rPr>
                <w:rFonts w:asciiTheme="minorHAnsi" w:hAnsiTheme="minorHAnsi" w:cstheme="minorBidi"/>
                <w:sz w:val="20"/>
                <w:szCs w:val="20"/>
              </w:rPr>
              <w:t>Formation du personnel du projet, des travailleurs et des prestataires des services sur les VBG/EAS/HS ;</w:t>
            </w:r>
          </w:p>
          <w:p w14:paraId="512D0A68" w14:textId="77777777" w:rsidR="00D336A7" w:rsidRPr="00D668F7" w:rsidRDefault="00D336A7" w:rsidP="00D336A7">
            <w:pPr>
              <w:pStyle w:val="TableParagraph"/>
              <w:numPr>
                <w:ilvl w:val="0"/>
                <w:numId w:val="15"/>
              </w:numPr>
              <w:tabs>
                <w:tab w:val="left" w:pos="367"/>
              </w:tabs>
              <w:spacing w:before="240"/>
              <w:rPr>
                <w:rFonts w:asciiTheme="minorHAnsi" w:hAnsiTheme="minorHAnsi" w:cstheme="minorBidi"/>
                <w:sz w:val="20"/>
                <w:szCs w:val="20"/>
              </w:rPr>
            </w:pPr>
            <w:r w:rsidRPr="00D668F7">
              <w:rPr>
                <w:rFonts w:asciiTheme="minorHAnsi" w:hAnsiTheme="minorHAnsi" w:cstheme="minorBidi"/>
                <w:sz w:val="20"/>
                <w:szCs w:val="20"/>
              </w:rPr>
              <w:t>Définition des sanctions et leur application aux personnes qui se rendraient d’actes répréhensibles ;</w:t>
            </w:r>
          </w:p>
          <w:p w14:paraId="47F513FB" w14:textId="77777777" w:rsidR="00D336A7" w:rsidRPr="00D668F7" w:rsidRDefault="00D336A7" w:rsidP="00D336A7">
            <w:pPr>
              <w:pStyle w:val="TableParagraph"/>
              <w:numPr>
                <w:ilvl w:val="0"/>
                <w:numId w:val="15"/>
              </w:numPr>
              <w:tabs>
                <w:tab w:val="left" w:pos="367"/>
              </w:tabs>
              <w:spacing w:before="240"/>
              <w:rPr>
                <w:rFonts w:asciiTheme="minorHAnsi" w:hAnsiTheme="minorHAnsi" w:cstheme="minorBidi"/>
                <w:sz w:val="20"/>
                <w:szCs w:val="20"/>
              </w:rPr>
            </w:pPr>
            <w:r w:rsidRPr="00D668F7">
              <w:rPr>
                <w:rFonts w:asciiTheme="minorHAnsi" w:hAnsiTheme="minorHAnsi" w:cstheme="minorBidi"/>
                <w:sz w:val="20"/>
                <w:szCs w:val="20"/>
              </w:rPr>
              <w:t>Sensibilisation du personnel sur son droit à saisir les structures compétentes en cas de harcèlement moral et/ou sexuel et sur son droit de retrait ;</w:t>
            </w:r>
          </w:p>
          <w:p w14:paraId="200C5E66" w14:textId="77777777" w:rsidR="00D336A7" w:rsidRPr="00D668F7" w:rsidRDefault="00D336A7" w:rsidP="00D336A7">
            <w:pPr>
              <w:pStyle w:val="TableParagraph"/>
              <w:numPr>
                <w:ilvl w:val="0"/>
                <w:numId w:val="15"/>
              </w:numPr>
              <w:tabs>
                <w:tab w:val="left" w:pos="367"/>
              </w:tabs>
              <w:spacing w:before="240"/>
              <w:rPr>
                <w:rFonts w:asciiTheme="minorHAnsi" w:hAnsiTheme="minorHAnsi" w:cstheme="minorBidi"/>
                <w:sz w:val="20"/>
                <w:szCs w:val="20"/>
              </w:rPr>
            </w:pPr>
            <w:r w:rsidRPr="00D668F7">
              <w:rPr>
                <w:rFonts w:asciiTheme="minorHAnsi" w:hAnsiTheme="minorHAnsi" w:cstheme="minorBidi"/>
                <w:sz w:val="20"/>
                <w:szCs w:val="20"/>
              </w:rPr>
              <w:t>S’assurer que les codes de conduite VBG/EAS/HS définissant des sanctions sont signés et bien compris ;</w:t>
            </w:r>
          </w:p>
          <w:p w14:paraId="4F190F3A" w14:textId="42BA6F66" w:rsidR="00F55453" w:rsidRPr="00D668F7" w:rsidRDefault="00F55453" w:rsidP="00B23131">
            <w:pPr>
              <w:pStyle w:val="TableParagraph"/>
              <w:numPr>
                <w:ilvl w:val="0"/>
                <w:numId w:val="15"/>
              </w:numPr>
              <w:tabs>
                <w:tab w:val="left" w:pos="367"/>
              </w:tabs>
              <w:spacing w:before="240"/>
              <w:rPr>
                <w:rFonts w:asciiTheme="minorHAnsi" w:hAnsiTheme="minorHAnsi" w:cstheme="minorBidi"/>
                <w:sz w:val="20"/>
                <w:szCs w:val="20"/>
              </w:rPr>
            </w:pPr>
          </w:p>
        </w:tc>
      </w:tr>
      <w:tr w:rsidR="00F55453" w:rsidRPr="00D668F7" w14:paraId="70AE1E90" w14:textId="77777777" w:rsidTr="64F85D07">
        <w:trPr>
          <w:trHeight w:val="357"/>
        </w:trPr>
        <w:tc>
          <w:tcPr>
            <w:tcW w:w="1975" w:type="dxa"/>
            <w:vAlign w:val="center"/>
          </w:tcPr>
          <w:p w14:paraId="44151E84" w14:textId="77777777" w:rsidR="00F55453" w:rsidRPr="00D668F7" w:rsidRDefault="00F55453" w:rsidP="00B23131">
            <w:pPr>
              <w:pStyle w:val="TableParagraph"/>
              <w:spacing w:before="240"/>
              <w:ind w:left="152" w:right="142"/>
              <w:rPr>
                <w:rFonts w:asciiTheme="minorHAnsi" w:hAnsiTheme="minorHAnsi" w:cstheme="minorBidi"/>
                <w:b/>
                <w:bCs/>
                <w:sz w:val="20"/>
                <w:szCs w:val="20"/>
              </w:rPr>
            </w:pPr>
            <w:r w:rsidRPr="00D668F7">
              <w:rPr>
                <w:rFonts w:asciiTheme="minorHAnsi" w:hAnsiTheme="minorHAnsi" w:cstheme="minorBidi"/>
                <w:b/>
                <w:bCs/>
                <w:sz w:val="20"/>
                <w:szCs w:val="20"/>
              </w:rPr>
              <w:lastRenderedPageBreak/>
              <w:t>Nature des contrats</w:t>
            </w:r>
          </w:p>
        </w:tc>
        <w:tc>
          <w:tcPr>
            <w:tcW w:w="5812" w:type="dxa"/>
            <w:vAlign w:val="center"/>
          </w:tcPr>
          <w:p w14:paraId="14A05898" w14:textId="45ADD136" w:rsidR="007370E1" w:rsidRPr="00D668F7" w:rsidRDefault="00F55453" w:rsidP="007370E1">
            <w:pPr>
              <w:pStyle w:val="TableParagraph"/>
              <w:numPr>
                <w:ilvl w:val="0"/>
                <w:numId w:val="23"/>
              </w:numPr>
              <w:tabs>
                <w:tab w:val="left" w:pos="367"/>
              </w:tabs>
              <w:spacing w:before="240"/>
              <w:rPr>
                <w:rFonts w:asciiTheme="minorHAnsi" w:hAnsiTheme="minorHAnsi" w:cstheme="minorBidi"/>
                <w:sz w:val="20"/>
                <w:szCs w:val="20"/>
              </w:rPr>
            </w:pPr>
            <w:r w:rsidRPr="00D668F7">
              <w:rPr>
                <w:rFonts w:asciiTheme="minorHAnsi" w:hAnsiTheme="minorHAnsi" w:cstheme="minorBidi"/>
                <w:sz w:val="20"/>
                <w:szCs w:val="20"/>
              </w:rPr>
              <w:t>Non</w:t>
            </w:r>
            <w:r w:rsidRPr="00D668F7">
              <w:rPr>
                <w:rFonts w:asciiTheme="minorHAnsi" w:hAnsiTheme="minorHAnsi" w:cstheme="minorBidi"/>
                <w:spacing w:val="-6"/>
                <w:sz w:val="20"/>
                <w:szCs w:val="20"/>
              </w:rPr>
              <w:t xml:space="preserve"> </w:t>
            </w:r>
            <w:r w:rsidRPr="00D668F7">
              <w:rPr>
                <w:rFonts w:asciiTheme="minorHAnsi" w:hAnsiTheme="minorHAnsi" w:cstheme="minorBidi"/>
                <w:sz w:val="20"/>
                <w:szCs w:val="20"/>
              </w:rPr>
              <w:t>prise</w:t>
            </w:r>
            <w:r w:rsidRPr="00D668F7">
              <w:rPr>
                <w:rFonts w:asciiTheme="minorHAnsi" w:hAnsiTheme="minorHAnsi" w:cstheme="minorBidi"/>
                <w:spacing w:val="-5"/>
                <w:sz w:val="20"/>
                <w:szCs w:val="20"/>
              </w:rPr>
              <w:t xml:space="preserve"> </w:t>
            </w:r>
            <w:r w:rsidRPr="00D668F7">
              <w:rPr>
                <w:rFonts w:asciiTheme="minorHAnsi" w:hAnsiTheme="minorHAnsi" w:cstheme="minorBidi"/>
                <w:sz w:val="20"/>
                <w:szCs w:val="20"/>
              </w:rPr>
              <w:t>en</w:t>
            </w:r>
            <w:r w:rsidRPr="00D668F7">
              <w:rPr>
                <w:rFonts w:asciiTheme="minorHAnsi" w:hAnsiTheme="minorHAnsi" w:cstheme="minorBidi"/>
                <w:spacing w:val="-8"/>
                <w:sz w:val="20"/>
                <w:szCs w:val="20"/>
              </w:rPr>
              <w:t xml:space="preserve"> </w:t>
            </w:r>
            <w:r w:rsidRPr="00D668F7">
              <w:rPr>
                <w:rFonts w:asciiTheme="minorHAnsi" w:hAnsiTheme="minorHAnsi" w:cstheme="minorBidi"/>
                <w:sz w:val="20"/>
                <w:szCs w:val="20"/>
              </w:rPr>
              <w:t>compte</w:t>
            </w:r>
            <w:r w:rsidRPr="00D668F7">
              <w:rPr>
                <w:rFonts w:asciiTheme="minorHAnsi" w:hAnsiTheme="minorHAnsi" w:cstheme="minorBidi"/>
                <w:spacing w:val="-5"/>
                <w:sz w:val="20"/>
                <w:szCs w:val="20"/>
              </w:rPr>
              <w:t xml:space="preserve"> </w:t>
            </w:r>
            <w:r w:rsidRPr="00D668F7">
              <w:rPr>
                <w:rFonts w:asciiTheme="minorHAnsi" w:hAnsiTheme="minorHAnsi" w:cstheme="minorBidi"/>
                <w:sz w:val="20"/>
                <w:szCs w:val="20"/>
              </w:rPr>
              <w:t>des</w:t>
            </w:r>
            <w:r w:rsidRPr="00D668F7">
              <w:rPr>
                <w:rFonts w:asciiTheme="minorHAnsi" w:hAnsiTheme="minorHAnsi" w:cstheme="minorBidi"/>
                <w:spacing w:val="-5"/>
                <w:sz w:val="20"/>
                <w:szCs w:val="20"/>
              </w:rPr>
              <w:t xml:space="preserve"> </w:t>
            </w:r>
            <w:r w:rsidRPr="00D668F7">
              <w:rPr>
                <w:rFonts w:asciiTheme="minorHAnsi" w:hAnsiTheme="minorHAnsi" w:cstheme="minorBidi"/>
                <w:sz w:val="20"/>
                <w:szCs w:val="20"/>
              </w:rPr>
              <w:t>procédures</w:t>
            </w:r>
            <w:r w:rsidRPr="00D668F7">
              <w:rPr>
                <w:rFonts w:asciiTheme="minorHAnsi" w:hAnsiTheme="minorHAnsi" w:cstheme="minorBidi"/>
                <w:spacing w:val="-5"/>
                <w:sz w:val="20"/>
                <w:szCs w:val="20"/>
              </w:rPr>
              <w:t xml:space="preserve"> </w:t>
            </w:r>
            <w:r w:rsidRPr="00D668F7">
              <w:rPr>
                <w:rFonts w:asciiTheme="minorHAnsi" w:hAnsiTheme="minorHAnsi" w:cstheme="minorBidi"/>
                <w:sz w:val="20"/>
                <w:szCs w:val="20"/>
              </w:rPr>
              <w:t>de</w:t>
            </w:r>
            <w:r w:rsidRPr="00D668F7">
              <w:rPr>
                <w:rFonts w:asciiTheme="minorHAnsi" w:hAnsiTheme="minorHAnsi" w:cstheme="minorBidi"/>
                <w:spacing w:val="-5"/>
                <w:sz w:val="20"/>
                <w:szCs w:val="20"/>
              </w:rPr>
              <w:t xml:space="preserve"> </w:t>
            </w:r>
            <w:r w:rsidRPr="00D668F7">
              <w:rPr>
                <w:rFonts w:asciiTheme="minorHAnsi" w:hAnsiTheme="minorHAnsi" w:cstheme="minorBidi"/>
                <w:sz w:val="20"/>
                <w:szCs w:val="20"/>
              </w:rPr>
              <w:t>gestion</w:t>
            </w:r>
            <w:r w:rsidRPr="00D668F7">
              <w:rPr>
                <w:rFonts w:asciiTheme="minorHAnsi" w:hAnsiTheme="minorHAnsi" w:cstheme="minorBidi"/>
                <w:spacing w:val="-6"/>
                <w:sz w:val="20"/>
                <w:szCs w:val="20"/>
              </w:rPr>
              <w:t xml:space="preserve"> </w:t>
            </w:r>
            <w:r w:rsidRPr="00D668F7">
              <w:rPr>
                <w:rFonts w:asciiTheme="minorHAnsi" w:hAnsiTheme="minorHAnsi" w:cstheme="minorBidi"/>
                <w:sz w:val="20"/>
                <w:szCs w:val="20"/>
              </w:rPr>
              <w:t>de</w:t>
            </w:r>
            <w:r w:rsidRPr="00D668F7">
              <w:rPr>
                <w:rFonts w:asciiTheme="minorHAnsi" w:hAnsiTheme="minorHAnsi" w:cstheme="minorBidi"/>
                <w:spacing w:val="-8"/>
                <w:sz w:val="20"/>
                <w:szCs w:val="20"/>
              </w:rPr>
              <w:t xml:space="preserve"> </w:t>
            </w:r>
            <w:r w:rsidRPr="00D668F7">
              <w:rPr>
                <w:rFonts w:asciiTheme="minorHAnsi" w:hAnsiTheme="minorHAnsi" w:cstheme="minorBidi"/>
                <w:sz w:val="20"/>
                <w:szCs w:val="20"/>
              </w:rPr>
              <w:t>la</w:t>
            </w:r>
            <w:r w:rsidRPr="00D668F7">
              <w:rPr>
                <w:rFonts w:asciiTheme="minorHAnsi" w:hAnsiTheme="minorHAnsi" w:cstheme="minorBidi"/>
                <w:spacing w:val="-7"/>
                <w:sz w:val="20"/>
                <w:szCs w:val="20"/>
              </w:rPr>
              <w:t xml:space="preserve"> </w:t>
            </w:r>
            <w:r w:rsidRPr="00D668F7">
              <w:rPr>
                <w:rFonts w:asciiTheme="minorHAnsi" w:hAnsiTheme="minorHAnsi" w:cstheme="minorBidi"/>
                <w:sz w:val="20"/>
                <w:szCs w:val="20"/>
              </w:rPr>
              <w:t>main-d’œuvre</w:t>
            </w:r>
            <w:r w:rsidRPr="00D668F7">
              <w:rPr>
                <w:rFonts w:asciiTheme="minorHAnsi" w:hAnsiTheme="minorHAnsi" w:cstheme="minorBidi"/>
                <w:spacing w:val="-6"/>
                <w:sz w:val="20"/>
                <w:szCs w:val="20"/>
              </w:rPr>
              <w:t xml:space="preserve"> </w:t>
            </w:r>
            <w:r w:rsidRPr="00D668F7">
              <w:rPr>
                <w:rFonts w:asciiTheme="minorHAnsi" w:hAnsiTheme="minorHAnsi" w:cstheme="minorBidi"/>
                <w:sz w:val="20"/>
                <w:szCs w:val="20"/>
              </w:rPr>
              <w:t>dans</w:t>
            </w:r>
            <w:r w:rsidRPr="00D668F7">
              <w:rPr>
                <w:rFonts w:asciiTheme="minorHAnsi" w:hAnsiTheme="minorHAnsi" w:cstheme="minorBidi"/>
                <w:spacing w:val="-5"/>
                <w:sz w:val="20"/>
                <w:szCs w:val="20"/>
              </w:rPr>
              <w:t xml:space="preserve"> </w:t>
            </w:r>
            <w:r w:rsidRPr="00D668F7">
              <w:rPr>
                <w:rFonts w:asciiTheme="minorHAnsi" w:hAnsiTheme="minorHAnsi" w:cstheme="minorBidi"/>
                <w:sz w:val="20"/>
                <w:szCs w:val="20"/>
              </w:rPr>
              <w:t>le</w:t>
            </w:r>
            <w:r w:rsidRPr="00D668F7">
              <w:rPr>
                <w:rFonts w:asciiTheme="minorHAnsi" w:hAnsiTheme="minorHAnsi" w:cstheme="minorBidi"/>
                <w:spacing w:val="-5"/>
                <w:sz w:val="20"/>
                <w:szCs w:val="20"/>
              </w:rPr>
              <w:t xml:space="preserve"> </w:t>
            </w:r>
            <w:r w:rsidRPr="00D668F7">
              <w:rPr>
                <w:rFonts w:asciiTheme="minorHAnsi" w:hAnsiTheme="minorHAnsi" w:cstheme="minorBidi"/>
                <w:sz w:val="20"/>
                <w:szCs w:val="20"/>
              </w:rPr>
              <w:t>contrat</w:t>
            </w:r>
            <w:r w:rsidRPr="00D668F7">
              <w:rPr>
                <w:rFonts w:asciiTheme="minorHAnsi" w:hAnsiTheme="minorHAnsi" w:cstheme="minorBidi"/>
                <w:spacing w:val="-7"/>
                <w:sz w:val="20"/>
                <w:szCs w:val="20"/>
              </w:rPr>
              <w:t xml:space="preserve"> </w:t>
            </w:r>
            <w:r w:rsidRPr="00D668F7">
              <w:rPr>
                <w:rFonts w:asciiTheme="minorHAnsi" w:hAnsiTheme="minorHAnsi" w:cstheme="minorBidi"/>
                <w:sz w:val="20"/>
                <w:szCs w:val="20"/>
              </w:rPr>
              <w:t>des tiers ;</w:t>
            </w:r>
          </w:p>
          <w:p w14:paraId="383FD2C5" w14:textId="77777777" w:rsidR="007370E1" w:rsidRPr="00D668F7" w:rsidRDefault="007370E1" w:rsidP="007370E1">
            <w:pPr>
              <w:pStyle w:val="TableParagraph"/>
              <w:tabs>
                <w:tab w:val="left" w:pos="367"/>
              </w:tabs>
              <w:spacing w:before="240"/>
              <w:ind w:left="110"/>
              <w:rPr>
                <w:rFonts w:asciiTheme="minorHAnsi" w:hAnsiTheme="minorHAnsi" w:cstheme="minorBidi"/>
                <w:sz w:val="20"/>
                <w:szCs w:val="20"/>
              </w:rPr>
            </w:pPr>
          </w:p>
          <w:p w14:paraId="6FED7775" w14:textId="77777777" w:rsidR="00F55453" w:rsidRPr="00D668F7" w:rsidRDefault="00F55453" w:rsidP="00B23131">
            <w:pPr>
              <w:pStyle w:val="TableParagraph"/>
              <w:numPr>
                <w:ilvl w:val="0"/>
                <w:numId w:val="23"/>
              </w:numPr>
              <w:tabs>
                <w:tab w:val="left" w:pos="367"/>
              </w:tabs>
              <w:spacing w:before="240"/>
              <w:rPr>
                <w:rFonts w:asciiTheme="minorHAnsi" w:hAnsiTheme="minorHAnsi" w:cstheme="minorBidi"/>
                <w:sz w:val="20"/>
                <w:szCs w:val="20"/>
              </w:rPr>
            </w:pPr>
            <w:r w:rsidRPr="00D668F7">
              <w:rPr>
                <w:rFonts w:asciiTheme="minorHAnsi" w:hAnsiTheme="minorHAnsi" w:cstheme="minorBidi"/>
                <w:sz w:val="20"/>
                <w:szCs w:val="20"/>
              </w:rPr>
              <w:t>Inaccessibilité</w:t>
            </w:r>
            <w:r w:rsidRPr="00D668F7">
              <w:rPr>
                <w:rFonts w:asciiTheme="minorHAnsi" w:hAnsiTheme="minorHAnsi" w:cstheme="minorBidi"/>
                <w:spacing w:val="-7"/>
                <w:sz w:val="20"/>
                <w:szCs w:val="20"/>
              </w:rPr>
              <w:t xml:space="preserve"> </w:t>
            </w:r>
            <w:r w:rsidRPr="00D668F7">
              <w:rPr>
                <w:rFonts w:asciiTheme="minorHAnsi" w:hAnsiTheme="minorHAnsi" w:cstheme="minorBidi"/>
                <w:sz w:val="20"/>
                <w:szCs w:val="20"/>
              </w:rPr>
              <w:t>du</w:t>
            </w:r>
            <w:r w:rsidRPr="00D668F7">
              <w:rPr>
                <w:rFonts w:asciiTheme="minorHAnsi" w:hAnsiTheme="minorHAnsi" w:cstheme="minorBidi"/>
                <w:spacing w:val="-9"/>
                <w:sz w:val="20"/>
                <w:szCs w:val="20"/>
              </w:rPr>
              <w:t xml:space="preserve"> </w:t>
            </w:r>
            <w:r w:rsidRPr="00D668F7">
              <w:rPr>
                <w:rFonts w:asciiTheme="minorHAnsi" w:hAnsiTheme="minorHAnsi" w:cstheme="minorBidi"/>
                <w:sz w:val="20"/>
                <w:szCs w:val="20"/>
              </w:rPr>
              <w:t>mécanisme</w:t>
            </w:r>
            <w:r w:rsidRPr="00D668F7">
              <w:rPr>
                <w:rFonts w:asciiTheme="minorHAnsi" w:hAnsiTheme="minorHAnsi" w:cstheme="minorBidi"/>
                <w:spacing w:val="-7"/>
                <w:sz w:val="20"/>
                <w:szCs w:val="20"/>
              </w:rPr>
              <w:t xml:space="preserve"> </w:t>
            </w:r>
            <w:r w:rsidRPr="00D668F7">
              <w:rPr>
                <w:rFonts w:asciiTheme="minorHAnsi" w:hAnsiTheme="minorHAnsi" w:cstheme="minorBidi"/>
                <w:sz w:val="20"/>
                <w:szCs w:val="20"/>
              </w:rPr>
              <w:t>de</w:t>
            </w:r>
            <w:r w:rsidRPr="00D668F7">
              <w:rPr>
                <w:rFonts w:asciiTheme="minorHAnsi" w:hAnsiTheme="minorHAnsi" w:cstheme="minorBidi"/>
                <w:spacing w:val="-8"/>
                <w:sz w:val="20"/>
                <w:szCs w:val="20"/>
              </w:rPr>
              <w:t xml:space="preserve"> </w:t>
            </w:r>
            <w:r w:rsidRPr="00D668F7">
              <w:rPr>
                <w:rFonts w:asciiTheme="minorHAnsi" w:hAnsiTheme="minorHAnsi" w:cstheme="minorBidi"/>
                <w:sz w:val="20"/>
                <w:szCs w:val="20"/>
              </w:rPr>
              <w:t>gestion</w:t>
            </w:r>
            <w:r w:rsidRPr="00D668F7">
              <w:rPr>
                <w:rFonts w:asciiTheme="minorHAnsi" w:hAnsiTheme="minorHAnsi" w:cstheme="minorBidi"/>
                <w:spacing w:val="-6"/>
                <w:sz w:val="20"/>
                <w:szCs w:val="20"/>
              </w:rPr>
              <w:t xml:space="preserve"> </w:t>
            </w:r>
            <w:r w:rsidRPr="00D668F7">
              <w:rPr>
                <w:rFonts w:asciiTheme="minorHAnsi" w:hAnsiTheme="minorHAnsi" w:cstheme="minorBidi"/>
                <w:sz w:val="20"/>
                <w:szCs w:val="20"/>
              </w:rPr>
              <w:t>des</w:t>
            </w:r>
            <w:r w:rsidRPr="00D668F7">
              <w:rPr>
                <w:rFonts w:asciiTheme="minorHAnsi" w:hAnsiTheme="minorHAnsi" w:cstheme="minorBidi"/>
                <w:spacing w:val="-9"/>
                <w:sz w:val="20"/>
                <w:szCs w:val="20"/>
              </w:rPr>
              <w:t xml:space="preserve"> </w:t>
            </w:r>
            <w:r w:rsidRPr="00D668F7">
              <w:rPr>
                <w:rFonts w:asciiTheme="minorHAnsi" w:hAnsiTheme="minorHAnsi" w:cstheme="minorBidi"/>
                <w:sz w:val="20"/>
                <w:szCs w:val="20"/>
              </w:rPr>
              <w:t>plaintes</w:t>
            </w:r>
            <w:r w:rsidRPr="00D668F7">
              <w:rPr>
                <w:rFonts w:asciiTheme="minorHAnsi" w:hAnsiTheme="minorHAnsi" w:cstheme="minorBidi"/>
                <w:spacing w:val="-5"/>
                <w:sz w:val="20"/>
                <w:szCs w:val="20"/>
              </w:rPr>
              <w:t xml:space="preserve"> </w:t>
            </w:r>
            <w:r w:rsidRPr="00D668F7">
              <w:rPr>
                <w:rFonts w:asciiTheme="minorHAnsi" w:hAnsiTheme="minorHAnsi" w:cstheme="minorBidi"/>
                <w:sz w:val="20"/>
                <w:szCs w:val="20"/>
              </w:rPr>
              <w:t>pour</w:t>
            </w:r>
            <w:r w:rsidRPr="00D668F7">
              <w:rPr>
                <w:rFonts w:asciiTheme="minorHAnsi" w:hAnsiTheme="minorHAnsi" w:cstheme="minorBidi"/>
                <w:spacing w:val="-6"/>
                <w:sz w:val="20"/>
                <w:szCs w:val="20"/>
              </w:rPr>
              <w:t xml:space="preserve"> </w:t>
            </w:r>
            <w:r w:rsidRPr="00D668F7">
              <w:rPr>
                <w:rFonts w:asciiTheme="minorHAnsi" w:hAnsiTheme="minorHAnsi" w:cstheme="minorBidi"/>
                <w:sz w:val="20"/>
                <w:szCs w:val="20"/>
              </w:rPr>
              <w:t>les</w:t>
            </w:r>
            <w:r w:rsidRPr="00D668F7">
              <w:rPr>
                <w:rFonts w:asciiTheme="minorHAnsi" w:hAnsiTheme="minorHAnsi" w:cstheme="minorBidi"/>
                <w:spacing w:val="-5"/>
                <w:sz w:val="20"/>
                <w:szCs w:val="20"/>
              </w:rPr>
              <w:t xml:space="preserve"> </w:t>
            </w:r>
            <w:r w:rsidRPr="00D668F7">
              <w:rPr>
                <w:rFonts w:asciiTheme="minorHAnsi" w:hAnsiTheme="minorHAnsi" w:cstheme="minorBidi"/>
                <w:sz w:val="20"/>
                <w:szCs w:val="20"/>
              </w:rPr>
              <w:t>travailleurs</w:t>
            </w:r>
            <w:r w:rsidRPr="00D668F7">
              <w:rPr>
                <w:rFonts w:asciiTheme="minorHAnsi" w:hAnsiTheme="minorHAnsi" w:cstheme="minorBidi"/>
                <w:spacing w:val="-6"/>
                <w:sz w:val="20"/>
                <w:szCs w:val="20"/>
              </w:rPr>
              <w:t xml:space="preserve"> </w:t>
            </w:r>
            <w:r w:rsidRPr="00D668F7">
              <w:rPr>
                <w:rFonts w:asciiTheme="minorHAnsi" w:hAnsiTheme="minorHAnsi" w:cstheme="minorBidi"/>
                <w:sz w:val="20"/>
                <w:szCs w:val="20"/>
              </w:rPr>
              <w:t>contractuels.</w:t>
            </w:r>
          </w:p>
        </w:tc>
        <w:tc>
          <w:tcPr>
            <w:tcW w:w="7948" w:type="dxa"/>
            <w:vAlign w:val="center"/>
          </w:tcPr>
          <w:p w14:paraId="67A2B31A" w14:textId="0385945B" w:rsidR="00F55453" w:rsidRPr="00D668F7" w:rsidRDefault="00F55453" w:rsidP="007370E1">
            <w:pPr>
              <w:pStyle w:val="TableParagraph"/>
              <w:numPr>
                <w:ilvl w:val="0"/>
                <w:numId w:val="22"/>
              </w:numPr>
              <w:tabs>
                <w:tab w:val="left" w:pos="367"/>
              </w:tabs>
              <w:spacing w:before="240"/>
              <w:ind w:right="99"/>
              <w:rPr>
                <w:rFonts w:asciiTheme="minorHAnsi" w:hAnsiTheme="minorHAnsi" w:cstheme="minorBidi"/>
                <w:sz w:val="20"/>
                <w:szCs w:val="20"/>
              </w:rPr>
            </w:pPr>
            <w:r w:rsidRPr="00D668F7">
              <w:rPr>
                <w:rFonts w:asciiTheme="minorHAnsi" w:hAnsiTheme="minorHAnsi" w:cstheme="minorBidi"/>
                <w:sz w:val="20"/>
                <w:szCs w:val="20"/>
              </w:rPr>
              <w:lastRenderedPageBreak/>
              <w:t>Préciser la nature du contrat avec une mention bien visible à la signature</w:t>
            </w:r>
            <w:r w:rsidRPr="00D668F7">
              <w:rPr>
                <w:rFonts w:asciiTheme="minorHAnsi" w:hAnsiTheme="minorHAnsi" w:cstheme="minorBidi"/>
                <w:spacing w:val="-3"/>
                <w:sz w:val="20"/>
                <w:szCs w:val="20"/>
              </w:rPr>
              <w:t xml:space="preserve"> </w:t>
            </w:r>
            <w:r w:rsidRPr="00D668F7">
              <w:rPr>
                <w:rFonts w:asciiTheme="minorHAnsi" w:hAnsiTheme="minorHAnsi" w:cstheme="minorBidi"/>
                <w:sz w:val="20"/>
                <w:szCs w:val="20"/>
              </w:rPr>
              <w:t>;</w:t>
            </w:r>
          </w:p>
          <w:p w14:paraId="369910CB" w14:textId="5E71877A" w:rsidR="007370E1" w:rsidRPr="00D668F7" w:rsidRDefault="007370E1" w:rsidP="007370E1">
            <w:pPr>
              <w:pStyle w:val="TableParagraph"/>
              <w:tabs>
                <w:tab w:val="left" w:pos="367"/>
              </w:tabs>
              <w:spacing w:before="240"/>
              <w:ind w:left="109" w:right="99"/>
              <w:rPr>
                <w:rFonts w:asciiTheme="minorHAnsi" w:hAnsiTheme="minorHAnsi" w:cstheme="minorBidi"/>
                <w:sz w:val="20"/>
                <w:szCs w:val="20"/>
              </w:rPr>
            </w:pPr>
            <w:r w:rsidRPr="00D668F7">
              <w:rPr>
                <w:rFonts w:asciiTheme="minorHAnsi" w:hAnsiTheme="minorHAnsi" w:cstheme="minorBidi"/>
                <w:sz w:val="20"/>
                <w:szCs w:val="20"/>
              </w:rPr>
              <w:lastRenderedPageBreak/>
              <w:t>-Disposer des cahier de charge et de chantier ;</w:t>
            </w:r>
          </w:p>
          <w:p w14:paraId="2873F1F1" w14:textId="715203BB" w:rsidR="00F55453" w:rsidRPr="00D668F7" w:rsidRDefault="206D99E9" w:rsidP="00B23131">
            <w:pPr>
              <w:pStyle w:val="TableParagraph"/>
              <w:numPr>
                <w:ilvl w:val="0"/>
                <w:numId w:val="22"/>
              </w:numPr>
              <w:tabs>
                <w:tab w:val="left" w:pos="367"/>
              </w:tabs>
              <w:spacing w:before="240"/>
              <w:rPr>
                <w:rFonts w:asciiTheme="minorHAnsi" w:hAnsiTheme="minorHAnsi" w:cstheme="minorBidi"/>
                <w:sz w:val="20"/>
                <w:szCs w:val="20"/>
              </w:rPr>
            </w:pPr>
            <w:r w:rsidRPr="00D668F7">
              <w:rPr>
                <w:rFonts w:asciiTheme="minorHAnsi" w:hAnsiTheme="minorHAnsi" w:cstheme="minorBidi"/>
                <w:sz w:val="20"/>
                <w:szCs w:val="20"/>
              </w:rPr>
              <w:t xml:space="preserve">Mettre en place </w:t>
            </w:r>
            <w:r w:rsidR="00F55453" w:rsidRPr="00D668F7">
              <w:rPr>
                <w:rFonts w:asciiTheme="minorHAnsi" w:hAnsiTheme="minorHAnsi" w:cstheme="minorBidi"/>
                <w:sz w:val="20"/>
                <w:szCs w:val="20"/>
              </w:rPr>
              <w:t>un MGP pour les travailleurs</w:t>
            </w:r>
            <w:r w:rsidR="00F55453" w:rsidRPr="00D668F7">
              <w:rPr>
                <w:rFonts w:asciiTheme="minorHAnsi" w:hAnsiTheme="minorHAnsi" w:cstheme="minorBidi"/>
                <w:spacing w:val="-6"/>
                <w:sz w:val="20"/>
                <w:szCs w:val="20"/>
              </w:rPr>
              <w:t xml:space="preserve"> </w:t>
            </w:r>
            <w:r w:rsidR="00F55453" w:rsidRPr="00D668F7">
              <w:rPr>
                <w:rFonts w:asciiTheme="minorHAnsi" w:hAnsiTheme="minorHAnsi" w:cstheme="minorBidi"/>
                <w:sz w:val="20"/>
                <w:szCs w:val="20"/>
              </w:rPr>
              <w:t>;</w:t>
            </w:r>
          </w:p>
          <w:p w14:paraId="51F7A3A3" w14:textId="4758B741" w:rsidR="00F55453" w:rsidRPr="00D668F7" w:rsidRDefault="007370E1" w:rsidP="007370E1">
            <w:pPr>
              <w:pStyle w:val="TableParagraph"/>
              <w:tabs>
                <w:tab w:val="left" w:pos="367"/>
              </w:tabs>
              <w:spacing w:before="240"/>
              <w:ind w:left="109" w:right="95"/>
              <w:rPr>
                <w:rFonts w:asciiTheme="minorHAnsi" w:hAnsiTheme="minorHAnsi" w:cstheme="minorBidi"/>
                <w:sz w:val="20"/>
                <w:szCs w:val="20"/>
              </w:rPr>
            </w:pPr>
            <w:r w:rsidRPr="00D668F7">
              <w:rPr>
                <w:rFonts w:asciiTheme="minorHAnsi" w:hAnsiTheme="minorHAnsi" w:cstheme="minorBidi"/>
                <w:sz w:val="20"/>
                <w:szCs w:val="20"/>
              </w:rPr>
              <w:t>-</w:t>
            </w:r>
            <w:r w:rsidR="00F55453" w:rsidRPr="00D668F7">
              <w:rPr>
                <w:rFonts w:asciiTheme="minorHAnsi" w:hAnsiTheme="minorHAnsi" w:cstheme="minorBidi"/>
                <w:sz w:val="20"/>
                <w:szCs w:val="20"/>
              </w:rPr>
              <w:t>conduite par tous les employés, gestionnaires et</w:t>
            </w:r>
            <w:r w:rsidR="00F55453" w:rsidRPr="00D668F7">
              <w:rPr>
                <w:rFonts w:asciiTheme="minorHAnsi" w:hAnsiTheme="minorHAnsi" w:cstheme="minorBidi"/>
                <w:spacing w:val="-5"/>
                <w:sz w:val="20"/>
                <w:szCs w:val="20"/>
              </w:rPr>
              <w:t xml:space="preserve"> </w:t>
            </w:r>
            <w:r w:rsidR="00F55453" w:rsidRPr="00D668F7">
              <w:rPr>
                <w:rFonts w:asciiTheme="minorHAnsi" w:hAnsiTheme="minorHAnsi" w:cstheme="minorBidi"/>
                <w:sz w:val="20"/>
                <w:szCs w:val="20"/>
              </w:rPr>
              <w:t>entreprises.</w:t>
            </w:r>
          </w:p>
        </w:tc>
      </w:tr>
      <w:tr w:rsidR="00F55453" w:rsidRPr="00D668F7" w14:paraId="1880CD87" w14:textId="77777777" w:rsidTr="64F85D07">
        <w:trPr>
          <w:trHeight w:val="60"/>
        </w:trPr>
        <w:tc>
          <w:tcPr>
            <w:tcW w:w="1975" w:type="dxa"/>
            <w:vAlign w:val="center"/>
          </w:tcPr>
          <w:p w14:paraId="1F8FA1D9" w14:textId="77777777" w:rsidR="00F55453" w:rsidRPr="00D668F7" w:rsidRDefault="00F55453" w:rsidP="00B23131">
            <w:pPr>
              <w:pStyle w:val="TableParagraph"/>
              <w:spacing w:before="240"/>
              <w:ind w:left="152" w:right="142"/>
              <w:rPr>
                <w:rFonts w:asciiTheme="minorHAnsi" w:hAnsiTheme="minorHAnsi" w:cstheme="minorBidi"/>
                <w:b/>
                <w:bCs/>
                <w:sz w:val="20"/>
                <w:szCs w:val="20"/>
              </w:rPr>
            </w:pPr>
            <w:r w:rsidRPr="00D668F7">
              <w:rPr>
                <w:rFonts w:asciiTheme="minorHAnsi" w:hAnsiTheme="minorHAnsi" w:cstheme="minorBidi"/>
                <w:b/>
                <w:bCs/>
                <w:sz w:val="20"/>
                <w:szCs w:val="20"/>
              </w:rPr>
              <w:lastRenderedPageBreak/>
              <w:t>Travail des enfants (moins de 16</w:t>
            </w:r>
          </w:p>
          <w:p w14:paraId="0C20FF84" w14:textId="77777777" w:rsidR="00F55453" w:rsidRPr="00D668F7" w:rsidRDefault="00F55453" w:rsidP="00B23131">
            <w:pPr>
              <w:pStyle w:val="TableParagraph"/>
              <w:spacing w:before="240"/>
              <w:ind w:left="152" w:right="142"/>
              <w:rPr>
                <w:rFonts w:asciiTheme="minorHAnsi" w:hAnsiTheme="minorHAnsi" w:cstheme="minorBidi"/>
                <w:b/>
                <w:bCs/>
                <w:sz w:val="20"/>
                <w:szCs w:val="20"/>
              </w:rPr>
            </w:pPr>
            <w:r w:rsidRPr="00D668F7">
              <w:rPr>
                <w:rFonts w:asciiTheme="minorHAnsi" w:hAnsiTheme="minorHAnsi" w:cstheme="minorBidi"/>
                <w:b/>
                <w:bCs/>
                <w:sz w:val="20"/>
                <w:szCs w:val="20"/>
              </w:rPr>
              <w:t>ans)</w:t>
            </w:r>
          </w:p>
        </w:tc>
        <w:tc>
          <w:tcPr>
            <w:tcW w:w="5812" w:type="dxa"/>
            <w:vAlign w:val="center"/>
          </w:tcPr>
          <w:p w14:paraId="5FC37D56" w14:textId="77777777" w:rsidR="007370E1" w:rsidRPr="00D668F7" w:rsidRDefault="00F55453" w:rsidP="007370E1">
            <w:pPr>
              <w:pStyle w:val="TableParagraph"/>
              <w:numPr>
                <w:ilvl w:val="0"/>
                <w:numId w:val="88"/>
              </w:numPr>
              <w:tabs>
                <w:tab w:val="left" w:pos="367"/>
              </w:tabs>
              <w:spacing w:before="240"/>
              <w:rPr>
                <w:rFonts w:asciiTheme="minorHAnsi" w:hAnsiTheme="minorHAnsi" w:cstheme="minorBidi"/>
                <w:sz w:val="20"/>
                <w:szCs w:val="20"/>
              </w:rPr>
            </w:pPr>
            <w:r w:rsidRPr="00D668F7">
              <w:rPr>
                <w:rFonts w:asciiTheme="minorHAnsi" w:hAnsiTheme="minorHAnsi" w:cstheme="minorBidi"/>
                <w:sz w:val="20"/>
                <w:szCs w:val="20"/>
              </w:rPr>
              <w:t>Non-respect de l’âge minimum requis pour le travail des enfants</w:t>
            </w:r>
            <w:r w:rsidRPr="00D668F7">
              <w:rPr>
                <w:rFonts w:asciiTheme="minorHAnsi" w:hAnsiTheme="minorHAnsi" w:cstheme="minorBidi"/>
                <w:spacing w:val="-4"/>
                <w:sz w:val="20"/>
                <w:szCs w:val="20"/>
              </w:rPr>
              <w:t xml:space="preserve"> </w:t>
            </w:r>
            <w:r w:rsidRPr="00D668F7">
              <w:rPr>
                <w:rFonts w:asciiTheme="minorHAnsi" w:hAnsiTheme="minorHAnsi" w:cstheme="minorBidi"/>
                <w:sz w:val="20"/>
                <w:szCs w:val="20"/>
              </w:rPr>
              <w:t>;</w:t>
            </w:r>
          </w:p>
          <w:p w14:paraId="14EFB4EE" w14:textId="77777777" w:rsidR="007370E1" w:rsidRPr="00D668F7" w:rsidRDefault="00F55453" w:rsidP="007370E1">
            <w:pPr>
              <w:pStyle w:val="TableParagraph"/>
              <w:numPr>
                <w:ilvl w:val="0"/>
                <w:numId w:val="88"/>
              </w:numPr>
              <w:tabs>
                <w:tab w:val="left" w:pos="367"/>
              </w:tabs>
              <w:spacing w:before="240"/>
              <w:rPr>
                <w:rFonts w:asciiTheme="minorHAnsi" w:hAnsiTheme="minorHAnsi" w:cstheme="minorBidi"/>
                <w:sz w:val="20"/>
                <w:szCs w:val="20"/>
              </w:rPr>
            </w:pPr>
            <w:r w:rsidRPr="00D668F7">
              <w:rPr>
                <w:rFonts w:asciiTheme="minorHAnsi" w:hAnsiTheme="minorHAnsi" w:cstheme="minorBidi"/>
                <w:sz w:val="20"/>
                <w:szCs w:val="20"/>
              </w:rPr>
              <w:t>Embauchage d’enfants n’ayant pas atteint l’âge minimum prescrit conformément à</w:t>
            </w:r>
            <w:r w:rsidRPr="00D668F7">
              <w:rPr>
                <w:rFonts w:asciiTheme="minorHAnsi" w:hAnsiTheme="minorHAnsi" w:cstheme="minorBidi"/>
                <w:spacing w:val="23"/>
                <w:sz w:val="20"/>
                <w:szCs w:val="20"/>
              </w:rPr>
              <w:t xml:space="preserve"> </w:t>
            </w:r>
            <w:r w:rsidRPr="00D668F7">
              <w:rPr>
                <w:rFonts w:asciiTheme="minorHAnsi" w:hAnsiTheme="minorHAnsi" w:cstheme="minorBidi"/>
                <w:sz w:val="20"/>
                <w:szCs w:val="20"/>
              </w:rPr>
              <w:t>la règlementation nationale ;</w:t>
            </w:r>
          </w:p>
          <w:p w14:paraId="04F7D3F3" w14:textId="77777777" w:rsidR="00F55453" w:rsidRPr="00D668F7" w:rsidRDefault="00F55453" w:rsidP="007370E1">
            <w:pPr>
              <w:pStyle w:val="TableParagraph"/>
              <w:numPr>
                <w:ilvl w:val="0"/>
                <w:numId w:val="88"/>
              </w:numPr>
              <w:tabs>
                <w:tab w:val="left" w:pos="367"/>
              </w:tabs>
              <w:spacing w:before="240"/>
              <w:rPr>
                <w:rFonts w:asciiTheme="minorHAnsi" w:hAnsiTheme="minorHAnsi" w:cstheme="minorBidi"/>
                <w:sz w:val="20"/>
                <w:szCs w:val="20"/>
              </w:rPr>
            </w:pPr>
            <w:r w:rsidRPr="00D668F7">
              <w:rPr>
                <w:rFonts w:asciiTheme="minorHAnsi" w:hAnsiTheme="minorHAnsi" w:cstheme="minorBidi"/>
                <w:sz w:val="20"/>
                <w:szCs w:val="20"/>
              </w:rPr>
              <w:t>Conditions</w:t>
            </w:r>
            <w:r w:rsidRPr="00D668F7">
              <w:rPr>
                <w:rFonts w:asciiTheme="minorHAnsi" w:hAnsiTheme="minorHAnsi" w:cstheme="minorBidi"/>
                <w:spacing w:val="-6"/>
                <w:sz w:val="20"/>
                <w:szCs w:val="20"/>
              </w:rPr>
              <w:t xml:space="preserve"> </w:t>
            </w:r>
            <w:r w:rsidRPr="00D668F7">
              <w:rPr>
                <w:rFonts w:asciiTheme="minorHAnsi" w:hAnsiTheme="minorHAnsi" w:cstheme="minorBidi"/>
                <w:sz w:val="20"/>
                <w:szCs w:val="20"/>
              </w:rPr>
              <w:t>de</w:t>
            </w:r>
            <w:r w:rsidRPr="00D668F7">
              <w:rPr>
                <w:rFonts w:asciiTheme="minorHAnsi" w:hAnsiTheme="minorHAnsi" w:cstheme="minorBidi"/>
                <w:spacing w:val="-9"/>
                <w:sz w:val="20"/>
                <w:szCs w:val="20"/>
              </w:rPr>
              <w:t xml:space="preserve"> </w:t>
            </w:r>
            <w:r w:rsidRPr="00D668F7">
              <w:rPr>
                <w:rFonts w:asciiTheme="minorHAnsi" w:hAnsiTheme="minorHAnsi" w:cstheme="minorBidi"/>
                <w:sz w:val="20"/>
                <w:szCs w:val="20"/>
              </w:rPr>
              <w:t>travail</w:t>
            </w:r>
            <w:r w:rsidRPr="00D668F7">
              <w:rPr>
                <w:rFonts w:asciiTheme="minorHAnsi" w:hAnsiTheme="minorHAnsi" w:cstheme="minorBidi"/>
                <w:spacing w:val="-6"/>
                <w:sz w:val="20"/>
                <w:szCs w:val="20"/>
              </w:rPr>
              <w:t xml:space="preserve"> </w:t>
            </w:r>
            <w:r w:rsidRPr="00D668F7">
              <w:rPr>
                <w:rFonts w:asciiTheme="minorHAnsi" w:hAnsiTheme="minorHAnsi" w:cstheme="minorBidi"/>
                <w:sz w:val="20"/>
                <w:szCs w:val="20"/>
              </w:rPr>
              <w:t>pouvant</w:t>
            </w:r>
            <w:r w:rsidRPr="00D668F7">
              <w:rPr>
                <w:rFonts w:asciiTheme="minorHAnsi" w:hAnsiTheme="minorHAnsi" w:cstheme="minorBidi"/>
                <w:spacing w:val="-5"/>
                <w:sz w:val="20"/>
                <w:szCs w:val="20"/>
              </w:rPr>
              <w:t xml:space="preserve"> </w:t>
            </w:r>
            <w:r w:rsidRPr="00D668F7">
              <w:rPr>
                <w:rFonts w:asciiTheme="minorHAnsi" w:hAnsiTheme="minorHAnsi" w:cstheme="minorBidi"/>
                <w:sz w:val="20"/>
                <w:szCs w:val="20"/>
              </w:rPr>
              <w:t>présenter</w:t>
            </w:r>
            <w:r w:rsidRPr="00D668F7">
              <w:rPr>
                <w:rFonts w:asciiTheme="minorHAnsi" w:hAnsiTheme="minorHAnsi" w:cstheme="minorBidi"/>
                <w:spacing w:val="-8"/>
                <w:sz w:val="20"/>
                <w:szCs w:val="20"/>
              </w:rPr>
              <w:t xml:space="preserve"> </w:t>
            </w:r>
            <w:r w:rsidRPr="00D668F7">
              <w:rPr>
                <w:rFonts w:asciiTheme="minorHAnsi" w:hAnsiTheme="minorHAnsi" w:cstheme="minorBidi"/>
                <w:sz w:val="20"/>
                <w:szCs w:val="20"/>
              </w:rPr>
              <w:t>un</w:t>
            </w:r>
            <w:r w:rsidRPr="00D668F7">
              <w:rPr>
                <w:rFonts w:asciiTheme="minorHAnsi" w:hAnsiTheme="minorHAnsi" w:cstheme="minorBidi"/>
                <w:spacing w:val="-7"/>
                <w:sz w:val="20"/>
                <w:szCs w:val="20"/>
              </w:rPr>
              <w:t xml:space="preserve"> </w:t>
            </w:r>
            <w:r w:rsidRPr="00D668F7">
              <w:rPr>
                <w:rFonts w:asciiTheme="minorHAnsi" w:hAnsiTheme="minorHAnsi" w:cstheme="minorBidi"/>
                <w:sz w:val="20"/>
                <w:szCs w:val="20"/>
              </w:rPr>
              <w:t>danger</w:t>
            </w:r>
            <w:r w:rsidRPr="00D668F7">
              <w:rPr>
                <w:rFonts w:asciiTheme="minorHAnsi" w:hAnsiTheme="minorHAnsi" w:cstheme="minorBidi"/>
                <w:spacing w:val="-5"/>
                <w:sz w:val="20"/>
                <w:szCs w:val="20"/>
              </w:rPr>
              <w:t xml:space="preserve"> </w:t>
            </w:r>
            <w:r w:rsidRPr="00D668F7">
              <w:rPr>
                <w:rFonts w:asciiTheme="minorHAnsi" w:hAnsiTheme="minorHAnsi" w:cstheme="minorBidi"/>
                <w:sz w:val="20"/>
                <w:szCs w:val="20"/>
              </w:rPr>
              <w:t>pour</w:t>
            </w:r>
            <w:r w:rsidRPr="00D668F7">
              <w:rPr>
                <w:rFonts w:asciiTheme="minorHAnsi" w:hAnsiTheme="minorHAnsi" w:cstheme="minorBidi"/>
                <w:spacing w:val="-9"/>
                <w:sz w:val="20"/>
                <w:szCs w:val="20"/>
              </w:rPr>
              <w:t xml:space="preserve"> </w:t>
            </w:r>
            <w:r w:rsidRPr="00D668F7">
              <w:rPr>
                <w:rFonts w:asciiTheme="minorHAnsi" w:hAnsiTheme="minorHAnsi" w:cstheme="minorBidi"/>
                <w:sz w:val="20"/>
                <w:szCs w:val="20"/>
              </w:rPr>
              <w:t>les</w:t>
            </w:r>
            <w:r w:rsidRPr="00D668F7">
              <w:rPr>
                <w:rFonts w:asciiTheme="minorHAnsi" w:hAnsiTheme="minorHAnsi" w:cstheme="minorBidi"/>
                <w:spacing w:val="-8"/>
                <w:sz w:val="20"/>
                <w:szCs w:val="20"/>
              </w:rPr>
              <w:t xml:space="preserve"> </w:t>
            </w:r>
            <w:r w:rsidRPr="00D668F7">
              <w:rPr>
                <w:rFonts w:asciiTheme="minorHAnsi" w:hAnsiTheme="minorHAnsi" w:cstheme="minorBidi"/>
                <w:sz w:val="20"/>
                <w:szCs w:val="20"/>
              </w:rPr>
              <w:t>enfants</w:t>
            </w:r>
            <w:r w:rsidRPr="00D668F7">
              <w:rPr>
                <w:rFonts w:asciiTheme="minorHAnsi" w:hAnsiTheme="minorHAnsi" w:cstheme="minorBidi"/>
                <w:spacing w:val="-7"/>
                <w:sz w:val="20"/>
                <w:szCs w:val="20"/>
              </w:rPr>
              <w:t xml:space="preserve"> </w:t>
            </w:r>
            <w:r w:rsidRPr="00D668F7">
              <w:rPr>
                <w:rFonts w:asciiTheme="minorHAnsi" w:hAnsiTheme="minorHAnsi" w:cstheme="minorBidi"/>
                <w:sz w:val="20"/>
                <w:szCs w:val="20"/>
              </w:rPr>
              <w:t>ayant</w:t>
            </w:r>
            <w:r w:rsidRPr="00D668F7">
              <w:rPr>
                <w:rFonts w:asciiTheme="minorHAnsi" w:hAnsiTheme="minorHAnsi" w:cstheme="minorBidi"/>
                <w:spacing w:val="-6"/>
                <w:sz w:val="20"/>
                <w:szCs w:val="20"/>
              </w:rPr>
              <w:t xml:space="preserve"> </w:t>
            </w:r>
            <w:r w:rsidRPr="00D668F7">
              <w:rPr>
                <w:rFonts w:asciiTheme="minorHAnsi" w:hAnsiTheme="minorHAnsi" w:cstheme="minorBidi"/>
                <w:sz w:val="20"/>
                <w:szCs w:val="20"/>
              </w:rPr>
              <w:t>dépassé</w:t>
            </w:r>
            <w:r w:rsidRPr="00D668F7">
              <w:rPr>
                <w:rFonts w:asciiTheme="minorHAnsi" w:hAnsiTheme="minorHAnsi" w:cstheme="minorBidi"/>
                <w:spacing w:val="-8"/>
                <w:sz w:val="20"/>
                <w:szCs w:val="20"/>
              </w:rPr>
              <w:t xml:space="preserve"> </w:t>
            </w:r>
            <w:r w:rsidRPr="00D668F7">
              <w:rPr>
                <w:rFonts w:asciiTheme="minorHAnsi" w:hAnsiTheme="minorHAnsi" w:cstheme="minorBidi"/>
                <w:sz w:val="20"/>
                <w:szCs w:val="20"/>
              </w:rPr>
              <w:t>l’âge minimum : compromettre leur éducation ou nuire à leur développement physique, mental, spirituel, moral ou</w:t>
            </w:r>
            <w:r w:rsidRPr="00D668F7">
              <w:rPr>
                <w:rFonts w:asciiTheme="minorHAnsi" w:hAnsiTheme="minorHAnsi" w:cstheme="minorBidi"/>
                <w:spacing w:val="-6"/>
                <w:sz w:val="20"/>
                <w:szCs w:val="20"/>
              </w:rPr>
              <w:t xml:space="preserve"> </w:t>
            </w:r>
            <w:r w:rsidRPr="00D668F7">
              <w:rPr>
                <w:rFonts w:asciiTheme="minorHAnsi" w:hAnsiTheme="minorHAnsi" w:cstheme="minorBidi"/>
                <w:sz w:val="20"/>
                <w:szCs w:val="20"/>
              </w:rPr>
              <w:t>social.</w:t>
            </w:r>
          </w:p>
          <w:p w14:paraId="10AAF1CA" w14:textId="77777777" w:rsidR="007370E1" w:rsidRPr="00D668F7" w:rsidRDefault="007370E1" w:rsidP="007370E1">
            <w:pPr>
              <w:pStyle w:val="TableParagraph"/>
              <w:tabs>
                <w:tab w:val="left" w:pos="367"/>
              </w:tabs>
              <w:spacing w:before="240"/>
              <w:rPr>
                <w:rFonts w:asciiTheme="minorHAnsi" w:hAnsiTheme="minorHAnsi" w:cstheme="minorBidi"/>
                <w:sz w:val="20"/>
                <w:szCs w:val="20"/>
              </w:rPr>
            </w:pPr>
          </w:p>
          <w:p w14:paraId="73ACDB5E" w14:textId="5F84EEF6" w:rsidR="007370E1" w:rsidRPr="00D668F7" w:rsidRDefault="007370E1" w:rsidP="007370E1">
            <w:pPr>
              <w:pStyle w:val="TableParagraph"/>
              <w:tabs>
                <w:tab w:val="left" w:pos="367"/>
              </w:tabs>
              <w:spacing w:before="240"/>
              <w:rPr>
                <w:rFonts w:asciiTheme="minorHAnsi" w:hAnsiTheme="minorHAnsi" w:cstheme="minorBidi"/>
                <w:sz w:val="20"/>
                <w:szCs w:val="20"/>
              </w:rPr>
            </w:pPr>
          </w:p>
          <w:p w14:paraId="09D04A22" w14:textId="77777777" w:rsidR="007370E1" w:rsidRPr="00D668F7" w:rsidRDefault="007370E1" w:rsidP="007370E1">
            <w:pPr>
              <w:pStyle w:val="TableParagraph"/>
              <w:tabs>
                <w:tab w:val="left" w:pos="367"/>
              </w:tabs>
              <w:spacing w:before="240"/>
              <w:rPr>
                <w:rFonts w:asciiTheme="minorHAnsi" w:hAnsiTheme="minorHAnsi" w:cstheme="minorBidi"/>
                <w:sz w:val="20"/>
                <w:szCs w:val="20"/>
              </w:rPr>
            </w:pPr>
          </w:p>
          <w:p w14:paraId="4C7FD7C1" w14:textId="77777777" w:rsidR="007370E1" w:rsidRPr="00D668F7" w:rsidRDefault="007370E1" w:rsidP="007370E1">
            <w:pPr>
              <w:pStyle w:val="TableParagraph"/>
              <w:tabs>
                <w:tab w:val="left" w:pos="367"/>
              </w:tabs>
              <w:spacing w:before="240"/>
              <w:rPr>
                <w:rFonts w:asciiTheme="minorHAnsi" w:hAnsiTheme="minorHAnsi" w:cstheme="minorBidi"/>
                <w:sz w:val="20"/>
                <w:szCs w:val="20"/>
              </w:rPr>
            </w:pPr>
          </w:p>
          <w:p w14:paraId="49BFD5BC" w14:textId="49689744" w:rsidR="007370E1" w:rsidRPr="00D668F7" w:rsidRDefault="007370E1" w:rsidP="007370E1">
            <w:pPr>
              <w:pStyle w:val="TableParagraph"/>
              <w:tabs>
                <w:tab w:val="left" w:pos="367"/>
              </w:tabs>
              <w:spacing w:before="240"/>
              <w:rPr>
                <w:rFonts w:asciiTheme="minorHAnsi" w:hAnsiTheme="minorHAnsi" w:cstheme="minorBidi"/>
                <w:sz w:val="20"/>
                <w:szCs w:val="20"/>
              </w:rPr>
            </w:pPr>
          </w:p>
        </w:tc>
        <w:tc>
          <w:tcPr>
            <w:tcW w:w="7948" w:type="dxa"/>
            <w:vAlign w:val="center"/>
          </w:tcPr>
          <w:p w14:paraId="7C169E1E" w14:textId="5EB0F51A" w:rsidR="00F55453" w:rsidRPr="00D668F7" w:rsidRDefault="00F55453" w:rsidP="007370E1">
            <w:pPr>
              <w:pStyle w:val="TableParagraph"/>
              <w:numPr>
                <w:ilvl w:val="0"/>
                <w:numId w:val="27"/>
              </w:numPr>
              <w:tabs>
                <w:tab w:val="left" w:pos="367"/>
              </w:tabs>
              <w:spacing w:before="240"/>
              <w:ind w:right="98"/>
              <w:rPr>
                <w:rFonts w:asciiTheme="minorHAnsi" w:hAnsiTheme="minorHAnsi" w:cstheme="minorBidi"/>
                <w:sz w:val="20"/>
                <w:szCs w:val="20"/>
              </w:rPr>
            </w:pPr>
            <w:r w:rsidRPr="00D668F7">
              <w:rPr>
                <w:rFonts w:asciiTheme="minorHAnsi" w:hAnsiTheme="minorHAnsi" w:cstheme="minorBidi"/>
                <w:sz w:val="20"/>
                <w:szCs w:val="20"/>
              </w:rPr>
              <w:t>Obligation de mentionner dans tous les contrats, la clause sur la protection des enfants</w:t>
            </w:r>
            <w:r w:rsidRPr="00D668F7">
              <w:rPr>
                <w:rFonts w:asciiTheme="minorHAnsi" w:hAnsiTheme="minorHAnsi" w:cstheme="minorBidi"/>
                <w:spacing w:val="-7"/>
                <w:sz w:val="20"/>
                <w:szCs w:val="20"/>
              </w:rPr>
              <w:t xml:space="preserve"> </w:t>
            </w:r>
            <w:r w:rsidRPr="00D668F7">
              <w:rPr>
                <w:rFonts w:asciiTheme="minorHAnsi" w:hAnsiTheme="minorHAnsi" w:cstheme="minorBidi"/>
                <w:sz w:val="20"/>
                <w:szCs w:val="20"/>
              </w:rPr>
              <w:t>;</w:t>
            </w:r>
          </w:p>
          <w:p w14:paraId="1E62955C" w14:textId="77777777" w:rsidR="00F55453" w:rsidRPr="00D668F7" w:rsidRDefault="00F55453" w:rsidP="00B23131">
            <w:pPr>
              <w:pStyle w:val="TableParagraph"/>
              <w:numPr>
                <w:ilvl w:val="0"/>
                <w:numId w:val="27"/>
              </w:numPr>
              <w:tabs>
                <w:tab w:val="left" w:pos="367"/>
              </w:tabs>
              <w:spacing w:before="240"/>
              <w:ind w:right="98"/>
              <w:rPr>
                <w:rFonts w:asciiTheme="minorHAnsi" w:hAnsiTheme="minorHAnsi" w:cstheme="minorBidi"/>
                <w:sz w:val="20"/>
                <w:szCs w:val="20"/>
              </w:rPr>
            </w:pPr>
            <w:r w:rsidRPr="00D668F7">
              <w:rPr>
                <w:rFonts w:asciiTheme="minorHAnsi" w:hAnsiTheme="minorHAnsi" w:cstheme="minorBidi"/>
                <w:sz w:val="20"/>
                <w:szCs w:val="20"/>
              </w:rPr>
              <w:t xml:space="preserve">Application de la loi notamment l’article 116 du code du travail congolais qui stipule que « </w:t>
            </w:r>
            <w:r w:rsidRPr="00D668F7">
              <w:rPr>
                <w:rFonts w:asciiTheme="minorHAnsi" w:hAnsiTheme="minorHAnsi" w:cstheme="minorBidi"/>
                <w:i/>
                <w:iCs/>
                <w:sz w:val="20"/>
                <w:szCs w:val="20"/>
              </w:rPr>
              <w:t>Les enfants ne peuvent être employés dans aucune entreprise même comme</w:t>
            </w:r>
            <w:r w:rsidRPr="00D668F7">
              <w:rPr>
                <w:rFonts w:asciiTheme="minorHAnsi" w:hAnsiTheme="minorHAnsi" w:cstheme="minorBidi"/>
                <w:i/>
                <w:iCs/>
                <w:spacing w:val="-12"/>
                <w:sz w:val="20"/>
                <w:szCs w:val="20"/>
              </w:rPr>
              <w:t xml:space="preserve"> </w:t>
            </w:r>
            <w:r w:rsidRPr="00D668F7">
              <w:rPr>
                <w:rFonts w:asciiTheme="minorHAnsi" w:hAnsiTheme="minorHAnsi" w:cstheme="minorBidi"/>
                <w:i/>
                <w:iCs/>
                <w:sz w:val="20"/>
                <w:szCs w:val="20"/>
              </w:rPr>
              <w:t>apprentis,</w:t>
            </w:r>
            <w:r w:rsidRPr="00D668F7">
              <w:rPr>
                <w:rFonts w:asciiTheme="minorHAnsi" w:hAnsiTheme="minorHAnsi" w:cstheme="minorBidi"/>
                <w:i/>
                <w:iCs/>
                <w:spacing w:val="-13"/>
                <w:sz w:val="20"/>
                <w:szCs w:val="20"/>
              </w:rPr>
              <w:t xml:space="preserve"> </w:t>
            </w:r>
            <w:r w:rsidRPr="00D668F7">
              <w:rPr>
                <w:rFonts w:asciiTheme="minorHAnsi" w:hAnsiTheme="minorHAnsi" w:cstheme="minorBidi"/>
                <w:i/>
                <w:iCs/>
                <w:sz w:val="20"/>
                <w:szCs w:val="20"/>
              </w:rPr>
              <w:t>avant</w:t>
            </w:r>
            <w:r w:rsidRPr="00D668F7">
              <w:rPr>
                <w:rFonts w:asciiTheme="minorHAnsi" w:hAnsiTheme="minorHAnsi" w:cstheme="minorBidi"/>
                <w:i/>
                <w:iCs/>
                <w:spacing w:val="-12"/>
                <w:sz w:val="20"/>
                <w:szCs w:val="20"/>
              </w:rPr>
              <w:t xml:space="preserve"> </w:t>
            </w:r>
            <w:r w:rsidRPr="00D668F7">
              <w:rPr>
                <w:rFonts w:asciiTheme="minorHAnsi" w:hAnsiTheme="minorHAnsi" w:cstheme="minorBidi"/>
                <w:i/>
                <w:iCs/>
                <w:sz w:val="20"/>
                <w:szCs w:val="20"/>
              </w:rPr>
              <w:t>l'âge</w:t>
            </w:r>
            <w:r w:rsidRPr="00D668F7">
              <w:rPr>
                <w:rFonts w:asciiTheme="minorHAnsi" w:hAnsiTheme="minorHAnsi" w:cstheme="minorBidi"/>
                <w:i/>
                <w:iCs/>
                <w:spacing w:val="-12"/>
                <w:sz w:val="20"/>
                <w:szCs w:val="20"/>
              </w:rPr>
              <w:t xml:space="preserve"> </w:t>
            </w:r>
            <w:r w:rsidRPr="00D668F7">
              <w:rPr>
                <w:rFonts w:asciiTheme="minorHAnsi" w:hAnsiTheme="minorHAnsi" w:cstheme="minorBidi"/>
                <w:i/>
                <w:iCs/>
                <w:sz w:val="20"/>
                <w:szCs w:val="20"/>
              </w:rPr>
              <w:t>de</w:t>
            </w:r>
            <w:r w:rsidRPr="00D668F7">
              <w:rPr>
                <w:rFonts w:asciiTheme="minorHAnsi" w:hAnsiTheme="minorHAnsi" w:cstheme="minorBidi"/>
                <w:i/>
                <w:iCs/>
                <w:spacing w:val="-11"/>
                <w:sz w:val="20"/>
                <w:szCs w:val="20"/>
              </w:rPr>
              <w:t xml:space="preserve"> </w:t>
            </w:r>
            <w:r w:rsidRPr="00D668F7">
              <w:rPr>
                <w:rFonts w:asciiTheme="minorHAnsi" w:hAnsiTheme="minorHAnsi" w:cstheme="minorBidi"/>
                <w:i/>
                <w:iCs/>
                <w:sz w:val="20"/>
                <w:szCs w:val="20"/>
              </w:rPr>
              <w:t>16</w:t>
            </w:r>
            <w:r w:rsidRPr="00D668F7">
              <w:rPr>
                <w:rFonts w:asciiTheme="minorHAnsi" w:hAnsiTheme="minorHAnsi" w:cstheme="minorBidi"/>
                <w:i/>
                <w:iCs/>
                <w:spacing w:val="-11"/>
                <w:sz w:val="20"/>
                <w:szCs w:val="20"/>
              </w:rPr>
              <w:t xml:space="preserve"> </w:t>
            </w:r>
            <w:r w:rsidRPr="00D668F7">
              <w:rPr>
                <w:rFonts w:asciiTheme="minorHAnsi" w:hAnsiTheme="minorHAnsi" w:cstheme="minorBidi"/>
                <w:i/>
                <w:iCs/>
                <w:sz w:val="20"/>
                <w:szCs w:val="20"/>
              </w:rPr>
              <w:t>ans</w:t>
            </w:r>
            <w:r w:rsidRPr="00D668F7">
              <w:rPr>
                <w:rFonts w:asciiTheme="minorHAnsi" w:hAnsiTheme="minorHAnsi" w:cstheme="minorBidi"/>
                <w:i/>
                <w:iCs/>
                <w:spacing w:val="-11"/>
                <w:sz w:val="20"/>
                <w:szCs w:val="20"/>
              </w:rPr>
              <w:t xml:space="preserve"> </w:t>
            </w:r>
            <w:r w:rsidRPr="00D668F7">
              <w:rPr>
                <w:rFonts w:asciiTheme="minorHAnsi" w:hAnsiTheme="minorHAnsi" w:cstheme="minorBidi"/>
                <w:i/>
                <w:iCs/>
                <w:sz w:val="20"/>
                <w:szCs w:val="20"/>
              </w:rPr>
              <w:t>sauf</w:t>
            </w:r>
            <w:r w:rsidRPr="00D668F7">
              <w:rPr>
                <w:rFonts w:asciiTheme="minorHAnsi" w:hAnsiTheme="minorHAnsi" w:cstheme="minorBidi"/>
                <w:i/>
                <w:iCs/>
                <w:spacing w:val="-10"/>
                <w:sz w:val="20"/>
                <w:szCs w:val="20"/>
              </w:rPr>
              <w:t xml:space="preserve"> </w:t>
            </w:r>
            <w:r w:rsidRPr="00D668F7">
              <w:rPr>
                <w:rFonts w:asciiTheme="minorHAnsi" w:hAnsiTheme="minorHAnsi" w:cstheme="minorBidi"/>
                <w:i/>
                <w:iCs/>
                <w:sz w:val="20"/>
                <w:szCs w:val="20"/>
              </w:rPr>
              <w:t xml:space="preserve">dérogation accordée par le Ministre de l'Éducation Nationale après avis de l'Inspecteur </w:t>
            </w:r>
            <w:r w:rsidRPr="00D668F7">
              <w:rPr>
                <w:rFonts w:asciiTheme="minorHAnsi" w:hAnsiTheme="minorHAnsi" w:cstheme="minorBidi"/>
                <w:i/>
                <w:iCs/>
                <w:spacing w:val="-10"/>
                <w:sz w:val="20"/>
                <w:szCs w:val="20"/>
              </w:rPr>
              <w:t xml:space="preserve">du </w:t>
            </w:r>
            <w:r w:rsidRPr="00D668F7">
              <w:rPr>
                <w:rFonts w:asciiTheme="minorHAnsi" w:hAnsiTheme="minorHAnsi" w:cstheme="minorBidi"/>
                <w:i/>
                <w:iCs/>
                <w:sz w:val="20"/>
                <w:szCs w:val="20"/>
              </w:rPr>
              <w:t>Travail</w:t>
            </w:r>
            <w:r w:rsidRPr="00D668F7">
              <w:rPr>
                <w:rFonts w:asciiTheme="minorHAnsi" w:hAnsiTheme="minorHAnsi" w:cstheme="minorBidi"/>
                <w:i/>
                <w:iCs/>
                <w:spacing w:val="-8"/>
                <w:sz w:val="20"/>
                <w:szCs w:val="20"/>
              </w:rPr>
              <w:t xml:space="preserve"> </w:t>
            </w:r>
            <w:r w:rsidRPr="00D668F7">
              <w:rPr>
                <w:rFonts w:asciiTheme="minorHAnsi" w:hAnsiTheme="minorHAnsi" w:cstheme="minorBidi"/>
                <w:i/>
                <w:iCs/>
                <w:sz w:val="20"/>
                <w:szCs w:val="20"/>
              </w:rPr>
              <w:t>du</w:t>
            </w:r>
            <w:r w:rsidRPr="00D668F7">
              <w:rPr>
                <w:rFonts w:asciiTheme="minorHAnsi" w:hAnsiTheme="minorHAnsi" w:cstheme="minorBidi"/>
                <w:i/>
                <w:iCs/>
                <w:spacing w:val="-9"/>
                <w:sz w:val="20"/>
                <w:szCs w:val="20"/>
              </w:rPr>
              <w:t xml:space="preserve"> </w:t>
            </w:r>
            <w:r w:rsidRPr="00D668F7">
              <w:rPr>
                <w:rFonts w:asciiTheme="minorHAnsi" w:hAnsiTheme="minorHAnsi" w:cstheme="minorBidi"/>
                <w:i/>
                <w:iCs/>
                <w:sz w:val="20"/>
                <w:szCs w:val="20"/>
              </w:rPr>
              <w:t>lieu</w:t>
            </w:r>
            <w:r w:rsidRPr="00D668F7">
              <w:rPr>
                <w:rFonts w:asciiTheme="minorHAnsi" w:hAnsiTheme="minorHAnsi" w:cstheme="minorBidi"/>
                <w:i/>
                <w:iCs/>
                <w:spacing w:val="-10"/>
                <w:sz w:val="20"/>
                <w:szCs w:val="20"/>
              </w:rPr>
              <w:t xml:space="preserve"> </w:t>
            </w:r>
            <w:r w:rsidRPr="00D668F7">
              <w:rPr>
                <w:rFonts w:asciiTheme="minorHAnsi" w:hAnsiTheme="minorHAnsi" w:cstheme="minorBidi"/>
                <w:i/>
                <w:iCs/>
                <w:sz w:val="20"/>
                <w:szCs w:val="20"/>
              </w:rPr>
              <w:t>de</w:t>
            </w:r>
            <w:r w:rsidRPr="00D668F7">
              <w:rPr>
                <w:rFonts w:asciiTheme="minorHAnsi" w:hAnsiTheme="minorHAnsi" w:cstheme="minorBidi"/>
                <w:i/>
                <w:iCs/>
                <w:spacing w:val="-11"/>
                <w:sz w:val="20"/>
                <w:szCs w:val="20"/>
              </w:rPr>
              <w:t xml:space="preserve"> </w:t>
            </w:r>
            <w:r w:rsidRPr="00D668F7">
              <w:rPr>
                <w:rFonts w:asciiTheme="minorHAnsi" w:hAnsiTheme="minorHAnsi" w:cstheme="minorBidi"/>
                <w:i/>
                <w:iCs/>
                <w:sz w:val="20"/>
                <w:szCs w:val="20"/>
              </w:rPr>
              <w:t>l'emploi</w:t>
            </w:r>
            <w:r w:rsidRPr="00D668F7">
              <w:rPr>
                <w:rFonts w:asciiTheme="minorHAnsi" w:hAnsiTheme="minorHAnsi" w:cstheme="minorBidi"/>
                <w:i/>
                <w:iCs/>
                <w:spacing w:val="-9"/>
                <w:sz w:val="20"/>
                <w:szCs w:val="20"/>
              </w:rPr>
              <w:t xml:space="preserve"> </w:t>
            </w:r>
            <w:r w:rsidRPr="00D668F7">
              <w:rPr>
                <w:rFonts w:asciiTheme="minorHAnsi" w:hAnsiTheme="minorHAnsi" w:cstheme="minorBidi"/>
                <w:i/>
                <w:iCs/>
                <w:sz w:val="20"/>
                <w:szCs w:val="20"/>
              </w:rPr>
              <w:t>ou</w:t>
            </w:r>
            <w:r w:rsidRPr="00D668F7">
              <w:rPr>
                <w:rFonts w:asciiTheme="minorHAnsi" w:hAnsiTheme="minorHAnsi" w:cstheme="minorBidi"/>
                <w:i/>
                <w:iCs/>
                <w:spacing w:val="-9"/>
                <w:sz w:val="20"/>
                <w:szCs w:val="20"/>
              </w:rPr>
              <w:t xml:space="preserve"> </w:t>
            </w:r>
            <w:r w:rsidRPr="00D668F7">
              <w:rPr>
                <w:rFonts w:asciiTheme="minorHAnsi" w:hAnsiTheme="minorHAnsi" w:cstheme="minorBidi"/>
                <w:i/>
                <w:iCs/>
                <w:sz w:val="20"/>
                <w:szCs w:val="20"/>
              </w:rPr>
              <w:t>de</w:t>
            </w:r>
            <w:r w:rsidRPr="00D668F7">
              <w:rPr>
                <w:rFonts w:asciiTheme="minorHAnsi" w:hAnsiTheme="minorHAnsi" w:cstheme="minorBidi"/>
                <w:i/>
                <w:iCs/>
                <w:spacing w:val="-10"/>
                <w:sz w:val="20"/>
                <w:szCs w:val="20"/>
              </w:rPr>
              <w:t xml:space="preserve"> </w:t>
            </w:r>
            <w:r w:rsidRPr="00D668F7">
              <w:rPr>
                <w:rFonts w:asciiTheme="minorHAnsi" w:hAnsiTheme="minorHAnsi" w:cstheme="minorBidi"/>
                <w:i/>
                <w:iCs/>
                <w:sz w:val="20"/>
                <w:szCs w:val="20"/>
              </w:rPr>
              <w:t>son</w:t>
            </w:r>
            <w:r w:rsidRPr="00D668F7">
              <w:rPr>
                <w:rFonts w:asciiTheme="minorHAnsi" w:hAnsiTheme="minorHAnsi" w:cstheme="minorBidi"/>
                <w:i/>
                <w:iCs/>
                <w:spacing w:val="-8"/>
                <w:sz w:val="20"/>
                <w:szCs w:val="20"/>
              </w:rPr>
              <w:t xml:space="preserve"> </w:t>
            </w:r>
            <w:r w:rsidRPr="00D668F7">
              <w:rPr>
                <w:rFonts w:asciiTheme="minorHAnsi" w:hAnsiTheme="minorHAnsi" w:cstheme="minorBidi"/>
                <w:i/>
                <w:iCs/>
                <w:sz w:val="20"/>
                <w:szCs w:val="20"/>
              </w:rPr>
              <w:t>suppléant</w:t>
            </w:r>
            <w:r w:rsidRPr="00D668F7">
              <w:rPr>
                <w:rFonts w:asciiTheme="minorHAnsi" w:hAnsiTheme="minorHAnsi" w:cstheme="minorBidi"/>
                <w:i/>
                <w:iCs/>
                <w:spacing w:val="-7"/>
                <w:sz w:val="20"/>
                <w:szCs w:val="20"/>
              </w:rPr>
              <w:t xml:space="preserve"> </w:t>
            </w:r>
            <w:r w:rsidRPr="00D668F7">
              <w:rPr>
                <w:rFonts w:asciiTheme="minorHAnsi" w:hAnsiTheme="minorHAnsi" w:cstheme="minorBidi"/>
                <w:i/>
                <w:iCs/>
                <w:sz w:val="20"/>
                <w:szCs w:val="20"/>
              </w:rPr>
              <w:t xml:space="preserve">légal </w:t>
            </w:r>
            <w:r w:rsidRPr="00D668F7">
              <w:rPr>
                <w:rFonts w:asciiTheme="minorHAnsi" w:hAnsiTheme="minorHAnsi" w:cstheme="minorBidi"/>
                <w:sz w:val="20"/>
                <w:szCs w:val="20"/>
              </w:rPr>
              <w:t>»</w:t>
            </w:r>
            <w:r w:rsidRPr="00D668F7">
              <w:rPr>
                <w:rFonts w:asciiTheme="minorHAnsi" w:hAnsiTheme="minorHAnsi" w:cstheme="minorBidi"/>
                <w:spacing w:val="-4"/>
                <w:sz w:val="20"/>
                <w:szCs w:val="20"/>
              </w:rPr>
              <w:t xml:space="preserve"> </w:t>
            </w:r>
            <w:r w:rsidRPr="00D668F7">
              <w:rPr>
                <w:rFonts w:asciiTheme="minorHAnsi" w:hAnsiTheme="minorHAnsi" w:cstheme="minorBidi"/>
                <w:sz w:val="20"/>
                <w:szCs w:val="20"/>
              </w:rPr>
              <w:t>;</w:t>
            </w:r>
          </w:p>
          <w:p w14:paraId="1A021202" w14:textId="48F55826" w:rsidR="00F55453" w:rsidRPr="00D668F7" w:rsidRDefault="00F55453" w:rsidP="00B23131">
            <w:pPr>
              <w:pStyle w:val="TableParagraph"/>
              <w:numPr>
                <w:ilvl w:val="0"/>
                <w:numId w:val="27"/>
              </w:numPr>
              <w:tabs>
                <w:tab w:val="left" w:pos="367"/>
              </w:tabs>
              <w:spacing w:before="240"/>
              <w:ind w:right="94"/>
              <w:rPr>
                <w:rFonts w:asciiTheme="minorHAnsi" w:hAnsiTheme="minorHAnsi" w:cstheme="minorBidi"/>
                <w:sz w:val="20"/>
                <w:szCs w:val="20"/>
              </w:rPr>
            </w:pPr>
            <w:r w:rsidRPr="00D668F7">
              <w:rPr>
                <w:rFonts w:asciiTheme="minorHAnsi" w:hAnsiTheme="minorHAnsi" w:cstheme="minorBidi"/>
                <w:sz w:val="20"/>
                <w:szCs w:val="20"/>
              </w:rPr>
              <w:t>Mentionner dans tous les contrats, des clauses sur la protection des enfants mineur</w:t>
            </w:r>
            <w:r w:rsidR="4CC5F4F9" w:rsidRPr="00D668F7">
              <w:rPr>
                <w:rFonts w:asciiTheme="minorHAnsi" w:hAnsiTheme="minorHAnsi" w:cstheme="minorBidi"/>
                <w:sz w:val="20"/>
                <w:szCs w:val="20"/>
              </w:rPr>
              <w:t>s</w:t>
            </w:r>
            <w:r w:rsidRPr="00D668F7">
              <w:rPr>
                <w:rFonts w:asciiTheme="minorHAnsi" w:hAnsiTheme="minorHAnsi" w:cstheme="minorBidi"/>
                <w:sz w:val="20"/>
                <w:szCs w:val="20"/>
              </w:rPr>
              <w:t xml:space="preserve"> (moins de 16 ans) y compris des pénalités en cas de non-conformité</w:t>
            </w:r>
            <w:r w:rsidRPr="00D668F7">
              <w:rPr>
                <w:rFonts w:asciiTheme="minorHAnsi" w:hAnsiTheme="minorHAnsi" w:cstheme="minorBidi"/>
                <w:spacing w:val="-4"/>
                <w:sz w:val="20"/>
                <w:szCs w:val="20"/>
              </w:rPr>
              <w:t xml:space="preserve"> </w:t>
            </w:r>
            <w:r w:rsidRPr="00D668F7">
              <w:rPr>
                <w:rFonts w:asciiTheme="minorHAnsi" w:hAnsiTheme="minorHAnsi" w:cstheme="minorBidi"/>
                <w:sz w:val="20"/>
                <w:szCs w:val="20"/>
              </w:rPr>
              <w:t>;</w:t>
            </w:r>
          </w:p>
          <w:p w14:paraId="4341CAB9" w14:textId="624F73E7" w:rsidR="00F55453" w:rsidRPr="00D668F7" w:rsidRDefault="007370E1" w:rsidP="007370E1">
            <w:pPr>
              <w:pStyle w:val="TableParagraph"/>
              <w:tabs>
                <w:tab w:val="left" w:pos="367"/>
              </w:tabs>
              <w:spacing w:before="240"/>
              <w:ind w:left="109" w:right="96"/>
              <w:rPr>
                <w:rFonts w:asciiTheme="minorHAnsi" w:hAnsiTheme="minorHAnsi" w:cstheme="minorBidi"/>
                <w:sz w:val="20"/>
                <w:szCs w:val="20"/>
              </w:rPr>
            </w:pPr>
            <w:r w:rsidRPr="00D668F7">
              <w:rPr>
                <w:rFonts w:asciiTheme="minorHAnsi" w:hAnsiTheme="minorHAnsi" w:cstheme="minorBidi"/>
                <w:sz w:val="20"/>
                <w:szCs w:val="20"/>
              </w:rPr>
              <w:t>-</w:t>
            </w:r>
            <w:r w:rsidR="00F55453" w:rsidRPr="00D668F7">
              <w:rPr>
                <w:rFonts w:asciiTheme="minorHAnsi" w:hAnsiTheme="minorHAnsi" w:cstheme="minorBidi"/>
                <w:sz w:val="20"/>
                <w:szCs w:val="20"/>
              </w:rPr>
              <w:t>Exiger aux entrepreneurs l’enregistrement de tous les travailleurs</w:t>
            </w:r>
            <w:r w:rsidR="00F55453" w:rsidRPr="00D668F7">
              <w:rPr>
                <w:rFonts w:asciiTheme="minorHAnsi" w:hAnsiTheme="minorHAnsi" w:cstheme="minorBidi"/>
                <w:spacing w:val="-16"/>
                <w:sz w:val="20"/>
                <w:szCs w:val="20"/>
              </w:rPr>
              <w:t xml:space="preserve"> </w:t>
            </w:r>
            <w:r w:rsidR="00F55453" w:rsidRPr="00D668F7">
              <w:rPr>
                <w:rFonts w:asciiTheme="minorHAnsi" w:hAnsiTheme="minorHAnsi" w:cstheme="minorBidi"/>
                <w:sz w:val="20"/>
                <w:szCs w:val="20"/>
              </w:rPr>
              <w:t>sous</w:t>
            </w:r>
            <w:r w:rsidR="00F55453" w:rsidRPr="00D668F7">
              <w:rPr>
                <w:rFonts w:asciiTheme="minorHAnsi" w:hAnsiTheme="minorHAnsi" w:cstheme="minorBidi"/>
                <w:spacing w:val="-15"/>
                <w:sz w:val="20"/>
                <w:szCs w:val="20"/>
              </w:rPr>
              <w:t xml:space="preserve"> </w:t>
            </w:r>
            <w:r w:rsidR="00F55453" w:rsidRPr="00D668F7">
              <w:rPr>
                <w:rFonts w:asciiTheme="minorHAnsi" w:hAnsiTheme="minorHAnsi" w:cstheme="minorBidi"/>
                <w:sz w:val="20"/>
                <w:szCs w:val="20"/>
              </w:rPr>
              <w:t>contrat</w:t>
            </w:r>
            <w:r w:rsidR="00F55453" w:rsidRPr="00D668F7">
              <w:rPr>
                <w:rFonts w:asciiTheme="minorHAnsi" w:hAnsiTheme="minorHAnsi" w:cstheme="minorBidi"/>
                <w:spacing w:val="-16"/>
                <w:sz w:val="20"/>
                <w:szCs w:val="20"/>
              </w:rPr>
              <w:t xml:space="preserve"> </w:t>
            </w:r>
            <w:r w:rsidR="00F55453" w:rsidRPr="00D668F7">
              <w:rPr>
                <w:rFonts w:asciiTheme="minorHAnsi" w:hAnsiTheme="minorHAnsi" w:cstheme="minorBidi"/>
                <w:sz w:val="20"/>
                <w:szCs w:val="20"/>
              </w:rPr>
              <w:t>avec</w:t>
            </w:r>
            <w:r w:rsidR="00F55453" w:rsidRPr="00D668F7">
              <w:rPr>
                <w:rFonts w:asciiTheme="minorHAnsi" w:hAnsiTheme="minorHAnsi" w:cstheme="minorBidi"/>
                <w:spacing w:val="-15"/>
                <w:sz w:val="20"/>
                <w:szCs w:val="20"/>
              </w:rPr>
              <w:t xml:space="preserve"> </w:t>
            </w:r>
            <w:r w:rsidR="00F55453" w:rsidRPr="00D668F7">
              <w:rPr>
                <w:rFonts w:asciiTheme="minorHAnsi" w:hAnsiTheme="minorHAnsi" w:cstheme="minorBidi"/>
                <w:sz w:val="20"/>
                <w:szCs w:val="20"/>
              </w:rPr>
              <w:t>une</w:t>
            </w:r>
            <w:r w:rsidR="00F55453" w:rsidRPr="00D668F7">
              <w:rPr>
                <w:rFonts w:asciiTheme="minorHAnsi" w:hAnsiTheme="minorHAnsi" w:cstheme="minorBidi"/>
                <w:spacing w:val="-15"/>
                <w:sz w:val="20"/>
                <w:szCs w:val="20"/>
              </w:rPr>
              <w:t xml:space="preserve"> </w:t>
            </w:r>
            <w:r w:rsidR="00F55453" w:rsidRPr="00D668F7">
              <w:rPr>
                <w:rFonts w:asciiTheme="minorHAnsi" w:hAnsiTheme="minorHAnsi" w:cstheme="minorBidi"/>
                <w:sz w:val="20"/>
                <w:szCs w:val="20"/>
              </w:rPr>
              <w:t>vérification</w:t>
            </w:r>
            <w:r w:rsidR="00F55453" w:rsidRPr="00D668F7">
              <w:rPr>
                <w:rFonts w:asciiTheme="minorHAnsi" w:hAnsiTheme="minorHAnsi" w:cstheme="minorBidi"/>
                <w:spacing w:val="-17"/>
                <w:sz w:val="20"/>
                <w:szCs w:val="20"/>
              </w:rPr>
              <w:t xml:space="preserve"> </w:t>
            </w:r>
            <w:r w:rsidR="00F55453" w:rsidRPr="00D668F7">
              <w:rPr>
                <w:rFonts w:asciiTheme="minorHAnsi" w:hAnsiTheme="minorHAnsi" w:cstheme="minorBidi"/>
                <w:sz w:val="20"/>
                <w:szCs w:val="20"/>
              </w:rPr>
              <w:t>de</w:t>
            </w:r>
            <w:r w:rsidR="00F55453" w:rsidRPr="00D668F7">
              <w:rPr>
                <w:rFonts w:asciiTheme="minorHAnsi" w:hAnsiTheme="minorHAnsi" w:cstheme="minorBidi"/>
                <w:spacing w:val="-15"/>
                <w:sz w:val="20"/>
                <w:szCs w:val="20"/>
              </w:rPr>
              <w:t xml:space="preserve"> </w:t>
            </w:r>
            <w:r w:rsidR="00F55453" w:rsidRPr="00D668F7">
              <w:rPr>
                <w:rFonts w:asciiTheme="minorHAnsi" w:hAnsiTheme="minorHAnsi" w:cstheme="minorBidi"/>
                <w:sz w:val="20"/>
                <w:szCs w:val="20"/>
              </w:rPr>
              <w:t>leur</w:t>
            </w:r>
            <w:r w:rsidR="00F55453" w:rsidRPr="00D668F7">
              <w:rPr>
                <w:rFonts w:asciiTheme="minorHAnsi" w:hAnsiTheme="minorHAnsi" w:cstheme="minorBidi"/>
                <w:spacing w:val="-15"/>
                <w:sz w:val="20"/>
                <w:szCs w:val="20"/>
              </w:rPr>
              <w:t xml:space="preserve"> </w:t>
            </w:r>
            <w:r w:rsidR="00F55453" w:rsidRPr="00D668F7">
              <w:rPr>
                <w:rFonts w:asciiTheme="minorHAnsi" w:hAnsiTheme="minorHAnsi" w:cstheme="minorBidi"/>
                <w:sz w:val="20"/>
                <w:szCs w:val="20"/>
              </w:rPr>
              <w:t>âge et identité</w:t>
            </w:r>
            <w:r w:rsidR="00F55453" w:rsidRPr="00D668F7">
              <w:rPr>
                <w:rFonts w:asciiTheme="minorHAnsi" w:hAnsiTheme="minorHAnsi" w:cstheme="minorBidi"/>
                <w:spacing w:val="-2"/>
                <w:sz w:val="20"/>
                <w:szCs w:val="20"/>
              </w:rPr>
              <w:t xml:space="preserve"> </w:t>
            </w:r>
            <w:r w:rsidR="00F55453" w:rsidRPr="00D668F7">
              <w:rPr>
                <w:rFonts w:asciiTheme="minorHAnsi" w:hAnsiTheme="minorHAnsi" w:cstheme="minorBidi"/>
                <w:sz w:val="20"/>
                <w:szCs w:val="20"/>
              </w:rPr>
              <w:t>;</w:t>
            </w:r>
          </w:p>
          <w:p w14:paraId="75DD4673" w14:textId="1D1E4667" w:rsidR="00F55453" w:rsidRPr="00D668F7" w:rsidRDefault="007370E1" w:rsidP="007370E1">
            <w:pPr>
              <w:pStyle w:val="TableParagraph"/>
              <w:tabs>
                <w:tab w:val="left" w:pos="367"/>
              </w:tabs>
              <w:spacing w:before="240"/>
              <w:ind w:right="96"/>
              <w:rPr>
                <w:rFonts w:asciiTheme="minorHAnsi" w:hAnsiTheme="minorHAnsi" w:cstheme="minorBidi"/>
                <w:sz w:val="20"/>
                <w:szCs w:val="20"/>
              </w:rPr>
            </w:pPr>
            <w:r w:rsidRPr="00D668F7">
              <w:rPr>
                <w:rFonts w:asciiTheme="minorHAnsi" w:hAnsiTheme="minorHAnsi" w:cstheme="minorBidi"/>
                <w:sz w:val="20"/>
                <w:szCs w:val="20"/>
              </w:rPr>
              <w:t>-</w:t>
            </w:r>
            <w:r w:rsidR="00F55453" w:rsidRPr="00D668F7">
              <w:rPr>
                <w:rFonts w:asciiTheme="minorHAnsi" w:hAnsiTheme="minorHAnsi" w:cstheme="minorBidi"/>
                <w:sz w:val="20"/>
                <w:szCs w:val="20"/>
              </w:rPr>
              <w:t>Mettre en place des équipes chargées de suivre les situations de non-conformité avec les dispositions contractuelles en matière de travail de mineurs sur les chantiers</w:t>
            </w:r>
            <w:r w:rsidR="00F55453" w:rsidRPr="00D668F7">
              <w:rPr>
                <w:rFonts w:asciiTheme="minorHAnsi" w:hAnsiTheme="minorHAnsi" w:cstheme="minorBidi"/>
                <w:spacing w:val="-3"/>
                <w:sz w:val="20"/>
                <w:szCs w:val="20"/>
              </w:rPr>
              <w:t xml:space="preserve"> </w:t>
            </w:r>
            <w:r w:rsidR="00F55453" w:rsidRPr="00D668F7">
              <w:rPr>
                <w:rFonts w:asciiTheme="minorHAnsi" w:hAnsiTheme="minorHAnsi" w:cstheme="minorBidi"/>
                <w:sz w:val="20"/>
                <w:szCs w:val="20"/>
              </w:rPr>
              <w:t>;</w:t>
            </w:r>
          </w:p>
          <w:p w14:paraId="7FE4A22D" w14:textId="2B19FA13" w:rsidR="00F55453" w:rsidRPr="00D668F7" w:rsidRDefault="007370E1" w:rsidP="007370E1">
            <w:pPr>
              <w:pStyle w:val="TableParagraph"/>
              <w:tabs>
                <w:tab w:val="left" w:pos="367"/>
              </w:tabs>
              <w:spacing w:before="240"/>
              <w:rPr>
                <w:rFonts w:asciiTheme="minorHAnsi" w:hAnsiTheme="minorHAnsi" w:cstheme="minorBidi"/>
                <w:sz w:val="20"/>
                <w:szCs w:val="20"/>
              </w:rPr>
            </w:pPr>
            <w:r w:rsidRPr="00D668F7">
              <w:rPr>
                <w:rFonts w:asciiTheme="minorHAnsi" w:hAnsiTheme="minorHAnsi" w:cstheme="minorBidi"/>
                <w:sz w:val="20"/>
                <w:szCs w:val="20"/>
              </w:rPr>
              <w:t>-</w:t>
            </w:r>
            <w:r w:rsidR="00F55453" w:rsidRPr="00D668F7">
              <w:rPr>
                <w:rFonts w:asciiTheme="minorHAnsi" w:hAnsiTheme="minorHAnsi" w:cstheme="minorBidi"/>
                <w:sz w:val="20"/>
                <w:szCs w:val="20"/>
              </w:rPr>
              <w:t>Suivre la mise en œuvre des dispositions en matière</w:t>
            </w:r>
            <w:r w:rsidR="00F55453" w:rsidRPr="00D668F7">
              <w:rPr>
                <w:rFonts w:asciiTheme="minorHAnsi" w:hAnsiTheme="minorHAnsi" w:cstheme="minorBidi"/>
                <w:spacing w:val="12"/>
                <w:sz w:val="20"/>
                <w:szCs w:val="20"/>
              </w:rPr>
              <w:t xml:space="preserve"> </w:t>
            </w:r>
            <w:r w:rsidR="00F55453" w:rsidRPr="00D668F7">
              <w:rPr>
                <w:rFonts w:asciiTheme="minorHAnsi" w:hAnsiTheme="minorHAnsi" w:cstheme="minorBidi"/>
                <w:sz w:val="20"/>
                <w:szCs w:val="20"/>
              </w:rPr>
              <w:t>de</w:t>
            </w:r>
            <w:r w:rsidRPr="00D668F7">
              <w:rPr>
                <w:rFonts w:asciiTheme="minorHAnsi" w:hAnsiTheme="minorHAnsi" w:cstheme="minorBidi"/>
                <w:sz w:val="20"/>
                <w:szCs w:val="20"/>
              </w:rPr>
              <w:t xml:space="preserve"> </w:t>
            </w:r>
            <w:r w:rsidR="00F55453" w:rsidRPr="00D668F7">
              <w:rPr>
                <w:rFonts w:asciiTheme="minorHAnsi" w:hAnsiTheme="minorHAnsi" w:cstheme="minorBidi"/>
                <w:sz w:val="20"/>
                <w:szCs w:val="20"/>
              </w:rPr>
              <w:t>travail des enfants sur les chantiers.</w:t>
            </w:r>
          </w:p>
        </w:tc>
      </w:tr>
      <w:tr w:rsidR="00F55453" w:rsidRPr="00D668F7" w14:paraId="034F0005" w14:textId="77777777" w:rsidTr="64F85D07">
        <w:trPr>
          <w:trHeight w:val="2395"/>
        </w:trPr>
        <w:tc>
          <w:tcPr>
            <w:tcW w:w="1975" w:type="dxa"/>
            <w:vAlign w:val="center"/>
          </w:tcPr>
          <w:p w14:paraId="2C4ADB9A" w14:textId="77777777" w:rsidR="00F55453" w:rsidRPr="00D668F7" w:rsidRDefault="00F55453" w:rsidP="00B23131">
            <w:pPr>
              <w:pStyle w:val="TableParagraph"/>
              <w:spacing w:before="240"/>
              <w:ind w:left="152" w:right="142"/>
              <w:rPr>
                <w:rFonts w:asciiTheme="minorHAnsi" w:hAnsiTheme="minorHAnsi" w:cstheme="minorBidi"/>
                <w:b/>
                <w:bCs/>
                <w:sz w:val="20"/>
                <w:szCs w:val="20"/>
              </w:rPr>
            </w:pPr>
            <w:r w:rsidRPr="00D668F7">
              <w:rPr>
                <w:rFonts w:asciiTheme="minorHAnsi" w:hAnsiTheme="minorHAnsi" w:cstheme="minorBidi"/>
                <w:b/>
                <w:bCs/>
                <w:sz w:val="20"/>
                <w:szCs w:val="20"/>
              </w:rPr>
              <w:lastRenderedPageBreak/>
              <w:t>Travail forcé</w:t>
            </w:r>
          </w:p>
        </w:tc>
        <w:tc>
          <w:tcPr>
            <w:tcW w:w="5812" w:type="dxa"/>
            <w:vAlign w:val="center"/>
          </w:tcPr>
          <w:p w14:paraId="7C56CAA1" w14:textId="72661C02" w:rsidR="00F55453" w:rsidRPr="00D668F7" w:rsidRDefault="00F55453" w:rsidP="007370E1">
            <w:pPr>
              <w:pStyle w:val="TableParagraph"/>
              <w:numPr>
                <w:ilvl w:val="0"/>
                <w:numId w:val="26"/>
              </w:numPr>
              <w:tabs>
                <w:tab w:val="left" w:pos="367"/>
              </w:tabs>
              <w:spacing w:before="240"/>
              <w:rPr>
                <w:rFonts w:asciiTheme="minorHAnsi" w:hAnsiTheme="minorHAnsi" w:cstheme="minorBidi"/>
                <w:sz w:val="20"/>
                <w:szCs w:val="20"/>
              </w:rPr>
            </w:pPr>
            <w:r w:rsidRPr="00D668F7">
              <w:rPr>
                <w:rFonts w:asciiTheme="minorHAnsi" w:hAnsiTheme="minorHAnsi" w:cstheme="minorBidi"/>
                <w:sz w:val="20"/>
                <w:szCs w:val="20"/>
              </w:rPr>
              <w:t xml:space="preserve">Risque d’utilisation des travailleurs dans les dispositions </w:t>
            </w:r>
            <w:r w:rsidR="797CB8F1" w:rsidRPr="00D668F7">
              <w:rPr>
                <w:rFonts w:asciiTheme="minorHAnsi" w:hAnsiTheme="minorHAnsi" w:cstheme="minorBidi"/>
                <w:sz w:val="20"/>
                <w:szCs w:val="20"/>
              </w:rPr>
              <w:t xml:space="preserve">prohibées </w:t>
            </w:r>
            <w:r w:rsidRPr="00D668F7">
              <w:rPr>
                <w:rFonts w:asciiTheme="minorHAnsi" w:hAnsiTheme="minorHAnsi" w:cstheme="minorBidi"/>
                <w:sz w:val="20"/>
                <w:szCs w:val="20"/>
              </w:rPr>
              <w:t xml:space="preserve"> par la Loi</w:t>
            </w:r>
            <w:r w:rsidRPr="00D668F7">
              <w:rPr>
                <w:rFonts w:asciiTheme="minorHAnsi" w:hAnsiTheme="minorHAnsi" w:cstheme="minorBidi"/>
                <w:spacing w:val="-24"/>
                <w:sz w:val="20"/>
                <w:szCs w:val="20"/>
              </w:rPr>
              <w:t xml:space="preserve"> </w:t>
            </w:r>
            <w:r w:rsidRPr="00D668F7">
              <w:rPr>
                <w:rFonts w:asciiTheme="minorHAnsi" w:hAnsiTheme="minorHAnsi" w:cstheme="minorBidi"/>
                <w:sz w:val="20"/>
                <w:szCs w:val="20"/>
              </w:rPr>
              <w:t>;</w:t>
            </w:r>
          </w:p>
          <w:p w14:paraId="34652C3F" w14:textId="10D849D7" w:rsidR="00F55453" w:rsidRPr="00D668F7" w:rsidRDefault="00F55453" w:rsidP="00B23131">
            <w:pPr>
              <w:pStyle w:val="TableParagraph"/>
              <w:numPr>
                <w:ilvl w:val="0"/>
                <w:numId w:val="26"/>
              </w:numPr>
              <w:tabs>
                <w:tab w:val="left" w:pos="367"/>
              </w:tabs>
              <w:spacing w:before="240"/>
              <w:ind w:right="98"/>
              <w:rPr>
                <w:rFonts w:asciiTheme="minorHAnsi" w:hAnsiTheme="minorHAnsi" w:cstheme="minorBidi"/>
                <w:sz w:val="20"/>
                <w:szCs w:val="20"/>
              </w:rPr>
            </w:pPr>
            <w:r w:rsidRPr="00D668F7">
              <w:rPr>
                <w:rFonts w:asciiTheme="minorHAnsi" w:hAnsiTheme="minorHAnsi" w:cstheme="minorBidi"/>
                <w:sz w:val="20"/>
                <w:szCs w:val="20"/>
              </w:rPr>
              <w:t>Service exigé sous la menace d’une peine quelconque et pour lequel le(s) concerné(s) ne s’est (se sont) pas offert(s) de plein gré</w:t>
            </w:r>
            <w:r w:rsidRPr="00D668F7">
              <w:rPr>
                <w:rFonts w:asciiTheme="minorHAnsi" w:hAnsiTheme="minorHAnsi" w:cstheme="minorBidi"/>
                <w:spacing w:val="-5"/>
                <w:sz w:val="20"/>
                <w:szCs w:val="20"/>
              </w:rPr>
              <w:t xml:space="preserve"> </w:t>
            </w:r>
            <w:r w:rsidRPr="00D668F7">
              <w:rPr>
                <w:rFonts w:asciiTheme="minorHAnsi" w:hAnsiTheme="minorHAnsi" w:cstheme="minorBidi"/>
                <w:sz w:val="20"/>
                <w:szCs w:val="20"/>
              </w:rPr>
              <w:t>;</w:t>
            </w:r>
            <w:r w:rsidR="7683AAEE" w:rsidRPr="00D668F7">
              <w:rPr>
                <w:rFonts w:asciiTheme="minorHAnsi" w:hAnsiTheme="minorHAnsi" w:cstheme="minorBidi"/>
                <w:sz w:val="20"/>
                <w:szCs w:val="20"/>
              </w:rPr>
              <w:t xml:space="preserve"> (c’est mieux de parler de harcèlement), Cet aspect n’est pas seulement pris dans le sens d’un harcèlement sexuel.</w:t>
            </w:r>
            <w:r w:rsidR="75F7E945" w:rsidRPr="00D668F7">
              <w:rPr>
                <w:rFonts w:asciiTheme="minorHAnsi" w:hAnsiTheme="minorHAnsi" w:cstheme="minorBidi"/>
                <w:sz w:val="20"/>
                <w:szCs w:val="20"/>
              </w:rPr>
              <w:t xml:space="preserve"> </w:t>
            </w:r>
          </w:p>
          <w:p w14:paraId="49DFC3C2" w14:textId="77777777" w:rsidR="00F55453" w:rsidRPr="00D668F7" w:rsidRDefault="00F55453" w:rsidP="00B23131">
            <w:pPr>
              <w:pStyle w:val="TableParagraph"/>
              <w:numPr>
                <w:ilvl w:val="0"/>
                <w:numId w:val="26"/>
              </w:numPr>
              <w:tabs>
                <w:tab w:val="left" w:pos="367"/>
              </w:tabs>
              <w:spacing w:before="240"/>
              <w:rPr>
                <w:rFonts w:asciiTheme="minorHAnsi" w:hAnsiTheme="minorHAnsi" w:cstheme="minorBidi"/>
                <w:sz w:val="20"/>
                <w:szCs w:val="20"/>
              </w:rPr>
            </w:pPr>
            <w:r w:rsidRPr="00D668F7">
              <w:rPr>
                <w:rFonts w:asciiTheme="minorHAnsi" w:hAnsiTheme="minorHAnsi" w:cstheme="minorBidi"/>
                <w:sz w:val="20"/>
                <w:szCs w:val="20"/>
              </w:rPr>
              <w:t>Emploi de victimes de la traite des</w:t>
            </w:r>
            <w:r w:rsidRPr="00D668F7">
              <w:rPr>
                <w:rFonts w:asciiTheme="minorHAnsi" w:hAnsiTheme="minorHAnsi" w:cstheme="minorBidi"/>
                <w:spacing w:val="-1"/>
                <w:sz w:val="20"/>
                <w:szCs w:val="20"/>
              </w:rPr>
              <w:t xml:space="preserve"> </w:t>
            </w:r>
            <w:r w:rsidRPr="00D668F7">
              <w:rPr>
                <w:rFonts w:asciiTheme="minorHAnsi" w:hAnsiTheme="minorHAnsi" w:cstheme="minorBidi"/>
                <w:sz w:val="20"/>
                <w:szCs w:val="20"/>
              </w:rPr>
              <w:t>personnes.</w:t>
            </w:r>
          </w:p>
          <w:p w14:paraId="1C27D676" w14:textId="7EF2F64C" w:rsidR="007370E1" w:rsidRPr="00D668F7" w:rsidRDefault="007370E1" w:rsidP="007370E1">
            <w:pPr>
              <w:pStyle w:val="TableParagraph"/>
              <w:tabs>
                <w:tab w:val="left" w:pos="367"/>
              </w:tabs>
              <w:spacing w:before="240"/>
              <w:ind w:left="367"/>
              <w:rPr>
                <w:rFonts w:asciiTheme="minorHAnsi" w:hAnsiTheme="minorHAnsi" w:cstheme="minorBidi"/>
                <w:sz w:val="20"/>
                <w:szCs w:val="20"/>
              </w:rPr>
            </w:pPr>
          </w:p>
        </w:tc>
        <w:tc>
          <w:tcPr>
            <w:tcW w:w="7948" w:type="dxa"/>
            <w:vAlign w:val="center"/>
          </w:tcPr>
          <w:p w14:paraId="1EDCFDE0" w14:textId="77777777" w:rsidR="007370E1" w:rsidRPr="00D668F7" w:rsidRDefault="00F55453" w:rsidP="007370E1">
            <w:pPr>
              <w:pStyle w:val="TableParagraph"/>
              <w:numPr>
                <w:ilvl w:val="0"/>
                <w:numId w:val="89"/>
              </w:numPr>
              <w:tabs>
                <w:tab w:val="left" w:pos="432"/>
              </w:tabs>
              <w:spacing w:before="240"/>
              <w:rPr>
                <w:rFonts w:asciiTheme="minorHAnsi" w:hAnsiTheme="minorHAnsi" w:cstheme="minorBidi"/>
                <w:sz w:val="20"/>
                <w:szCs w:val="20"/>
              </w:rPr>
            </w:pPr>
            <w:r w:rsidRPr="00D668F7">
              <w:rPr>
                <w:rFonts w:asciiTheme="minorHAnsi" w:hAnsiTheme="minorHAnsi" w:cstheme="minorBidi"/>
                <w:sz w:val="20"/>
                <w:szCs w:val="20"/>
              </w:rPr>
              <w:t>Application</w:t>
            </w:r>
            <w:r w:rsidRPr="00D668F7">
              <w:rPr>
                <w:rFonts w:asciiTheme="minorHAnsi" w:hAnsiTheme="minorHAnsi" w:cstheme="minorBidi"/>
                <w:spacing w:val="10"/>
                <w:sz w:val="20"/>
                <w:szCs w:val="20"/>
              </w:rPr>
              <w:t xml:space="preserve"> </w:t>
            </w:r>
            <w:r w:rsidRPr="00D668F7">
              <w:rPr>
                <w:rFonts w:asciiTheme="minorHAnsi" w:hAnsiTheme="minorHAnsi" w:cstheme="minorBidi"/>
                <w:sz w:val="20"/>
                <w:szCs w:val="20"/>
              </w:rPr>
              <w:t>de</w:t>
            </w:r>
            <w:r w:rsidRPr="00D668F7">
              <w:rPr>
                <w:rFonts w:asciiTheme="minorHAnsi" w:hAnsiTheme="minorHAnsi" w:cstheme="minorBidi"/>
                <w:spacing w:val="11"/>
                <w:sz w:val="20"/>
                <w:szCs w:val="20"/>
              </w:rPr>
              <w:t xml:space="preserve"> </w:t>
            </w:r>
            <w:r w:rsidRPr="00D668F7">
              <w:rPr>
                <w:rFonts w:asciiTheme="minorHAnsi" w:hAnsiTheme="minorHAnsi" w:cstheme="minorBidi"/>
                <w:sz w:val="20"/>
                <w:szCs w:val="20"/>
              </w:rPr>
              <w:t>l’article</w:t>
            </w:r>
            <w:r w:rsidRPr="00D668F7">
              <w:rPr>
                <w:rFonts w:asciiTheme="minorHAnsi" w:hAnsiTheme="minorHAnsi" w:cstheme="minorBidi"/>
                <w:spacing w:val="12"/>
                <w:sz w:val="20"/>
                <w:szCs w:val="20"/>
              </w:rPr>
              <w:t xml:space="preserve"> </w:t>
            </w:r>
            <w:r w:rsidRPr="00D668F7">
              <w:rPr>
                <w:rFonts w:asciiTheme="minorHAnsi" w:hAnsiTheme="minorHAnsi" w:cstheme="minorBidi"/>
                <w:sz w:val="20"/>
                <w:szCs w:val="20"/>
              </w:rPr>
              <w:t>4</w:t>
            </w:r>
            <w:r w:rsidRPr="00D668F7">
              <w:rPr>
                <w:rFonts w:asciiTheme="minorHAnsi" w:hAnsiTheme="minorHAnsi" w:cstheme="minorBidi"/>
                <w:spacing w:val="10"/>
                <w:sz w:val="20"/>
                <w:szCs w:val="20"/>
              </w:rPr>
              <w:t xml:space="preserve"> </w:t>
            </w:r>
            <w:r w:rsidRPr="00D668F7">
              <w:rPr>
                <w:rFonts w:asciiTheme="minorHAnsi" w:hAnsiTheme="minorHAnsi" w:cstheme="minorBidi"/>
                <w:sz w:val="20"/>
                <w:szCs w:val="20"/>
              </w:rPr>
              <w:t>du</w:t>
            </w:r>
            <w:r w:rsidRPr="00D668F7">
              <w:rPr>
                <w:rFonts w:asciiTheme="minorHAnsi" w:hAnsiTheme="minorHAnsi" w:cstheme="minorBidi"/>
                <w:spacing w:val="14"/>
                <w:sz w:val="20"/>
                <w:szCs w:val="20"/>
              </w:rPr>
              <w:t xml:space="preserve"> </w:t>
            </w:r>
            <w:r w:rsidRPr="00D668F7">
              <w:rPr>
                <w:rFonts w:asciiTheme="minorHAnsi" w:hAnsiTheme="minorHAnsi" w:cstheme="minorBidi"/>
                <w:sz w:val="20"/>
                <w:szCs w:val="20"/>
              </w:rPr>
              <w:t>code</w:t>
            </w:r>
            <w:r w:rsidRPr="00D668F7">
              <w:rPr>
                <w:rFonts w:asciiTheme="minorHAnsi" w:hAnsiTheme="minorHAnsi" w:cstheme="minorBidi"/>
                <w:spacing w:val="11"/>
                <w:sz w:val="20"/>
                <w:szCs w:val="20"/>
              </w:rPr>
              <w:t xml:space="preserve"> </w:t>
            </w:r>
            <w:r w:rsidRPr="00D668F7">
              <w:rPr>
                <w:rFonts w:asciiTheme="minorHAnsi" w:hAnsiTheme="minorHAnsi" w:cstheme="minorBidi"/>
                <w:sz w:val="20"/>
                <w:szCs w:val="20"/>
              </w:rPr>
              <w:t>du</w:t>
            </w:r>
            <w:r w:rsidRPr="00D668F7">
              <w:rPr>
                <w:rFonts w:asciiTheme="minorHAnsi" w:hAnsiTheme="minorHAnsi" w:cstheme="minorBidi"/>
                <w:spacing w:val="11"/>
                <w:sz w:val="20"/>
                <w:szCs w:val="20"/>
              </w:rPr>
              <w:t xml:space="preserve"> </w:t>
            </w:r>
            <w:r w:rsidRPr="00D668F7">
              <w:rPr>
                <w:rFonts w:asciiTheme="minorHAnsi" w:hAnsiTheme="minorHAnsi" w:cstheme="minorBidi"/>
                <w:sz w:val="20"/>
                <w:szCs w:val="20"/>
              </w:rPr>
              <w:t>travail</w:t>
            </w:r>
            <w:r w:rsidRPr="00D668F7">
              <w:rPr>
                <w:rFonts w:asciiTheme="minorHAnsi" w:hAnsiTheme="minorHAnsi" w:cstheme="minorBidi"/>
                <w:spacing w:val="12"/>
                <w:sz w:val="20"/>
                <w:szCs w:val="20"/>
              </w:rPr>
              <w:t xml:space="preserve"> </w:t>
            </w:r>
            <w:r w:rsidRPr="00D668F7">
              <w:rPr>
                <w:rFonts w:asciiTheme="minorHAnsi" w:hAnsiTheme="minorHAnsi" w:cstheme="minorBidi"/>
                <w:sz w:val="20"/>
                <w:szCs w:val="20"/>
              </w:rPr>
              <w:t>congolais</w:t>
            </w:r>
            <w:r w:rsidR="007370E1" w:rsidRPr="00D668F7">
              <w:rPr>
                <w:rFonts w:asciiTheme="minorHAnsi" w:hAnsiTheme="minorHAnsi" w:cstheme="minorBidi"/>
                <w:sz w:val="20"/>
                <w:szCs w:val="20"/>
              </w:rPr>
              <w:t xml:space="preserve"> </w:t>
            </w:r>
            <w:r w:rsidRPr="00D668F7">
              <w:rPr>
                <w:rFonts w:asciiTheme="minorHAnsi" w:hAnsiTheme="minorHAnsi" w:cstheme="minorBidi"/>
                <w:sz w:val="20"/>
                <w:szCs w:val="20"/>
              </w:rPr>
              <w:t xml:space="preserve">« </w:t>
            </w:r>
            <w:r w:rsidRPr="00D668F7">
              <w:rPr>
                <w:rFonts w:asciiTheme="minorHAnsi" w:hAnsiTheme="minorHAnsi" w:cstheme="minorBidi"/>
                <w:i/>
                <w:iCs/>
                <w:sz w:val="20"/>
                <w:szCs w:val="20"/>
              </w:rPr>
              <w:t xml:space="preserve">Le travail forcé ou obligatoire est interdit de façon absolue </w:t>
            </w:r>
            <w:r w:rsidRPr="00D668F7">
              <w:rPr>
                <w:rFonts w:asciiTheme="minorHAnsi" w:hAnsiTheme="minorHAnsi" w:cstheme="minorBidi"/>
                <w:sz w:val="20"/>
                <w:szCs w:val="20"/>
              </w:rPr>
              <w:t>».</w:t>
            </w:r>
          </w:p>
          <w:p w14:paraId="75DEAE0C" w14:textId="77777777" w:rsidR="007370E1" w:rsidRPr="00D668F7" w:rsidRDefault="00F55453" w:rsidP="007370E1">
            <w:pPr>
              <w:pStyle w:val="TableParagraph"/>
              <w:numPr>
                <w:ilvl w:val="0"/>
                <w:numId w:val="89"/>
              </w:numPr>
              <w:tabs>
                <w:tab w:val="left" w:pos="432"/>
              </w:tabs>
              <w:spacing w:before="240"/>
              <w:rPr>
                <w:rFonts w:asciiTheme="minorHAnsi" w:hAnsiTheme="minorHAnsi" w:cstheme="minorBidi"/>
                <w:sz w:val="20"/>
                <w:szCs w:val="20"/>
              </w:rPr>
            </w:pPr>
            <w:r w:rsidRPr="00D668F7">
              <w:rPr>
                <w:rFonts w:asciiTheme="minorHAnsi" w:hAnsiTheme="minorHAnsi" w:cstheme="minorBidi"/>
                <w:sz w:val="20"/>
                <w:szCs w:val="20"/>
              </w:rPr>
              <w:t>Intégrer des dispositions interdisant sur les chantiers tout travail ou service exigé d’un individu sous la menace d’une peine quelconque et pour lequel ledit individu</w:t>
            </w:r>
            <w:r w:rsidRPr="00D668F7">
              <w:rPr>
                <w:rFonts w:asciiTheme="minorHAnsi" w:hAnsiTheme="minorHAnsi" w:cstheme="minorBidi"/>
                <w:spacing w:val="-13"/>
                <w:sz w:val="20"/>
                <w:szCs w:val="20"/>
              </w:rPr>
              <w:t xml:space="preserve"> </w:t>
            </w:r>
            <w:r w:rsidRPr="00D668F7">
              <w:rPr>
                <w:rFonts w:asciiTheme="minorHAnsi" w:hAnsiTheme="minorHAnsi" w:cstheme="minorBidi"/>
                <w:sz w:val="20"/>
                <w:szCs w:val="20"/>
              </w:rPr>
              <w:t>ne</w:t>
            </w:r>
            <w:r w:rsidRPr="00D668F7">
              <w:rPr>
                <w:rFonts w:asciiTheme="minorHAnsi" w:hAnsiTheme="minorHAnsi" w:cstheme="minorBidi"/>
                <w:spacing w:val="-12"/>
                <w:sz w:val="20"/>
                <w:szCs w:val="20"/>
              </w:rPr>
              <w:t xml:space="preserve"> </w:t>
            </w:r>
            <w:r w:rsidRPr="00D668F7">
              <w:rPr>
                <w:rFonts w:asciiTheme="minorHAnsi" w:hAnsiTheme="minorHAnsi" w:cstheme="minorBidi"/>
                <w:sz w:val="20"/>
                <w:szCs w:val="20"/>
              </w:rPr>
              <w:t>s’est</w:t>
            </w:r>
            <w:r w:rsidRPr="00D668F7">
              <w:rPr>
                <w:rFonts w:asciiTheme="minorHAnsi" w:hAnsiTheme="minorHAnsi" w:cstheme="minorBidi"/>
                <w:spacing w:val="-12"/>
                <w:sz w:val="20"/>
                <w:szCs w:val="20"/>
              </w:rPr>
              <w:t xml:space="preserve"> </w:t>
            </w:r>
            <w:r w:rsidRPr="00D668F7">
              <w:rPr>
                <w:rFonts w:asciiTheme="minorHAnsi" w:hAnsiTheme="minorHAnsi" w:cstheme="minorBidi"/>
                <w:sz w:val="20"/>
                <w:szCs w:val="20"/>
              </w:rPr>
              <w:t>pas</w:t>
            </w:r>
            <w:r w:rsidRPr="00D668F7">
              <w:rPr>
                <w:rFonts w:asciiTheme="minorHAnsi" w:hAnsiTheme="minorHAnsi" w:cstheme="minorBidi"/>
                <w:spacing w:val="-12"/>
                <w:sz w:val="20"/>
                <w:szCs w:val="20"/>
              </w:rPr>
              <w:t xml:space="preserve"> </w:t>
            </w:r>
            <w:r w:rsidRPr="00D668F7">
              <w:rPr>
                <w:rFonts w:asciiTheme="minorHAnsi" w:hAnsiTheme="minorHAnsi" w:cstheme="minorBidi"/>
                <w:sz w:val="20"/>
                <w:szCs w:val="20"/>
              </w:rPr>
              <w:t>offert</w:t>
            </w:r>
            <w:r w:rsidRPr="00D668F7">
              <w:rPr>
                <w:rFonts w:asciiTheme="minorHAnsi" w:hAnsiTheme="minorHAnsi" w:cstheme="minorBidi"/>
                <w:spacing w:val="-11"/>
                <w:sz w:val="20"/>
                <w:szCs w:val="20"/>
              </w:rPr>
              <w:t xml:space="preserve"> </w:t>
            </w:r>
            <w:r w:rsidRPr="00D668F7">
              <w:rPr>
                <w:rFonts w:asciiTheme="minorHAnsi" w:hAnsiTheme="minorHAnsi" w:cstheme="minorBidi"/>
                <w:sz w:val="20"/>
                <w:szCs w:val="20"/>
              </w:rPr>
              <w:t>de</w:t>
            </w:r>
            <w:r w:rsidRPr="00D668F7">
              <w:rPr>
                <w:rFonts w:asciiTheme="minorHAnsi" w:hAnsiTheme="minorHAnsi" w:cstheme="minorBidi"/>
                <w:spacing w:val="-11"/>
                <w:sz w:val="20"/>
                <w:szCs w:val="20"/>
              </w:rPr>
              <w:t xml:space="preserve"> </w:t>
            </w:r>
            <w:r w:rsidRPr="00D668F7">
              <w:rPr>
                <w:rFonts w:asciiTheme="minorHAnsi" w:hAnsiTheme="minorHAnsi" w:cstheme="minorBidi"/>
                <w:sz w:val="20"/>
                <w:szCs w:val="20"/>
              </w:rPr>
              <w:t>plein</w:t>
            </w:r>
            <w:r w:rsidRPr="00D668F7">
              <w:rPr>
                <w:rFonts w:asciiTheme="minorHAnsi" w:hAnsiTheme="minorHAnsi" w:cstheme="minorBidi"/>
                <w:spacing w:val="-12"/>
                <w:sz w:val="20"/>
                <w:szCs w:val="20"/>
              </w:rPr>
              <w:t xml:space="preserve"> </w:t>
            </w:r>
            <w:r w:rsidRPr="00D668F7">
              <w:rPr>
                <w:rFonts w:asciiTheme="minorHAnsi" w:hAnsiTheme="minorHAnsi" w:cstheme="minorBidi"/>
                <w:sz w:val="20"/>
                <w:szCs w:val="20"/>
              </w:rPr>
              <w:t>gré</w:t>
            </w:r>
            <w:r w:rsidRPr="00D668F7">
              <w:rPr>
                <w:rFonts w:asciiTheme="minorHAnsi" w:hAnsiTheme="minorHAnsi" w:cstheme="minorBidi"/>
                <w:spacing w:val="-12"/>
                <w:sz w:val="20"/>
                <w:szCs w:val="20"/>
              </w:rPr>
              <w:t xml:space="preserve"> </w:t>
            </w:r>
            <w:r w:rsidRPr="00D668F7">
              <w:rPr>
                <w:rFonts w:asciiTheme="minorHAnsi" w:hAnsiTheme="minorHAnsi" w:cstheme="minorBidi"/>
                <w:sz w:val="20"/>
                <w:szCs w:val="20"/>
              </w:rPr>
              <w:t>dans</w:t>
            </w:r>
            <w:r w:rsidRPr="00D668F7">
              <w:rPr>
                <w:rFonts w:asciiTheme="minorHAnsi" w:hAnsiTheme="minorHAnsi" w:cstheme="minorBidi"/>
                <w:spacing w:val="-10"/>
                <w:sz w:val="20"/>
                <w:szCs w:val="20"/>
              </w:rPr>
              <w:t xml:space="preserve"> </w:t>
            </w:r>
            <w:r w:rsidRPr="00D668F7">
              <w:rPr>
                <w:rFonts w:asciiTheme="minorHAnsi" w:hAnsiTheme="minorHAnsi" w:cstheme="minorBidi"/>
                <w:sz w:val="20"/>
                <w:szCs w:val="20"/>
              </w:rPr>
              <w:t>les</w:t>
            </w:r>
            <w:r w:rsidRPr="00D668F7">
              <w:rPr>
                <w:rFonts w:asciiTheme="minorHAnsi" w:hAnsiTheme="minorHAnsi" w:cstheme="minorBidi"/>
                <w:spacing w:val="-12"/>
                <w:sz w:val="20"/>
                <w:szCs w:val="20"/>
              </w:rPr>
              <w:t xml:space="preserve"> </w:t>
            </w:r>
            <w:r w:rsidRPr="00D668F7">
              <w:rPr>
                <w:rFonts w:asciiTheme="minorHAnsi" w:hAnsiTheme="minorHAnsi" w:cstheme="minorBidi"/>
                <w:sz w:val="20"/>
                <w:szCs w:val="20"/>
              </w:rPr>
              <w:t>contrats des entreprises et autres prestataires du projet</w:t>
            </w:r>
            <w:r w:rsidRPr="00D668F7">
              <w:rPr>
                <w:rFonts w:asciiTheme="minorHAnsi" w:hAnsiTheme="minorHAnsi" w:cstheme="minorBidi"/>
                <w:spacing w:val="-6"/>
                <w:sz w:val="20"/>
                <w:szCs w:val="20"/>
              </w:rPr>
              <w:t xml:space="preserve"> </w:t>
            </w:r>
            <w:r w:rsidRPr="00D668F7">
              <w:rPr>
                <w:rFonts w:asciiTheme="minorHAnsi" w:hAnsiTheme="minorHAnsi" w:cstheme="minorBidi"/>
                <w:sz w:val="20"/>
                <w:szCs w:val="20"/>
              </w:rPr>
              <w:t>;</w:t>
            </w:r>
          </w:p>
          <w:p w14:paraId="410815DB" w14:textId="77777777" w:rsidR="007370E1" w:rsidRPr="00D668F7" w:rsidRDefault="00F55453" w:rsidP="007370E1">
            <w:pPr>
              <w:pStyle w:val="TableParagraph"/>
              <w:numPr>
                <w:ilvl w:val="0"/>
                <w:numId w:val="89"/>
              </w:numPr>
              <w:tabs>
                <w:tab w:val="left" w:pos="432"/>
              </w:tabs>
              <w:spacing w:before="240"/>
              <w:rPr>
                <w:rFonts w:asciiTheme="minorHAnsi" w:hAnsiTheme="minorHAnsi" w:cstheme="minorBidi"/>
                <w:sz w:val="20"/>
                <w:szCs w:val="20"/>
              </w:rPr>
            </w:pPr>
            <w:r w:rsidRPr="00D668F7">
              <w:rPr>
                <w:rFonts w:asciiTheme="minorHAnsi" w:hAnsiTheme="minorHAnsi" w:cstheme="minorBidi"/>
                <w:sz w:val="20"/>
                <w:szCs w:val="20"/>
              </w:rPr>
              <w:t>Mettre en place un dispositif de suivi des dispositions des contrats</w:t>
            </w:r>
            <w:r w:rsidRPr="00D668F7">
              <w:rPr>
                <w:rFonts w:asciiTheme="minorHAnsi" w:hAnsiTheme="minorHAnsi" w:cstheme="minorBidi"/>
                <w:spacing w:val="-1"/>
                <w:sz w:val="20"/>
                <w:szCs w:val="20"/>
              </w:rPr>
              <w:t xml:space="preserve"> </w:t>
            </w:r>
            <w:r w:rsidRPr="00D668F7">
              <w:rPr>
                <w:rFonts w:asciiTheme="minorHAnsi" w:hAnsiTheme="minorHAnsi" w:cstheme="minorBidi"/>
                <w:sz w:val="20"/>
                <w:szCs w:val="20"/>
              </w:rPr>
              <w:t xml:space="preserve">; </w:t>
            </w:r>
          </w:p>
          <w:p w14:paraId="2BBA0239" w14:textId="2865D6F3" w:rsidR="00F55453" w:rsidRPr="00D668F7" w:rsidRDefault="007370E1" w:rsidP="007370E1">
            <w:pPr>
              <w:pStyle w:val="TableParagraph"/>
              <w:tabs>
                <w:tab w:val="left" w:pos="432"/>
              </w:tabs>
              <w:spacing w:before="240"/>
              <w:ind w:left="360"/>
              <w:rPr>
                <w:rFonts w:asciiTheme="minorHAnsi" w:hAnsiTheme="minorHAnsi" w:cstheme="minorBidi"/>
                <w:sz w:val="20"/>
                <w:szCs w:val="20"/>
              </w:rPr>
            </w:pPr>
            <w:r w:rsidRPr="00D668F7">
              <w:rPr>
                <w:rFonts w:asciiTheme="minorHAnsi" w:hAnsiTheme="minorHAnsi" w:cstheme="minorBidi"/>
                <w:sz w:val="20"/>
                <w:szCs w:val="20"/>
              </w:rPr>
              <w:t>-</w:t>
            </w:r>
            <w:r w:rsidR="00F55453" w:rsidRPr="00D668F7">
              <w:rPr>
                <w:rFonts w:asciiTheme="minorHAnsi" w:hAnsiTheme="minorHAnsi" w:cstheme="minorBidi"/>
                <w:sz w:val="20"/>
                <w:szCs w:val="20"/>
              </w:rPr>
              <w:t>Procéder à une surveillance et un suivi constant afin de déceler à temps tout risque éventuel de travail forcé lié à la main-d’œuvre.</w:t>
            </w:r>
          </w:p>
        </w:tc>
      </w:tr>
      <w:tr w:rsidR="00F55453" w:rsidRPr="00D668F7" w14:paraId="5A6C56B5" w14:textId="77777777" w:rsidTr="64F85D07">
        <w:trPr>
          <w:trHeight w:val="60"/>
        </w:trPr>
        <w:tc>
          <w:tcPr>
            <w:tcW w:w="1975" w:type="dxa"/>
            <w:vAlign w:val="center"/>
          </w:tcPr>
          <w:p w14:paraId="1B838A31" w14:textId="77777777" w:rsidR="00F55453" w:rsidRPr="00D668F7" w:rsidRDefault="00F55453" w:rsidP="00B23131">
            <w:pPr>
              <w:pStyle w:val="TableParagraph"/>
              <w:spacing w:before="240"/>
              <w:ind w:left="152" w:right="142"/>
              <w:rPr>
                <w:rFonts w:asciiTheme="minorHAnsi" w:hAnsiTheme="minorHAnsi" w:cstheme="minorBidi"/>
                <w:b/>
                <w:bCs/>
                <w:sz w:val="20"/>
                <w:szCs w:val="20"/>
              </w:rPr>
            </w:pPr>
            <w:r w:rsidRPr="00D668F7">
              <w:rPr>
                <w:rFonts w:asciiTheme="minorHAnsi" w:hAnsiTheme="minorHAnsi" w:cstheme="minorBidi"/>
                <w:b/>
                <w:bCs/>
                <w:sz w:val="20"/>
                <w:szCs w:val="20"/>
              </w:rPr>
              <w:t>Risques liés à l’insécurité dans certaines zones du projet</w:t>
            </w:r>
          </w:p>
        </w:tc>
        <w:tc>
          <w:tcPr>
            <w:tcW w:w="5812" w:type="dxa"/>
            <w:vAlign w:val="center"/>
          </w:tcPr>
          <w:p w14:paraId="79FE4B7A" w14:textId="740B4218" w:rsidR="00F55453" w:rsidRPr="00D668F7" w:rsidRDefault="00F55453" w:rsidP="007D4A53">
            <w:pPr>
              <w:pStyle w:val="TableParagraph"/>
              <w:numPr>
                <w:ilvl w:val="0"/>
                <w:numId w:val="30"/>
              </w:numPr>
              <w:tabs>
                <w:tab w:val="left" w:pos="367"/>
              </w:tabs>
              <w:spacing w:before="240"/>
              <w:ind w:right="92"/>
              <w:rPr>
                <w:rFonts w:asciiTheme="minorHAnsi" w:hAnsiTheme="minorHAnsi" w:cstheme="minorBidi"/>
                <w:sz w:val="20"/>
                <w:szCs w:val="20"/>
              </w:rPr>
            </w:pPr>
            <w:r w:rsidRPr="00D668F7">
              <w:rPr>
                <w:rFonts w:asciiTheme="minorHAnsi" w:hAnsiTheme="minorHAnsi" w:cstheme="minorBidi"/>
                <w:sz w:val="20"/>
                <w:szCs w:val="20"/>
              </w:rPr>
              <w:t>Attaques des travailleurs sur le chemin de leur domicile, en raison des heures trop prolongées de travail</w:t>
            </w:r>
            <w:r w:rsidRPr="00D668F7">
              <w:rPr>
                <w:rFonts w:asciiTheme="minorHAnsi" w:hAnsiTheme="minorHAnsi" w:cstheme="minorBidi"/>
                <w:spacing w:val="-3"/>
                <w:sz w:val="20"/>
                <w:szCs w:val="20"/>
              </w:rPr>
              <w:t xml:space="preserve"> </w:t>
            </w:r>
            <w:r w:rsidRPr="00D668F7">
              <w:rPr>
                <w:rFonts w:asciiTheme="minorHAnsi" w:hAnsiTheme="minorHAnsi" w:cstheme="minorBidi"/>
                <w:sz w:val="20"/>
                <w:szCs w:val="20"/>
              </w:rPr>
              <w:t>;</w:t>
            </w:r>
          </w:p>
          <w:p w14:paraId="7CAA2720" w14:textId="524D7B53" w:rsidR="00F55453" w:rsidRPr="00D668F7" w:rsidRDefault="00F55453" w:rsidP="00B23131">
            <w:pPr>
              <w:pStyle w:val="TableParagraph"/>
              <w:numPr>
                <w:ilvl w:val="0"/>
                <w:numId w:val="30"/>
              </w:numPr>
              <w:tabs>
                <w:tab w:val="left" w:pos="367"/>
              </w:tabs>
              <w:spacing w:before="240"/>
              <w:ind w:right="99"/>
              <w:rPr>
                <w:rFonts w:asciiTheme="minorHAnsi" w:hAnsiTheme="minorHAnsi" w:cstheme="minorBidi"/>
                <w:sz w:val="20"/>
                <w:szCs w:val="20"/>
              </w:rPr>
            </w:pPr>
            <w:r w:rsidRPr="00D668F7">
              <w:rPr>
                <w:rFonts w:asciiTheme="minorHAnsi" w:hAnsiTheme="minorHAnsi" w:cstheme="minorBidi"/>
                <w:sz w:val="20"/>
                <w:szCs w:val="20"/>
              </w:rPr>
              <w:t xml:space="preserve">Risques liés à la </w:t>
            </w:r>
            <w:r w:rsidR="43E337A8" w:rsidRPr="00D668F7">
              <w:rPr>
                <w:rFonts w:asciiTheme="minorHAnsi" w:hAnsiTheme="minorHAnsi" w:cstheme="minorBidi"/>
                <w:sz w:val="20"/>
                <w:szCs w:val="20"/>
              </w:rPr>
              <w:t>non-implication</w:t>
            </w:r>
            <w:r w:rsidRPr="00D668F7">
              <w:rPr>
                <w:rFonts w:asciiTheme="minorHAnsi" w:hAnsiTheme="minorHAnsi" w:cstheme="minorBidi"/>
                <w:sz w:val="20"/>
                <w:szCs w:val="20"/>
              </w:rPr>
              <w:t xml:space="preserve"> des populations et autorités locales à la préparation du projet ;</w:t>
            </w:r>
          </w:p>
          <w:p w14:paraId="1D1ABE24" w14:textId="77777777" w:rsidR="006428E3" w:rsidRPr="00D668F7" w:rsidRDefault="006428E3" w:rsidP="006428E3">
            <w:pPr>
              <w:pStyle w:val="TableParagraph"/>
              <w:tabs>
                <w:tab w:val="left" w:pos="367"/>
              </w:tabs>
              <w:spacing w:before="240"/>
              <w:ind w:left="367" w:right="99"/>
              <w:rPr>
                <w:rFonts w:asciiTheme="minorHAnsi" w:hAnsiTheme="minorHAnsi" w:cstheme="minorBidi"/>
                <w:sz w:val="20"/>
                <w:szCs w:val="20"/>
              </w:rPr>
            </w:pPr>
          </w:p>
          <w:p w14:paraId="3DA804F2" w14:textId="77777777" w:rsidR="00F55453" w:rsidRPr="00D668F7" w:rsidRDefault="00F55453" w:rsidP="00B23131">
            <w:pPr>
              <w:pStyle w:val="TableParagraph"/>
              <w:numPr>
                <w:ilvl w:val="0"/>
                <w:numId w:val="30"/>
              </w:numPr>
              <w:tabs>
                <w:tab w:val="left" w:pos="367"/>
              </w:tabs>
              <w:spacing w:before="240"/>
              <w:rPr>
                <w:rFonts w:asciiTheme="minorHAnsi" w:hAnsiTheme="minorHAnsi" w:cstheme="minorBidi"/>
                <w:sz w:val="20"/>
                <w:szCs w:val="20"/>
              </w:rPr>
            </w:pPr>
            <w:r w:rsidRPr="00D668F7">
              <w:rPr>
                <w:rFonts w:asciiTheme="minorHAnsi" w:hAnsiTheme="minorHAnsi" w:cstheme="minorBidi"/>
                <w:sz w:val="20"/>
                <w:szCs w:val="20"/>
              </w:rPr>
              <w:t>Risque en lien avec le non-respect des clauses contractuelles</w:t>
            </w:r>
            <w:r w:rsidRPr="00D668F7">
              <w:rPr>
                <w:rFonts w:asciiTheme="minorHAnsi" w:hAnsiTheme="minorHAnsi" w:cstheme="minorBidi"/>
                <w:spacing w:val="-10"/>
                <w:sz w:val="20"/>
                <w:szCs w:val="20"/>
              </w:rPr>
              <w:t xml:space="preserve"> </w:t>
            </w:r>
            <w:r w:rsidRPr="00D668F7">
              <w:rPr>
                <w:rFonts w:asciiTheme="minorHAnsi" w:hAnsiTheme="minorHAnsi" w:cstheme="minorBidi"/>
                <w:sz w:val="20"/>
                <w:szCs w:val="20"/>
              </w:rPr>
              <w:t>;</w:t>
            </w:r>
          </w:p>
          <w:p w14:paraId="29605713" w14:textId="01811013" w:rsidR="00F55453" w:rsidRPr="00D668F7" w:rsidRDefault="00F55453" w:rsidP="00B23131">
            <w:pPr>
              <w:pStyle w:val="TableParagraph"/>
              <w:numPr>
                <w:ilvl w:val="0"/>
                <w:numId w:val="30"/>
              </w:numPr>
              <w:tabs>
                <w:tab w:val="left" w:pos="367"/>
              </w:tabs>
              <w:spacing w:before="240"/>
              <w:rPr>
                <w:rFonts w:asciiTheme="minorHAnsi" w:hAnsiTheme="minorHAnsi" w:cstheme="minorBidi"/>
                <w:sz w:val="20"/>
                <w:szCs w:val="20"/>
              </w:rPr>
            </w:pPr>
            <w:r w:rsidRPr="00D668F7">
              <w:rPr>
                <w:rFonts w:asciiTheme="minorHAnsi" w:hAnsiTheme="minorHAnsi" w:cstheme="minorBidi"/>
                <w:sz w:val="20"/>
                <w:szCs w:val="20"/>
              </w:rPr>
              <w:t xml:space="preserve">Risque de destruction du matériel de chantier (véhicules, </w:t>
            </w:r>
            <w:r w:rsidR="2FFCC032" w:rsidRPr="00D668F7">
              <w:rPr>
                <w:rFonts w:asciiTheme="minorHAnsi" w:hAnsiTheme="minorHAnsi" w:cstheme="minorBidi"/>
                <w:sz w:val="20"/>
                <w:szCs w:val="20"/>
              </w:rPr>
              <w:t>engins lourds</w:t>
            </w:r>
            <w:r w:rsidRPr="00D668F7">
              <w:rPr>
                <w:rFonts w:asciiTheme="minorHAnsi" w:hAnsiTheme="minorHAnsi" w:cstheme="minorBidi"/>
                <w:sz w:val="20"/>
                <w:szCs w:val="20"/>
              </w:rPr>
              <w:t>, etc.).</w:t>
            </w:r>
          </w:p>
          <w:p w14:paraId="4A33C32D" w14:textId="77777777" w:rsidR="007B7678" w:rsidRPr="00D668F7" w:rsidRDefault="007B7678" w:rsidP="007B7678">
            <w:pPr>
              <w:pStyle w:val="TableParagraph"/>
              <w:tabs>
                <w:tab w:val="left" w:pos="367"/>
              </w:tabs>
              <w:spacing w:before="240"/>
              <w:rPr>
                <w:rFonts w:asciiTheme="minorHAnsi" w:hAnsiTheme="minorHAnsi" w:cstheme="minorBidi"/>
                <w:sz w:val="20"/>
                <w:szCs w:val="20"/>
              </w:rPr>
            </w:pPr>
          </w:p>
          <w:p w14:paraId="539930DD" w14:textId="77777777" w:rsidR="007B7678" w:rsidRPr="00D668F7" w:rsidRDefault="007B7678" w:rsidP="007B7678">
            <w:pPr>
              <w:pStyle w:val="TableParagraph"/>
              <w:tabs>
                <w:tab w:val="left" w:pos="367"/>
              </w:tabs>
              <w:spacing w:before="240"/>
              <w:rPr>
                <w:rFonts w:asciiTheme="minorHAnsi" w:hAnsiTheme="minorHAnsi" w:cstheme="minorBidi"/>
                <w:sz w:val="20"/>
                <w:szCs w:val="20"/>
              </w:rPr>
            </w:pPr>
          </w:p>
          <w:p w14:paraId="599621EF" w14:textId="77777777" w:rsidR="007B7678" w:rsidRPr="00D668F7" w:rsidRDefault="007B7678" w:rsidP="007B7678">
            <w:pPr>
              <w:pStyle w:val="TableParagraph"/>
              <w:tabs>
                <w:tab w:val="left" w:pos="367"/>
              </w:tabs>
              <w:spacing w:before="240"/>
              <w:rPr>
                <w:rFonts w:asciiTheme="minorHAnsi" w:hAnsiTheme="minorHAnsi" w:cstheme="minorBidi"/>
                <w:sz w:val="20"/>
                <w:szCs w:val="20"/>
              </w:rPr>
            </w:pPr>
          </w:p>
          <w:p w14:paraId="6D88A205" w14:textId="36F46A13" w:rsidR="007B7678" w:rsidRPr="00D668F7" w:rsidRDefault="007B7678" w:rsidP="007B7678">
            <w:pPr>
              <w:pStyle w:val="TableParagraph"/>
              <w:tabs>
                <w:tab w:val="left" w:pos="367"/>
              </w:tabs>
              <w:spacing w:before="240"/>
              <w:rPr>
                <w:rFonts w:asciiTheme="minorHAnsi" w:hAnsiTheme="minorHAnsi" w:cstheme="minorBidi"/>
                <w:sz w:val="20"/>
                <w:szCs w:val="20"/>
              </w:rPr>
            </w:pPr>
          </w:p>
        </w:tc>
        <w:tc>
          <w:tcPr>
            <w:tcW w:w="7948" w:type="dxa"/>
            <w:vAlign w:val="center"/>
          </w:tcPr>
          <w:p w14:paraId="2DEF222A" w14:textId="77777777" w:rsidR="007B7678" w:rsidRPr="00D668F7" w:rsidRDefault="00F55453" w:rsidP="007B7678">
            <w:pPr>
              <w:pStyle w:val="TableParagraph"/>
              <w:numPr>
                <w:ilvl w:val="0"/>
                <w:numId w:val="90"/>
              </w:numPr>
              <w:tabs>
                <w:tab w:val="left" w:pos="432"/>
              </w:tabs>
              <w:spacing w:before="240"/>
              <w:ind w:right="96"/>
              <w:rPr>
                <w:rFonts w:asciiTheme="minorHAnsi" w:hAnsiTheme="minorHAnsi" w:cstheme="minorBidi"/>
                <w:sz w:val="20"/>
                <w:szCs w:val="20"/>
              </w:rPr>
            </w:pPr>
            <w:r w:rsidRPr="00D668F7">
              <w:rPr>
                <w:rFonts w:asciiTheme="minorHAnsi" w:hAnsiTheme="minorHAnsi" w:cstheme="minorBidi"/>
                <w:sz w:val="20"/>
                <w:szCs w:val="20"/>
              </w:rPr>
              <w:t>Respect des heures de service en application avec les lois et les dispositions contractuelles ;</w:t>
            </w:r>
          </w:p>
          <w:p w14:paraId="79689856" w14:textId="0942B026" w:rsidR="006428E3" w:rsidRPr="00D668F7" w:rsidRDefault="006428E3" w:rsidP="006428E3">
            <w:pPr>
              <w:pStyle w:val="TableParagraph"/>
              <w:numPr>
                <w:ilvl w:val="0"/>
                <w:numId w:val="90"/>
              </w:numPr>
              <w:tabs>
                <w:tab w:val="left" w:pos="432"/>
              </w:tabs>
              <w:spacing w:before="240"/>
              <w:ind w:right="96"/>
              <w:rPr>
                <w:rFonts w:asciiTheme="minorHAnsi" w:hAnsiTheme="minorHAnsi" w:cstheme="minorBidi"/>
                <w:sz w:val="20"/>
                <w:szCs w:val="20"/>
              </w:rPr>
            </w:pPr>
            <w:r w:rsidRPr="00D668F7">
              <w:rPr>
                <w:rFonts w:asciiTheme="minorHAnsi" w:hAnsiTheme="minorHAnsi" w:cstheme="minorBidi"/>
                <w:sz w:val="20"/>
                <w:szCs w:val="20"/>
              </w:rPr>
              <w:t>Impliquer toutes les parties prenantes depuis la conception jusqu’à la mise en œuvre du projet</w:t>
            </w:r>
            <w:r w:rsidR="00F55453" w:rsidRPr="00D668F7">
              <w:rPr>
                <w:rFonts w:asciiTheme="minorHAnsi" w:hAnsiTheme="minorHAnsi" w:cstheme="minorBidi"/>
                <w:sz w:val="20"/>
                <w:szCs w:val="20"/>
              </w:rPr>
              <w:t xml:space="preserve"> ;</w:t>
            </w:r>
          </w:p>
          <w:p w14:paraId="5E6C5488" w14:textId="61719363" w:rsidR="006428E3" w:rsidRPr="00D668F7" w:rsidRDefault="006428E3" w:rsidP="006428E3">
            <w:pPr>
              <w:pStyle w:val="TableParagraph"/>
              <w:tabs>
                <w:tab w:val="left" w:pos="432"/>
              </w:tabs>
              <w:spacing w:before="240"/>
              <w:ind w:left="360" w:right="96"/>
              <w:rPr>
                <w:rFonts w:asciiTheme="minorHAnsi" w:hAnsiTheme="minorHAnsi" w:cstheme="minorBidi"/>
                <w:sz w:val="20"/>
                <w:szCs w:val="20"/>
              </w:rPr>
            </w:pPr>
            <w:r w:rsidRPr="00D668F7">
              <w:rPr>
                <w:rFonts w:asciiTheme="minorHAnsi" w:hAnsiTheme="minorHAnsi" w:cstheme="minorBidi"/>
                <w:sz w:val="20"/>
                <w:szCs w:val="20"/>
              </w:rPr>
              <w:t>-Impliquer dans le comité de gestion de plaintes les populations et les autorités locales</w:t>
            </w:r>
          </w:p>
          <w:p w14:paraId="596B1DEB" w14:textId="77777777" w:rsidR="007B7678" w:rsidRPr="00D668F7" w:rsidRDefault="00F55453" w:rsidP="007B7678">
            <w:pPr>
              <w:pStyle w:val="TableParagraph"/>
              <w:numPr>
                <w:ilvl w:val="0"/>
                <w:numId w:val="90"/>
              </w:numPr>
              <w:tabs>
                <w:tab w:val="left" w:pos="432"/>
              </w:tabs>
              <w:spacing w:before="240"/>
              <w:ind w:right="96"/>
              <w:rPr>
                <w:rFonts w:asciiTheme="minorHAnsi" w:hAnsiTheme="minorHAnsi" w:cstheme="minorBidi"/>
                <w:sz w:val="20"/>
                <w:szCs w:val="20"/>
              </w:rPr>
            </w:pPr>
            <w:r w:rsidRPr="00D668F7">
              <w:rPr>
                <w:rFonts w:asciiTheme="minorHAnsi" w:hAnsiTheme="minorHAnsi" w:cstheme="minorBidi"/>
                <w:sz w:val="20"/>
                <w:szCs w:val="20"/>
              </w:rPr>
              <w:t>Maintien des contacts avec les localités pour être informé de la situation sécuritaire dans la zone du projet</w:t>
            </w:r>
            <w:r w:rsidRPr="00D668F7">
              <w:rPr>
                <w:rFonts w:asciiTheme="minorHAnsi" w:hAnsiTheme="minorHAnsi" w:cstheme="minorBidi"/>
                <w:spacing w:val="-1"/>
                <w:sz w:val="20"/>
                <w:szCs w:val="20"/>
              </w:rPr>
              <w:t xml:space="preserve"> </w:t>
            </w:r>
            <w:r w:rsidRPr="00D668F7">
              <w:rPr>
                <w:rFonts w:asciiTheme="minorHAnsi" w:hAnsiTheme="minorHAnsi" w:cstheme="minorBidi"/>
                <w:sz w:val="20"/>
                <w:szCs w:val="20"/>
              </w:rPr>
              <w:t>;</w:t>
            </w:r>
          </w:p>
          <w:p w14:paraId="61174D7F" w14:textId="77777777" w:rsidR="007B7678" w:rsidRPr="00D668F7" w:rsidRDefault="00F55453" w:rsidP="007B7678">
            <w:pPr>
              <w:pStyle w:val="TableParagraph"/>
              <w:numPr>
                <w:ilvl w:val="0"/>
                <w:numId w:val="90"/>
              </w:numPr>
              <w:tabs>
                <w:tab w:val="left" w:pos="431"/>
              </w:tabs>
              <w:spacing w:before="240"/>
              <w:ind w:right="96"/>
              <w:rPr>
                <w:rFonts w:asciiTheme="minorHAnsi" w:hAnsiTheme="minorHAnsi" w:cstheme="minorBidi"/>
                <w:sz w:val="20"/>
                <w:szCs w:val="20"/>
              </w:rPr>
            </w:pPr>
            <w:r w:rsidRPr="00D668F7">
              <w:rPr>
                <w:rFonts w:asciiTheme="minorHAnsi" w:hAnsiTheme="minorHAnsi" w:cstheme="minorBidi"/>
                <w:sz w:val="20"/>
                <w:szCs w:val="20"/>
              </w:rPr>
              <w:t>Disponibilité</w:t>
            </w:r>
            <w:r w:rsidRPr="00D668F7">
              <w:rPr>
                <w:rFonts w:asciiTheme="minorHAnsi" w:hAnsiTheme="minorHAnsi" w:cstheme="minorBidi"/>
                <w:spacing w:val="11"/>
                <w:sz w:val="20"/>
                <w:szCs w:val="20"/>
              </w:rPr>
              <w:t xml:space="preserve"> </w:t>
            </w:r>
            <w:r w:rsidRPr="00D668F7">
              <w:rPr>
                <w:rFonts w:asciiTheme="minorHAnsi" w:hAnsiTheme="minorHAnsi" w:cstheme="minorBidi"/>
                <w:sz w:val="20"/>
                <w:szCs w:val="20"/>
              </w:rPr>
              <w:t>d’un</w:t>
            </w:r>
            <w:r w:rsidRPr="00D668F7">
              <w:rPr>
                <w:rFonts w:asciiTheme="minorHAnsi" w:hAnsiTheme="minorHAnsi" w:cstheme="minorBidi"/>
                <w:spacing w:val="13"/>
                <w:sz w:val="20"/>
                <w:szCs w:val="20"/>
              </w:rPr>
              <w:t xml:space="preserve"> </w:t>
            </w:r>
            <w:r w:rsidRPr="00D668F7">
              <w:rPr>
                <w:rFonts w:asciiTheme="minorHAnsi" w:hAnsiTheme="minorHAnsi" w:cstheme="minorBidi"/>
                <w:sz w:val="20"/>
                <w:szCs w:val="20"/>
              </w:rPr>
              <w:t>dispositif</w:t>
            </w:r>
            <w:r w:rsidRPr="00D668F7">
              <w:rPr>
                <w:rFonts w:asciiTheme="minorHAnsi" w:hAnsiTheme="minorHAnsi" w:cstheme="minorBidi"/>
                <w:spacing w:val="14"/>
                <w:sz w:val="20"/>
                <w:szCs w:val="20"/>
              </w:rPr>
              <w:t xml:space="preserve"> </w:t>
            </w:r>
            <w:r w:rsidRPr="00D668F7">
              <w:rPr>
                <w:rFonts w:asciiTheme="minorHAnsi" w:hAnsiTheme="minorHAnsi" w:cstheme="minorBidi"/>
                <w:sz w:val="20"/>
                <w:szCs w:val="20"/>
              </w:rPr>
              <w:t>de</w:t>
            </w:r>
            <w:r w:rsidRPr="00D668F7">
              <w:rPr>
                <w:rFonts w:asciiTheme="minorHAnsi" w:hAnsiTheme="minorHAnsi" w:cstheme="minorBidi"/>
                <w:spacing w:val="11"/>
                <w:sz w:val="20"/>
                <w:szCs w:val="20"/>
              </w:rPr>
              <w:t xml:space="preserve"> </w:t>
            </w:r>
            <w:r w:rsidRPr="00D668F7">
              <w:rPr>
                <w:rFonts w:asciiTheme="minorHAnsi" w:hAnsiTheme="minorHAnsi" w:cstheme="minorBidi"/>
                <w:sz w:val="20"/>
                <w:szCs w:val="20"/>
              </w:rPr>
              <w:t>sécurité</w:t>
            </w:r>
            <w:r w:rsidRPr="00D668F7">
              <w:rPr>
                <w:rFonts w:asciiTheme="minorHAnsi" w:hAnsiTheme="minorHAnsi" w:cstheme="minorBidi"/>
                <w:spacing w:val="13"/>
                <w:sz w:val="20"/>
                <w:szCs w:val="20"/>
              </w:rPr>
              <w:t xml:space="preserve"> </w:t>
            </w:r>
            <w:r w:rsidRPr="00D668F7">
              <w:rPr>
                <w:rFonts w:asciiTheme="minorHAnsi" w:hAnsiTheme="minorHAnsi" w:cstheme="minorBidi"/>
                <w:sz w:val="20"/>
                <w:szCs w:val="20"/>
              </w:rPr>
              <w:t>pour accompagner les équipes sur le terrain ;</w:t>
            </w:r>
          </w:p>
          <w:p w14:paraId="2F7C728B" w14:textId="25FD3DBA" w:rsidR="007B7678" w:rsidRPr="00D668F7" w:rsidRDefault="006428E3" w:rsidP="006428E3">
            <w:pPr>
              <w:pStyle w:val="TableParagraph"/>
              <w:tabs>
                <w:tab w:val="left" w:pos="431"/>
              </w:tabs>
              <w:spacing w:before="240"/>
              <w:ind w:left="360" w:right="96"/>
              <w:rPr>
                <w:rFonts w:asciiTheme="minorHAnsi" w:hAnsiTheme="minorHAnsi" w:cstheme="minorBidi"/>
                <w:sz w:val="20"/>
                <w:szCs w:val="20"/>
              </w:rPr>
            </w:pPr>
            <w:r w:rsidRPr="00D668F7">
              <w:rPr>
                <w:rFonts w:asciiTheme="minorHAnsi" w:hAnsiTheme="minorHAnsi" w:cstheme="minorBidi"/>
                <w:sz w:val="20"/>
                <w:szCs w:val="20"/>
              </w:rPr>
              <w:t>-</w:t>
            </w:r>
            <w:r w:rsidR="00F55453" w:rsidRPr="00D668F7">
              <w:rPr>
                <w:rFonts w:asciiTheme="minorHAnsi" w:hAnsiTheme="minorHAnsi" w:cstheme="minorBidi"/>
                <w:sz w:val="20"/>
                <w:szCs w:val="20"/>
              </w:rPr>
              <w:t xml:space="preserve">Sensibilisation du personnel sur les consignes de sécurité à adopter et les conduites à observer en cas d’attaque ; </w:t>
            </w:r>
          </w:p>
          <w:p w14:paraId="4BD3F7EB" w14:textId="77777777" w:rsidR="00F55453" w:rsidRPr="00D668F7" w:rsidRDefault="00F55453" w:rsidP="00B23131">
            <w:pPr>
              <w:pStyle w:val="TableParagraph"/>
              <w:numPr>
                <w:ilvl w:val="0"/>
                <w:numId w:val="25"/>
              </w:numPr>
              <w:tabs>
                <w:tab w:val="left" w:pos="431"/>
              </w:tabs>
              <w:spacing w:before="240"/>
              <w:ind w:right="96"/>
              <w:rPr>
                <w:rFonts w:asciiTheme="minorHAnsi" w:hAnsiTheme="minorHAnsi" w:cstheme="minorBidi"/>
                <w:sz w:val="20"/>
                <w:szCs w:val="20"/>
              </w:rPr>
            </w:pPr>
            <w:r w:rsidRPr="00D668F7">
              <w:rPr>
                <w:rFonts w:asciiTheme="minorHAnsi" w:hAnsiTheme="minorHAnsi" w:cstheme="minorBidi"/>
                <w:sz w:val="20"/>
                <w:szCs w:val="20"/>
              </w:rPr>
              <w:t>Traiter prioritairement avec les entreprises</w:t>
            </w:r>
            <w:r w:rsidRPr="00D668F7">
              <w:rPr>
                <w:rFonts w:asciiTheme="minorHAnsi" w:hAnsiTheme="minorHAnsi" w:cstheme="minorBidi"/>
                <w:spacing w:val="-8"/>
                <w:sz w:val="20"/>
                <w:szCs w:val="20"/>
              </w:rPr>
              <w:t xml:space="preserve"> </w:t>
            </w:r>
            <w:r w:rsidRPr="00D668F7">
              <w:rPr>
                <w:rFonts w:asciiTheme="minorHAnsi" w:hAnsiTheme="minorHAnsi" w:cstheme="minorBidi"/>
                <w:sz w:val="20"/>
                <w:szCs w:val="20"/>
              </w:rPr>
              <w:t>locales.</w:t>
            </w:r>
          </w:p>
        </w:tc>
      </w:tr>
      <w:tr w:rsidR="00F55453" w:rsidRPr="00D668F7" w14:paraId="00541553" w14:textId="77777777" w:rsidTr="64F85D07">
        <w:trPr>
          <w:trHeight w:val="3073"/>
        </w:trPr>
        <w:tc>
          <w:tcPr>
            <w:tcW w:w="1975" w:type="dxa"/>
            <w:vAlign w:val="center"/>
          </w:tcPr>
          <w:p w14:paraId="671714CE" w14:textId="77777777" w:rsidR="00F55453" w:rsidRPr="00D668F7" w:rsidRDefault="00F55453" w:rsidP="00B23131">
            <w:pPr>
              <w:pStyle w:val="TableParagraph"/>
              <w:spacing w:before="240"/>
              <w:ind w:left="152" w:right="142"/>
              <w:rPr>
                <w:rFonts w:asciiTheme="minorHAnsi" w:hAnsiTheme="minorHAnsi" w:cstheme="minorBidi"/>
                <w:b/>
                <w:bCs/>
                <w:sz w:val="20"/>
                <w:szCs w:val="20"/>
              </w:rPr>
            </w:pPr>
            <w:r w:rsidRPr="00D668F7">
              <w:rPr>
                <w:rFonts w:asciiTheme="minorHAnsi" w:hAnsiTheme="minorHAnsi" w:cstheme="minorBidi"/>
                <w:b/>
                <w:bCs/>
                <w:sz w:val="20"/>
                <w:szCs w:val="20"/>
              </w:rPr>
              <w:lastRenderedPageBreak/>
              <w:t>Afflux de la main-</w:t>
            </w:r>
          </w:p>
          <w:p w14:paraId="09B5D6B7" w14:textId="77777777" w:rsidR="00F55453" w:rsidRPr="00D668F7" w:rsidRDefault="00F55453" w:rsidP="00B23131">
            <w:pPr>
              <w:pStyle w:val="TableParagraph"/>
              <w:spacing w:before="240"/>
              <w:ind w:left="100" w:right="142"/>
              <w:rPr>
                <w:rFonts w:asciiTheme="minorHAnsi" w:hAnsiTheme="minorHAnsi" w:cstheme="minorBidi"/>
                <w:b/>
                <w:bCs/>
                <w:sz w:val="20"/>
                <w:szCs w:val="20"/>
              </w:rPr>
            </w:pPr>
            <w:r w:rsidRPr="00D668F7">
              <w:rPr>
                <w:rFonts w:asciiTheme="minorHAnsi" w:hAnsiTheme="minorHAnsi" w:cstheme="minorBidi"/>
                <w:b/>
                <w:bCs/>
                <w:sz w:val="20"/>
                <w:szCs w:val="20"/>
              </w:rPr>
              <w:t>d’œuvre</w:t>
            </w:r>
          </w:p>
        </w:tc>
        <w:tc>
          <w:tcPr>
            <w:tcW w:w="5812" w:type="dxa"/>
            <w:vAlign w:val="center"/>
          </w:tcPr>
          <w:p w14:paraId="1366ED35" w14:textId="4F52521D" w:rsidR="00720A05" w:rsidRPr="00D668F7" w:rsidRDefault="00F55453" w:rsidP="00720A05">
            <w:pPr>
              <w:pStyle w:val="TableParagraph"/>
              <w:numPr>
                <w:ilvl w:val="0"/>
                <w:numId w:val="91"/>
              </w:numPr>
              <w:spacing w:before="240"/>
              <w:rPr>
                <w:rFonts w:asciiTheme="minorHAnsi" w:hAnsiTheme="minorHAnsi" w:cstheme="minorBidi"/>
                <w:sz w:val="20"/>
                <w:szCs w:val="20"/>
              </w:rPr>
            </w:pPr>
            <w:r w:rsidRPr="00D668F7">
              <w:rPr>
                <w:sz w:val="20"/>
                <w:szCs w:val="20"/>
              </w:rPr>
              <w:t>Risque</w:t>
            </w:r>
            <w:r w:rsidRPr="00D668F7">
              <w:rPr>
                <w:spacing w:val="23"/>
                <w:sz w:val="20"/>
                <w:szCs w:val="20"/>
              </w:rPr>
              <w:t xml:space="preserve"> </w:t>
            </w:r>
            <w:r w:rsidRPr="00D668F7">
              <w:rPr>
                <w:sz w:val="20"/>
                <w:szCs w:val="20"/>
              </w:rPr>
              <w:t>de</w:t>
            </w:r>
            <w:r w:rsidRPr="00D668F7">
              <w:rPr>
                <w:spacing w:val="23"/>
                <w:sz w:val="20"/>
                <w:szCs w:val="20"/>
              </w:rPr>
              <w:t xml:space="preserve"> </w:t>
            </w:r>
            <w:r w:rsidRPr="00D668F7">
              <w:rPr>
                <w:sz w:val="20"/>
                <w:szCs w:val="20"/>
              </w:rPr>
              <w:t>présence</w:t>
            </w:r>
            <w:r w:rsidRPr="00D668F7">
              <w:rPr>
                <w:spacing w:val="23"/>
                <w:sz w:val="20"/>
                <w:szCs w:val="20"/>
              </w:rPr>
              <w:t xml:space="preserve"> </w:t>
            </w:r>
            <w:r w:rsidRPr="00D668F7">
              <w:rPr>
                <w:sz w:val="20"/>
                <w:szCs w:val="20"/>
              </w:rPr>
              <w:t>des</w:t>
            </w:r>
            <w:r w:rsidRPr="00D668F7">
              <w:rPr>
                <w:spacing w:val="23"/>
                <w:sz w:val="20"/>
                <w:szCs w:val="20"/>
              </w:rPr>
              <w:t xml:space="preserve"> </w:t>
            </w:r>
            <w:r w:rsidRPr="00D668F7">
              <w:rPr>
                <w:sz w:val="20"/>
                <w:szCs w:val="20"/>
              </w:rPr>
              <w:t>personnes</w:t>
            </w:r>
            <w:r w:rsidRPr="00D668F7">
              <w:rPr>
                <w:spacing w:val="23"/>
                <w:sz w:val="20"/>
                <w:szCs w:val="20"/>
              </w:rPr>
              <w:t xml:space="preserve"> </w:t>
            </w:r>
            <w:r w:rsidRPr="00D668F7">
              <w:rPr>
                <w:sz w:val="20"/>
                <w:szCs w:val="20"/>
              </w:rPr>
              <w:t>venues</w:t>
            </w:r>
            <w:r w:rsidRPr="00D668F7">
              <w:rPr>
                <w:spacing w:val="23"/>
                <w:sz w:val="20"/>
                <w:szCs w:val="20"/>
              </w:rPr>
              <w:t xml:space="preserve"> </w:t>
            </w:r>
            <w:r w:rsidRPr="00D668F7">
              <w:rPr>
                <w:sz w:val="20"/>
                <w:szCs w:val="20"/>
              </w:rPr>
              <w:t>des</w:t>
            </w:r>
            <w:r w:rsidRPr="00D668F7">
              <w:rPr>
                <w:spacing w:val="23"/>
                <w:sz w:val="20"/>
                <w:szCs w:val="20"/>
              </w:rPr>
              <w:t xml:space="preserve"> </w:t>
            </w:r>
            <w:r w:rsidRPr="00D668F7">
              <w:rPr>
                <w:sz w:val="20"/>
                <w:szCs w:val="20"/>
              </w:rPr>
              <w:t>localités</w:t>
            </w:r>
            <w:r w:rsidRPr="00D668F7">
              <w:rPr>
                <w:spacing w:val="23"/>
                <w:sz w:val="20"/>
                <w:szCs w:val="20"/>
              </w:rPr>
              <w:t xml:space="preserve"> </w:t>
            </w:r>
            <w:r w:rsidRPr="00D668F7">
              <w:rPr>
                <w:sz w:val="20"/>
                <w:szCs w:val="20"/>
              </w:rPr>
              <w:t>voisines</w:t>
            </w:r>
            <w:r w:rsidRPr="00D668F7">
              <w:rPr>
                <w:spacing w:val="24"/>
                <w:sz w:val="20"/>
                <w:szCs w:val="20"/>
              </w:rPr>
              <w:t xml:space="preserve"> </w:t>
            </w:r>
            <w:r w:rsidRPr="00D668F7">
              <w:rPr>
                <w:sz w:val="20"/>
                <w:szCs w:val="20"/>
              </w:rPr>
              <w:t>pour</w:t>
            </w:r>
            <w:r w:rsidRPr="00D668F7">
              <w:rPr>
                <w:spacing w:val="23"/>
                <w:sz w:val="20"/>
                <w:szCs w:val="20"/>
              </w:rPr>
              <w:t xml:space="preserve"> </w:t>
            </w:r>
            <w:r w:rsidRPr="00D668F7">
              <w:rPr>
                <w:sz w:val="20"/>
                <w:szCs w:val="20"/>
              </w:rPr>
              <w:t>rechercher</w:t>
            </w:r>
            <w:r w:rsidRPr="00D668F7">
              <w:rPr>
                <w:spacing w:val="23"/>
                <w:sz w:val="20"/>
                <w:szCs w:val="20"/>
              </w:rPr>
              <w:t xml:space="preserve"> </w:t>
            </w:r>
            <w:r w:rsidRPr="00D668F7">
              <w:rPr>
                <w:sz w:val="20"/>
                <w:szCs w:val="20"/>
              </w:rPr>
              <w:t>du</w:t>
            </w:r>
            <w:r w:rsidR="3CB16A13" w:rsidRPr="00D668F7">
              <w:rPr>
                <w:sz w:val="20"/>
                <w:szCs w:val="20"/>
              </w:rPr>
              <w:t xml:space="preserve"> </w:t>
            </w:r>
            <w:r w:rsidRPr="00D668F7">
              <w:rPr>
                <w:rFonts w:asciiTheme="minorHAnsi" w:hAnsiTheme="minorHAnsi" w:cstheme="minorBidi"/>
                <w:sz w:val="20"/>
                <w:szCs w:val="20"/>
              </w:rPr>
              <w:t>travail en qualité de main d’œuvre ;</w:t>
            </w:r>
          </w:p>
          <w:p w14:paraId="21D5FC45" w14:textId="77777777" w:rsidR="00720A05" w:rsidRPr="00D668F7" w:rsidRDefault="00720A05" w:rsidP="00720A05">
            <w:pPr>
              <w:pStyle w:val="TableParagraph"/>
              <w:spacing w:before="240"/>
              <w:ind w:left="720"/>
              <w:rPr>
                <w:rFonts w:asciiTheme="minorHAnsi" w:hAnsiTheme="minorHAnsi" w:cstheme="minorBidi"/>
                <w:sz w:val="20"/>
                <w:szCs w:val="20"/>
              </w:rPr>
            </w:pPr>
          </w:p>
          <w:p w14:paraId="29050FD0" w14:textId="0CDEAE1B" w:rsidR="00720A05" w:rsidRPr="00D668F7" w:rsidRDefault="00720A05" w:rsidP="00720A05">
            <w:pPr>
              <w:pStyle w:val="TableParagraph"/>
              <w:spacing w:before="240"/>
              <w:rPr>
                <w:rFonts w:asciiTheme="minorHAnsi" w:hAnsiTheme="minorHAnsi" w:cstheme="minorBidi"/>
                <w:sz w:val="20"/>
                <w:szCs w:val="20"/>
              </w:rPr>
            </w:pPr>
          </w:p>
          <w:p w14:paraId="55C9F429" w14:textId="77777777" w:rsidR="00720A05" w:rsidRPr="00D668F7" w:rsidRDefault="00720A05" w:rsidP="00720A05">
            <w:pPr>
              <w:pStyle w:val="TableParagraph"/>
              <w:spacing w:before="240"/>
              <w:rPr>
                <w:rFonts w:asciiTheme="minorHAnsi" w:hAnsiTheme="minorHAnsi" w:cstheme="minorBidi"/>
                <w:sz w:val="20"/>
                <w:szCs w:val="20"/>
              </w:rPr>
            </w:pPr>
          </w:p>
          <w:p w14:paraId="3133516C" w14:textId="77777777" w:rsidR="00720A05" w:rsidRPr="00D668F7" w:rsidRDefault="00F55453" w:rsidP="00720A05">
            <w:pPr>
              <w:pStyle w:val="TableParagraph"/>
              <w:numPr>
                <w:ilvl w:val="0"/>
                <w:numId w:val="91"/>
              </w:numPr>
              <w:spacing w:before="240" w:after="240"/>
              <w:rPr>
                <w:rFonts w:asciiTheme="minorHAnsi" w:hAnsiTheme="minorHAnsi" w:cstheme="minorBidi"/>
                <w:sz w:val="20"/>
                <w:szCs w:val="20"/>
              </w:rPr>
            </w:pPr>
            <w:r w:rsidRPr="00D668F7">
              <w:rPr>
                <w:rFonts w:asciiTheme="minorHAnsi" w:hAnsiTheme="minorHAnsi" w:cstheme="minorBidi"/>
                <w:sz w:val="20"/>
                <w:szCs w:val="20"/>
              </w:rPr>
              <w:t>Violences Basées sur le Genre y compris l’EAS/HS</w:t>
            </w:r>
            <w:r w:rsidRPr="00D668F7">
              <w:rPr>
                <w:rFonts w:asciiTheme="minorHAnsi" w:hAnsiTheme="minorHAnsi" w:cstheme="minorBidi"/>
                <w:spacing w:val="-10"/>
                <w:sz w:val="20"/>
                <w:szCs w:val="20"/>
              </w:rPr>
              <w:t xml:space="preserve"> </w:t>
            </w:r>
            <w:r w:rsidRPr="00D668F7">
              <w:rPr>
                <w:rFonts w:asciiTheme="minorHAnsi" w:hAnsiTheme="minorHAnsi" w:cstheme="minorBidi"/>
                <w:sz w:val="20"/>
                <w:szCs w:val="20"/>
              </w:rPr>
              <w:t>;</w:t>
            </w:r>
          </w:p>
          <w:p w14:paraId="7EBA081D" w14:textId="435772DF" w:rsidR="00720A05" w:rsidRPr="00D668F7" w:rsidRDefault="00F55453" w:rsidP="00720A05">
            <w:pPr>
              <w:pStyle w:val="TableParagraph"/>
              <w:numPr>
                <w:ilvl w:val="0"/>
                <w:numId w:val="91"/>
              </w:numPr>
              <w:spacing w:before="240" w:after="240"/>
              <w:rPr>
                <w:rFonts w:asciiTheme="minorHAnsi" w:hAnsiTheme="minorHAnsi" w:cstheme="minorBidi"/>
                <w:sz w:val="20"/>
                <w:szCs w:val="20"/>
              </w:rPr>
            </w:pPr>
            <w:r w:rsidRPr="00D668F7">
              <w:rPr>
                <w:rFonts w:asciiTheme="minorHAnsi" w:hAnsiTheme="minorHAnsi" w:cstheme="minorBidi"/>
                <w:sz w:val="20"/>
                <w:szCs w:val="20"/>
              </w:rPr>
              <w:t>L’inflation des produits de première nécessité</w:t>
            </w:r>
            <w:r w:rsidRPr="00D668F7">
              <w:rPr>
                <w:rFonts w:asciiTheme="minorHAnsi" w:hAnsiTheme="minorHAnsi" w:cstheme="minorBidi"/>
                <w:spacing w:val="-7"/>
                <w:sz w:val="20"/>
                <w:szCs w:val="20"/>
              </w:rPr>
              <w:t xml:space="preserve"> </w:t>
            </w:r>
            <w:r w:rsidR="00720A05" w:rsidRPr="00D668F7">
              <w:rPr>
                <w:rFonts w:asciiTheme="minorHAnsi" w:hAnsiTheme="minorHAnsi" w:cstheme="minorBidi"/>
                <w:spacing w:val="-7"/>
                <w:sz w:val="20"/>
                <w:szCs w:val="20"/>
              </w:rPr>
              <w:t>suite à la présence des étrangers travailleurs dans la zone du projet</w:t>
            </w:r>
            <w:r w:rsidR="00720A05" w:rsidRPr="00D668F7">
              <w:rPr>
                <w:rFonts w:asciiTheme="minorHAnsi" w:hAnsiTheme="minorHAnsi" w:cstheme="minorBidi"/>
                <w:sz w:val="20"/>
                <w:szCs w:val="20"/>
              </w:rPr>
              <w:t xml:space="preserve"> ;</w:t>
            </w:r>
          </w:p>
          <w:p w14:paraId="7D129010" w14:textId="77777777" w:rsidR="00720A05" w:rsidRPr="00D668F7" w:rsidRDefault="00F55453" w:rsidP="00720A05">
            <w:pPr>
              <w:pStyle w:val="TableParagraph"/>
              <w:numPr>
                <w:ilvl w:val="0"/>
                <w:numId w:val="91"/>
              </w:numPr>
              <w:spacing w:before="240" w:after="240"/>
              <w:rPr>
                <w:rFonts w:asciiTheme="minorHAnsi" w:hAnsiTheme="minorHAnsi" w:cstheme="minorBidi"/>
                <w:sz w:val="20"/>
                <w:szCs w:val="20"/>
              </w:rPr>
            </w:pPr>
            <w:r w:rsidRPr="00D668F7">
              <w:rPr>
                <w:rFonts w:asciiTheme="minorHAnsi" w:hAnsiTheme="minorHAnsi" w:cstheme="minorBidi"/>
                <w:sz w:val="20"/>
                <w:szCs w:val="20"/>
              </w:rPr>
              <w:t>Diminution du nombre d’emplois pour les locaux</w:t>
            </w:r>
            <w:r w:rsidRPr="00D668F7">
              <w:rPr>
                <w:rFonts w:asciiTheme="minorHAnsi" w:hAnsiTheme="minorHAnsi" w:cstheme="minorBidi"/>
                <w:spacing w:val="-10"/>
                <w:sz w:val="20"/>
                <w:szCs w:val="20"/>
              </w:rPr>
              <w:t xml:space="preserve"> </w:t>
            </w:r>
            <w:r w:rsidRPr="00D668F7">
              <w:rPr>
                <w:rFonts w:asciiTheme="minorHAnsi" w:hAnsiTheme="minorHAnsi" w:cstheme="minorBidi"/>
                <w:sz w:val="20"/>
                <w:szCs w:val="20"/>
              </w:rPr>
              <w:t>;</w:t>
            </w:r>
          </w:p>
          <w:p w14:paraId="799C8133" w14:textId="77777777" w:rsidR="00720A05" w:rsidRPr="00D668F7" w:rsidRDefault="00F55453" w:rsidP="00720A05">
            <w:pPr>
              <w:pStyle w:val="TableParagraph"/>
              <w:numPr>
                <w:ilvl w:val="0"/>
                <w:numId w:val="91"/>
              </w:numPr>
              <w:spacing w:before="240" w:after="240"/>
              <w:rPr>
                <w:rFonts w:asciiTheme="minorHAnsi" w:hAnsiTheme="minorHAnsi" w:cstheme="minorBidi"/>
                <w:sz w:val="20"/>
                <w:szCs w:val="20"/>
              </w:rPr>
            </w:pPr>
            <w:r w:rsidRPr="00D668F7">
              <w:rPr>
                <w:rFonts w:asciiTheme="minorHAnsi" w:hAnsiTheme="minorHAnsi" w:cstheme="minorBidi"/>
                <w:sz w:val="20"/>
                <w:szCs w:val="20"/>
              </w:rPr>
              <w:t>Risque de conflits avec les populations hôtes</w:t>
            </w:r>
            <w:r w:rsidRPr="00D668F7">
              <w:rPr>
                <w:rFonts w:asciiTheme="minorHAnsi" w:hAnsiTheme="minorHAnsi" w:cstheme="minorBidi"/>
                <w:spacing w:val="-6"/>
                <w:sz w:val="20"/>
                <w:szCs w:val="20"/>
              </w:rPr>
              <w:t xml:space="preserve"> </w:t>
            </w:r>
            <w:r w:rsidRPr="00D668F7">
              <w:rPr>
                <w:rFonts w:asciiTheme="minorHAnsi" w:hAnsiTheme="minorHAnsi" w:cstheme="minorBidi"/>
                <w:sz w:val="20"/>
                <w:szCs w:val="20"/>
              </w:rPr>
              <w:t>;</w:t>
            </w:r>
          </w:p>
          <w:p w14:paraId="41837C66" w14:textId="77777777" w:rsidR="00F55453" w:rsidRPr="00D668F7" w:rsidRDefault="00F55453" w:rsidP="00720A05">
            <w:pPr>
              <w:pStyle w:val="TableParagraph"/>
              <w:numPr>
                <w:ilvl w:val="0"/>
                <w:numId w:val="91"/>
              </w:numPr>
              <w:spacing w:before="240" w:after="240"/>
              <w:rPr>
                <w:rFonts w:asciiTheme="minorHAnsi" w:hAnsiTheme="minorHAnsi" w:cstheme="minorBidi"/>
                <w:sz w:val="20"/>
                <w:szCs w:val="20"/>
              </w:rPr>
            </w:pPr>
            <w:r w:rsidRPr="00D668F7">
              <w:rPr>
                <w:rFonts w:asciiTheme="minorHAnsi" w:hAnsiTheme="minorHAnsi" w:cstheme="minorBidi"/>
                <w:sz w:val="20"/>
                <w:szCs w:val="20"/>
              </w:rPr>
              <w:t>Risque de non-respect des us et</w:t>
            </w:r>
            <w:r w:rsidRPr="00D668F7">
              <w:rPr>
                <w:rFonts w:asciiTheme="minorHAnsi" w:hAnsiTheme="minorHAnsi" w:cstheme="minorBidi"/>
                <w:spacing w:val="-8"/>
                <w:sz w:val="20"/>
                <w:szCs w:val="20"/>
              </w:rPr>
              <w:t xml:space="preserve"> </w:t>
            </w:r>
            <w:r w:rsidRPr="00D668F7">
              <w:rPr>
                <w:rFonts w:asciiTheme="minorHAnsi" w:hAnsiTheme="minorHAnsi" w:cstheme="minorBidi"/>
                <w:sz w:val="20"/>
                <w:szCs w:val="20"/>
              </w:rPr>
              <w:t>coutumes.</w:t>
            </w:r>
          </w:p>
          <w:p w14:paraId="7BE69A0C" w14:textId="0CE17CF5" w:rsidR="00720A05" w:rsidRPr="00D668F7" w:rsidRDefault="00720A05" w:rsidP="00720A05">
            <w:pPr>
              <w:pStyle w:val="TableParagraph"/>
              <w:spacing w:before="240"/>
              <w:ind w:left="720"/>
              <w:rPr>
                <w:rFonts w:asciiTheme="minorHAnsi" w:hAnsiTheme="minorHAnsi" w:cstheme="minorBidi"/>
                <w:sz w:val="20"/>
                <w:szCs w:val="20"/>
              </w:rPr>
            </w:pPr>
          </w:p>
        </w:tc>
        <w:tc>
          <w:tcPr>
            <w:tcW w:w="7948" w:type="dxa"/>
            <w:vAlign w:val="center"/>
          </w:tcPr>
          <w:p w14:paraId="3042DD96" w14:textId="44D53F76" w:rsidR="00F55453" w:rsidRPr="00D668F7" w:rsidRDefault="00F55453" w:rsidP="00720A05">
            <w:pPr>
              <w:pStyle w:val="TableParagraph"/>
              <w:numPr>
                <w:ilvl w:val="0"/>
                <w:numId w:val="32"/>
              </w:numPr>
              <w:tabs>
                <w:tab w:val="left" w:pos="432"/>
              </w:tabs>
              <w:spacing w:before="240"/>
              <w:ind w:right="96"/>
              <w:rPr>
                <w:rFonts w:asciiTheme="minorHAnsi" w:hAnsiTheme="minorHAnsi" w:cstheme="minorBidi"/>
                <w:sz w:val="20"/>
                <w:szCs w:val="20"/>
              </w:rPr>
            </w:pPr>
            <w:r w:rsidRPr="00D668F7">
              <w:rPr>
                <w:rFonts w:asciiTheme="minorHAnsi" w:hAnsiTheme="minorHAnsi" w:cstheme="minorBidi"/>
                <w:sz w:val="20"/>
                <w:szCs w:val="20"/>
              </w:rPr>
              <w:t>Privilégier la main d’œuvre locale tout en garantissant une meilleure procédure de recrutement pour tous les demandeurs d’emplois</w:t>
            </w:r>
            <w:r w:rsidRPr="00D668F7">
              <w:rPr>
                <w:rFonts w:asciiTheme="minorHAnsi" w:hAnsiTheme="minorHAnsi" w:cstheme="minorBidi"/>
                <w:spacing w:val="1"/>
                <w:sz w:val="20"/>
                <w:szCs w:val="20"/>
              </w:rPr>
              <w:t xml:space="preserve"> </w:t>
            </w:r>
            <w:r w:rsidRPr="00D668F7">
              <w:rPr>
                <w:rFonts w:asciiTheme="minorHAnsi" w:hAnsiTheme="minorHAnsi" w:cstheme="minorBidi"/>
                <w:sz w:val="20"/>
                <w:szCs w:val="20"/>
              </w:rPr>
              <w:t>;</w:t>
            </w:r>
          </w:p>
          <w:p w14:paraId="7BD3F45A" w14:textId="293B9E7C" w:rsidR="00F55453" w:rsidRPr="00D668F7" w:rsidRDefault="00720A05" w:rsidP="00720A05">
            <w:pPr>
              <w:pStyle w:val="TableParagraph"/>
              <w:tabs>
                <w:tab w:val="left" w:pos="432"/>
              </w:tabs>
              <w:spacing w:before="240"/>
              <w:ind w:left="145" w:right="92"/>
              <w:rPr>
                <w:rFonts w:asciiTheme="minorHAnsi" w:hAnsiTheme="minorHAnsi" w:cstheme="minorBidi"/>
                <w:sz w:val="20"/>
                <w:szCs w:val="20"/>
              </w:rPr>
            </w:pPr>
            <w:r w:rsidRPr="00D668F7">
              <w:rPr>
                <w:rFonts w:asciiTheme="minorHAnsi" w:hAnsiTheme="minorHAnsi" w:cstheme="minorBidi"/>
                <w:sz w:val="20"/>
                <w:szCs w:val="20"/>
              </w:rPr>
              <w:t>-</w:t>
            </w:r>
            <w:r w:rsidR="00F55453" w:rsidRPr="00D668F7">
              <w:rPr>
                <w:rFonts w:asciiTheme="minorHAnsi" w:hAnsiTheme="minorHAnsi" w:cstheme="minorBidi"/>
                <w:sz w:val="20"/>
                <w:szCs w:val="20"/>
              </w:rPr>
              <w:t>Obliger contractuellement les contractants du projet à recruter de manière préférentielle la main-d’œuvre non qualifiée dans les communautés locales et les zones proches</w:t>
            </w:r>
            <w:r w:rsidR="00F55453" w:rsidRPr="00D668F7">
              <w:rPr>
                <w:rFonts w:asciiTheme="minorHAnsi" w:hAnsiTheme="minorHAnsi" w:cstheme="minorBidi"/>
                <w:spacing w:val="-2"/>
                <w:sz w:val="20"/>
                <w:szCs w:val="20"/>
              </w:rPr>
              <w:t xml:space="preserve"> </w:t>
            </w:r>
            <w:r w:rsidR="00F55453" w:rsidRPr="00D668F7">
              <w:rPr>
                <w:rFonts w:asciiTheme="minorHAnsi" w:hAnsiTheme="minorHAnsi" w:cstheme="minorBidi"/>
                <w:sz w:val="20"/>
                <w:szCs w:val="20"/>
              </w:rPr>
              <w:t>;</w:t>
            </w:r>
          </w:p>
          <w:p w14:paraId="2F60C2EC" w14:textId="77777777" w:rsidR="00F55453" w:rsidRPr="00D668F7" w:rsidRDefault="00F55453" w:rsidP="00B23131">
            <w:pPr>
              <w:pStyle w:val="TableParagraph"/>
              <w:numPr>
                <w:ilvl w:val="0"/>
                <w:numId w:val="32"/>
              </w:numPr>
              <w:tabs>
                <w:tab w:val="left" w:pos="432"/>
              </w:tabs>
              <w:spacing w:before="240"/>
              <w:ind w:right="98"/>
              <w:rPr>
                <w:rFonts w:asciiTheme="minorHAnsi" w:hAnsiTheme="minorHAnsi" w:cstheme="minorBidi"/>
                <w:sz w:val="20"/>
                <w:szCs w:val="20"/>
              </w:rPr>
            </w:pPr>
            <w:r w:rsidRPr="00D668F7">
              <w:rPr>
                <w:rFonts w:asciiTheme="minorHAnsi" w:hAnsiTheme="minorHAnsi" w:cstheme="minorBidi"/>
                <w:sz w:val="20"/>
                <w:szCs w:val="20"/>
              </w:rPr>
              <w:t>Faire signer les codes de conduite par tous les travailleurs avant le début des travaux</w:t>
            </w:r>
            <w:r w:rsidRPr="00D668F7">
              <w:rPr>
                <w:rFonts w:asciiTheme="minorHAnsi" w:hAnsiTheme="minorHAnsi" w:cstheme="minorBidi"/>
                <w:spacing w:val="-2"/>
                <w:sz w:val="20"/>
                <w:szCs w:val="20"/>
              </w:rPr>
              <w:t xml:space="preserve"> </w:t>
            </w:r>
            <w:r w:rsidRPr="00D668F7">
              <w:rPr>
                <w:rFonts w:asciiTheme="minorHAnsi" w:hAnsiTheme="minorHAnsi" w:cstheme="minorBidi"/>
                <w:sz w:val="20"/>
                <w:szCs w:val="20"/>
              </w:rPr>
              <w:t>;</w:t>
            </w:r>
          </w:p>
          <w:p w14:paraId="43D3D3D5" w14:textId="45689BF8" w:rsidR="00720A05" w:rsidRPr="00D668F7" w:rsidRDefault="00720A05" w:rsidP="00B23131">
            <w:pPr>
              <w:pStyle w:val="TableParagraph"/>
              <w:numPr>
                <w:ilvl w:val="0"/>
                <w:numId w:val="32"/>
              </w:numPr>
              <w:tabs>
                <w:tab w:val="left" w:pos="432"/>
              </w:tabs>
              <w:spacing w:before="240"/>
              <w:ind w:right="99"/>
              <w:rPr>
                <w:rFonts w:asciiTheme="minorHAnsi" w:hAnsiTheme="minorHAnsi" w:cstheme="minorBidi"/>
                <w:sz w:val="20"/>
                <w:szCs w:val="20"/>
              </w:rPr>
            </w:pPr>
            <w:r w:rsidRPr="00D668F7">
              <w:rPr>
                <w:rFonts w:asciiTheme="minorHAnsi" w:hAnsiTheme="minorHAnsi" w:cstheme="minorBidi"/>
                <w:sz w:val="20"/>
                <w:szCs w:val="20"/>
              </w:rPr>
              <w:t xml:space="preserve">Sensibiliser les bonnes dames vendeuses et les autorités locales sur le maintien des prix des produits ; </w:t>
            </w:r>
          </w:p>
          <w:p w14:paraId="1D16AB1F" w14:textId="3FA8A522" w:rsidR="00F55453" w:rsidRPr="00D668F7" w:rsidRDefault="00F55453" w:rsidP="00B23131">
            <w:pPr>
              <w:pStyle w:val="TableParagraph"/>
              <w:numPr>
                <w:ilvl w:val="0"/>
                <w:numId w:val="32"/>
              </w:numPr>
              <w:tabs>
                <w:tab w:val="left" w:pos="432"/>
              </w:tabs>
              <w:spacing w:before="240"/>
              <w:ind w:right="99"/>
              <w:rPr>
                <w:rFonts w:asciiTheme="minorHAnsi" w:hAnsiTheme="minorHAnsi" w:cstheme="minorBidi"/>
                <w:sz w:val="20"/>
                <w:szCs w:val="20"/>
              </w:rPr>
            </w:pPr>
            <w:r w:rsidRPr="00D668F7">
              <w:rPr>
                <w:rFonts w:asciiTheme="minorHAnsi" w:hAnsiTheme="minorHAnsi" w:cstheme="minorBidi"/>
                <w:sz w:val="20"/>
                <w:szCs w:val="20"/>
              </w:rPr>
              <w:t>Animer des séances de sensibilisations jusqu’à la fin des travaux à l’endroit des travailleurs</w:t>
            </w:r>
            <w:r w:rsidRPr="00D668F7">
              <w:rPr>
                <w:rFonts w:asciiTheme="minorHAnsi" w:hAnsiTheme="minorHAnsi" w:cstheme="minorBidi"/>
                <w:spacing w:val="-3"/>
                <w:sz w:val="20"/>
                <w:szCs w:val="20"/>
              </w:rPr>
              <w:t xml:space="preserve"> </w:t>
            </w:r>
            <w:r w:rsidRPr="00D668F7">
              <w:rPr>
                <w:rFonts w:asciiTheme="minorHAnsi" w:hAnsiTheme="minorHAnsi" w:cstheme="minorBidi"/>
                <w:sz w:val="20"/>
                <w:szCs w:val="20"/>
              </w:rPr>
              <w:t>;</w:t>
            </w:r>
          </w:p>
          <w:p w14:paraId="16940B24" w14:textId="77777777" w:rsidR="00F55453" w:rsidRPr="00D668F7" w:rsidRDefault="00F55453" w:rsidP="00B23131">
            <w:pPr>
              <w:pStyle w:val="TableParagraph"/>
              <w:numPr>
                <w:ilvl w:val="0"/>
                <w:numId w:val="32"/>
              </w:numPr>
              <w:tabs>
                <w:tab w:val="left" w:pos="432"/>
              </w:tabs>
              <w:spacing w:before="240"/>
              <w:ind w:right="94"/>
              <w:rPr>
                <w:rFonts w:asciiTheme="minorHAnsi" w:hAnsiTheme="minorHAnsi" w:cstheme="minorBidi"/>
                <w:sz w:val="20"/>
                <w:szCs w:val="20"/>
              </w:rPr>
            </w:pPr>
            <w:r w:rsidRPr="00D668F7">
              <w:rPr>
                <w:rFonts w:asciiTheme="minorHAnsi" w:hAnsiTheme="minorHAnsi" w:cstheme="minorBidi"/>
                <w:sz w:val="20"/>
                <w:szCs w:val="20"/>
              </w:rPr>
              <w:t>Expliquer le contenu des codes de conduites aux travailleurs sur les chantiers ;</w:t>
            </w:r>
          </w:p>
          <w:p w14:paraId="52344D84" w14:textId="187F3790" w:rsidR="00F55453" w:rsidRPr="00D668F7" w:rsidRDefault="00720A05" w:rsidP="00B23131">
            <w:pPr>
              <w:pStyle w:val="TableParagraph"/>
              <w:numPr>
                <w:ilvl w:val="0"/>
                <w:numId w:val="32"/>
              </w:numPr>
              <w:tabs>
                <w:tab w:val="left" w:pos="432"/>
              </w:tabs>
              <w:spacing w:before="240"/>
              <w:ind w:right="96"/>
              <w:rPr>
                <w:rFonts w:asciiTheme="minorHAnsi" w:hAnsiTheme="minorHAnsi" w:cstheme="minorBidi"/>
                <w:sz w:val="20"/>
                <w:szCs w:val="20"/>
              </w:rPr>
            </w:pPr>
            <w:r w:rsidRPr="00D668F7">
              <w:rPr>
                <w:rFonts w:asciiTheme="minorHAnsi" w:hAnsiTheme="minorHAnsi" w:cstheme="minorBidi"/>
                <w:sz w:val="20"/>
                <w:szCs w:val="20"/>
              </w:rPr>
              <w:t>Organiser des séances de sensibilisation sur le respect des us et coutumes</w:t>
            </w:r>
            <w:r w:rsidR="00F55453" w:rsidRPr="00D668F7">
              <w:rPr>
                <w:rFonts w:asciiTheme="minorHAnsi" w:hAnsiTheme="minorHAnsi" w:cstheme="minorBidi"/>
                <w:sz w:val="20"/>
                <w:szCs w:val="20"/>
              </w:rPr>
              <w:t>.</w:t>
            </w:r>
          </w:p>
        </w:tc>
      </w:tr>
      <w:tr w:rsidR="00F55453" w:rsidRPr="00D668F7" w14:paraId="2D308F5D" w14:textId="77777777" w:rsidTr="64F85D07">
        <w:trPr>
          <w:trHeight w:val="2418"/>
        </w:trPr>
        <w:tc>
          <w:tcPr>
            <w:tcW w:w="1975" w:type="dxa"/>
            <w:vAlign w:val="center"/>
          </w:tcPr>
          <w:p w14:paraId="43AC6C96" w14:textId="77777777" w:rsidR="00F55453" w:rsidRPr="00D668F7" w:rsidRDefault="00F55453" w:rsidP="00B23131">
            <w:pPr>
              <w:pStyle w:val="TableParagraph"/>
              <w:spacing w:before="240"/>
              <w:ind w:left="152" w:right="142"/>
              <w:rPr>
                <w:rFonts w:asciiTheme="minorHAnsi" w:hAnsiTheme="minorHAnsi" w:cstheme="minorBidi"/>
                <w:b/>
                <w:bCs/>
                <w:sz w:val="20"/>
                <w:szCs w:val="20"/>
              </w:rPr>
            </w:pPr>
            <w:r w:rsidRPr="00D668F7">
              <w:rPr>
                <w:rFonts w:asciiTheme="minorHAnsi" w:hAnsiTheme="minorHAnsi" w:cstheme="minorBidi"/>
                <w:b/>
                <w:bCs/>
                <w:sz w:val="20"/>
                <w:szCs w:val="20"/>
              </w:rPr>
              <w:t>VBG/EAS/HS</w:t>
            </w:r>
          </w:p>
        </w:tc>
        <w:tc>
          <w:tcPr>
            <w:tcW w:w="5812" w:type="dxa"/>
            <w:vAlign w:val="center"/>
          </w:tcPr>
          <w:p w14:paraId="5E9BC2C0" w14:textId="212AC8AB" w:rsidR="00F55453" w:rsidRPr="00D668F7" w:rsidRDefault="00F55453" w:rsidP="0022421F">
            <w:pPr>
              <w:pStyle w:val="TableParagraph"/>
              <w:numPr>
                <w:ilvl w:val="0"/>
                <w:numId w:val="31"/>
              </w:numPr>
              <w:tabs>
                <w:tab w:val="left" w:pos="367"/>
              </w:tabs>
              <w:spacing w:before="240"/>
              <w:rPr>
                <w:rFonts w:asciiTheme="minorHAnsi" w:hAnsiTheme="minorHAnsi" w:cstheme="minorBidi"/>
                <w:sz w:val="20"/>
                <w:szCs w:val="20"/>
              </w:rPr>
            </w:pPr>
            <w:r w:rsidRPr="00D668F7">
              <w:rPr>
                <w:rFonts w:asciiTheme="minorHAnsi" w:hAnsiTheme="minorHAnsi" w:cstheme="minorBidi"/>
                <w:sz w:val="20"/>
                <w:szCs w:val="20"/>
              </w:rPr>
              <w:t>Risque d’abus sexuel sur le personnel et les autres types d’employés du projet</w:t>
            </w:r>
            <w:r w:rsidRPr="00D668F7">
              <w:rPr>
                <w:rFonts w:asciiTheme="minorHAnsi" w:hAnsiTheme="minorHAnsi" w:cstheme="minorBidi"/>
                <w:spacing w:val="-11"/>
                <w:sz w:val="20"/>
                <w:szCs w:val="20"/>
              </w:rPr>
              <w:t xml:space="preserve"> </w:t>
            </w:r>
            <w:r w:rsidRPr="00D668F7">
              <w:rPr>
                <w:rFonts w:asciiTheme="minorHAnsi" w:hAnsiTheme="minorHAnsi" w:cstheme="minorBidi"/>
                <w:sz w:val="20"/>
                <w:szCs w:val="20"/>
              </w:rPr>
              <w:t>;</w:t>
            </w:r>
          </w:p>
          <w:p w14:paraId="01611274" w14:textId="77777777" w:rsidR="0094209B" w:rsidRPr="00D668F7" w:rsidRDefault="0094209B" w:rsidP="0094209B">
            <w:pPr>
              <w:pStyle w:val="TableParagraph"/>
              <w:tabs>
                <w:tab w:val="left" w:pos="367"/>
              </w:tabs>
              <w:spacing w:before="240"/>
              <w:ind w:left="367"/>
              <w:rPr>
                <w:rFonts w:asciiTheme="minorHAnsi" w:hAnsiTheme="minorHAnsi" w:cstheme="minorBidi"/>
                <w:sz w:val="20"/>
                <w:szCs w:val="20"/>
              </w:rPr>
            </w:pPr>
          </w:p>
          <w:p w14:paraId="1AC535A9" w14:textId="60E0A681" w:rsidR="0094209B" w:rsidRPr="00D668F7" w:rsidRDefault="00F55453" w:rsidP="0094209B">
            <w:pPr>
              <w:pStyle w:val="TableParagraph"/>
              <w:numPr>
                <w:ilvl w:val="0"/>
                <w:numId w:val="31"/>
              </w:numPr>
              <w:tabs>
                <w:tab w:val="left" w:pos="367"/>
              </w:tabs>
              <w:spacing w:before="240"/>
              <w:rPr>
                <w:rFonts w:asciiTheme="minorHAnsi" w:hAnsiTheme="minorHAnsi" w:cstheme="minorBidi"/>
                <w:sz w:val="20"/>
                <w:szCs w:val="20"/>
              </w:rPr>
            </w:pPr>
            <w:r w:rsidRPr="00D668F7">
              <w:rPr>
                <w:rFonts w:asciiTheme="minorHAnsi" w:hAnsiTheme="minorHAnsi" w:cstheme="minorBidi"/>
                <w:sz w:val="20"/>
                <w:szCs w:val="20"/>
              </w:rPr>
              <w:t>Risque d’harcèlement sexuel etc.</w:t>
            </w:r>
            <w:r w:rsidRPr="00D668F7">
              <w:rPr>
                <w:rFonts w:asciiTheme="minorHAnsi" w:hAnsiTheme="minorHAnsi" w:cstheme="minorBidi"/>
                <w:spacing w:val="-7"/>
                <w:sz w:val="20"/>
                <w:szCs w:val="20"/>
              </w:rPr>
              <w:t xml:space="preserve"> </w:t>
            </w:r>
            <w:r w:rsidRPr="00D668F7">
              <w:rPr>
                <w:rFonts w:asciiTheme="minorHAnsi" w:hAnsiTheme="minorHAnsi" w:cstheme="minorBidi"/>
                <w:sz w:val="20"/>
                <w:szCs w:val="20"/>
              </w:rPr>
              <w:t>;</w:t>
            </w:r>
          </w:p>
          <w:p w14:paraId="6AD800C5" w14:textId="03B37F03" w:rsidR="00F55453" w:rsidRPr="00D668F7" w:rsidRDefault="00F55453" w:rsidP="00B23131">
            <w:pPr>
              <w:pStyle w:val="TableParagraph"/>
              <w:numPr>
                <w:ilvl w:val="0"/>
                <w:numId w:val="31"/>
              </w:numPr>
              <w:tabs>
                <w:tab w:val="left" w:pos="367"/>
              </w:tabs>
              <w:spacing w:before="240"/>
              <w:rPr>
                <w:rFonts w:asciiTheme="minorHAnsi" w:hAnsiTheme="minorHAnsi" w:cstheme="minorBidi"/>
                <w:sz w:val="20"/>
                <w:szCs w:val="20"/>
              </w:rPr>
            </w:pPr>
            <w:r w:rsidRPr="00D668F7">
              <w:rPr>
                <w:rFonts w:asciiTheme="minorHAnsi" w:hAnsiTheme="minorHAnsi" w:cstheme="minorBidi"/>
                <w:sz w:val="20"/>
                <w:szCs w:val="20"/>
              </w:rPr>
              <w:t>Risques de viol ;</w:t>
            </w:r>
          </w:p>
          <w:p w14:paraId="181C49DE" w14:textId="77777777" w:rsidR="0094209B" w:rsidRPr="00D668F7" w:rsidRDefault="0094209B" w:rsidP="0094209B">
            <w:pPr>
              <w:pStyle w:val="TableParagraph"/>
              <w:tabs>
                <w:tab w:val="left" w:pos="367"/>
              </w:tabs>
              <w:spacing w:before="240"/>
              <w:ind w:left="367"/>
              <w:rPr>
                <w:rFonts w:asciiTheme="minorHAnsi" w:hAnsiTheme="minorHAnsi" w:cstheme="minorBidi"/>
                <w:sz w:val="20"/>
                <w:szCs w:val="20"/>
              </w:rPr>
            </w:pPr>
          </w:p>
          <w:p w14:paraId="735177A5" w14:textId="77777777" w:rsidR="00F55453" w:rsidRPr="00D668F7" w:rsidRDefault="00F55453" w:rsidP="00B23131">
            <w:pPr>
              <w:pStyle w:val="TableParagraph"/>
              <w:numPr>
                <w:ilvl w:val="0"/>
                <w:numId w:val="31"/>
              </w:numPr>
              <w:tabs>
                <w:tab w:val="left" w:pos="367"/>
              </w:tabs>
              <w:spacing w:before="240"/>
              <w:rPr>
                <w:rFonts w:asciiTheme="minorHAnsi" w:hAnsiTheme="minorHAnsi" w:cstheme="minorBidi"/>
                <w:sz w:val="20"/>
                <w:szCs w:val="20"/>
              </w:rPr>
            </w:pPr>
            <w:r w:rsidRPr="00D668F7">
              <w:rPr>
                <w:rFonts w:asciiTheme="minorHAnsi" w:hAnsiTheme="minorHAnsi" w:cstheme="minorBidi"/>
                <w:sz w:val="20"/>
                <w:szCs w:val="20"/>
              </w:rPr>
              <w:lastRenderedPageBreak/>
              <w:t>Risque d’exploitation et d’abus sexuel</w:t>
            </w:r>
            <w:r w:rsidRPr="00D668F7">
              <w:rPr>
                <w:rFonts w:asciiTheme="minorHAnsi" w:hAnsiTheme="minorHAnsi" w:cstheme="minorBidi"/>
                <w:spacing w:val="-2"/>
                <w:sz w:val="20"/>
                <w:szCs w:val="20"/>
              </w:rPr>
              <w:t xml:space="preserve"> </w:t>
            </w:r>
            <w:r w:rsidRPr="00D668F7">
              <w:rPr>
                <w:rFonts w:asciiTheme="minorHAnsi" w:hAnsiTheme="minorHAnsi" w:cstheme="minorBidi"/>
                <w:sz w:val="20"/>
                <w:szCs w:val="20"/>
              </w:rPr>
              <w:t>;</w:t>
            </w:r>
          </w:p>
          <w:p w14:paraId="6B4B227D" w14:textId="05EC8920" w:rsidR="00F55453" w:rsidRPr="00D668F7" w:rsidRDefault="00F55453" w:rsidP="00B23131">
            <w:pPr>
              <w:pStyle w:val="TableParagraph"/>
              <w:numPr>
                <w:ilvl w:val="0"/>
                <w:numId w:val="31"/>
              </w:numPr>
              <w:tabs>
                <w:tab w:val="left" w:pos="367"/>
              </w:tabs>
              <w:spacing w:before="240"/>
              <w:rPr>
                <w:rFonts w:asciiTheme="minorHAnsi" w:hAnsiTheme="minorHAnsi" w:cstheme="minorBidi"/>
                <w:sz w:val="20"/>
                <w:szCs w:val="20"/>
              </w:rPr>
            </w:pPr>
            <w:r w:rsidRPr="00D668F7">
              <w:rPr>
                <w:rFonts w:asciiTheme="minorHAnsi" w:hAnsiTheme="minorHAnsi" w:cstheme="minorBidi"/>
                <w:sz w:val="20"/>
                <w:szCs w:val="20"/>
              </w:rPr>
              <w:t>Risque de harcèlement sexuel</w:t>
            </w:r>
            <w:r w:rsidRPr="00D668F7">
              <w:rPr>
                <w:rFonts w:asciiTheme="minorHAnsi" w:hAnsiTheme="minorHAnsi" w:cstheme="minorBidi"/>
                <w:spacing w:val="-1"/>
                <w:sz w:val="20"/>
                <w:szCs w:val="20"/>
              </w:rPr>
              <w:t xml:space="preserve"> </w:t>
            </w:r>
            <w:r w:rsidRPr="00D668F7">
              <w:rPr>
                <w:rFonts w:asciiTheme="minorHAnsi" w:hAnsiTheme="minorHAnsi" w:cstheme="minorBidi"/>
                <w:sz w:val="20"/>
                <w:szCs w:val="20"/>
              </w:rPr>
              <w:t>;</w:t>
            </w:r>
          </w:p>
          <w:p w14:paraId="5E55315E" w14:textId="77777777" w:rsidR="0094209B" w:rsidRPr="00D668F7" w:rsidRDefault="0094209B" w:rsidP="0094209B">
            <w:pPr>
              <w:pStyle w:val="TableParagraph"/>
              <w:tabs>
                <w:tab w:val="left" w:pos="367"/>
              </w:tabs>
              <w:spacing w:before="240"/>
              <w:ind w:left="367"/>
              <w:rPr>
                <w:rFonts w:asciiTheme="minorHAnsi" w:hAnsiTheme="minorHAnsi" w:cstheme="minorBidi"/>
                <w:sz w:val="20"/>
                <w:szCs w:val="20"/>
              </w:rPr>
            </w:pPr>
          </w:p>
          <w:p w14:paraId="6A923447" w14:textId="0553CB74" w:rsidR="0094209B" w:rsidRPr="00D668F7" w:rsidRDefault="00F55453" w:rsidP="0094209B">
            <w:pPr>
              <w:pStyle w:val="TableParagraph"/>
              <w:numPr>
                <w:ilvl w:val="0"/>
                <w:numId w:val="31"/>
              </w:numPr>
              <w:tabs>
                <w:tab w:val="left" w:pos="367"/>
              </w:tabs>
              <w:spacing w:before="240"/>
              <w:ind w:right="96"/>
              <w:rPr>
                <w:rFonts w:asciiTheme="minorHAnsi" w:hAnsiTheme="minorHAnsi" w:cstheme="minorBidi"/>
                <w:sz w:val="20"/>
                <w:szCs w:val="20"/>
              </w:rPr>
            </w:pPr>
            <w:r w:rsidRPr="00D668F7">
              <w:rPr>
                <w:rFonts w:asciiTheme="minorHAnsi" w:hAnsiTheme="minorHAnsi" w:cstheme="minorBidi"/>
                <w:sz w:val="20"/>
                <w:szCs w:val="20"/>
              </w:rPr>
              <w:t>Non existence de code de bonne conduite et mention des VBG y compris EAS/HS dans les contrats</w:t>
            </w:r>
            <w:r w:rsidRPr="00D668F7">
              <w:rPr>
                <w:rFonts w:asciiTheme="minorHAnsi" w:hAnsiTheme="minorHAnsi" w:cstheme="minorBidi"/>
                <w:spacing w:val="-5"/>
                <w:sz w:val="20"/>
                <w:szCs w:val="20"/>
              </w:rPr>
              <w:t xml:space="preserve"> </w:t>
            </w:r>
            <w:r w:rsidRPr="00D668F7">
              <w:rPr>
                <w:rFonts w:asciiTheme="minorHAnsi" w:hAnsiTheme="minorHAnsi" w:cstheme="minorBidi"/>
                <w:sz w:val="20"/>
                <w:szCs w:val="20"/>
              </w:rPr>
              <w:t>;</w:t>
            </w:r>
          </w:p>
          <w:p w14:paraId="7AB0CE9E" w14:textId="77777777" w:rsidR="0094209B" w:rsidRPr="00D668F7" w:rsidRDefault="0094209B" w:rsidP="0094209B">
            <w:pPr>
              <w:pStyle w:val="TableParagraph"/>
              <w:tabs>
                <w:tab w:val="left" w:pos="367"/>
              </w:tabs>
              <w:spacing w:before="240"/>
              <w:ind w:right="96"/>
              <w:rPr>
                <w:rFonts w:asciiTheme="minorHAnsi" w:hAnsiTheme="minorHAnsi" w:cstheme="minorBidi"/>
                <w:sz w:val="20"/>
                <w:szCs w:val="20"/>
              </w:rPr>
            </w:pPr>
          </w:p>
          <w:p w14:paraId="1B2BA103" w14:textId="77777777" w:rsidR="00F55453" w:rsidRPr="00D668F7" w:rsidRDefault="00F55453" w:rsidP="00B23131">
            <w:pPr>
              <w:pStyle w:val="TableParagraph"/>
              <w:numPr>
                <w:ilvl w:val="0"/>
                <w:numId w:val="31"/>
              </w:numPr>
              <w:tabs>
                <w:tab w:val="left" w:pos="367"/>
              </w:tabs>
              <w:spacing w:before="240"/>
              <w:rPr>
                <w:rFonts w:asciiTheme="minorHAnsi" w:hAnsiTheme="minorHAnsi" w:cstheme="minorBidi"/>
                <w:sz w:val="20"/>
                <w:szCs w:val="20"/>
              </w:rPr>
            </w:pPr>
            <w:r w:rsidRPr="00D668F7">
              <w:rPr>
                <w:rFonts w:asciiTheme="minorHAnsi" w:hAnsiTheme="minorHAnsi" w:cstheme="minorBidi"/>
                <w:sz w:val="20"/>
                <w:szCs w:val="20"/>
              </w:rPr>
              <w:t>Manque d’éclairage des espaces public autour du</w:t>
            </w:r>
            <w:r w:rsidRPr="00D668F7">
              <w:rPr>
                <w:rFonts w:asciiTheme="minorHAnsi" w:hAnsiTheme="minorHAnsi" w:cstheme="minorBidi"/>
                <w:spacing w:val="-10"/>
                <w:sz w:val="20"/>
                <w:szCs w:val="20"/>
              </w:rPr>
              <w:t xml:space="preserve"> </w:t>
            </w:r>
            <w:r w:rsidRPr="00D668F7">
              <w:rPr>
                <w:rFonts w:asciiTheme="minorHAnsi" w:hAnsiTheme="minorHAnsi" w:cstheme="minorBidi"/>
                <w:sz w:val="20"/>
                <w:szCs w:val="20"/>
              </w:rPr>
              <w:t>chantier.</w:t>
            </w:r>
          </w:p>
        </w:tc>
        <w:tc>
          <w:tcPr>
            <w:tcW w:w="7948" w:type="dxa"/>
            <w:vAlign w:val="center"/>
          </w:tcPr>
          <w:p w14:paraId="2A708BEB" w14:textId="09596E27" w:rsidR="00F55453" w:rsidRPr="00D668F7" w:rsidRDefault="00F55453" w:rsidP="0094209B">
            <w:pPr>
              <w:pStyle w:val="TableParagraph"/>
              <w:numPr>
                <w:ilvl w:val="0"/>
                <w:numId w:val="38"/>
              </w:numPr>
              <w:tabs>
                <w:tab w:val="left" w:pos="432"/>
              </w:tabs>
              <w:spacing w:before="240"/>
              <w:ind w:right="92"/>
              <w:rPr>
                <w:rFonts w:asciiTheme="minorHAnsi" w:hAnsiTheme="minorHAnsi" w:cstheme="minorBidi"/>
                <w:sz w:val="20"/>
                <w:szCs w:val="20"/>
              </w:rPr>
            </w:pPr>
            <w:r w:rsidRPr="00D668F7">
              <w:rPr>
                <w:rFonts w:asciiTheme="minorHAnsi" w:hAnsiTheme="minorHAnsi" w:cstheme="minorBidi"/>
                <w:sz w:val="20"/>
                <w:szCs w:val="20"/>
              </w:rPr>
              <w:lastRenderedPageBreak/>
              <w:t>Obligation de mentionner dans tous les contrats la clause sur la prévention de la violence basée sur le genre ;</w:t>
            </w:r>
          </w:p>
          <w:p w14:paraId="61EFB0A7" w14:textId="77777777" w:rsidR="00F55453" w:rsidRPr="00D668F7" w:rsidRDefault="00F55453" w:rsidP="00B23131">
            <w:pPr>
              <w:pStyle w:val="TableParagraph"/>
              <w:numPr>
                <w:ilvl w:val="0"/>
                <w:numId w:val="38"/>
              </w:numPr>
              <w:tabs>
                <w:tab w:val="left" w:pos="432"/>
              </w:tabs>
              <w:spacing w:before="240"/>
              <w:ind w:right="92"/>
              <w:rPr>
                <w:rFonts w:asciiTheme="minorHAnsi" w:hAnsiTheme="minorHAnsi" w:cstheme="minorBidi"/>
                <w:sz w:val="20"/>
                <w:szCs w:val="20"/>
              </w:rPr>
            </w:pPr>
            <w:r w:rsidRPr="00D668F7">
              <w:rPr>
                <w:rFonts w:asciiTheme="minorHAnsi" w:hAnsiTheme="minorHAnsi" w:cstheme="minorBidi"/>
                <w:sz w:val="20"/>
                <w:szCs w:val="20"/>
              </w:rPr>
              <w:t>Intégration d’un code de bonne conduite dans les contrats de tous les travailleurs, des fournisseurs/prestataires interdisant l‘EAS/HS de façon claire avec les sanctions en cas de non-respect ;</w:t>
            </w:r>
          </w:p>
          <w:p w14:paraId="41CF4EDE" w14:textId="25608AA4" w:rsidR="0094209B" w:rsidRPr="00D668F7" w:rsidRDefault="0094209B" w:rsidP="00B23131">
            <w:pPr>
              <w:pStyle w:val="TableParagraph"/>
              <w:numPr>
                <w:ilvl w:val="0"/>
                <w:numId w:val="38"/>
              </w:numPr>
              <w:tabs>
                <w:tab w:val="left" w:pos="432"/>
              </w:tabs>
              <w:spacing w:before="240"/>
              <w:ind w:right="92"/>
              <w:rPr>
                <w:rFonts w:asciiTheme="minorHAnsi" w:hAnsiTheme="minorHAnsi" w:cstheme="minorBidi"/>
                <w:sz w:val="20"/>
                <w:szCs w:val="20"/>
              </w:rPr>
            </w:pPr>
            <w:r w:rsidRPr="00D668F7">
              <w:rPr>
                <w:rFonts w:asciiTheme="minorHAnsi" w:hAnsiTheme="minorHAnsi" w:cstheme="minorBidi"/>
                <w:sz w:val="20"/>
                <w:szCs w:val="20"/>
              </w:rPr>
              <w:t>Sensibiliser les travailleurs sur les dangers des cas du viol ;</w:t>
            </w:r>
          </w:p>
          <w:p w14:paraId="43091516" w14:textId="60185968" w:rsidR="00F55453" w:rsidRPr="00D668F7" w:rsidRDefault="0094209B" w:rsidP="0094209B">
            <w:pPr>
              <w:pStyle w:val="TableParagraph"/>
              <w:tabs>
                <w:tab w:val="left" w:pos="432"/>
              </w:tabs>
              <w:spacing w:before="240"/>
              <w:ind w:left="145" w:right="92"/>
              <w:rPr>
                <w:rFonts w:asciiTheme="minorHAnsi" w:hAnsiTheme="minorHAnsi" w:cstheme="minorBidi"/>
                <w:sz w:val="20"/>
                <w:szCs w:val="20"/>
              </w:rPr>
            </w:pPr>
            <w:r w:rsidRPr="00D668F7">
              <w:rPr>
                <w:rFonts w:asciiTheme="minorHAnsi" w:hAnsiTheme="minorHAnsi" w:cstheme="minorBidi"/>
                <w:sz w:val="20"/>
                <w:szCs w:val="20"/>
              </w:rPr>
              <w:t>-</w:t>
            </w:r>
            <w:r w:rsidR="00F55453" w:rsidRPr="00D668F7">
              <w:rPr>
                <w:rFonts w:asciiTheme="minorHAnsi" w:hAnsiTheme="minorHAnsi" w:cstheme="minorBidi"/>
                <w:sz w:val="20"/>
                <w:szCs w:val="20"/>
              </w:rPr>
              <w:t>Signature du Code de conduite par tous les employés, gestionnaires et entreprises ;</w:t>
            </w:r>
          </w:p>
          <w:p w14:paraId="142A2579" w14:textId="77777777" w:rsidR="00F55453" w:rsidRPr="00D668F7" w:rsidRDefault="00F55453" w:rsidP="00B23131">
            <w:pPr>
              <w:pStyle w:val="TableParagraph"/>
              <w:numPr>
                <w:ilvl w:val="0"/>
                <w:numId w:val="38"/>
              </w:numPr>
              <w:tabs>
                <w:tab w:val="left" w:pos="432"/>
              </w:tabs>
              <w:spacing w:before="240"/>
              <w:ind w:right="92"/>
              <w:rPr>
                <w:rFonts w:asciiTheme="minorHAnsi" w:hAnsiTheme="minorHAnsi" w:cstheme="minorBidi"/>
                <w:sz w:val="20"/>
                <w:szCs w:val="20"/>
              </w:rPr>
            </w:pPr>
            <w:r w:rsidRPr="00D668F7">
              <w:rPr>
                <w:rFonts w:asciiTheme="minorHAnsi" w:hAnsiTheme="minorHAnsi" w:cstheme="minorBidi"/>
                <w:sz w:val="20"/>
                <w:szCs w:val="20"/>
              </w:rPr>
              <w:lastRenderedPageBreak/>
              <w:t xml:space="preserve">Sensibilisation à la violence basée sur le genre auprès de tous les entrepreneurs et travailleurs ; </w:t>
            </w:r>
          </w:p>
          <w:p w14:paraId="0F9DA106" w14:textId="77777777" w:rsidR="00F55453" w:rsidRPr="00D668F7" w:rsidRDefault="00F55453" w:rsidP="00B23131">
            <w:pPr>
              <w:pStyle w:val="TableParagraph"/>
              <w:numPr>
                <w:ilvl w:val="0"/>
                <w:numId w:val="38"/>
              </w:numPr>
              <w:tabs>
                <w:tab w:val="left" w:pos="432"/>
              </w:tabs>
              <w:spacing w:before="240"/>
              <w:ind w:right="92"/>
              <w:rPr>
                <w:rFonts w:asciiTheme="minorHAnsi" w:hAnsiTheme="minorHAnsi" w:cstheme="minorBidi"/>
                <w:sz w:val="20"/>
                <w:szCs w:val="20"/>
              </w:rPr>
            </w:pPr>
            <w:r w:rsidRPr="00D668F7">
              <w:rPr>
                <w:rFonts w:asciiTheme="minorHAnsi" w:hAnsiTheme="minorHAnsi" w:cstheme="minorBidi"/>
                <w:sz w:val="20"/>
                <w:szCs w:val="20"/>
              </w:rPr>
              <w:t>Sensibiliser les entrepreneurs et travailleurs sur les VBG/EAS/HS ;</w:t>
            </w:r>
          </w:p>
          <w:p w14:paraId="5E29128D" w14:textId="01558008" w:rsidR="0094209B" w:rsidRPr="00D668F7" w:rsidRDefault="0094209B" w:rsidP="00B23131">
            <w:pPr>
              <w:pStyle w:val="TableParagraph"/>
              <w:numPr>
                <w:ilvl w:val="0"/>
                <w:numId w:val="38"/>
              </w:numPr>
              <w:tabs>
                <w:tab w:val="left" w:pos="432"/>
              </w:tabs>
              <w:spacing w:before="240"/>
              <w:ind w:right="92"/>
              <w:rPr>
                <w:rFonts w:asciiTheme="minorHAnsi" w:hAnsiTheme="minorHAnsi" w:cstheme="minorBidi"/>
                <w:sz w:val="20"/>
                <w:szCs w:val="20"/>
              </w:rPr>
            </w:pPr>
            <w:r w:rsidRPr="00D668F7">
              <w:rPr>
                <w:rFonts w:asciiTheme="minorHAnsi" w:hAnsiTheme="minorHAnsi" w:cstheme="minorBidi"/>
                <w:sz w:val="20"/>
                <w:szCs w:val="20"/>
              </w:rPr>
              <w:t>Faire signer les codes de bonne conduite à mention VBG/EAS/HS à tous les travailleurs ;</w:t>
            </w:r>
          </w:p>
          <w:p w14:paraId="3DD0F019" w14:textId="68B997DE" w:rsidR="00F55453" w:rsidRPr="00D668F7" w:rsidRDefault="0094209B" w:rsidP="0094209B">
            <w:pPr>
              <w:pStyle w:val="TableParagraph"/>
              <w:tabs>
                <w:tab w:val="left" w:pos="432"/>
              </w:tabs>
              <w:spacing w:before="240"/>
              <w:ind w:left="145" w:right="92"/>
              <w:rPr>
                <w:rFonts w:asciiTheme="minorHAnsi" w:hAnsiTheme="minorHAnsi" w:cstheme="minorBidi"/>
                <w:sz w:val="20"/>
                <w:szCs w:val="20"/>
              </w:rPr>
            </w:pPr>
            <w:r w:rsidRPr="00D668F7">
              <w:rPr>
                <w:rFonts w:asciiTheme="minorHAnsi" w:hAnsiTheme="minorHAnsi" w:cstheme="minorBidi"/>
                <w:sz w:val="20"/>
                <w:szCs w:val="20"/>
              </w:rPr>
              <w:t>-</w:t>
            </w:r>
            <w:r w:rsidR="00F55453" w:rsidRPr="00D668F7">
              <w:rPr>
                <w:rFonts w:asciiTheme="minorHAnsi" w:hAnsiTheme="minorHAnsi" w:cstheme="minorBidi"/>
                <w:sz w:val="20"/>
                <w:szCs w:val="20"/>
              </w:rPr>
              <w:t>Organisation de campagnes de sensibilisation des travailleurs et des populations bénéficiaires sur la prévention des EAS/HS, des IST, du VIH /SIDA et des grossesses non désirées ;</w:t>
            </w:r>
          </w:p>
          <w:p w14:paraId="7967DAA0" w14:textId="03230E52" w:rsidR="00F55453" w:rsidRPr="00D668F7" w:rsidRDefault="0094209B" w:rsidP="00B23131">
            <w:pPr>
              <w:pStyle w:val="TableParagraph"/>
              <w:numPr>
                <w:ilvl w:val="0"/>
                <w:numId w:val="38"/>
              </w:numPr>
              <w:tabs>
                <w:tab w:val="left" w:pos="432"/>
              </w:tabs>
              <w:spacing w:before="240"/>
              <w:ind w:right="92"/>
              <w:rPr>
                <w:rFonts w:asciiTheme="minorHAnsi" w:hAnsiTheme="minorHAnsi" w:cstheme="minorBidi"/>
                <w:sz w:val="20"/>
                <w:szCs w:val="20"/>
              </w:rPr>
            </w:pPr>
            <w:r w:rsidRPr="00D668F7">
              <w:rPr>
                <w:rFonts w:asciiTheme="minorHAnsi" w:hAnsiTheme="minorHAnsi" w:cstheme="minorBidi"/>
                <w:sz w:val="20"/>
                <w:szCs w:val="20"/>
              </w:rPr>
              <w:t xml:space="preserve">Mettre les lampadaires autour de chaque </w:t>
            </w:r>
            <w:r w:rsidR="007E173E" w:rsidRPr="00D668F7">
              <w:rPr>
                <w:rFonts w:asciiTheme="minorHAnsi" w:hAnsiTheme="minorHAnsi" w:cstheme="minorBidi"/>
                <w:sz w:val="20"/>
                <w:szCs w:val="20"/>
              </w:rPr>
              <w:t>base chantier en déhors de l’utilisation de l’énergie conventionnelle ;</w:t>
            </w:r>
          </w:p>
          <w:p w14:paraId="71BA4783" w14:textId="0334280C" w:rsidR="007E173E" w:rsidRPr="00D668F7" w:rsidRDefault="007E173E" w:rsidP="007E173E">
            <w:pPr>
              <w:pStyle w:val="TableParagraph"/>
              <w:tabs>
                <w:tab w:val="left" w:pos="432"/>
              </w:tabs>
              <w:spacing w:before="240"/>
              <w:ind w:left="145" w:right="92"/>
              <w:rPr>
                <w:rFonts w:asciiTheme="minorHAnsi" w:hAnsiTheme="minorHAnsi" w:cstheme="minorBidi"/>
                <w:sz w:val="20"/>
                <w:szCs w:val="20"/>
              </w:rPr>
            </w:pPr>
            <w:r w:rsidRPr="00D668F7">
              <w:rPr>
                <w:rFonts w:asciiTheme="minorHAnsi" w:hAnsiTheme="minorHAnsi" w:cstheme="minorBidi"/>
                <w:sz w:val="20"/>
                <w:szCs w:val="20"/>
              </w:rPr>
              <w:t>-Recruter les agents de sécurité sur chaque site</w:t>
            </w:r>
            <w:r w:rsidR="00F55453" w:rsidRPr="00D668F7">
              <w:rPr>
                <w:rFonts w:asciiTheme="minorHAnsi" w:hAnsiTheme="minorHAnsi" w:cstheme="minorBidi"/>
                <w:sz w:val="20"/>
                <w:szCs w:val="20"/>
              </w:rPr>
              <w:t xml:space="preserve"> </w:t>
            </w:r>
          </w:p>
        </w:tc>
      </w:tr>
    </w:tbl>
    <w:p w14:paraId="54C529ED" w14:textId="77777777" w:rsidR="00F55453" w:rsidRPr="004214F3" w:rsidRDefault="00F55453" w:rsidP="64F85D07">
      <w:pPr>
        <w:rPr>
          <w:color w:val="FF0000"/>
        </w:rPr>
        <w:sectPr w:rsidR="00F55453" w:rsidRPr="004214F3" w:rsidSect="00037BFC">
          <w:pgSz w:w="16838" w:h="11906" w:orient="landscape"/>
          <w:pgMar w:top="1276" w:right="1417" w:bottom="1417" w:left="1417" w:header="708" w:footer="708" w:gutter="0"/>
          <w:cols w:space="708"/>
          <w:titlePg/>
          <w:docGrid w:linePitch="360"/>
        </w:sectPr>
      </w:pPr>
    </w:p>
    <w:p w14:paraId="7A5A98AE" w14:textId="77777777" w:rsidR="00F968E3" w:rsidRPr="00A15F14" w:rsidRDefault="00F968E3" w:rsidP="002030D0">
      <w:pPr>
        <w:pStyle w:val="Heading2"/>
        <w:numPr>
          <w:ilvl w:val="1"/>
          <w:numId w:val="9"/>
        </w:numPr>
        <w:spacing w:before="120" w:after="120"/>
        <w:ind w:left="720"/>
        <w:rPr>
          <w:rFonts w:asciiTheme="minorHAnsi" w:hAnsiTheme="minorHAnsi" w:cstheme="minorHAnsi"/>
          <w:b/>
          <w:sz w:val="24"/>
        </w:rPr>
      </w:pPr>
      <w:bookmarkStart w:id="76" w:name="_Toc196333647"/>
      <w:bookmarkStart w:id="77" w:name="_TOC_250047"/>
      <w:bookmarkStart w:id="78" w:name="_Toc143364733"/>
      <w:r w:rsidRPr="00A15F14">
        <w:rPr>
          <w:rFonts w:asciiTheme="minorHAnsi" w:hAnsiTheme="minorHAnsi" w:cstheme="minorHAnsi"/>
          <w:b/>
          <w:sz w:val="24"/>
        </w:rPr>
        <w:lastRenderedPageBreak/>
        <w:t>Evaluation des impacts potentiels positifs et mesures de bonifications liées à la main d’</w:t>
      </w:r>
      <w:r w:rsidR="00EA05A9" w:rsidRPr="00A15F14">
        <w:rPr>
          <w:rFonts w:asciiTheme="minorHAnsi" w:hAnsiTheme="minorHAnsi" w:cstheme="minorHAnsi"/>
          <w:b/>
          <w:sz w:val="24"/>
        </w:rPr>
        <w:t>œuvre</w:t>
      </w:r>
      <w:bookmarkEnd w:id="76"/>
    </w:p>
    <w:p w14:paraId="0149A2F6" w14:textId="77777777" w:rsidR="00F968E3" w:rsidRPr="00A15F14" w:rsidRDefault="00F968E3" w:rsidP="00F968E3">
      <w:pPr>
        <w:jc w:val="both"/>
        <w:rPr>
          <w:rFonts w:cstheme="minorHAnsi"/>
        </w:rPr>
      </w:pPr>
      <w:r w:rsidRPr="00A15F14">
        <w:rPr>
          <w:rFonts w:cstheme="minorHAnsi"/>
        </w:rPr>
        <w:t xml:space="preserve">La mise en </w:t>
      </w:r>
      <w:r w:rsidR="00EA05A9" w:rsidRPr="00A15F14">
        <w:rPr>
          <w:rFonts w:cstheme="minorHAnsi"/>
        </w:rPr>
        <w:t>œuvre</w:t>
      </w:r>
      <w:r w:rsidRPr="00A15F14">
        <w:rPr>
          <w:rFonts w:cstheme="minorHAnsi"/>
        </w:rPr>
        <w:t xml:space="preserve"> du projet est de nature à engendrer des impacts positifs qui peuvent</w:t>
      </w:r>
      <w:r w:rsidR="00EA05A9" w:rsidRPr="00A15F14">
        <w:rPr>
          <w:rFonts w:cstheme="minorHAnsi"/>
        </w:rPr>
        <w:t xml:space="preserve"> </w:t>
      </w:r>
      <w:r w:rsidRPr="00A15F14">
        <w:rPr>
          <w:rFonts w:cstheme="minorHAnsi"/>
        </w:rPr>
        <w:t>également être bonifiés.</w:t>
      </w:r>
    </w:p>
    <w:p w14:paraId="7B66674D" w14:textId="753A3950" w:rsidR="00EA05A9" w:rsidRPr="00A15F14" w:rsidRDefault="00EA05A9" w:rsidP="00572E5F">
      <w:pPr>
        <w:spacing w:after="0"/>
        <w:rPr>
          <w:rFonts w:cstheme="minorHAnsi"/>
          <w:i/>
          <w:sz w:val="20"/>
        </w:rPr>
      </w:pPr>
      <w:bookmarkStart w:id="79" w:name="_Toc196333710"/>
      <w:r w:rsidRPr="00A15F14">
        <w:rPr>
          <w:rFonts w:cstheme="minorHAnsi"/>
          <w:b/>
          <w:i/>
          <w:color w:val="000000" w:themeColor="text1"/>
          <w:sz w:val="20"/>
        </w:rPr>
        <w:t xml:space="preserve">Tableau </w:t>
      </w:r>
      <w:r w:rsidRPr="00A15F14">
        <w:rPr>
          <w:rFonts w:cstheme="minorHAnsi"/>
          <w:b/>
          <w:i/>
          <w:color w:val="000000" w:themeColor="text1"/>
          <w:sz w:val="20"/>
        </w:rPr>
        <w:fldChar w:fldCharType="begin"/>
      </w:r>
      <w:r w:rsidRPr="00A15F14">
        <w:rPr>
          <w:rFonts w:cstheme="minorHAnsi"/>
          <w:b/>
          <w:i/>
          <w:color w:val="000000" w:themeColor="text1"/>
          <w:sz w:val="20"/>
        </w:rPr>
        <w:instrText xml:space="preserve"> SEQ Tableau \* ARABIC </w:instrText>
      </w:r>
      <w:r w:rsidRPr="00A15F14">
        <w:rPr>
          <w:rFonts w:cstheme="minorHAnsi"/>
          <w:b/>
          <w:i/>
          <w:color w:val="000000" w:themeColor="text1"/>
          <w:sz w:val="20"/>
        </w:rPr>
        <w:fldChar w:fldCharType="separate"/>
      </w:r>
      <w:r w:rsidR="006228FE">
        <w:rPr>
          <w:rFonts w:cstheme="minorHAnsi"/>
          <w:b/>
          <w:i/>
          <w:noProof/>
          <w:color w:val="000000" w:themeColor="text1"/>
          <w:sz w:val="20"/>
        </w:rPr>
        <w:t>3</w:t>
      </w:r>
      <w:r w:rsidRPr="00A15F14">
        <w:rPr>
          <w:rFonts w:cstheme="minorHAnsi"/>
          <w:b/>
          <w:i/>
          <w:noProof/>
          <w:color w:val="000000" w:themeColor="text1"/>
          <w:sz w:val="20"/>
        </w:rPr>
        <w:fldChar w:fldCharType="end"/>
      </w:r>
      <w:r w:rsidRPr="00A15F14">
        <w:rPr>
          <w:rFonts w:cstheme="minorHAnsi"/>
          <w:b/>
          <w:i/>
          <w:noProof/>
          <w:color w:val="000000" w:themeColor="text1"/>
          <w:sz w:val="20"/>
        </w:rPr>
        <w:t xml:space="preserve"> </w:t>
      </w:r>
      <w:r w:rsidRPr="00A15F14">
        <w:rPr>
          <w:rFonts w:cstheme="minorHAnsi"/>
          <w:b/>
          <w:i/>
          <w:color w:val="000000" w:themeColor="text1"/>
          <w:sz w:val="20"/>
        </w:rPr>
        <w:t>:</w:t>
      </w:r>
      <w:r w:rsidRPr="00A15F14">
        <w:rPr>
          <w:rFonts w:cstheme="minorHAnsi"/>
          <w:b/>
          <w:i/>
          <w:sz w:val="20"/>
        </w:rPr>
        <w:t xml:space="preserve"> </w:t>
      </w:r>
      <w:r w:rsidRPr="00A15F14">
        <w:rPr>
          <w:rFonts w:cstheme="minorHAnsi"/>
          <w:i/>
          <w:sz w:val="20"/>
        </w:rPr>
        <w:t>Impacts positifs et mesures de bonification de la main d’œuvre dans le cadre du projet EFTP</w:t>
      </w:r>
      <w:bookmarkEnd w:id="79"/>
    </w:p>
    <w:tbl>
      <w:tblPr>
        <w:tblW w:w="0" w:type="auto"/>
        <w:tblLook w:val="04A0" w:firstRow="1" w:lastRow="0" w:firstColumn="1" w:lastColumn="0" w:noHBand="0" w:noVBand="1"/>
      </w:tblPr>
      <w:tblGrid>
        <w:gridCol w:w="3256"/>
        <w:gridCol w:w="5806"/>
      </w:tblGrid>
      <w:tr w:rsidR="00EA05A9" w:rsidRPr="00A15F14" w14:paraId="47FF342D" w14:textId="77777777" w:rsidTr="00EA05A9">
        <w:tc>
          <w:tcPr>
            <w:tcW w:w="3256" w:type="dxa"/>
            <w:shd w:val="clear" w:color="auto" w:fill="FF6400"/>
          </w:tcPr>
          <w:p w14:paraId="15A1142F" w14:textId="77777777" w:rsidR="00EA05A9" w:rsidRPr="00A15F14" w:rsidRDefault="00EA05A9" w:rsidP="00EA05A9">
            <w:pPr>
              <w:rPr>
                <w:rFonts w:cstheme="minorHAnsi"/>
                <w:b/>
                <w:color w:val="FFFFFF" w:themeColor="background1"/>
              </w:rPr>
            </w:pPr>
            <w:r w:rsidRPr="00A15F14">
              <w:rPr>
                <w:rFonts w:cstheme="minorHAnsi"/>
                <w:b/>
                <w:color w:val="FFFFFF" w:themeColor="background1"/>
              </w:rPr>
              <w:t>Impacts positifs potentiels</w:t>
            </w:r>
          </w:p>
        </w:tc>
        <w:tc>
          <w:tcPr>
            <w:tcW w:w="5806" w:type="dxa"/>
            <w:shd w:val="clear" w:color="auto" w:fill="FF6400"/>
          </w:tcPr>
          <w:p w14:paraId="49939339" w14:textId="77777777" w:rsidR="00EA05A9" w:rsidRPr="00A15F14" w:rsidRDefault="00EA05A9" w:rsidP="00EA05A9">
            <w:pPr>
              <w:rPr>
                <w:rFonts w:cstheme="minorHAnsi"/>
                <w:b/>
                <w:color w:val="FFFFFF" w:themeColor="background1"/>
              </w:rPr>
            </w:pPr>
            <w:r w:rsidRPr="00A15F14">
              <w:rPr>
                <w:rFonts w:cstheme="minorHAnsi"/>
                <w:b/>
                <w:color w:val="FFFFFF" w:themeColor="background1"/>
              </w:rPr>
              <w:t>Mesures de bonification</w:t>
            </w:r>
          </w:p>
        </w:tc>
      </w:tr>
      <w:tr w:rsidR="00EA05A9" w:rsidRPr="00A15F14" w14:paraId="290C951D" w14:textId="77777777" w:rsidTr="00EA05A9">
        <w:tc>
          <w:tcPr>
            <w:tcW w:w="3256" w:type="dxa"/>
          </w:tcPr>
          <w:p w14:paraId="1C6D3A93" w14:textId="77777777" w:rsidR="00EA05A9" w:rsidRPr="00A15F14" w:rsidRDefault="00EA05A9" w:rsidP="00572E5F">
            <w:pPr>
              <w:pStyle w:val="ListParagraph"/>
              <w:numPr>
                <w:ilvl w:val="0"/>
                <w:numId w:val="36"/>
              </w:numPr>
              <w:spacing w:after="0"/>
              <w:jc w:val="both"/>
              <w:rPr>
                <w:rFonts w:asciiTheme="minorHAnsi" w:hAnsiTheme="minorHAnsi" w:cstheme="minorHAnsi"/>
                <w:lang w:val="fr-FR"/>
              </w:rPr>
            </w:pPr>
            <w:r w:rsidRPr="00A15F14">
              <w:rPr>
                <w:rFonts w:asciiTheme="minorHAnsi" w:hAnsiTheme="minorHAnsi" w:cstheme="minorHAnsi"/>
                <w:lang w:val="fr-FR"/>
              </w:rPr>
              <w:t>Activités génératrices de</w:t>
            </w:r>
            <w:r w:rsidR="00572E5F" w:rsidRPr="00A15F14">
              <w:rPr>
                <w:rFonts w:asciiTheme="minorHAnsi" w:hAnsiTheme="minorHAnsi" w:cstheme="minorHAnsi"/>
                <w:lang w:val="fr-FR"/>
              </w:rPr>
              <w:t xml:space="preserve"> </w:t>
            </w:r>
            <w:r w:rsidRPr="00A15F14">
              <w:rPr>
                <w:rFonts w:asciiTheme="minorHAnsi" w:hAnsiTheme="minorHAnsi" w:cstheme="minorHAnsi"/>
                <w:lang w:val="fr-FR"/>
              </w:rPr>
              <w:t>revenus pour les populations locales au cours des travaux</w:t>
            </w:r>
          </w:p>
        </w:tc>
        <w:tc>
          <w:tcPr>
            <w:tcW w:w="5806" w:type="dxa"/>
          </w:tcPr>
          <w:p w14:paraId="136BBDFA" w14:textId="77777777" w:rsidR="00EA05A9" w:rsidRPr="00A15F14" w:rsidRDefault="00EA05A9" w:rsidP="002030D0">
            <w:pPr>
              <w:pStyle w:val="ListParagraph"/>
              <w:numPr>
                <w:ilvl w:val="0"/>
                <w:numId w:val="36"/>
              </w:numPr>
              <w:spacing w:after="0"/>
              <w:jc w:val="both"/>
              <w:rPr>
                <w:rFonts w:asciiTheme="minorHAnsi" w:hAnsiTheme="minorHAnsi" w:cstheme="minorHAnsi"/>
                <w:lang w:val="fr-FR"/>
              </w:rPr>
            </w:pPr>
            <w:r w:rsidRPr="00A15F14">
              <w:rPr>
                <w:rFonts w:asciiTheme="minorHAnsi" w:hAnsiTheme="minorHAnsi" w:cstheme="minorHAnsi"/>
                <w:lang w:val="fr-FR"/>
              </w:rPr>
              <w:t xml:space="preserve">Favoriser le recrutement au niveau local/travailleurs communautés et tenir compte du Genre ; </w:t>
            </w:r>
          </w:p>
          <w:p w14:paraId="36D256BC" w14:textId="77777777" w:rsidR="00EA05A9" w:rsidRPr="00A15F14" w:rsidRDefault="00EA05A9" w:rsidP="002030D0">
            <w:pPr>
              <w:pStyle w:val="ListParagraph"/>
              <w:numPr>
                <w:ilvl w:val="0"/>
                <w:numId w:val="36"/>
              </w:numPr>
              <w:spacing w:after="0"/>
              <w:jc w:val="both"/>
              <w:rPr>
                <w:rFonts w:asciiTheme="minorHAnsi" w:hAnsiTheme="minorHAnsi" w:cstheme="minorHAnsi"/>
                <w:lang w:val="fr-FR"/>
              </w:rPr>
            </w:pPr>
            <w:r w:rsidRPr="00A15F14">
              <w:rPr>
                <w:rFonts w:asciiTheme="minorHAnsi" w:hAnsiTheme="minorHAnsi" w:cstheme="minorHAnsi"/>
                <w:lang w:val="fr-FR"/>
              </w:rPr>
              <w:t>Encourager l’emploi des ouvriers locaux (clause dans le contrat);</w:t>
            </w:r>
          </w:p>
          <w:p w14:paraId="1016E7A0" w14:textId="77777777" w:rsidR="00EA05A9" w:rsidRPr="00A15F14" w:rsidRDefault="00EA05A9" w:rsidP="00EA05A9">
            <w:pPr>
              <w:pStyle w:val="ListParagraph"/>
              <w:numPr>
                <w:ilvl w:val="0"/>
                <w:numId w:val="36"/>
              </w:numPr>
              <w:spacing w:after="0"/>
              <w:jc w:val="both"/>
              <w:rPr>
                <w:rFonts w:asciiTheme="minorHAnsi" w:hAnsiTheme="minorHAnsi" w:cstheme="minorHAnsi"/>
                <w:lang w:val="fr-FR"/>
              </w:rPr>
            </w:pPr>
            <w:r w:rsidRPr="00A15F14">
              <w:rPr>
                <w:rFonts w:asciiTheme="minorHAnsi" w:hAnsiTheme="minorHAnsi" w:cstheme="minorHAnsi"/>
                <w:lang w:val="fr-FR"/>
              </w:rPr>
              <w:t>Encourager l’établissement des contrats avec les associations de jeunes et des femmes des quartiers riverains pour la gestion des déchets.</w:t>
            </w:r>
          </w:p>
        </w:tc>
      </w:tr>
      <w:tr w:rsidR="00EA05A9" w:rsidRPr="00A15F14" w14:paraId="5B6DCCE1" w14:textId="77777777" w:rsidTr="00EA05A9">
        <w:tc>
          <w:tcPr>
            <w:tcW w:w="3256" w:type="dxa"/>
          </w:tcPr>
          <w:p w14:paraId="76306760" w14:textId="77777777" w:rsidR="00EA05A9" w:rsidRPr="00A15F14" w:rsidRDefault="00EA05A9" w:rsidP="00572E5F">
            <w:pPr>
              <w:pStyle w:val="ListParagraph"/>
              <w:numPr>
                <w:ilvl w:val="0"/>
                <w:numId w:val="36"/>
              </w:numPr>
              <w:spacing w:after="0"/>
              <w:jc w:val="both"/>
              <w:rPr>
                <w:rFonts w:asciiTheme="minorHAnsi" w:hAnsiTheme="minorHAnsi" w:cstheme="minorHAnsi"/>
                <w:lang w:val="fr-FR"/>
              </w:rPr>
            </w:pPr>
            <w:r w:rsidRPr="00A15F14">
              <w:rPr>
                <w:rFonts w:asciiTheme="minorHAnsi" w:hAnsiTheme="minorHAnsi" w:cstheme="minorHAnsi"/>
                <w:lang w:val="fr-FR"/>
              </w:rPr>
              <w:t>Formations des populations locales à certaines tâches en rapport avec le projet</w:t>
            </w:r>
          </w:p>
        </w:tc>
        <w:tc>
          <w:tcPr>
            <w:tcW w:w="5806" w:type="dxa"/>
          </w:tcPr>
          <w:p w14:paraId="105A4BD6" w14:textId="77777777" w:rsidR="00EA05A9" w:rsidRPr="00A15F14" w:rsidRDefault="00EA05A9" w:rsidP="002030D0">
            <w:pPr>
              <w:pStyle w:val="ListParagraph"/>
              <w:numPr>
                <w:ilvl w:val="0"/>
                <w:numId w:val="36"/>
              </w:numPr>
              <w:spacing w:after="0"/>
              <w:jc w:val="both"/>
              <w:rPr>
                <w:rFonts w:asciiTheme="minorHAnsi" w:hAnsiTheme="minorHAnsi" w:cstheme="minorHAnsi"/>
                <w:lang w:val="fr-FR"/>
              </w:rPr>
            </w:pPr>
            <w:r w:rsidRPr="00A15F14">
              <w:rPr>
                <w:rFonts w:asciiTheme="minorHAnsi" w:hAnsiTheme="minorHAnsi" w:cstheme="minorHAnsi"/>
                <w:lang w:val="fr-FR"/>
              </w:rPr>
              <w:t>Tenir compte de l’approche genre dans la sélection des</w:t>
            </w:r>
            <w:r w:rsidR="00572E5F" w:rsidRPr="00A15F14">
              <w:rPr>
                <w:rFonts w:asciiTheme="minorHAnsi" w:hAnsiTheme="minorHAnsi" w:cstheme="minorHAnsi"/>
                <w:lang w:val="fr-FR"/>
              </w:rPr>
              <w:t xml:space="preserve"> </w:t>
            </w:r>
            <w:r w:rsidRPr="00A15F14">
              <w:rPr>
                <w:rFonts w:asciiTheme="minorHAnsi" w:hAnsiTheme="minorHAnsi" w:cstheme="minorHAnsi"/>
                <w:lang w:val="fr-FR"/>
              </w:rPr>
              <w:t>bénéficiaires à la formation</w:t>
            </w:r>
          </w:p>
          <w:p w14:paraId="09EDB663" w14:textId="77777777" w:rsidR="00EA05A9" w:rsidRPr="00A15F14" w:rsidRDefault="00EA05A9" w:rsidP="00EA05A9">
            <w:pPr>
              <w:pStyle w:val="ListParagraph"/>
              <w:numPr>
                <w:ilvl w:val="0"/>
                <w:numId w:val="36"/>
              </w:numPr>
              <w:spacing w:after="0"/>
              <w:jc w:val="both"/>
              <w:rPr>
                <w:rFonts w:asciiTheme="minorHAnsi" w:hAnsiTheme="minorHAnsi" w:cstheme="minorHAnsi"/>
                <w:lang w:val="fr-FR"/>
              </w:rPr>
            </w:pPr>
            <w:r w:rsidRPr="00A15F14">
              <w:rPr>
                <w:rFonts w:asciiTheme="minorHAnsi" w:hAnsiTheme="minorHAnsi" w:cstheme="minorHAnsi"/>
                <w:lang w:val="fr-FR"/>
              </w:rPr>
              <w:t>Documenter les différentes formations</w:t>
            </w:r>
          </w:p>
        </w:tc>
      </w:tr>
      <w:tr w:rsidR="00EA05A9" w:rsidRPr="00A15F14" w14:paraId="56BAB2C6" w14:textId="77777777" w:rsidTr="00EA05A9">
        <w:tc>
          <w:tcPr>
            <w:tcW w:w="3256" w:type="dxa"/>
          </w:tcPr>
          <w:p w14:paraId="2AF22F24" w14:textId="77777777" w:rsidR="00EA05A9" w:rsidRPr="00A15F14" w:rsidRDefault="00EA05A9" w:rsidP="00572E5F">
            <w:pPr>
              <w:pStyle w:val="ListParagraph"/>
              <w:numPr>
                <w:ilvl w:val="0"/>
                <w:numId w:val="36"/>
              </w:numPr>
              <w:spacing w:after="0"/>
              <w:jc w:val="both"/>
              <w:rPr>
                <w:rFonts w:asciiTheme="minorHAnsi" w:hAnsiTheme="minorHAnsi" w:cstheme="minorHAnsi"/>
                <w:lang w:val="fr-FR"/>
              </w:rPr>
            </w:pPr>
            <w:r w:rsidRPr="00A15F14">
              <w:rPr>
                <w:rFonts w:asciiTheme="minorHAnsi" w:hAnsiTheme="minorHAnsi" w:cstheme="minorHAnsi"/>
                <w:lang w:val="fr-FR"/>
              </w:rPr>
              <w:t>Possibilité de nouveaux</w:t>
            </w:r>
            <w:r w:rsidR="00572E5F" w:rsidRPr="00A15F14">
              <w:rPr>
                <w:rFonts w:asciiTheme="minorHAnsi" w:hAnsiTheme="minorHAnsi" w:cstheme="minorHAnsi"/>
                <w:lang w:val="fr-FR"/>
              </w:rPr>
              <w:t xml:space="preserve"> </w:t>
            </w:r>
            <w:r w:rsidRPr="00A15F14">
              <w:rPr>
                <w:rFonts w:asciiTheme="minorHAnsi" w:hAnsiTheme="minorHAnsi" w:cstheme="minorHAnsi"/>
                <w:lang w:val="fr-FR"/>
              </w:rPr>
              <w:t>emplois avec la société de</w:t>
            </w:r>
            <w:r w:rsidR="00572E5F" w:rsidRPr="00A15F14">
              <w:rPr>
                <w:rFonts w:asciiTheme="minorHAnsi" w:hAnsiTheme="minorHAnsi" w:cstheme="minorHAnsi"/>
                <w:lang w:val="fr-FR"/>
              </w:rPr>
              <w:t xml:space="preserve"> </w:t>
            </w:r>
            <w:r w:rsidRPr="00A15F14">
              <w:rPr>
                <w:rFonts w:asciiTheme="minorHAnsi" w:hAnsiTheme="minorHAnsi" w:cstheme="minorHAnsi"/>
                <w:lang w:val="fr-FR"/>
              </w:rPr>
              <w:t>gestion et d’entretien des</w:t>
            </w:r>
            <w:r w:rsidR="00572E5F" w:rsidRPr="00A15F14">
              <w:rPr>
                <w:rFonts w:asciiTheme="minorHAnsi" w:hAnsiTheme="minorHAnsi" w:cstheme="minorHAnsi"/>
                <w:lang w:val="fr-FR"/>
              </w:rPr>
              <w:t xml:space="preserve"> </w:t>
            </w:r>
            <w:r w:rsidRPr="00A15F14">
              <w:rPr>
                <w:rFonts w:asciiTheme="minorHAnsi" w:hAnsiTheme="minorHAnsi" w:cstheme="minorHAnsi"/>
                <w:lang w:val="fr-FR"/>
              </w:rPr>
              <w:t>infrastructures et de gestion des déchets</w:t>
            </w:r>
          </w:p>
        </w:tc>
        <w:tc>
          <w:tcPr>
            <w:tcW w:w="5806" w:type="dxa"/>
          </w:tcPr>
          <w:p w14:paraId="1CEBB2E2" w14:textId="77777777" w:rsidR="00EA05A9" w:rsidRPr="00A15F14" w:rsidRDefault="00EA05A9" w:rsidP="002030D0">
            <w:pPr>
              <w:pStyle w:val="ListParagraph"/>
              <w:numPr>
                <w:ilvl w:val="0"/>
                <w:numId w:val="36"/>
              </w:numPr>
              <w:spacing w:after="0"/>
              <w:jc w:val="both"/>
              <w:rPr>
                <w:rFonts w:asciiTheme="minorHAnsi" w:hAnsiTheme="minorHAnsi" w:cstheme="minorHAnsi"/>
                <w:lang w:val="fr-FR"/>
              </w:rPr>
            </w:pPr>
            <w:r w:rsidRPr="00A15F14">
              <w:rPr>
                <w:rFonts w:asciiTheme="minorHAnsi" w:hAnsiTheme="minorHAnsi" w:cstheme="minorHAnsi"/>
                <w:lang w:val="fr-FR"/>
              </w:rPr>
              <w:t xml:space="preserve">Encourager l’emploi des PME locales par la sous-traitance de certaines activités ; </w:t>
            </w:r>
          </w:p>
          <w:p w14:paraId="6916C963" w14:textId="77777777" w:rsidR="00EA05A9" w:rsidRPr="00A15F14" w:rsidRDefault="00EA05A9" w:rsidP="00EA05A9">
            <w:pPr>
              <w:pStyle w:val="ListParagraph"/>
              <w:numPr>
                <w:ilvl w:val="0"/>
                <w:numId w:val="36"/>
              </w:numPr>
              <w:spacing w:after="0"/>
              <w:jc w:val="both"/>
              <w:rPr>
                <w:rFonts w:asciiTheme="minorHAnsi" w:hAnsiTheme="minorHAnsi" w:cstheme="minorHAnsi"/>
                <w:lang w:val="fr-FR"/>
              </w:rPr>
            </w:pPr>
            <w:r w:rsidRPr="00A15F14">
              <w:rPr>
                <w:rFonts w:asciiTheme="minorHAnsi" w:hAnsiTheme="minorHAnsi" w:cstheme="minorHAnsi"/>
                <w:lang w:val="fr-FR"/>
              </w:rPr>
              <w:t>Appuyer la formation des PME et leur faciliter l’accès aux crédits.</w:t>
            </w:r>
          </w:p>
        </w:tc>
      </w:tr>
    </w:tbl>
    <w:p w14:paraId="20B9B3C4" w14:textId="77777777" w:rsidR="00EA05A9" w:rsidRPr="00A15F14" w:rsidRDefault="00EA05A9" w:rsidP="00EA05A9">
      <w:pPr>
        <w:rPr>
          <w:rFonts w:cstheme="minorHAnsi"/>
          <w:sz w:val="18"/>
        </w:rPr>
      </w:pPr>
      <w:r w:rsidRPr="00A15F14">
        <w:rPr>
          <w:rFonts w:cstheme="minorHAnsi"/>
          <w:i/>
          <w:iCs/>
          <w:sz w:val="20"/>
          <w:szCs w:val="24"/>
        </w:rPr>
        <w:t xml:space="preserve">Source des données : Mission d’élaboration du PGMO, </w:t>
      </w:r>
      <w:r w:rsidR="00572E5F" w:rsidRPr="00A15F14">
        <w:rPr>
          <w:rFonts w:cstheme="minorHAnsi"/>
          <w:i/>
          <w:iCs/>
          <w:sz w:val="20"/>
          <w:szCs w:val="24"/>
        </w:rPr>
        <w:t>Mars 2025</w:t>
      </w:r>
    </w:p>
    <w:p w14:paraId="1C0157D6" w14:textId="77777777" w:rsidR="00F968E3" w:rsidRPr="00A15F14" w:rsidRDefault="00F968E3" w:rsidP="00EA05A9">
      <w:pPr>
        <w:rPr>
          <w:rFonts w:cstheme="minorHAnsi"/>
        </w:rPr>
      </w:pPr>
      <w:r w:rsidRPr="00A15F14">
        <w:rPr>
          <w:rFonts w:cstheme="minorHAnsi"/>
        </w:rPr>
        <w:br w:type="page"/>
      </w:r>
    </w:p>
    <w:p w14:paraId="3A4011AD" w14:textId="77777777" w:rsidR="00B41639" w:rsidRPr="00A15F14" w:rsidRDefault="00B41639" w:rsidP="00A61B48">
      <w:pPr>
        <w:pStyle w:val="Heading1"/>
        <w:numPr>
          <w:ilvl w:val="0"/>
          <w:numId w:val="9"/>
        </w:numPr>
        <w:spacing w:after="120" w:line="276" w:lineRule="auto"/>
        <w:jc w:val="both"/>
        <w:rPr>
          <w:rFonts w:asciiTheme="minorHAnsi" w:hAnsiTheme="minorHAnsi" w:cstheme="minorHAnsi"/>
          <w:b/>
          <w:sz w:val="22"/>
          <w:szCs w:val="22"/>
        </w:rPr>
      </w:pPr>
      <w:bookmarkStart w:id="80" w:name="_Toc196333648"/>
      <w:r w:rsidRPr="00A15F14">
        <w:rPr>
          <w:rFonts w:asciiTheme="minorHAnsi" w:hAnsiTheme="minorHAnsi" w:cstheme="minorHAnsi"/>
          <w:b/>
          <w:sz w:val="22"/>
          <w:szCs w:val="22"/>
        </w:rPr>
        <w:lastRenderedPageBreak/>
        <w:t>LEGISLATION NATIONALE ET NORMES INTERNATIONALES DE TRAVAIL</w:t>
      </w:r>
      <w:bookmarkEnd w:id="77"/>
      <w:bookmarkEnd w:id="78"/>
      <w:bookmarkEnd w:id="80"/>
    </w:p>
    <w:p w14:paraId="7A6D8594" w14:textId="77777777" w:rsidR="00B41639" w:rsidRPr="00A15F14" w:rsidRDefault="00B41639" w:rsidP="00B41639">
      <w:pPr>
        <w:spacing w:after="60" w:line="276" w:lineRule="auto"/>
        <w:jc w:val="both"/>
        <w:rPr>
          <w:rFonts w:cstheme="minorHAnsi"/>
          <w:color w:val="000000" w:themeColor="text1"/>
          <w:lang w:val="fr-CA"/>
        </w:rPr>
      </w:pPr>
      <w:r w:rsidRPr="00A15F14">
        <w:rPr>
          <w:rFonts w:cstheme="minorHAnsi"/>
          <w:color w:val="000000" w:themeColor="text1"/>
          <w:lang w:val="fr-CA"/>
        </w:rPr>
        <w:t>En République du Congo, la législation du travail est règlementée par la Loi N° 6.96 du 6 mars 1996 modifiée et complétant certaines dispositions de la Loi N° 45-75 du 15 mars 1975, instituant le Code du Travail. Ce code est appuyé par les textes règlementaires (Décret et Arrêtés) dans différents secteurs d’activités : les conventions collectives, les Accords d’Établissement, les Règlements Intérieurs. Il détermine la procédure de règlement des conflits individuels et collectifs résultant de l’exécution du contrat de travail. Il régit, en outre, les personnels des Sociétés d’État, des Sociétés d’Économie mixte et des Offices publics. Ce code préserve le respect des droits fondamentaux des travailleurs (Liberté syndicale, négociation collective, non-discrimination, abolition du travail forcé et du travail des enfants).</w:t>
      </w:r>
    </w:p>
    <w:p w14:paraId="390DC5A4" w14:textId="77777777" w:rsidR="00B41639" w:rsidRPr="00A15F14" w:rsidRDefault="00B41639" w:rsidP="00B41639">
      <w:pPr>
        <w:spacing w:after="60" w:line="276" w:lineRule="auto"/>
        <w:jc w:val="both"/>
        <w:rPr>
          <w:rFonts w:cstheme="minorHAnsi"/>
          <w:color w:val="000000" w:themeColor="text1"/>
          <w:lang w:val="fr-CA"/>
        </w:rPr>
      </w:pPr>
      <w:r w:rsidRPr="00A15F14">
        <w:rPr>
          <w:rFonts w:cstheme="minorHAnsi"/>
          <w:color w:val="000000" w:themeColor="text1"/>
          <w:lang w:val="fr-CA"/>
        </w:rPr>
        <w:t>D’autres conventions et textes juridiques nationaux traitent des questions de travail :</w:t>
      </w:r>
    </w:p>
    <w:p w14:paraId="2A7BDEBB" w14:textId="77777777" w:rsidR="00B41639" w:rsidRPr="00A15F14" w:rsidRDefault="00B41639" w:rsidP="00A61B48">
      <w:pPr>
        <w:pStyle w:val="ListParagraph"/>
        <w:widowControl w:val="0"/>
        <w:numPr>
          <w:ilvl w:val="1"/>
          <w:numId w:val="41"/>
        </w:numPr>
        <w:tabs>
          <w:tab w:val="left" w:pos="893"/>
        </w:tabs>
        <w:autoSpaceDE w:val="0"/>
        <w:autoSpaceDN w:val="0"/>
        <w:spacing w:before="0" w:after="0" w:line="276" w:lineRule="auto"/>
        <w:ind w:left="567" w:right="-23" w:hanging="283"/>
        <w:contextualSpacing w:val="0"/>
        <w:jc w:val="both"/>
        <w:rPr>
          <w:rFonts w:asciiTheme="minorHAnsi" w:hAnsiTheme="minorHAnsi" w:cstheme="minorHAnsi"/>
          <w:color w:val="000000" w:themeColor="text1"/>
          <w:sz w:val="22"/>
          <w:lang w:val="fr-CA"/>
        </w:rPr>
      </w:pPr>
      <w:r w:rsidRPr="00A15F14">
        <w:rPr>
          <w:rFonts w:asciiTheme="minorHAnsi" w:hAnsiTheme="minorHAnsi" w:cstheme="minorHAnsi"/>
          <w:color w:val="000000" w:themeColor="text1"/>
          <w:sz w:val="22"/>
          <w:lang w:val="fr-CA"/>
        </w:rPr>
        <w:t>La Convention nº 29 (Travail forcé, 1930) ratifiée le 10 novembre 1960 et, la Convention nº 105 (Abolition du travail forcé, 1957) ratifiée par la République Congolaise le 26 novembre 1999 ; Par conséquent, le projet n’aura en aucun cas recours au travail forcé ;</w:t>
      </w:r>
    </w:p>
    <w:p w14:paraId="098DA745" w14:textId="77777777" w:rsidR="00B41639" w:rsidRPr="00A15F14" w:rsidRDefault="00B41639" w:rsidP="00A61B48">
      <w:pPr>
        <w:pStyle w:val="ListParagraph"/>
        <w:widowControl w:val="0"/>
        <w:numPr>
          <w:ilvl w:val="1"/>
          <w:numId w:val="41"/>
        </w:numPr>
        <w:tabs>
          <w:tab w:val="left" w:pos="893"/>
        </w:tabs>
        <w:autoSpaceDE w:val="0"/>
        <w:autoSpaceDN w:val="0"/>
        <w:spacing w:before="0" w:after="0" w:line="276" w:lineRule="auto"/>
        <w:ind w:left="567" w:right="-23" w:hanging="283"/>
        <w:contextualSpacing w:val="0"/>
        <w:jc w:val="both"/>
        <w:rPr>
          <w:rFonts w:asciiTheme="minorHAnsi" w:hAnsiTheme="minorHAnsi" w:cstheme="minorHAnsi"/>
          <w:color w:val="000000" w:themeColor="text1"/>
          <w:sz w:val="22"/>
          <w:lang w:val="fr-CA"/>
        </w:rPr>
      </w:pPr>
      <w:r w:rsidRPr="00A15F14">
        <w:rPr>
          <w:rFonts w:asciiTheme="minorHAnsi" w:hAnsiTheme="minorHAnsi" w:cstheme="minorHAnsi"/>
          <w:color w:val="000000" w:themeColor="text1"/>
          <w:sz w:val="22"/>
          <w:lang w:val="fr-CA"/>
        </w:rPr>
        <w:t>Loi n°021-89 du 14 novembre 1989 portant refonte du Statut Général de la fonction publique et la Loi n°021-2010 du 30 décembre 2010 modifiant et complétant certaines dispositions de la Loi sur le travail ;</w:t>
      </w:r>
    </w:p>
    <w:p w14:paraId="2A0F168B" w14:textId="77777777" w:rsidR="00B41639" w:rsidRPr="00A15F14" w:rsidRDefault="00B41639" w:rsidP="00A61B48">
      <w:pPr>
        <w:pStyle w:val="ListParagraph"/>
        <w:widowControl w:val="0"/>
        <w:numPr>
          <w:ilvl w:val="1"/>
          <w:numId w:val="41"/>
        </w:numPr>
        <w:tabs>
          <w:tab w:val="left" w:pos="893"/>
        </w:tabs>
        <w:autoSpaceDE w:val="0"/>
        <w:autoSpaceDN w:val="0"/>
        <w:spacing w:before="0" w:after="0" w:line="276" w:lineRule="auto"/>
        <w:ind w:left="567" w:right="-23" w:hanging="283"/>
        <w:contextualSpacing w:val="0"/>
        <w:jc w:val="both"/>
        <w:rPr>
          <w:rFonts w:asciiTheme="minorHAnsi" w:hAnsiTheme="minorHAnsi" w:cstheme="minorHAnsi"/>
          <w:color w:val="000000" w:themeColor="text1"/>
          <w:sz w:val="22"/>
          <w:lang w:val="fr-CA"/>
        </w:rPr>
      </w:pPr>
      <w:r w:rsidRPr="00A15F14">
        <w:rPr>
          <w:rFonts w:asciiTheme="minorHAnsi" w:hAnsiTheme="minorHAnsi" w:cstheme="minorHAnsi"/>
          <w:color w:val="000000" w:themeColor="text1"/>
          <w:sz w:val="22"/>
          <w:lang w:val="fr-CA"/>
        </w:rPr>
        <w:t>Loi n°004-86 du 25 février 1986 portant Code de la sécurité sociale ;</w:t>
      </w:r>
    </w:p>
    <w:p w14:paraId="295CF56F" w14:textId="77777777" w:rsidR="00B41639" w:rsidRPr="00A15F14" w:rsidRDefault="00B41639" w:rsidP="00A61B48">
      <w:pPr>
        <w:pStyle w:val="ListParagraph"/>
        <w:widowControl w:val="0"/>
        <w:numPr>
          <w:ilvl w:val="1"/>
          <w:numId w:val="41"/>
        </w:numPr>
        <w:tabs>
          <w:tab w:val="left" w:pos="893"/>
        </w:tabs>
        <w:autoSpaceDE w:val="0"/>
        <w:autoSpaceDN w:val="0"/>
        <w:spacing w:before="0" w:after="0" w:line="276" w:lineRule="auto"/>
        <w:ind w:left="567" w:right="-23" w:hanging="283"/>
        <w:contextualSpacing w:val="0"/>
        <w:jc w:val="both"/>
        <w:rPr>
          <w:rFonts w:asciiTheme="minorHAnsi" w:hAnsiTheme="minorHAnsi" w:cstheme="minorHAnsi"/>
          <w:color w:val="000000" w:themeColor="text1"/>
          <w:sz w:val="22"/>
          <w:lang w:val="fr-CA"/>
        </w:rPr>
      </w:pPr>
      <w:r w:rsidRPr="00A15F14">
        <w:rPr>
          <w:rFonts w:asciiTheme="minorHAnsi" w:hAnsiTheme="minorHAnsi" w:cstheme="minorHAnsi"/>
          <w:color w:val="000000" w:themeColor="text1"/>
          <w:sz w:val="22"/>
          <w:lang w:val="fr-CA"/>
        </w:rPr>
        <w:t>Loi n° 2015-532 du 20 juillet 2015 portant Code du Travail ;</w:t>
      </w:r>
    </w:p>
    <w:p w14:paraId="485FDD5E" w14:textId="77777777" w:rsidR="00B41639" w:rsidRPr="00A15F14" w:rsidRDefault="00B41639" w:rsidP="00A61B48">
      <w:pPr>
        <w:pStyle w:val="ListParagraph"/>
        <w:widowControl w:val="0"/>
        <w:numPr>
          <w:ilvl w:val="1"/>
          <w:numId w:val="41"/>
        </w:numPr>
        <w:tabs>
          <w:tab w:val="left" w:pos="892"/>
          <w:tab w:val="left" w:pos="893"/>
        </w:tabs>
        <w:autoSpaceDE w:val="0"/>
        <w:autoSpaceDN w:val="0"/>
        <w:spacing w:before="0" w:after="0" w:line="276" w:lineRule="auto"/>
        <w:ind w:left="567" w:right="-165" w:hanging="283"/>
        <w:contextualSpacing w:val="0"/>
        <w:jc w:val="both"/>
        <w:rPr>
          <w:rFonts w:asciiTheme="minorHAnsi" w:hAnsiTheme="minorHAnsi" w:cstheme="minorHAnsi"/>
          <w:color w:val="000000" w:themeColor="text1"/>
          <w:sz w:val="22"/>
          <w:lang w:val="fr-CA"/>
        </w:rPr>
      </w:pPr>
      <w:r w:rsidRPr="00A15F14">
        <w:rPr>
          <w:rFonts w:asciiTheme="minorHAnsi" w:hAnsiTheme="minorHAnsi" w:cstheme="minorHAnsi"/>
          <w:color w:val="000000" w:themeColor="text1"/>
          <w:sz w:val="22"/>
          <w:lang w:val="fr-CA"/>
        </w:rPr>
        <w:t>Loi n° 012- 2010/AN portant protection et promotion des droits des personnes handicapées ;</w:t>
      </w:r>
    </w:p>
    <w:p w14:paraId="02389659" w14:textId="77777777" w:rsidR="00B41639" w:rsidRPr="00A15F14" w:rsidRDefault="00B41639" w:rsidP="00A61B48">
      <w:pPr>
        <w:pStyle w:val="ListParagraph"/>
        <w:widowControl w:val="0"/>
        <w:numPr>
          <w:ilvl w:val="1"/>
          <w:numId w:val="41"/>
        </w:numPr>
        <w:tabs>
          <w:tab w:val="left" w:pos="892"/>
          <w:tab w:val="left" w:pos="893"/>
        </w:tabs>
        <w:autoSpaceDE w:val="0"/>
        <w:autoSpaceDN w:val="0"/>
        <w:spacing w:before="0" w:after="0" w:line="276" w:lineRule="auto"/>
        <w:ind w:left="567" w:right="-23" w:hanging="283"/>
        <w:contextualSpacing w:val="0"/>
        <w:jc w:val="both"/>
        <w:rPr>
          <w:rFonts w:asciiTheme="minorHAnsi" w:hAnsiTheme="minorHAnsi" w:cstheme="minorHAnsi"/>
          <w:color w:val="000000" w:themeColor="text1"/>
          <w:sz w:val="22"/>
          <w:lang w:val="fr-CA"/>
        </w:rPr>
      </w:pPr>
      <w:r w:rsidRPr="00A15F14">
        <w:rPr>
          <w:rFonts w:asciiTheme="minorHAnsi" w:hAnsiTheme="minorHAnsi" w:cstheme="minorHAnsi"/>
          <w:color w:val="000000" w:themeColor="text1"/>
          <w:sz w:val="22"/>
          <w:lang w:val="fr-CA"/>
        </w:rPr>
        <w:t>Loi n° 2- 2009 du 11 juin 2009 autorisant la ratification de la convention multilatérale de sécurité sociale ;</w:t>
      </w:r>
    </w:p>
    <w:p w14:paraId="2FCEAC6F" w14:textId="77777777" w:rsidR="00B41639" w:rsidRPr="00A15F14" w:rsidRDefault="00B41639" w:rsidP="00A61B48">
      <w:pPr>
        <w:pStyle w:val="ListParagraph"/>
        <w:widowControl w:val="0"/>
        <w:numPr>
          <w:ilvl w:val="1"/>
          <w:numId w:val="41"/>
        </w:numPr>
        <w:tabs>
          <w:tab w:val="left" w:pos="892"/>
          <w:tab w:val="left" w:pos="893"/>
        </w:tabs>
        <w:autoSpaceDE w:val="0"/>
        <w:autoSpaceDN w:val="0"/>
        <w:spacing w:before="0" w:after="0" w:line="276" w:lineRule="auto"/>
        <w:ind w:left="567" w:right="-23" w:hanging="283"/>
        <w:contextualSpacing w:val="0"/>
        <w:jc w:val="both"/>
        <w:rPr>
          <w:rFonts w:asciiTheme="minorHAnsi" w:hAnsiTheme="minorHAnsi" w:cstheme="minorHAnsi"/>
          <w:color w:val="000000" w:themeColor="text1"/>
          <w:sz w:val="22"/>
          <w:lang w:val="fr-CA"/>
        </w:rPr>
      </w:pPr>
      <w:r w:rsidRPr="00A15F14">
        <w:rPr>
          <w:rFonts w:asciiTheme="minorHAnsi" w:hAnsiTheme="minorHAnsi" w:cstheme="minorHAnsi"/>
          <w:color w:val="000000" w:themeColor="text1"/>
          <w:sz w:val="22"/>
          <w:lang w:val="fr-CA"/>
        </w:rPr>
        <w:t>Loi n° 11-2014 du 13 juin 2014 portant création de la caisse des risques professionnels et des pensions des travailleurs du secteur Privé ;</w:t>
      </w:r>
    </w:p>
    <w:p w14:paraId="49CAFFC6" w14:textId="77777777" w:rsidR="00B41639" w:rsidRPr="00A15F14" w:rsidRDefault="00B41639" w:rsidP="00A61B48">
      <w:pPr>
        <w:pStyle w:val="ListParagraph"/>
        <w:widowControl w:val="0"/>
        <w:numPr>
          <w:ilvl w:val="1"/>
          <w:numId w:val="41"/>
        </w:numPr>
        <w:tabs>
          <w:tab w:val="left" w:pos="892"/>
          <w:tab w:val="left" w:pos="893"/>
        </w:tabs>
        <w:autoSpaceDE w:val="0"/>
        <w:autoSpaceDN w:val="0"/>
        <w:spacing w:before="0" w:after="0" w:line="276" w:lineRule="auto"/>
        <w:ind w:left="567" w:right="-23" w:hanging="283"/>
        <w:contextualSpacing w:val="0"/>
        <w:jc w:val="both"/>
        <w:rPr>
          <w:rFonts w:asciiTheme="minorHAnsi" w:hAnsiTheme="minorHAnsi" w:cstheme="minorHAnsi"/>
          <w:color w:val="000000" w:themeColor="text1"/>
          <w:sz w:val="22"/>
          <w:lang w:val="fr-CA"/>
        </w:rPr>
      </w:pPr>
      <w:r w:rsidRPr="00A15F14">
        <w:rPr>
          <w:rFonts w:asciiTheme="minorHAnsi" w:hAnsiTheme="minorHAnsi" w:cstheme="minorHAnsi"/>
          <w:color w:val="000000" w:themeColor="text1"/>
          <w:sz w:val="22"/>
          <w:lang w:val="fr-CA"/>
        </w:rPr>
        <w:t>Loi n°5-2011 du 23 février 2011 portant promotion et protection des droits des populations autochtones ;</w:t>
      </w:r>
    </w:p>
    <w:p w14:paraId="0937C992" w14:textId="77777777" w:rsidR="00B41639" w:rsidRPr="00A15F14" w:rsidRDefault="00B41639" w:rsidP="00A61B48">
      <w:pPr>
        <w:pStyle w:val="ListParagraph"/>
        <w:widowControl w:val="0"/>
        <w:numPr>
          <w:ilvl w:val="1"/>
          <w:numId w:val="41"/>
        </w:numPr>
        <w:tabs>
          <w:tab w:val="left" w:pos="892"/>
          <w:tab w:val="left" w:pos="893"/>
        </w:tabs>
        <w:autoSpaceDE w:val="0"/>
        <w:autoSpaceDN w:val="0"/>
        <w:spacing w:before="0" w:after="0" w:line="276" w:lineRule="auto"/>
        <w:ind w:left="567" w:right="-23" w:hanging="283"/>
        <w:contextualSpacing w:val="0"/>
        <w:jc w:val="both"/>
        <w:rPr>
          <w:rFonts w:asciiTheme="minorHAnsi" w:hAnsiTheme="minorHAnsi" w:cstheme="minorHAnsi"/>
          <w:color w:val="000000" w:themeColor="text1"/>
          <w:sz w:val="22"/>
          <w:lang w:val="fr-CA"/>
        </w:rPr>
      </w:pPr>
      <w:r w:rsidRPr="00A15F14">
        <w:rPr>
          <w:rFonts w:asciiTheme="minorHAnsi" w:hAnsiTheme="minorHAnsi" w:cstheme="minorHAnsi"/>
          <w:color w:val="000000" w:themeColor="text1"/>
          <w:sz w:val="22"/>
          <w:lang w:val="fr-CA"/>
        </w:rPr>
        <w:t>Loi 009-88 du 23 mai 1988 instituant un Code de Déontologie des professions de la santé et des affaires sociales ;</w:t>
      </w:r>
    </w:p>
    <w:p w14:paraId="50679A71" w14:textId="77777777" w:rsidR="00B41639" w:rsidRPr="00A15F14" w:rsidRDefault="00B41639" w:rsidP="00A61B48">
      <w:pPr>
        <w:pStyle w:val="ListParagraph"/>
        <w:widowControl w:val="0"/>
        <w:numPr>
          <w:ilvl w:val="1"/>
          <w:numId w:val="41"/>
        </w:numPr>
        <w:tabs>
          <w:tab w:val="left" w:pos="892"/>
          <w:tab w:val="left" w:pos="893"/>
        </w:tabs>
        <w:autoSpaceDE w:val="0"/>
        <w:autoSpaceDN w:val="0"/>
        <w:spacing w:before="0" w:after="0" w:line="276" w:lineRule="auto"/>
        <w:ind w:left="567" w:right="-23" w:hanging="283"/>
        <w:contextualSpacing w:val="0"/>
        <w:jc w:val="both"/>
        <w:rPr>
          <w:rFonts w:asciiTheme="minorHAnsi" w:hAnsiTheme="minorHAnsi" w:cstheme="minorHAnsi"/>
          <w:color w:val="000000" w:themeColor="text1"/>
          <w:sz w:val="22"/>
          <w:lang w:val="fr-CA"/>
        </w:rPr>
      </w:pPr>
      <w:r w:rsidRPr="00A15F14">
        <w:rPr>
          <w:rFonts w:asciiTheme="minorHAnsi" w:hAnsiTheme="minorHAnsi" w:cstheme="minorHAnsi"/>
          <w:color w:val="000000" w:themeColor="text1"/>
          <w:sz w:val="22"/>
          <w:lang w:val="fr-CA"/>
        </w:rPr>
        <w:t>Décret n°1984-1093 du 29 décembre 1984 fixant les horaires de travail ;</w:t>
      </w:r>
    </w:p>
    <w:p w14:paraId="784062A8" w14:textId="77777777" w:rsidR="00B41639" w:rsidRPr="00A15F14" w:rsidRDefault="00B41639" w:rsidP="00A61B48">
      <w:pPr>
        <w:pStyle w:val="ListParagraph"/>
        <w:widowControl w:val="0"/>
        <w:numPr>
          <w:ilvl w:val="1"/>
          <w:numId w:val="41"/>
        </w:numPr>
        <w:tabs>
          <w:tab w:val="left" w:pos="892"/>
          <w:tab w:val="left" w:pos="893"/>
        </w:tabs>
        <w:autoSpaceDE w:val="0"/>
        <w:autoSpaceDN w:val="0"/>
        <w:spacing w:before="0" w:after="0" w:line="276" w:lineRule="auto"/>
        <w:ind w:left="567" w:right="-23" w:hanging="283"/>
        <w:contextualSpacing w:val="0"/>
        <w:jc w:val="both"/>
        <w:rPr>
          <w:rFonts w:asciiTheme="minorHAnsi" w:hAnsiTheme="minorHAnsi" w:cstheme="minorHAnsi"/>
          <w:color w:val="000000" w:themeColor="text1"/>
          <w:sz w:val="22"/>
          <w:lang w:val="fr-CA"/>
        </w:rPr>
      </w:pPr>
      <w:r w:rsidRPr="00A15F14">
        <w:rPr>
          <w:rFonts w:asciiTheme="minorHAnsi" w:hAnsiTheme="minorHAnsi" w:cstheme="minorHAnsi"/>
          <w:color w:val="000000" w:themeColor="text1"/>
          <w:sz w:val="22"/>
          <w:lang w:val="fr-CA"/>
        </w:rPr>
        <w:t>Loi n°12-2015 du 31 Aout 2015 portant création de la caisse d’assurance maladie universelle ;</w:t>
      </w:r>
    </w:p>
    <w:p w14:paraId="1084A285" w14:textId="77777777" w:rsidR="00B41639" w:rsidRPr="00A15F14" w:rsidRDefault="00B41639" w:rsidP="00A61B48">
      <w:pPr>
        <w:pStyle w:val="ListParagraph"/>
        <w:widowControl w:val="0"/>
        <w:numPr>
          <w:ilvl w:val="1"/>
          <w:numId w:val="41"/>
        </w:numPr>
        <w:tabs>
          <w:tab w:val="left" w:pos="892"/>
          <w:tab w:val="left" w:pos="893"/>
        </w:tabs>
        <w:autoSpaceDE w:val="0"/>
        <w:autoSpaceDN w:val="0"/>
        <w:spacing w:before="0" w:after="240" w:line="276" w:lineRule="auto"/>
        <w:ind w:left="568" w:right="-23" w:hanging="284"/>
        <w:contextualSpacing w:val="0"/>
        <w:jc w:val="both"/>
        <w:rPr>
          <w:rFonts w:asciiTheme="minorHAnsi" w:hAnsiTheme="minorHAnsi" w:cstheme="minorHAnsi"/>
          <w:color w:val="000000" w:themeColor="text1"/>
          <w:sz w:val="22"/>
          <w:lang w:val="fr-CA"/>
        </w:rPr>
      </w:pPr>
      <w:r w:rsidRPr="00A15F14">
        <w:rPr>
          <w:rFonts w:asciiTheme="minorHAnsi" w:hAnsiTheme="minorHAnsi" w:cstheme="minorHAnsi"/>
          <w:color w:val="000000" w:themeColor="text1"/>
          <w:sz w:val="22"/>
          <w:lang w:val="fr-CA"/>
        </w:rPr>
        <w:t>Loi n° 18 - 2012 du 22 août 2012 portant institution du régime des risques professionnels et des pensions des travailleurs du secteur privé.</w:t>
      </w:r>
    </w:p>
    <w:p w14:paraId="28584669" w14:textId="77777777" w:rsidR="00B41639" w:rsidRPr="00A15F14" w:rsidRDefault="00B41639" w:rsidP="00C93BAA">
      <w:pPr>
        <w:pStyle w:val="Heading2"/>
        <w:numPr>
          <w:ilvl w:val="1"/>
          <w:numId w:val="9"/>
        </w:numPr>
        <w:spacing w:before="120" w:after="120"/>
        <w:ind w:left="720"/>
        <w:rPr>
          <w:rFonts w:asciiTheme="minorHAnsi" w:hAnsiTheme="minorHAnsi" w:cstheme="minorHAnsi"/>
          <w:b/>
          <w:sz w:val="22"/>
          <w:szCs w:val="22"/>
        </w:rPr>
      </w:pPr>
      <w:bookmarkStart w:id="81" w:name="_TOC_250046"/>
      <w:bookmarkStart w:id="82" w:name="_Toc143364734"/>
      <w:bookmarkStart w:id="83" w:name="_Toc196333649"/>
      <w:r w:rsidRPr="00A15F14">
        <w:rPr>
          <w:rFonts w:asciiTheme="minorHAnsi" w:hAnsiTheme="minorHAnsi" w:cstheme="minorHAnsi"/>
          <w:b/>
          <w:sz w:val="22"/>
          <w:szCs w:val="22"/>
        </w:rPr>
        <w:t xml:space="preserve">Conditions des contrats de </w:t>
      </w:r>
      <w:bookmarkEnd w:id="81"/>
      <w:r w:rsidRPr="00A15F14">
        <w:rPr>
          <w:rFonts w:asciiTheme="minorHAnsi" w:hAnsiTheme="minorHAnsi" w:cstheme="minorHAnsi"/>
          <w:b/>
          <w:sz w:val="22"/>
          <w:szCs w:val="22"/>
        </w:rPr>
        <w:t>travail</w:t>
      </w:r>
      <w:bookmarkEnd w:id="82"/>
      <w:bookmarkEnd w:id="83"/>
    </w:p>
    <w:p w14:paraId="1B0FCC61" w14:textId="77777777" w:rsidR="00B41639" w:rsidRPr="00A15F14" w:rsidRDefault="00B41639" w:rsidP="00B41639">
      <w:pPr>
        <w:spacing w:after="60" w:line="276" w:lineRule="auto"/>
        <w:jc w:val="both"/>
        <w:rPr>
          <w:rFonts w:cstheme="minorHAnsi"/>
          <w:color w:val="000000" w:themeColor="text1"/>
          <w:lang w:val="fr-CA"/>
        </w:rPr>
      </w:pPr>
      <w:r w:rsidRPr="00A15F14">
        <w:rPr>
          <w:rFonts w:cstheme="minorHAnsi"/>
          <w:color w:val="000000" w:themeColor="text1"/>
          <w:lang w:val="fr-CA"/>
        </w:rPr>
        <w:t>En République du Congo, le code du travail, issu de la loi de 15 mars 1975 modifiée en 1996, décrit les dispositions générales du travail suivantes :</w:t>
      </w:r>
    </w:p>
    <w:p w14:paraId="270CF0EA" w14:textId="77777777" w:rsidR="00B41639" w:rsidRPr="00A15F14" w:rsidRDefault="00B41639" w:rsidP="00A61B48">
      <w:pPr>
        <w:pStyle w:val="ListParagraph"/>
        <w:widowControl w:val="0"/>
        <w:numPr>
          <w:ilvl w:val="0"/>
          <w:numId w:val="40"/>
        </w:numPr>
        <w:tabs>
          <w:tab w:val="left" w:pos="856"/>
          <w:tab w:val="left" w:pos="857"/>
        </w:tabs>
        <w:autoSpaceDE w:val="0"/>
        <w:autoSpaceDN w:val="0"/>
        <w:spacing w:before="0" w:after="0" w:line="276" w:lineRule="auto"/>
        <w:ind w:hanging="361"/>
        <w:contextualSpacing w:val="0"/>
        <w:jc w:val="both"/>
        <w:rPr>
          <w:rFonts w:asciiTheme="minorHAnsi" w:hAnsiTheme="minorHAnsi" w:cstheme="minorHAnsi"/>
          <w:color w:val="000000" w:themeColor="text1"/>
          <w:sz w:val="22"/>
          <w:lang w:val="fr-CA"/>
        </w:rPr>
      </w:pPr>
      <w:r w:rsidRPr="00A15F14">
        <w:rPr>
          <w:rFonts w:asciiTheme="minorHAnsi" w:hAnsiTheme="minorHAnsi" w:cstheme="minorHAnsi"/>
          <w:color w:val="000000" w:themeColor="text1"/>
          <w:sz w:val="22"/>
          <w:lang w:val="fr-CA"/>
        </w:rPr>
        <w:t>Les types de contrat de travail comprennent les contrats à durée déterminée (CDD) et à durée indéterminée (CDI), ainsi que les contrats temporaires et d’apprentissage ;</w:t>
      </w:r>
    </w:p>
    <w:p w14:paraId="6AD7FA48" w14:textId="77777777" w:rsidR="00B41639" w:rsidRPr="00A15F14" w:rsidRDefault="00B41639" w:rsidP="00A61B48">
      <w:pPr>
        <w:pStyle w:val="ListParagraph"/>
        <w:widowControl w:val="0"/>
        <w:numPr>
          <w:ilvl w:val="0"/>
          <w:numId w:val="40"/>
        </w:numPr>
        <w:tabs>
          <w:tab w:val="left" w:pos="856"/>
          <w:tab w:val="left" w:pos="857"/>
        </w:tabs>
        <w:autoSpaceDE w:val="0"/>
        <w:autoSpaceDN w:val="0"/>
        <w:spacing w:before="0" w:after="0" w:line="276" w:lineRule="auto"/>
        <w:ind w:hanging="361"/>
        <w:contextualSpacing w:val="0"/>
        <w:jc w:val="both"/>
        <w:rPr>
          <w:rFonts w:asciiTheme="minorHAnsi" w:hAnsiTheme="minorHAnsi" w:cstheme="minorHAnsi"/>
          <w:color w:val="000000" w:themeColor="text1"/>
          <w:sz w:val="22"/>
          <w:lang w:val="fr-CA"/>
        </w:rPr>
      </w:pPr>
      <w:r w:rsidRPr="00A15F14">
        <w:rPr>
          <w:rFonts w:asciiTheme="minorHAnsi" w:hAnsiTheme="minorHAnsi" w:cstheme="minorHAnsi"/>
          <w:color w:val="000000" w:themeColor="text1"/>
          <w:sz w:val="22"/>
          <w:lang w:val="fr-CA"/>
        </w:rPr>
        <w:t>La durée légale de travail est fixée à 40 heures par semaine, soit 8 heures par jour ;</w:t>
      </w:r>
    </w:p>
    <w:p w14:paraId="6018C39B" w14:textId="77777777" w:rsidR="00B41639" w:rsidRPr="00A15F14" w:rsidRDefault="00B41639" w:rsidP="00A61B48">
      <w:pPr>
        <w:pStyle w:val="ListParagraph"/>
        <w:widowControl w:val="0"/>
        <w:numPr>
          <w:ilvl w:val="0"/>
          <w:numId w:val="40"/>
        </w:numPr>
        <w:tabs>
          <w:tab w:val="left" w:pos="856"/>
          <w:tab w:val="left" w:pos="857"/>
        </w:tabs>
        <w:autoSpaceDE w:val="0"/>
        <w:autoSpaceDN w:val="0"/>
        <w:spacing w:before="0" w:after="0" w:line="276" w:lineRule="auto"/>
        <w:ind w:hanging="361"/>
        <w:contextualSpacing w:val="0"/>
        <w:jc w:val="both"/>
        <w:rPr>
          <w:rFonts w:asciiTheme="minorHAnsi" w:hAnsiTheme="minorHAnsi" w:cstheme="minorHAnsi"/>
          <w:color w:val="000000" w:themeColor="text1"/>
          <w:sz w:val="22"/>
          <w:lang w:val="fr-CA"/>
        </w:rPr>
      </w:pPr>
      <w:r w:rsidRPr="00A15F14">
        <w:rPr>
          <w:rFonts w:asciiTheme="minorHAnsi" w:hAnsiTheme="minorHAnsi" w:cstheme="minorHAnsi"/>
          <w:color w:val="000000" w:themeColor="text1"/>
          <w:sz w:val="22"/>
          <w:lang w:val="fr-CA"/>
        </w:rPr>
        <w:t>Les employés ont droit à un repos hebdomadaire d’au moins 24 heures par semaine ;</w:t>
      </w:r>
    </w:p>
    <w:p w14:paraId="6F4C4F6F" w14:textId="313472A1" w:rsidR="00B41639" w:rsidRPr="00A15F14" w:rsidRDefault="00B41639" w:rsidP="64F85D07">
      <w:pPr>
        <w:pStyle w:val="ListParagraph"/>
        <w:widowControl w:val="0"/>
        <w:numPr>
          <w:ilvl w:val="0"/>
          <w:numId w:val="40"/>
        </w:numPr>
        <w:tabs>
          <w:tab w:val="left" w:pos="857"/>
        </w:tabs>
        <w:autoSpaceDE w:val="0"/>
        <w:autoSpaceDN w:val="0"/>
        <w:spacing w:before="0" w:after="0" w:line="276" w:lineRule="auto"/>
        <w:ind w:hanging="361"/>
        <w:jc w:val="both"/>
        <w:rPr>
          <w:rFonts w:asciiTheme="minorHAnsi" w:hAnsiTheme="minorHAnsi"/>
          <w:color w:val="000000" w:themeColor="text1"/>
          <w:sz w:val="22"/>
          <w:lang w:val="fr-CA"/>
        </w:rPr>
      </w:pPr>
      <w:r w:rsidRPr="64F85D07">
        <w:rPr>
          <w:rFonts w:asciiTheme="minorHAnsi" w:hAnsiTheme="minorHAnsi"/>
          <w:color w:val="000000" w:themeColor="text1"/>
          <w:sz w:val="22"/>
          <w:lang w:val="fr-CA"/>
        </w:rPr>
        <w:t xml:space="preserve">Les salariés bénéficient </w:t>
      </w:r>
      <w:r w:rsidR="1257F4BF" w:rsidRPr="64F85D07">
        <w:rPr>
          <w:rFonts w:asciiTheme="minorHAnsi" w:hAnsiTheme="minorHAnsi"/>
          <w:color w:val="000000" w:themeColor="text1"/>
          <w:sz w:val="22"/>
          <w:lang w:val="fr-CA"/>
        </w:rPr>
        <w:t>d’un congé de 26 jour ouvrable</w:t>
      </w:r>
      <w:r w:rsidRPr="64F85D07">
        <w:rPr>
          <w:rFonts w:asciiTheme="minorHAnsi" w:hAnsiTheme="minorHAnsi"/>
          <w:color w:val="000000" w:themeColor="text1"/>
          <w:sz w:val="22"/>
          <w:lang w:val="fr-CA"/>
        </w:rPr>
        <w:t xml:space="preserve"> par an :</w:t>
      </w:r>
    </w:p>
    <w:p w14:paraId="6C71B744" w14:textId="77777777" w:rsidR="00B41639" w:rsidRPr="00A15F14" w:rsidRDefault="00B41639" w:rsidP="00B41639">
      <w:pPr>
        <w:spacing w:after="60" w:line="276" w:lineRule="auto"/>
        <w:jc w:val="both"/>
        <w:rPr>
          <w:rFonts w:cstheme="minorHAnsi"/>
          <w:color w:val="000000" w:themeColor="text1"/>
          <w:lang w:val="fr-CA"/>
        </w:rPr>
      </w:pPr>
      <w:r w:rsidRPr="00A15F14">
        <w:rPr>
          <w:rFonts w:cstheme="minorHAnsi"/>
          <w:color w:val="000000" w:themeColor="text1"/>
          <w:lang w:val="fr-CA"/>
        </w:rPr>
        <w:lastRenderedPageBreak/>
        <w:t>Le salaire minimum est de 54 400 FCFA par mois dans le secteur privé et de 90 000 FCFA au niveau de la fonction publique (régime de protection sociale des salariés avec une part de cotisation patronale de 20,28% du salaire brut et une part de cotisation du salarié à 4%) ;</w:t>
      </w:r>
    </w:p>
    <w:p w14:paraId="59BD0F42" w14:textId="77777777" w:rsidR="00B41639" w:rsidRPr="00A15F14" w:rsidRDefault="00B41639" w:rsidP="00A61B48">
      <w:pPr>
        <w:pStyle w:val="ListParagraph"/>
        <w:widowControl w:val="0"/>
        <w:numPr>
          <w:ilvl w:val="0"/>
          <w:numId w:val="40"/>
        </w:numPr>
        <w:tabs>
          <w:tab w:val="left" w:pos="857"/>
        </w:tabs>
        <w:autoSpaceDE w:val="0"/>
        <w:autoSpaceDN w:val="0"/>
        <w:spacing w:after="0" w:line="276" w:lineRule="auto"/>
        <w:ind w:hanging="361"/>
        <w:contextualSpacing w:val="0"/>
        <w:jc w:val="both"/>
        <w:rPr>
          <w:rFonts w:asciiTheme="minorHAnsi" w:hAnsiTheme="minorHAnsi" w:cstheme="minorHAnsi"/>
          <w:color w:val="000000" w:themeColor="text1"/>
          <w:sz w:val="22"/>
          <w:lang w:val="fr-CA"/>
        </w:rPr>
      </w:pPr>
      <w:r w:rsidRPr="00A15F14">
        <w:rPr>
          <w:rFonts w:asciiTheme="minorHAnsi" w:hAnsiTheme="minorHAnsi" w:cstheme="minorHAnsi"/>
          <w:color w:val="000000" w:themeColor="text1"/>
          <w:sz w:val="22"/>
          <w:lang w:val="fr-CA"/>
        </w:rPr>
        <w:t>La taxe d’apprentissage est de 1% du salaire brut :</w:t>
      </w:r>
    </w:p>
    <w:p w14:paraId="70D78808" w14:textId="77777777" w:rsidR="00B41639" w:rsidRPr="00A15F14" w:rsidRDefault="00B41639" w:rsidP="00B41639">
      <w:pPr>
        <w:spacing w:after="240" w:line="276" w:lineRule="auto"/>
        <w:jc w:val="both"/>
        <w:rPr>
          <w:rFonts w:cstheme="minorHAnsi"/>
          <w:color w:val="000000" w:themeColor="text1"/>
          <w:lang w:val="fr-CA"/>
        </w:rPr>
      </w:pPr>
      <w:r w:rsidRPr="00A15F14">
        <w:rPr>
          <w:rFonts w:cstheme="minorHAnsi"/>
          <w:color w:val="000000" w:themeColor="text1"/>
          <w:lang w:val="fr-CA"/>
        </w:rPr>
        <w:t>En sus de ces dispositions générales, la loi admet la primauté des conventions collectives et des règlements intérieurs pour la fixation des fourchettes et des barèmes de rémunération des grands secteurs d’activité, qui sont négociés entre syndicats d’employeurs et syndicats professionnels des différentes branches d’activité. Tout contrat de travail stipulant une durée déterminée supérieure à trois mois ou nécessitant l’installation des travailleurs hors de leur lieu de recrutement doit être, après visite médicale de ceux-ci, constaté par écrit devant le Bureau de placement du lieu d’embauche et assorti d’un visa.</w:t>
      </w:r>
    </w:p>
    <w:p w14:paraId="72E9E8A8" w14:textId="77777777" w:rsidR="00B41639" w:rsidRPr="00A15F14" w:rsidRDefault="00B41639" w:rsidP="00C93BAA">
      <w:pPr>
        <w:pStyle w:val="ListParagraph"/>
        <w:keepNext/>
        <w:keepLines/>
        <w:numPr>
          <w:ilvl w:val="2"/>
          <w:numId w:val="9"/>
        </w:numPr>
        <w:spacing w:before="240" w:line="276" w:lineRule="auto"/>
        <w:ind w:left="720"/>
        <w:jc w:val="both"/>
        <w:outlineLvl w:val="2"/>
        <w:rPr>
          <w:rFonts w:asciiTheme="minorHAnsi" w:eastAsiaTheme="majorEastAsia" w:hAnsiTheme="minorHAnsi" w:cstheme="minorHAnsi"/>
          <w:b/>
          <w:i/>
          <w:color w:val="1F4D78" w:themeColor="accent1" w:themeShade="7F"/>
          <w:sz w:val="22"/>
          <w:lang w:val="fr-FR" w:eastAsia="fr-FR"/>
        </w:rPr>
      </w:pPr>
      <w:bookmarkStart w:id="84" w:name="_TOC_250045"/>
      <w:bookmarkStart w:id="85" w:name="_Toc143364735"/>
      <w:bookmarkStart w:id="86" w:name="_Toc196333650"/>
      <w:r w:rsidRPr="00A15F14">
        <w:rPr>
          <w:rFonts w:asciiTheme="minorHAnsi" w:eastAsiaTheme="majorEastAsia" w:hAnsiTheme="minorHAnsi" w:cstheme="minorHAnsi"/>
          <w:b/>
          <w:i/>
          <w:color w:val="1F4D78" w:themeColor="accent1" w:themeShade="7F"/>
          <w:sz w:val="22"/>
          <w:lang w:val="fr-FR" w:eastAsia="fr-FR"/>
        </w:rPr>
        <w:t xml:space="preserve">Contenu du contrat de </w:t>
      </w:r>
      <w:bookmarkEnd w:id="84"/>
      <w:r w:rsidRPr="00A15F14">
        <w:rPr>
          <w:rFonts w:asciiTheme="minorHAnsi" w:eastAsiaTheme="majorEastAsia" w:hAnsiTheme="minorHAnsi" w:cstheme="minorHAnsi"/>
          <w:b/>
          <w:i/>
          <w:color w:val="1F4D78" w:themeColor="accent1" w:themeShade="7F"/>
          <w:sz w:val="22"/>
          <w:lang w:val="fr-FR" w:eastAsia="fr-FR"/>
        </w:rPr>
        <w:t>travail</w:t>
      </w:r>
      <w:bookmarkEnd w:id="85"/>
      <w:bookmarkEnd w:id="86"/>
    </w:p>
    <w:p w14:paraId="4D054275" w14:textId="441E5E09" w:rsidR="00B41639" w:rsidRPr="00A15F14" w:rsidRDefault="72217889" w:rsidP="64F85D07">
      <w:pPr>
        <w:spacing w:after="60" w:line="276" w:lineRule="auto"/>
        <w:jc w:val="both"/>
        <w:rPr>
          <w:color w:val="000000" w:themeColor="text1"/>
          <w:lang w:val="fr-CA"/>
        </w:rPr>
      </w:pPr>
      <w:r w:rsidRPr="64F85D07">
        <w:rPr>
          <w:color w:val="000000" w:themeColor="text1"/>
          <w:lang w:val="fr-CA"/>
        </w:rPr>
        <w:t xml:space="preserve">Les dispositions suivantes doivent être insérées </w:t>
      </w:r>
      <w:r w:rsidR="00B41639" w:rsidRPr="64F85D07">
        <w:rPr>
          <w:color w:val="000000" w:themeColor="text1"/>
          <w:lang w:val="fr-CA"/>
        </w:rPr>
        <w:t xml:space="preserve"> dans le contrat de travail à savoir :</w:t>
      </w:r>
    </w:p>
    <w:p w14:paraId="78CD2480" w14:textId="77777777" w:rsidR="00B41639" w:rsidRPr="00A15F14" w:rsidRDefault="00B41639" w:rsidP="00A61B48">
      <w:pPr>
        <w:pStyle w:val="ListParagraph"/>
        <w:widowControl w:val="0"/>
        <w:numPr>
          <w:ilvl w:val="1"/>
          <w:numId w:val="41"/>
        </w:numPr>
        <w:tabs>
          <w:tab w:val="left" w:pos="892"/>
          <w:tab w:val="left" w:pos="893"/>
        </w:tabs>
        <w:autoSpaceDE w:val="0"/>
        <w:autoSpaceDN w:val="0"/>
        <w:spacing w:before="0" w:after="0" w:line="276" w:lineRule="auto"/>
        <w:ind w:left="567" w:right="-23" w:hanging="283"/>
        <w:contextualSpacing w:val="0"/>
        <w:jc w:val="both"/>
        <w:rPr>
          <w:rFonts w:asciiTheme="minorHAnsi" w:hAnsiTheme="minorHAnsi" w:cstheme="minorHAnsi"/>
          <w:color w:val="000000" w:themeColor="text1"/>
          <w:sz w:val="22"/>
          <w:lang w:val="fr-CA"/>
        </w:rPr>
      </w:pPr>
      <w:r w:rsidRPr="00A15F14">
        <w:rPr>
          <w:rFonts w:asciiTheme="minorHAnsi" w:hAnsiTheme="minorHAnsi" w:cstheme="minorHAnsi"/>
          <w:color w:val="000000" w:themeColor="text1"/>
          <w:sz w:val="22"/>
          <w:lang w:val="fr-CA"/>
        </w:rPr>
        <w:t>La date et le lieu d’établissement de contrat ;</w:t>
      </w:r>
    </w:p>
    <w:p w14:paraId="2C2A7396" w14:textId="77777777" w:rsidR="00B41639" w:rsidRPr="00A15F14" w:rsidRDefault="00B41639" w:rsidP="00A61B48">
      <w:pPr>
        <w:pStyle w:val="ListParagraph"/>
        <w:widowControl w:val="0"/>
        <w:numPr>
          <w:ilvl w:val="1"/>
          <w:numId w:val="41"/>
        </w:numPr>
        <w:tabs>
          <w:tab w:val="left" w:pos="892"/>
          <w:tab w:val="left" w:pos="893"/>
        </w:tabs>
        <w:autoSpaceDE w:val="0"/>
        <w:autoSpaceDN w:val="0"/>
        <w:spacing w:before="0" w:after="0" w:line="276" w:lineRule="auto"/>
        <w:ind w:left="567" w:right="-23" w:hanging="283"/>
        <w:contextualSpacing w:val="0"/>
        <w:jc w:val="both"/>
        <w:rPr>
          <w:rFonts w:asciiTheme="minorHAnsi" w:hAnsiTheme="minorHAnsi" w:cstheme="minorHAnsi"/>
          <w:color w:val="000000" w:themeColor="text1"/>
          <w:sz w:val="22"/>
          <w:lang w:val="fr-CA"/>
        </w:rPr>
      </w:pPr>
      <w:r w:rsidRPr="00A15F14">
        <w:rPr>
          <w:rFonts w:asciiTheme="minorHAnsi" w:hAnsiTheme="minorHAnsi" w:cstheme="minorHAnsi"/>
          <w:color w:val="000000" w:themeColor="text1"/>
          <w:sz w:val="22"/>
          <w:lang w:val="fr-CA"/>
        </w:rPr>
        <w:t>Les noms, prénoms, profession et domicile de l’employeur ;</w:t>
      </w:r>
    </w:p>
    <w:p w14:paraId="5719F4C1" w14:textId="77777777" w:rsidR="00B41639" w:rsidRPr="00A15F14" w:rsidRDefault="00B41639" w:rsidP="00A61B48">
      <w:pPr>
        <w:pStyle w:val="ListParagraph"/>
        <w:widowControl w:val="0"/>
        <w:numPr>
          <w:ilvl w:val="1"/>
          <w:numId w:val="41"/>
        </w:numPr>
        <w:tabs>
          <w:tab w:val="left" w:pos="892"/>
          <w:tab w:val="left" w:pos="893"/>
        </w:tabs>
        <w:autoSpaceDE w:val="0"/>
        <w:autoSpaceDN w:val="0"/>
        <w:spacing w:before="0" w:after="0" w:line="276" w:lineRule="auto"/>
        <w:ind w:left="567" w:right="-23" w:hanging="283"/>
        <w:contextualSpacing w:val="0"/>
        <w:jc w:val="both"/>
        <w:rPr>
          <w:rFonts w:asciiTheme="minorHAnsi" w:hAnsiTheme="minorHAnsi" w:cstheme="minorHAnsi"/>
          <w:color w:val="000000" w:themeColor="text1"/>
          <w:sz w:val="22"/>
          <w:lang w:val="fr-CA"/>
        </w:rPr>
      </w:pPr>
      <w:r w:rsidRPr="00A15F14">
        <w:rPr>
          <w:rFonts w:asciiTheme="minorHAnsi" w:hAnsiTheme="minorHAnsi" w:cstheme="minorHAnsi"/>
          <w:color w:val="000000" w:themeColor="text1"/>
          <w:sz w:val="22"/>
          <w:lang w:val="fr-CA"/>
        </w:rPr>
        <w:t>Les noms, prénoms, sexe, date et lieu de naissance, la filiation, le domicile et la nationalité du travailleur, son métier ou sa profession ;</w:t>
      </w:r>
    </w:p>
    <w:p w14:paraId="5EE6ACA0" w14:textId="77777777" w:rsidR="00B41639" w:rsidRPr="00A15F14" w:rsidRDefault="00B41639" w:rsidP="00A61B48">
      <w:pPr>
        <w:pStyle w:val="ListParagraph"/>
        <w:widowControl w:val="0"/>
        <w:numPr>
          <w:ilvl w:val="1"/>
          <w:numId w:val="41"/>
        </w:numPr>
        <w:tabs>
          <w:tab w:val="left" w:pos="892"/>
          <w:tab w:val="left" w:pos="893"/>
        </w:tabs>
        <w:autoSpaceDE w:val="0"/>
        <w:autoSpaceDN w:val="0"/>
        <w:spacing w:before="0" w:after="0" w:line="276" w:lineRule="auto"/>
        <w:ind w:left="567" w:right="-23" w:hanging="283"/>
        <w:contextualSpacing w:val="0"/>
        <w:jc w:val="both"/>
        <w:rPr>
          <w:rFonts w:asciiTheme="minorHAnsi" w:hAnsiTheme="minorHAnsi" w:cstheme="minorHAnsi"/>
          <w:color w:val="000000" w:themeColor="text1"/>
          <w:sz w:val="22"/>
          <w:lang w:val="fr-CA"/>
        </w:rPr>
      </w:pPr>
      <w:r w:rsidRPr="00A15F14">
        <w:rPr>
          <w:rFonts w:asciiTheme="minorHAnsi" w:hAnsiTheme="minorHAnsi" w:cstheme="minorHAnsi"/>
          <w:color w:val="000000" w:themeColor="text1"/>
          <w:sz w:val="22"/>
          <w:lang w:val="fr-CA"/>
        </w:rPr>
        <w:t>La nature et la durée du travail ;</w:t>
      </w:r>
    </w:p>
    <w:p w14:paraId="0543BE86" w14:textId="77777777" w:rsidR="00B41639" w:rsidRPr="00A15F14" w:rsidRDefault="00B41639" w:rsidP="00A61B48">
      <w:pPr>
        <w:pStyle w:val="ListParagraph"/>
        <w:widowControl w:val="0"/>
        <w:numPr>
          <w:ilvl w:val="1"/>
          <w:numId w:val="41"/>
        </w:numPr>
        <w:tabs>
          <w:tab w:val="left" w:pos="892"/>
          <w:tab w:val="left" w:pos="893"/>
        </w:tabs>
        <w:autoSpaceDE w:val="0"/>
        <w:autoSpaceDN w:val="0"/>
        <w:spacing w:before="0" w:after="0" w:line="276" w:lineRule="auto"/>
        <w:ind w:left="567" w:right="-23" w:hanging="283"/>
        <w:contextualSpacing w:val="0"/>
        <w:jc w:val="both"/>
        <w:rPr>
          <w:rFonts w:asciiTheme="minorHAnsi" w:hAnsiTheme="minorHAnsi" w:cstheme="minorHAnsi"/>
          <w:color w:val="000000" w:themeColor="text1"/>
          <w:sz w:val="22"/>
          <w:lang w:val="fr-CA"/>
        </w:rPr>
      </w:pPr>
      <w:r w:rsidRPr="00A15F14">
        <w:rPr>
          <w:rFonts w:asciiTheme="minorHAnsi" w:hAnsiTheme="minorHAnsi" w:cstheme="minorHAnsi"/>
          <w:color w:val="000000" w:themeColor="text1"/>
          <w:sz w:val="22"/>
          <w:lang w:val="fr-CA"/>
        </w:rPr>
        <w:t>Le classement du travailleur dans la hiérarchie professionnelle, son salaire et les accessoires du salaire ;</w:t>
      </w:r>
    </w:p>
    <w:p w14:paraId="30CF6176" w14:textId="77777777" w:rsidR="00B41639" w:rsidRPr="00A15F14" w:rsidRDefault="00B41639" w:rsidP="00A61B48">
      <w:pPr>
        <w:pStyle w:val="ListParagraph"/>
        <w:widowControl w:val="0"/>
        <w:numPr>
          <w:ilvl w:val="1"/>
          <w:numId w:val="41"/>
        </w:numPr>
        <w:tabs>
          <w:tab w:val="left" w:pos="892"/>
          <w:tab w:val="left" w:pos="893"/>
        </w:tabs>
        <w:autoSpaceDE w:val="0"/>
        <w:autoSpaceDN w:val="0"/>
        <w:spacing w:before="0" w:after="0" w:line="276" w:lineRule="auto"/>
        <w:ind w:left="567" w:right="-23" w:hanging="283"/>
        <w:contextualSpacing w:val="0"/>
        <w:jc w:val="both"/>
        <w:rPr>
          <w:rFonts w:asciiTheme="minorHAnsi" w:hAnsiTheme="minorHAnsi" w:cstheme="minorHAnsi"/>
          <w:color w:val="000000" w:themeColor="text1"/>
          <w:sz w:val="22"/>
          <w:lang w:val="fr-CA"/>
        </w:rPr>
      </w:pPr>
      <w:r w:rsidRPr="00A15F14">
        <w:rPr>
          <w:rFonts w:asciiTheme="minorHAnsi" w:hAnsiTheme="minorHAnsi" w:cstheme="minorHAnsi"/>
          <w:color w:val="000000" w:themeColor="text1"/>
          <w:sz w:val="22"/>
          <w:lang w:val="fr-CA"/>
        </w:rPr>
        <w:t>L’emploi que le travailleur est appelé à occuper dans l’entreprise ou dans ses établissements implantés en République du Congo ;</w:t>
      </w:r>
    </w:p>
    <w:p w14:paraId="522BD792" w14:textId="77777777" w:rsidR="00B41639" w:rsidRPr="00A15F14" w:rsidRDefault="00B41639" w:rsidP="00A61B48">
      <w:pPr>
        <w:pStyle w:val="ListParagraph"/>
        <w:widowControl w:val="0"/>
        <w:numPr>
          <w:ilvl w:val="1"/>
          <w:numId w:val="41"/>
        </w:numPr>
        <w:tabs>
          <w:tab w:val="left" w:pos="892"/>
          <w:tab w:val="left" w:pos="893"/>
        </w:tabs>
        <w:autoSpaceDE w:val="0"/>
        <w:autoSpaceDN w:val="0"/>
        <w:spacing w:before="0" w:after="0" w:line="276" w:lineRule="auto"/>
        <w:ind w:left="567" w:right="-23" w:hanging="283"/>
        <w:contextualSpacing w:val="0"/>
        <w:jc w:val="both"/>
        <w:rPr>
          <w:rFonts w:asciiTheme="minorHAnsi" w:hAnsiTheme="minorHAnsi" w:cstheme="minorHAnsi"/>
          <w:color w:val="000000" w:themeColor="text1"/>
          <w:sz w:val="22"/>
          <w:lang w:val="fr-CA"/>
        </w:rPr>
      </w:pPr>
      <w:r w:rsidRPr="00A15F14">
        <w:rPr>
          <w:rFonts w:asciiTheme="minorHAnsi" w:hAnsiTheme="minorHAnsi" w:cstheme="minorHAnsi"/>
          <w:color w:val="000000" w:themeColor="text1"/>
          <w:sz w:val="22"/>
          <w:lang w:val="fr-CA"/>
        </w:rPr>
        <w:t>La référence aux textes règlementaires ou aux conventions collectives qui régissent</w:t>
      </w:r>
    </w:p>
    <w:p w14:paraId="51BE22B4" w14:textId="77777777" w:rsidR="00B41639" w:rsidRPr="00A15F14" w:rsidRDefault="00B41639" w:rsidP="00A61B48">
      <w:pPr>
        <w:pStyle w:val="ListParagraph"/>
        <w:widowControl w:val="0"/>
        <w:numPr>
          <w:ilvl w:val="1"/>
          <w:numId w:val="41"/>
        </w:numPr>
        <w:tabs>
          <w:tab w:val="left" w:pos="892"/>
          <w:tab w:val="left" w:pos="893"/>
        </w:tabs>
        <w:autoSpaceDE w:val="0"/>
        <w:autoSpaceDN w:val="0"/>
        <w:spacing w:before="0" w:after="0" w:line="276" w:lineRule="auto"/>
        <w:ind w:left="567" w:right="-23" w:hanging="283"/>
        <w:contextualSpacing w:val="0"/>
        <w:jc w:val="both"/>
        <w:rPr>
          <w:rFonts w:asciiTheme="minorHAnsi" w:hAnsiTheme="minorHAnsi" w:cstheme="minorHAnsi"/>
          <w:color w:val="000000" w:themeColor="text1"/>
          <w:sz w:val="22"/>
          <w:lang w:val="fr-CA"/>
        </w:rPr>
      </w:pPr>
      <w:r w:rsidRPr="00A15F14">
        <w:rPr>
          <w:rFonts w:asciiTheme="minorHAnsi" w:hAnsiTheme="minorHAnsi" w:cstheme="minorHAnsi"/>
          <w:color w:val="000000" w:themeColor="text1"/>
          <w:sz w:val="22"/>
          <w:lang w:val="fr-CA"/>
        </w:rPr>
        <w:t>L’ensemble des rapports entre travailleurs et employeurs ;</w:t>
      </w:r>
    </w:p>
    <w:p w14:paraId="2193F539" w14:textId="77777777" w:rsidR="00B41639" w:rsidRPr="00A15F14" w:rsidRDefault="00B41639" w:rsidP="00A61B48">
      <w:pPr>
        <w:pStyle w:val="ListParagraph"/>
        <w:widowControl w:val="0"/>
        <w:numPr>
          <w:ilvl w:val="1"/>
          <w:numId w:val="41"/>
        </w:numPr>
        <w:tabs>
          <w:tab w:val="left" w:pos="892"/>
          <w:tab w:val="left" w:pos="893"/>
        </w:tabs>
        <w:autoSpaceDE w:val="0"/>
        <w:autoSpaceDN w:val="0"/>
        <w:spacing w:before="0" w:after="240" w:line="276" w:lineRule="auto"/>
        <w:ind w:left="568" w:right="-23" w:hanging="284"/>
        <w:contextualSpacing w:val="0"/>
        <w:jc w:val="both"/>
        <w:rPr>
          <w:rFonts w:asciiTheme="minorHAnsi" w:hAnsiTheme="minorHAnsi" w:cstheme="minorHAnsi"/>
          <w:color w:val="000000" w:themeColor="text1"/>
          <w:sz w:val="22"/>
          <w:lang w:val="fr-CA"/>
        </w:rPr>
      </w:pPr>
      <w:r w:rsidRPr="00A15F14">
        <w:rPr>
          <w:rFonts w:asciiTheme="minorHAnsi" w:hAnsiTheme="minorHAnsi" w:cstheme="minorHAnsi"/>
          <w:color w:val="000000" w:themeColor="text1"/>
          <w:sz w:val="22"/>
          <w:lang w:val="fr-CA"/>
        </w:rPr>
        <w:t>Les conditions et la durée d’une période d’essai et les clauses particulières convenues éventuellement entre les parties ou, tout document en tenant lieu.</w:t>
      </w:r>
    </w:p>
    <w:p w14:paraId="2778D59C" w14:textId="77777777" w:rsidR="00B41639" w:rsidRPr="00A15F14" w:rsidRDefault="00B41639" w:rsidP="00C93BAA">
      <w:pPr>
        <w:pStyle w:val="ListParagraph"/>
        <w:keepNext/>
        <w:keepLines/>
        <w:numPr>
          <w:ilvl w:val="2"/>
          <w:numId w:val="9"/>
        </w:numPr>
        <w:spacing w:before="240" w:line="276" w:lineRule="auto"/>
        <w:ind w:left="720"/>
        <w:jc w:val="both"/>
        <w:outlineLvl w:val="2"/>
        <w:rPr>
          <w:rFonts w:asciiTheme="minorHAnsi" w:eastAsiaTheme="majorEastAsia" w:hAnsiTheme="minorHAnsi" w:cstheme="minorHAnsi"/>
          <w:b/>
          <w:i/>
          <w:color w:val="1F4D78" w:themeColor="accent1" w:themeShade="7F"/>
          <w:sz w:val="22"/>
          <w:lang w:val="fr-FR" w:eastAsia="fr-FR"/>
        </w:rPr>
      </w:pPr>
      <w:bookmarkStart w:id="87" w:name="_TOC_250044"/>
      <w:bookmarkStart w:id="88" w:name="_Toc143364736"/>
      <w:bookmarkStart w:id="89" w:name="_Toc196333651"/>
      <w:r w:rsidRPr="00A15F14">
        <w:rPr>
          <w:rFonts w:asciiTheme="minorHAnsi" w:eastAsiaTheme="majorEastAsia" w:hAnsiTheme="minorHAnsi" w:cstheme="minorHAnsi"/>
          <w:b/>
          <w:i/>
          <w:color w:val="1F4D78" w:themeColor="accent1" w:themeShade="7F"/>
          <w:sz w:val="22"/>
          <w:lang w:val="fr-FR" w:eastAsia="fr-FR"/>
        </w:rPr>
        <w:t xml:space="preserve">Durées du contrat de </w:t>
      </w:r>
      <w:bookmarkEnd w:id="87"/>
      <w:r w:rsidRPr="00A15F14">
        <w:rPr>
          <w:rFonts w:asciiTheme="minorHAnsi" w:eastAsiaTheme="majorEastAsia" w:hAnsiTheme="minorHAnsi" w:cstheme="minorHAnsi"/>
          <w:b/>
          <w:i/>
          <w:color w:val="1F4D78" w:themeColor="accent1" w:themeShade="7F"/>
          <w:sz w:val="22"/>
          <w:lang w:val="fr-FR" w:eastAsia="fr-FR"/>
        </w:rPr>
        <w:t>travail</w:t>
      </w:r>
      <w:bookmarkEnd w:id="88"/>
      <w:bookmarkEnd w:id="89"/>
    </w:p>
    <w:p w14:paraId="7D2F3ACE" w14:textId="5C0A470D" w:rsidR="00B41639" w:rsidRPr="00A15F14" w:rsidRDefault="00B41639" w:rsidP="64F85D07">
      <w:pPr>
        <w:spacing w:after="60" w:line="276" w:lineRule="auto"/>
        <w:jc w:val="both"/>
        <w:rPr>
          <w:color w:val="000000" w:themeColor="text1"/>
          <w:lang w:val="fr-CA"/>
        </w:rPr>
      </w:pPr>
      <w:r w:rsidRPr="64F85D07">
        <w:rPr>
          <w:color w:val="000000" w:themeColor="text1"/>
          <w:lang w:val="fr-CA"/>
        </w:rPr>
        <w:t xml:space="preserve">Le contrat de travail peut être conclu soit pour une durée déterminée </w:t>
      </w:r>
      <w:r w:rsidR="737D9CEF" w:rsidRPr="64F85D07">
        <w:rPr>
          <w:color w:val="000000" w:themeColor="text1"/>
          <w:lang w:val="fr-CA"/>
        </w:rPr>
        <w:t xml:space="preserve">ou pour </w:t>
      </w:r>
      <w:r w:rsidRPr="64F85D07">
        <w:rPr>
          <w:color w:val="000000" w:themeColor="text1"/>
          <w:lang w:val="fr-CA"/>
        </w:rPr>
        <w:t xml:space="preserve"> une durée indéterminée.</w:t>
      </w:r>
    </w:p>
    <w:p w14:paraId="5582C052" w14:textId="77777777" w:rsidR="00B41639" w:rsidRPr="00A15F14" w:rsidRDefault="00B41639" w:rsidP="00B41639">
      <w:pPr>
        <w:spacing w:after="60" w:line="276" w:lineRule="auto"/>
        <w:jc w:val="both"/>
        <w:rPr>
          <w:rFonts w:cstheme="minorHAnsi"/>
          <w:color w:val="000000" w:themeColor="text1"/>
          <w:lang w:val="fr-CA"/>
        </w:rPr>
      </w:pPr>
      <w:r w:rsidRPr="00A15F14">
        <w:rPr>
          <w:rFonts w:cstheme="minorHAnsi"/>
          <w:color w:val="000000" w:themeColor="text1"/>
          <w:lang w:val="fr-CA"/>
        </w:rPr>
        <w:t>Le contrat à durée déterminée est un contrat qui prend fin à l’arrivée du terme fixé par les parties, par écrit, au moment de sa conclusion.</w:t>
      </w:r>
    </w:p>
    <w:p w14:paraId="4EB98167" w14:textId="77777777" w:rsidR="00B41639" w:rsidRPr="00A15F14" w:rsidRDefault="00B41639" w:rsidP="00B41639">
      <w:pPr>
        <w:spacing w:after="60" w:line="276" w:lineRule="auto"/>
        <w:jc w:val="both"/>
        <w:rPr>
          <w:rFonts w:cstheme="minorHAnsi"/>
          <w:color w:val="000000" w:themeColor="text1"/>
          <w:lang w:val="fr-CA"/>
        </w:rPr>
      </w:pPr>
      <w:r w:rsidRPr="00A15F14">
        <w:rPr>
          <w:rFonts w:cstheme="minorHAnsi"/>
          <w:color w:val="000000" w:themeColor="text1"/>
          <w:lang w:val="fr-CA"/>
        </w:rPr>
        <w:t>À l’exception des contrats des travailleurs journaliers, engagés à l’heure ou à la journée, pour une occupation de courte durée et payés à la fin de la journée, de la semaine ou de la quinzaine, le contrat de travail à durée déterminée doit être passé par écrit ou constaté par une lettre d’embauche.</w:t>
      </w:r>
    </w:p>
    <w:p w14:paraId="3E79250C" w14:textId="77777777" w:rsidR="00B41639" w:rsidRPr="00A15F14" w:rsidRDefault="00B41639" w:rsidP="00B41639">
      <w:pPr>
        <w:spacing w:after="60" w:line="276" w:lineRule="auto"/>
        <w:jc w:val="both"/>
        <w:rPr>
          <w:rFonts w:cstheme="minorHAnsi"/>
          <w:color w:val="000000" w:themeColor="text1"/>
          <w:lang w:val="fr-CA"/>
        </w:rPr>
      </w:pPr>
      <w:r w:rsidRPr="00A15F14">
        <w:rPr>
          <w:rFonts w:cstheme="minorHAnsi"/>
          <w:color w:val="000000" w:themeColor="text1"/>
          <w:lang w:val="fr-CA"/>
        </w:rPr>
        <w:t>Tout contrat de travail à durée déterminée écrit, ne comportant pas des termes précis, fixé dès sa conclusion ou encore conclu pour une durée supérieure à deux (02) ans, est réputé être à durée indéterminée.</w:t>
      </w:r>
    </w:p>
    <w:p w14:paraId="6B78A9C3" w14:textId="77777777" w:rsidR="00B41639" w:rsidRPr="00A15F14" w:rsidRDefault="00B41639" w:rsidP="00B41639">
      <w:pPr>
        <w:spacing w:after="60" w:line="276" w:lineRule="auto"/>
        <w:jc w:val="both"/>
        <w:rPr>
          <w:rFonts w:cstheme="minorHAnsi"/>
          <w:color w:val="000000" w:themeColor="text1"/>
          <w:lang w:val="fr-CA"/>
        </w:rPr>
      </w:pPr>
      <w:r w:rsidRPr="00A15F14">
        <w:rPr>
          <w:rFonts w:cstheme="minorHAnsi"/>
          <w:color w:val="000000" w:themeColor="text1"/>
          <w:lang w:val="fr-CA"/>
        </w:rPr>
        <w:t xml:space="preserve">Le contrat de travail à durée indéterminée est celui dont le terme n’a pas été fixé par les parties au moment de sa conclusion. En l’absence d’écrit, le contrat de travail à durée déterminée est réputé être </w:t>
      </w:r>
      <w:r w:rsidRPr="00A15F14">
        <w:rPr>
          <w:rFonts w:cstheme="minorHAnsi"/>
          <w:color w:val="000000" w:themeColor="text1"/>
          <w:lang w:val="fr-CA"/>
        </w:rPr>
        <w:lastRenderedPageBreak/>
        <w:t>conclu pour une période indéterminée et l’engagement du travailleur considéré comme définitif dès le jour de l’embauche.</w:t>
      </w:r>
    </w:p>
    <w:p w14:paraId="326BFBAC" w14:textId="77777777" w:rsidR="00B41639" w:rsidRPr="00A15F14" w:rsidRDefault="00B41639" w:rsidP="00B41639">
      <w:pPr>
        <w:spacing w:after="240" w:line="276" w:lineRule="auto"/>
        <w:jc w:val="both"/>
        <w:rPr>
          <w:rFonts w:cstheme="minorHAnsi"/>
          <w:color w:val="000000" w:themeColor="text1"/>
          <w:lang w:val="fr-CA"/>
        </w:rPr>
      </w:pPr>
      <w:r w:rsidRPr="00A15F14">
        <w:rPr>
          <w:rFonts w:cstheme="minorHAnsi"/>
          <w:color w:val="000000" w:themeColor="text1"/>
          <w:lang w:val="fr-CA"/>
        </w:rPr>
        <w:t>Le tâcheron est un maître d’ouvrage ou un sous-entrepreneur qui, à titre occasionnel, recrute des ouvriers, leur fournit l’outillage et les matières pour l’exécution d’un certain travail ou la fourniture de certains services et qui passe avec un entrepreneur un contrat écrit ou verbal pour l’exécution d’un certain travail ou la fourniture de certains services moyennant un prix forfaitaire.</w:t>
      </w:r>
    </w:p>
    <w:p w14:paraId="258410F1" w14:textId="77777777" w:rsidR="00B41639" w:rsidRPr="00A15F14" w:rsidRDefault="00B41639" w:rsidP="00C93BAA">
      <w:pPr>
        <w:pStyle w:val="ListParagraph"/>
        <w:keepNext/>
        <w:keepLines/>
        <w:numPr>
          <w:ilvl w:val="2"/>
          <w:numId w:val="9"/>
        </w:numPr>
        <w:spacing w:before="240" w:line="276" w:lineRule="auto"/>
        <w:ind w:left="720"/>
        <w:jc w:val="both"/>
        <w:outlineLvl w:val="2"/>
        <w:rPr>
          <w:rFonts w:asciiTheme="minorHAnsi" w:eastAsiaTheme="majorEastAsia" w:hAnsiTheme="minorHAnsi" w:cstheme="minorHAnsi"/>
          <w:b/>
          <w:i/>
          <w:color w:val="1F4D78" w:themeColor="accent1" w:themeShade="7F"/>
          <w:sz w:val="22"/>
          <w:lang w:val="fr-FR" w:eastAsia="fr-FR"/>
        </w:rPr>
      </w:pPr>
      <w:bookmarkStart w:id="90" w:name="_TOC_250043"/>
      <w:bookmarkStart w:id="91" w:name="_Toc143364737"/>
      <w:bookmarkStart w:id="92" w:name="_Toc196333652"/>
      <w:r w:rsidRPr="00A15F14">
        <w:rPr>
          <w:rFonts w:asciiTheme="minorHAnsi" w:eastAsiaTheme="majorEastAsia" w:hAnsiTheme="minorHAnsi" w:cstheme="minorHAnsi"/>
          <w:b/>
          <w:i/>
          <w:color w:val="1F4D78" w:themeColor="accent1" w:themeShade="7F"/>
          <w:sz w:val="22"/>
          <w:lang w:val="fr-FR" w:eastAsia="fr-FR"/>
        </w:rPr>
        <w:t xml:space="preserve">Gestion des relations de </w:t>
      </w:r>
      <w:bookmarkEnd w:id="90"/>
      <w:r w:rsidRPr="00A15F14">
        <w:rPr>
          <w:rFonts w:asciiTheme="minorHAnsi" w:eastAsiaTheme="majorEastAsia" w:hAnsiTheme="minorHAnsi" w:cstheme="minorHAnsi"/>
          <w:b/>
          <w:i/>
          <w:color w:val="1F4D78" w:themeColor="accent1" w:themeShade="7F"/>
          <w:sz w:val="22"/>
          <w:lang w:val="fr-FR" w:eastAsia="fr-FR"/>
        </w:rPr>
        <w:t>travail</w:t>
      </w:r>
      <w:bookmarkEnd w:id="91"/>
      <w:bookmarkEnd w:id="92"/>
    </w:p>
    <w:p w14:paraId="394D3835" w14:textId="77777777" w:rsidR="00B41639" w:rsidRPr="00A15F14" w:rsidRDefault="00B41639" w:rsidP="00B41639">
      <w:pPr>
        <w:spacing w:after="60" w:line="276" w:lineRule="auto"/>
        <w:jc w:val="both"/>
        <w:rPr>
          <w:rFonts w:cstheme="minorHAnsi"/>
          <w:color w:val="000000" w:themeColor="text1"/>
          <w:lang w:val="fr-CA"/>
        </w:rPr>
      </w:pPr>
      <w:r w:rsidRPr="00A15F14">
        <w:rPr>
          <w:rFonts w:cstheme="minorHAnsi"/>
          <w:color w:val="000000" w:themeColor="text1"/>
          <w:lang w:val="fr-CA"/>
        </w:rPr>
        <w:t>Nonobstant toutes dispositions particulières prévues au contrat de travail, les parties sont assujetties aux obligations ci-après :</w:t>
      </w:r>
    </w:p>
    <w:p w14:paraId="005059BF" w14:textId="77777777" w:rsidR="00B41639" w:rsidRPr="00A15F14" w:rsidRDefault="00B41639" w:rsidP="00A61B48">
      <w:pPr>
        <w:pStyle w:val="ListParagraph"/>
        <w:numPr>
          <w:ilvl w:val="0"/>
          <w:numId w:val="12"/>
        </w:numPr>
        <w:spacing w:before="0" w:after="60" w:line="276" w:lineRule="auto"/>
        <w:ind w:left="567" w:hanging="425"/>
        <w:jc w:val="both"/>
        <w:rPr>
          <w:rFonts w:asciiTheme="minorHAnsi" w:hAnsiTheme="minorHAnsi" w:cstheme="minorHAnsi"/>
          <w:b/>
          <w:sz w:val="22"/>
        </w:rPr>
      </w:pPr>
      <w:r w:rsidRPr="00A15F14">
        <w:rPr>
          <w:rFonts w:asciiTheme="minorHAnsi" w:hAnsiTheme="minorHAnsi" w:cstheme="minorHAnsi"/>
          <w:b/>
          <w:sz w:val="22"/>
        </w:rPr>
        <w:t xml:space="preserve">Pour </w:t>
      </w:r>
      <w:r w:rsidRPr="00222916">
        <w:rPr>
          <w:rFonts w:asciiTheme="minorHAnsi" w:hAnsiTheme="minorHAnsi" w:cstheme="minorHAnsi"/>
          <w:b/>
          <w:sz w:val="22"/>
          <w:lang w:val="fr-FR"/>
        </w:rPr>
        <w:t>l’employeur</w:t>
      </w:r>
      <w:r w:rsidRPr="00A15F14">
        <w:rPr>
          <w:rFonts w:asciiTheme="minorHAnsi" w:hAnsiTheme="minorHAnsi" w:cstheme="minorHAnsi"/>
          <w:b/>
          <w:sz w:val="22"/>
        </w:rPr>
        <w:t xml:space="preserve"> :</w:t>
      </w:r>
    </w:p>
    <w:p w14:paraId="3B380055" w14:textId="08E43D5A" w:rsidR="00B41639" w:rsidRPr="00A15F14" w:rsidRDefault="00B41639" w:rsidP="64F85D07">
      <w:pPr>
        <w:pStyle w:val="ListParagraph"/>
        <w:widowControl w:val="0"/>
        <w:numPr>
          <w:ilvl w:val="1"/>
          <w:numId w:val="41"/>
        </w:numPr>
        <w:tabs>
          <w:tab w:val="left" w:pos="892"/>
          <w:tab w:val="left" w:pos="893"/>
        </w:tabs>
        <w:autoSpaceDE w:val="0"/>
        <w:autoSpaceDN w:val="0"/>
        <w:spacing w:before="0" w:after="0" w:line="276" w:lineRule="auto"/>
        <w:ind w:left="567" w:right="-23" w:hanging="283"/>
        <w:jc w:val="both"/>
        <w:rPr>
          <w:rFonts w:asciiTheme="minorHAnsi" w:hAnsiTheme="minorHAnsi"/>
          <w:color w:val="000000" w:themeColor="text1"/>
          <w:sz w:val="22"/>
          <w:lang w:val="fr-CA"/>
        </w:rPr>
      </w:pPr>
      <w:r w:rsidRPr="64F85D07">
        <w:rPr>
          <w:rFonts w:asciiTheme="minorHAnsi" w:hAnsiTheme="minorHAnsi"/>
          <w:color w:val="000000" w:themeColor="text1"/>
          <w:sz w:val="22"/>
          <w:lang w:val="fr-CA"/>
        </w:rPr>
        <w:t>Offrir un emploi au travailleur et lui procurer l’équipement et les outils nécessaires à la</w:t>
      </w:r>
      <w:r w:rsidR="7E627BE4" w:rsidRPr="64F85D07">
        <w:rPr>
          <w:rFonts w:asciiTheme="minorHAnsi" w:hAnsiTheme="minorHAnsi"/>
          <w:color w:val="000000" w:themeColor="text1"/>
          <w:sz w:val="22"/>
          <w:lang w:val="fr-CA"/>
        </w:rPr>
        <w:t xml:space="preserve"> </w:t>
      </w:r>
    </w:p>
    <w:p w14:paraId="4D01CA93" w14:textId="77777777" w:rsidR="00B41639" w:rsidRPr="00A15F14" w:rsidRDefault="00B41639" w:rsidP="64F85D07">
      <w:pPr>
        <w:pStyle w:val="ListParagraph"/>
        <w:widowControl w:val="0"/>
        <w:tabs>
          <w:tab w:val="left" w:pos="892"/>
          <w:tab w:val="left" w:pos="893"/>
        </w:tabs>
        <w:autoSpaceDE w:val="0"/>
        <w:autoSpaceDN w:val="0"/>
        <w:spacing w:before="0" w:after="0" w:line="276" w:lineRule="auto"/>
        <w:ind w:left="567" w:right="-23" w:hanging="283"/>
        <w:jc w:val="both"/>
        <w:rPr>
          <w:rFonts w:asciiTheme="minorHAnsi" w:hAnsiTheme="minorHAnsi"/>
          <w:color w:val="000000" w:themeColor="text1"/>
          <w:sz w:val="22"/>
          <w:lang w:val="fr-CA"/>
        </w:rPr>
      </w:pPr>
      <w:r w:rsidRPr="64F85D07">
        <w:rPr>
          <w:rFonts w:asciiTheme="minorHAnsi" w:hAnsiTheme="minorHAnsi"/>
          <w:color w:val="000000" w:themeColor="text1"/>
          <w:sz w:val="22"/>
          <w:lang w:val="fr-CA"/>
        </w:rPr>
        <w:t>bonne exécution de sa tâche ;</w:t>
      </w:r>
    </w:p>
    <w:p w14:paraId="25D1E18B" w14:textId="77777777" w:rsidR="00B41639" w:rsidRPr="00A15F14" w:rsidRDefault="00B41639" w:rsidP="00A61B48">
      <w:pPr>
        <w:pStyle w:val="ListParagraph"/>
        <w:widowControl w:val="0"/>
        <w:numPr>
          <w:ilvl w:val="1"/>
          <w:numId w:val="41"/>
        </w:numPr>
        <w:tabs>
          <w:tab w:val="left" w:pos="892"/>
          <w:tab w:val="left" w:pos="893"/>
        </w:tabs>
        <w:autoSpaceDE w:val="0"/>
        <w:autoSpaceDN w:val="0"/>
        <w:spacing w:before="0" w:after="0" w:line="276" w:lineRule="auto"/>
        <w:ind w:left="567" w:right="-23" w:hanging="283"/>
        <w:contextualSpacing w:val="0"/>
        <w:jc w:val="both"/>
        <w:rPr>
          <w:rFonts w:asciiTheme="minorHAnsi" w:hAnsiTheme="minorHAnsi" w:cstheme="minorHAnsi"/>
          <w:color w:val="000000" w:themeColor="text1"/>
          <w:sz w:val="22"/>
          <w:lang w:val="fr-CA"/>
        </w:rPr>
      </w:pPr>
      <w:r w:rsidRPr="00A15F14">
        <w:rPr>
          <w:rFonts w:asciiTheme="minorHAnsi" w:hAnsiTheme="minorHAnsi" w:cstheme="minorHAnsi"/>
          <w:color w:val="000000" w:themeColor="text1"/>
          <w:sz w:val="22"/>
          <w:lang w:val="fr-CA"/>
        </w:rPr>
        <w:t>Assurer au travailleur une rémunération décente conformément aux dispositions du présent Code de travail et à celles des conventions collectives, accords d’établissement et textes règlementaires ;</w:t>
      </w:r>
    </w:p>
    <w:p w14:paraId="3AD463DE" w14:textId="77777777" w:rsidR="00B41639" w:rsidRPr="00A15F14" w:rsidRDefault="00B41639" w:rsidP="00A61B48">
      <w:pPr>
        <w:pStyle w:val="ListParagraph"/>
        <w:widowControl w:val="0"/>
        <w:numPr>
          <w:ilvl w:val="1"/>
          <w:numId w:val="41"/>
        </w:numPr>
        <w:tabs>
          <w:tab w:val="left" w:pos="892"/>
          <w:tab w:val="left" w:pos="893"/>
        </w:tabs>
        <w:autoSpaceDE w:val="0"/>
        <w:autoSpaceDN w:val="0"/>
        <w:spacing w:before="0" w:after="0" w:line="276" w:lineRule="auto"/>
        <w:ind w:left="567" w:right="-23" w:hanging="283"/>
        <w:contextualSpacing w:val="0"/>
        <w:jc w:val="both"/>
        <w:rPr>
          <w:rFonts w:asciiTheme="minorHAnsi" w:hAnsiTheme="minorHAnsi" w:cstheme="minorHAnsi"/>
          <w:color w:val="000000" w:themeColor="text1"/>
          <w:sz w:val="22"/>
          <w:lang w:val="fr-CA"/>
        </w:rPr>
      </w:pPr>
      <w:r w:rsidRPr="00A15F14">
        <w:rPr>
          <w:rFonts w:asciiTheme="minorHAnsi" w:hAnsiTheme="minorHAnsi" w:cstheme="minorHAnsi"/>
          <w:color w:val="000000" w:themeColor="text1"/>
          <w:sz w:val="22"/>
          <w:lang w:val="fr-CA"/>
        </w:rPr>
        <w:t>Traiter avec dignité le travailleur ;</w:t>
      </w:r>
    </w:p>
    <w:p w14:paraId="21221166" w14:textId="77777777" w:rsidR="00B41639" w:rsidRPr="00A15F14" w:rsidRDefault="00B41639" w:rsidP="00A61B48">
      <w:pPr>
        <w:pStyle w:val="ListParagraph"/>
        <w:widowControl w:val="0"/>
        <w:numPr>
          <w:ilvl w:val="1"/>
          <w:numId w:val="41"/>
        </w:numPr>
        <w:tabs>
          <w:tab w:val="left" w:pos="892"/>
          <w:tab w:val="left" w:pos="893"/>
        </w:tabs>
        <w:autoSpaceDE w:val="0"/>
        <w:autoSpaceDN w:val="0"/>
        <w:spacing w:before="0" w:after="0" w:line="276" w:lineRule="auto"/>
        <w:ind w:left="567" w:right="-23" w:hanging="283"/>
        <w:contextualSpacing w:val="0"/>
        <w:jc w:val="both"/>
        <w:rPr>
          <w:rFonts w:asciiTheme="minorHAnsi" w:hAnsiTheme="minorHAnsi" w:cstheme="minorHAnsi"/>
          <w:color w:val="000000" w:themeColor="text1"/>
          <w:sz w:val="22"/>
          <w:lang w:val="fr-CA"/>
        </w:rPr>
      </w:pPr>
      <w:r w:rsidRPr="00A15F14">
        <w:rPr>
          <w:rFonts w:asciiTheme="minorHAnsi" w:hAnsiTheme="minorHAnsi" w:cstheme="minorHAnsi"/>
          <w:color w:val="000000" w:themeColor="text1"/>
          <w:sz w:val="22"/>
          <w:lang w:val="fr-CA"/>
        </w:rPr>
        <w:t>Prendre des mesures nécessaires pour assurer les conditions d’hygiène, de sécurité et de santé au travail selon les normes en la matière ;</w:t>
      </w:r>
    </w:p>
    <w:p w14:paraId="5B7C1C8C" w14:textId="77777777" w:rsidR="00B41639" w:rsidRPr="00A15F14" w:rsidRDefault="00B41639" w:rsidP="00A61B48">
      <w:pPr>
        <w:pStyle w:val="ListParagraph"/>
        <w:widowControl w:val="0"/>
        <w:numPr>
          <w:ilvl w:val="1"/>
          <w:numId w:val="41"/>
        </w:numPr>
        <w:tabs>
          <w:tab w:val="left" w:pos="892"/>
          <w:tab w:val="left" w:pos="893"/>
        </w:tabs>
        <w:autoSpaceDE w:val="0"/>
        <w:autoSpaceDN w:val="0"/>
        <w:spacing w:before="0" w:line="276" w:lineRule="auto"/>
        <w:ind w:left="568" w:right="-23" w:hanging="284"/>
        <w:contextualSpacing w:val="0"/>
        <w:jc w:val="both"/>
        <w:rPr>
          <w:rFonts w:asciiTheme="minorHAnsi" w:hAnsiTheme="minorHAnsi" w:cstheme="minorHAnsi"/>
          <w:color w:val="000000" w:themeColor="text1"/>
          <w:sz w:val="22"/>
          <w:lang w:val="fr-CA"/>
        </w:rPr>
      </w:pPr>
      <w:r w:rsidRPr="00A15F14">
        <w:rPr>
          <w:rFonts w:asciiTheme="minorHAnsi" w:hAnsiTheme="minorHAnsi" w:cstheme="minorHAnsi"/>
          <w:color w:val="000000" w:themeColor="text1"/>
          <w:sz w:val="22"/>
          <w:lang w:val="fr-CA"/>
        </w:rPr>
        <w:t>Délivrer au travailleur, dès la rupture du contrat de travail, un certificat de travail.</w:t>
      </w:r>
    </w:p>
    <w:p w14:paraId="7E4D04D5" w14:textId="77777777" w:rsidR="00B41639" w:rsidRPr="00A15F14" w:rsidRDefault="00B41639" w:rsidP="00A61B48">
      <w:pPr>
        <w:pStyle w:val="ListParagraph"/>
        <w:numPr>
          <w:ilvl w:val="0"/>
          <w:numId w:val="12"/>
        </w:numPr>
        <w:spacing w:before="0" w:after="60" w:line="276" w:lineRule="auto"/>
        <w:ind w:left="567" w:hanging="425"/>
        <w:jc w:val="both"/>
        <w:rPr>
          <w:rFonts w:asciiTheme="minorHAnsi" w:hAnsiTheme="minorHAnsi" w:cstheme="minorHAnsi"/>
          <w:b/>
          <w:sz w:val="22"/>
        </w:rPr>
      </w:pPr>
      <w:r w:rsidRPr="00A15F14">
        <w:rPr>
          <w:rFonts w:asciiTheme="minorHAnsi" w:hAnsiTheme="minorHAnsi" w:cstheme="minorHAnsi"/>
          <w:b/>
          <w:sz w:val="22"/>
        </w:rPr>
        <w:t xml:space="preserve">Pour le </w:t>
      </w:r>
      <w:r w:rsidRPr="00E4602D">
        <w:rPr>
          <w:rFonts w:asciiTheme="minorHAnsi" w:hAnsiTheme="minorHAnsi" w:cstheme="minorHAnsi"/>
          <w:b/>
          <w:sz w:val="22"/>
          <w:lang w:val="fr-FR"/>
        </w:rPr>
        <w:t>travailleur</w:t>
      </w:r>
      <w:r w:rsidRPr="00A15F14">
        <w:rPr>
          <w:rFonts w:asciiTheme="minorHAnsi" w:hAnsiTheme="minorHAnsi" w:cstheme="minorHAnsi"/>
          <w:b/>
          <w:sz w:val="22"/>
        </w:rPr>
        <w:t xml:space="preserve"> :</w:t>
      </w:r>
    </w:p>
    <w:p w14:paraId="4CFF093D" w14:textId="77777777" w:rsidR="00B41639" w:rsidRPr="00A15F14" w:rsidRDefault="00B41639" w:rsidP="00A61B48">
      <w:pPr>
        <w:pStyle w:val="ListParagraph"/>
        <w:widowControl w:val="0"/>
        <w:numPr>
          <w:ilvl w:val="1"/>
          <w:numId w:val="41"/>
        </w:numPr>
        <w:tabs>
          <w:tab w:val="left" w:pos="892"/>
          <w:tab w:val="left" w:pos="893"/>
        </w:tabs>
        <w:autoSpaceDE w:val="0"/>
        <w:autoSpaceDN w:val="0"/>
        <w:spacing w:before="0" w:after="0" w:line="276" w:lineRule="auto"/>
        <w:ind w:left="567" w:right="-23" w:hanging="283"/>
        <w:contextualSpacing w:val="0"/>
        <w:jc w:val="both"/>
        <w:rPr>
          <w:rFonts w:asciiTheme="minorHAnsi" w:hAnsiTheme="minorHAnsi" w:cstheme="minorHAnsi"/>
          <w:color w:val="000000" w:themeColor="text1"/>
          <w:sz w:val="22"/>
          <w:lang w:val="fr-CA"/>
        </w:rPr>
      </w:pPr>
      <w:r w:rsidRPr="00A15F14">
        <w:rPr>
          <w:rFonts w:asciiTheme="minorHAnsi" w:hAnsiTheme="minorHAnsi" w:cstheme="minorHAnsi"/>
          <w:color w:val="000000" w:themeColor="text1"/>
          <w:sz w:val="22"/>
          <w:lang w:val="fr-CA"/>
        </w:rPr>
        <w:t>Exécuter personnellement et correctement la tâche qui lui est assignée ;</w:t>
      </w:r>
    </w:p>
    <w:p w14:paraId="1A02163F" w14:textId="77777777" w:rsidR="00B41639" w:rsidRPr="00A15F14" w:rsidRDefault="00B41639" w:rsidP="00A61B48">
      <w:pPr>
        <w:pStyle w:val="ListParagraph"/>
        <w:widowControl w:val="0"/>
        <w:numPr>
          <w:ilvl w:val="1"/>
          <w:numId w:val="41"/>
        </w:numPr>
        <w:tabs>
          <w:tab w:val="left" w:pos="892"/>
          <w:tab w:val="left" w:pos="893"/>
        </w:tabs>
        <w:autoSpaceDE w:val="0"/>
        <w:autoSpaceDN w:val="0"/>
        <w:spacing w:before="0" w:after="0" w:line="276" w:lineRule="auto"/>
        <w:ind w:left="567" w:right="-23" w:hanging="283"/>
        <w:contextualSpacing w:val="0"/>
        <w:jc w:val="both"/>
        <w:rPr>
          <w:rFonts w:asciiTheme="minorHAnsi" w:hAnsiTheme="minorHAnsi" w:cstheme="minorHAnsi"/>
          <w:color w:val="000000" w:themeColor="text1"/>
          <w:sz w:val="22"/>
          <w:lang w:val="fr-CA"/>
        </w:rPr>
      </w:pPr>
      <w:r w:rsidRPr="00A15F14">
        <w:rPr>
          <w:rFonts w:asciiTheme="minorHAnsi" w:hAnsiTheme="minorHAnsi" w:cstheme="minorHAnsi"/>
          <w:color w:val="000000" w:themeColor="text1"/>
          <w:sz w:val="22"/>
          <w:lang w:val="fr-CA"/>
        </w:rPr>
        <w:t>Observer les instructions de l’employeur relatives aux conditions de travail, aux règles d’hygiène et de sécurité ;</w:t>
      </w:r>
    </w:p>
    <w:p w14:paraId="2A2EF005" w14:textId="77777777" w:rsidR="00B41639" w:rsidRPr="00A15F14" w:rsidRDefault="00B41639" w:rsidP="00A61B48">
      <w:pPr>
        <w:pStyle w:val="ListParagraph"/>
        <w:widowControl w:val="0"/>
        <w:numPr>
          <w:ilvl w:val="1"/>
          <w:numId w:val="41"/>
        </w:numPr>
        <w:tabs>
          <w:tab w:val="left" w:pos="892"/>
          <w:tab w:val="left" w:pos="893"/>
        </w:tabs>
        <w:autoSpaceDE w:val="0"/>
        <w:autoSpaceDN w:val="0"/>
        <w:spacing w:before="0" w:after="0" w:line="276" w:lineRule="auto"/>
        <w:ind w:left="567" w:right="-23" w:hanging="283"/>
        <w:contextualSpacing w:val="0"/>
        <w:jc w:val="both"/>
        <w:rPr>
          <w:rFonts w:asciiTheme="minorHAnsi" w:hAnsiTheme="minorHAnsi" w:cstheme="minorHAnsi"/>
          <w:color w:val="000000" w:themeColor="text1"/>
          <w:sz w:val="22"/>
          <w:lang w:val="fr-CA"/>
        </w:rPr>
      </w:pPr>
      <w:r w:rsidRPr="00A15F14">
        <w:rPr>
          <w:rFonts w:asciiTheme="minorHAnsi" w:hAnsiTheme="minorHAnsi" w:cstheme="minorHAnsi"/>
          <w:color w:val="000000" w:themeColor="text1"/>
          <w:sz w:val="22"/>
          <w:lang w:val="fr-CA"/>
        </w:rPr>
        <w:t>Faire usage de l’équipement et des outils mis à disposition en y prenant soin ;</w:t>
      </w:r>
    </w:p>
    <w:p w14:paraId="5A17B583" w14:textId="77777777" w:rsidR="00B41639" w:rsidRPr="00A15F14" w:rsidRDefault="00B41639" w:rsidP="00A61B48">
      <w:pPr>
        <w:pStyle w:val="ListParagraph"/>
        <w:widowControl w:val="0"/>
        <w:numPr>
          <w:ilvl w:val="1"/>
          <w:numId w:val="41"/>
        </w:numPr>
        <w:tabs>
          <w:tab w:val="left" w:pos="892"/>
          <w:tab w:val="left" w:pos="893"/>
        </w:tabs>
        <w:autoSpaceDE w:val="0"/>
        <w:autoSpaceDN w:val="0"/>
        <w:spacing w:before="0" w:line="276" w:lineRule="auto"/>
        <w:ind w:left="568" w:right="-23" w:hanging="284"/>
        <w:contextualSpacing w:val="0"/>
        <w:jc w:val="both"/>
        <w:rPr>
          <w:rFonts w:asciiTheme="minorHAnsi" w:hAnsiTheme="minorHAnsi" w:cstheme="minorHAnsi"/>
          <w:color w:val="000000" w:themeColor="text1"/>
          <w:sz w:val="22"/>
          <w:lang w:val="fr-CA"/>
        </w:rPr>
      </w:pPr>
      <w:r w:rsidRPr="00A15F14">
        <w:rPr>
          <w:rFonts w:asciiTheme="minorHAnsi" w:hAnsiTheme="minorHAnsi" w:cstheme="minorHAnsi"/>
          <w:color w:val="000000" w:themeColor="text1"/>
          <w:sz w:val="22"/>
          <w:lang w:val="fr-CA"/>
        </w:rPr>
        <w:t>Aviser immédiatement l’employeur de tout évènement de nature à porter préjudice aux travailleurs ou aux intérêts de l’entreprise ou de l’établissement.</w:t>
      </w:r>
    </w:p>
    <w:p w14:paraId="0C263A76" w14:textId="77777777" w:rsidR="00B41639" w:rsidRPr="00A15F14" w:rsidRDefault="00B41639" w:rsidP="00B41639">
      <w:pPr>
        <w:spacing w:after="240" w:line="276" w:lineRule="auto"/>
        <w:jc w:val="both"/>
        <w:rPr>
          <w:rFonts w:cstheme="minorHAnsi"/>
          <w:color w:val="000000" w:themeColor="text1"/>
          <w:lang w:val="fr-CA"/>
        </w:rPr>
      </w:pPr>
      <w:r w:rsidRPr="00A15F14">
        <w:rPr>
          <w:rFonts w:cstheme="minorHAnsi"/>
          <w:color w:val="000000" w:themeColor="text1"/>
          <w:lang w:val="fr-CA"/>
        </w:rPr>
        <w:t>Il n’est pas interdit à un travailleur qui a quitté l’entreprise de se faire embaucher dans une entreprise de la même profession. De même, est nulle et nul effet, toute clause d’un contrat de travail portant interdiction pour le travailleur d’exercer une activité quelconque à l’expiration du contrat de travail.</w:t>
      </w:r>
    </w:p>
    <w:p w14:paraId="6FDF20FB" w14:textId="77777777" w:rsidR="00B41639" w:rsidRPr="00A15F14" w:rsidRDefault="00B41639" w:rsidP="00C93BAA">
      <w:pPr>
        <w:pStyle w:val="ListParagraph"/>
        <w:keepNext/>
        <w:keepLines/>
        <w:numPr>
          <w:ilvl w:val="2"/>
          <w:numId w:val="9"/>
        </w:numPr>
        <w:spacing w:before="240" w:line="276" w:lineRule="auto"/>
        <w:ind w:left="720"/>
        <w:jc w:val="both"/>
        <w:outlineLvl w:val="2"/>
        <w:rPr>
          <w:rFonts w:asciiTheme="minorHAnsi" w:eastAsiaTheme="majorEastAsia" w:hAnsiTheme="minorHAnsi" w:cstheme="minorHAnsi"/>
          <w:b/>
          <w:i/>
          <w:color w:val="1F4D78" w:themeColor="accent1" w:themeShade="7F"/>
          <w:sz w:val="22"/>
          <w:lang w:val="fr-FR" w:eastAsia="fr-FR"/>
        </w:rPr>
      </w:pPr>
      <w:bookmarkStart w:id="93" w:name="_TOC_250042"/>
      <w:bookmarkStart w:id="94" w:name="_Toc143364738"/>
      <w:bookmarkStart w:id="95" w:name="_Toc196333653"/>
      <w:r w:rsidRPr="00A15F14">
        <w:rPr>
          <w:rFonts w:asciiTheme="minorHAnsi" w:eastAsiaTheme="majorEastAsia" w:hAnsiTheme="minorHAnsi" w:cstheme="minorHAnsi"/>
          <w:b/>
          <w:i/>
          <w:color w:val="1F4D78" w:themeColor="accent1" w:themeShade="7F"/>
          <w:sz w:val="22"/>
          <w:lang w:val="fr-FR" w:eastAsia="fr-FR"/>
        </w:rPr>
        <w:t xml:space="preserve">Des heures de </w:t>
      </w:r>
      <w:bookmarkEnd w:id="93"/>
      <w:r w:rsidRPr="00A15F14">
        <w:rPr>
          <w:rFonts w:asciiTheme="minorHAnsi" w:eastAsiaTheme="majorEastAsia" w:hAnsiTheme="minorHAnsi" w:cstheme="minorHAnsi"/>
          <w:b/>
          <w:i/>
          <w:color w:val="1F4D78" w:themeColor="accent1" w:themeShade="7F"/>
          <w:sz w:val="22"/>
          <w:lang w:val="fr-FR" w:eastAsia="fr-FR"/>
        </w:rPr>
        <w:t>travail</w:t>
      </w:r>
      <w:bookmarkEnd w:id="94"/>
      <w:bookmarkEnd w:id="95"/>
    </w:p>
    <w:p w14:paraId="2D18C53D" w14:textId="77777777" w:rsidR="00B41639" w:rsidRPr="00E4602D" w:rsidRDefault="00B41639" w:rsidP="00E4602D">
      <w:pPr>
        <w:spacing w:before="120" w:after="120" w:line="276" w:lineRule="auto"/>
        <w:jc w:val="both"/>
        <w:rPr>
          <w:rFonts w:cstheme="minorHAnsi"/>
          <w:color w:val="000000" w:themeColor="text1"/>
          <w:szCs w:val="24"/>
          <w:lang w:val="fr-CA"/>
        </w:rPr>
      </w:pPr>
      <w:r w:rsidRPr="00E4602D">
        <w:rPr>
          <w:rFonts w:cstheme="minorHAnsi"/>
          <w:color w:val="000000" w:themeColor="text1"/>
          <w:szCs w:val="24"/>
          <w:lang w:val="fr-CA"/>
        </w:rPr>
        <w:t>Le temps légal de travail est de 40 heures par semaine, ou 8 heures par jour. Dans toutes les entreprises agricoles, les heures de travail sont basées sur 2 400 heures pour l’année. Le travail effectué entre 20 heures et 5 heures est considéré comme travail de nuit, qui ne peut excéder huit heures consécutives. Le repos hebdomadaire est obligatoire. Il est au minimum de vingt- quatre heures par semaine. Sauf dispositions plus favorables des Conventions collectives ou des contrats de travail individuels, les congés annuels payés sont de 26 jours ouvrables par année de service effectif. Sont assimilées à un mois de service effectif les périodes équivalentes à 26 jours. Le droit au congé est acquis après une année de présence au sein de l’entreprise. Les jours fériés légaux sont à la charge de l’employeur.</w:t>
      </w:r>
    </w:p>
    <w:p w14:paraId="11E3AB77" w14:textId="77777777" w:rsidR="00B41639" w:rsidRPr="00033C07" w:rsidRDefault="00B41639" w:rsidP="00E4602D">
      <w:pPr>
        <w:pStyle w:val="ListParagraph"/>
        <w:keepNext/>
        <w:keepLines/>
        <w:numPr>
          <w:ilvl w:val="2"/>
          <w:numId w:val="9"/>
        </w:numPr>
        <w:spacing w:before="240" w:line="276" w:lineRule="auto"/>
        <w:ind w:left="720"/>
        <w:contextualSpacing w:val="0"/>
        <w:jc w:val="both"/>
        <w:outlineLvl w:val="2"/>
        <w:rPr>
          <w:rFonts w:asciiTheme="minorHAnsi" w:eastAsiaTheme="majorEastAsia" w:hAnsiTheme="minorHAnsi" w:cstheme="minorHAnsi"/>
          <w:b/>
          <w:i/>
          <w:color w:val="1F4D78" w:themeColor="accent1" w:themeShade="7F"/>
          <w:sz w:val="22"/>
          <w:lang w:val="fr-FR" w:eastAsia="fr-FR"/>
        </w:rPr>
      </w:pPr>
      <w:bookmarkStart w:id="96" w:name="_TOC_250041"/>
      <w:bookmarkStart w:id="97" w:name="_Toc143364739"/>
      <w:bookmarkStart w:id="98" w:name="_Toc196333654"/>
      <w:r w:rsidRPr="00033C07">
        <w:rPr>
          <w:rFonts w:asciiTheme="minorHAnsi" w:eastAsiaTheme="majorEastAsia" w:hAnsiTheme="minorHAnsi" w:cstheme="minorHAnsi"/>
          <w:b/>
          <w:i/>
          <w:color w:val="1F4D78" w:themeColor="accent1" w:themeShade="7F"/>
          <w:sz w:val="22"/>
          <w:lang w:val="fr-FR" w:eastAsia="fr-FR"/>
        </w:rPr>
        <w:lastRenderedPageBreak/>
        <w:t xml:space="preserve">Des </w:t>
      </w:r>
      <w:bookmarkEnd w:id="96"/>
      <w:r w:rsidRPr="00033C07">
        <w:rPr>
          <w:rFonts w:asciiTheme="minorHAnsi" w:eastAsiaTheme="majorEastAsia" w:hAnsiTheme="minorHAnsi" w:cstheme="minorHAnsi"/>
          <w:b/>
          <w:i/>
          <w:color w:val="1F4D78" w:themeColor="accent1" w:themeShade="7F"/>
          <w:sz w:val="22"/>
          <w:lang w:val="fr-FR" w:eastAsia="fr-FR"/>
        </w:rPr>
        <w:t>rémunérations</w:t>
      </w:r>
      <w:bookmarkEnd w:id="97"/>
      <w:bookmarkEnd w:id="98"/>
    </w:p>
    <w:p w14:paraId="6D488A1A" w14:textId="77777777" w:rsidR="00B41639" w:rsidRPr="00033C07" w:rsidRDefault="00B41639" w:rsidP="00DE604A">
      <w:pPr>
        <w:spacing w:after="0" w:line="276" w:lineRule="auto"/>
        <w:jc w:val="both"/>
        <w:rPr>
          <w:rFonts w:cstheme="minorHAnsi"/>
          <w:color w:val="000000" w:themeColor="text1"/>
          <w:lang w:val="fr-CA"/>
        </w:rPr>
      </w:pPr>
      <w:r w:rsidRPr="00033C07">
        <w:rPr>
          <w:rFonts w:cstheme="minorHAnsi"/>
          <w:color w:val="000000" w:themeColor="text1"/>
          <w:lang w:val="fr-CA"/>
        </w:rPr>
        <w:t>Une documentation et des informations claires et faciles à comprendre seront communiquées aux travailleurs du projet sur leurs conditions d’emploi. Ces informations et documents décriront les droits des travailleurs au regard de la législation du travail (y compris des conventions collectives applicables), notamment leurs droits en matière de temps de travail, de salaire, d’heures supplémentaires, de rémunération et d’avantages sociaux. Cette documentation et ces informations seront mises à disposition au début de la relation de travail et en cas de modification importante des conditions d’emploi.</w:t>
      </w:r>
    </w:p>
    <w:p w14:paraId="6B5413D2" w14:textId="77777777" w:rsidR="00B41639" w:rsidRPr="00033C07" w:rsidRDefault="00B41639" w:rsidP="00DE604A">
      <w:pPr>
        <w:spacing w:after="0" w:line="276" w:lineRule="auto"/>
        <w:jc w:val="both"/>
        <w:rPr>
          <w:rFonts w:cstheme="minorHAnsi"/>
          <w:color w:val="000000" w:themeColor="text1"/>
          <w:lang w:val="fr-CA"/>
        </w:rPr>
      </w:pPr>
      <w:r w:rsidRPr="00033C07">
        <w:rPr>
          <w:rFonts w:cstheme="minorHAnsi"/>
          <w:color w:val="000000" w:themeColor="text1"/>
          <w:lang w:val="fr-CA"/>
        </w:rPr>
        <w:t>Les salaires du secteur privé relèvent du code du travail et sont fixés par des conventions collectives et les règlements intérieurs propres aux entreprises. Il existe des conventions collectives pour chaque grand secteur d’activité. Le montant des salaires dépend de plusieurs variables (notoriété de la société, compétence recherchée, expérience).</w:t>
      </w:r>
    </w:p>
    <w:p w14:paraId="5A8944E8" w14:textId="77777777" w:rsidR="00B41639" w:rsidRPr="00033C07" w:rsidRDefault="00B41639" w:rsidP="00E4602D">
      <w:pPr>
        <w:pStyle w:val="ListParagraph"/>
        <w:keepNext/>
        <w:keepLines/>
        <w:numPr>
          <w:ilvl w:val="2"/>
          <w:numId w:val="9"/>
        </w:numPr>
        <w:spacing w:before="240" w:line="276" w:lineRule="auto"/>
        <w:ind w:left="720"/>
        <w:contextualSpacing w:val="0"/>
        <w:jc w:val="both"/>
        <w:outlineLvl w:val="2"/>
        <w:rPr>
          <w:rFonts w:asciiTheme="minorHAnsi" w:eastAsiaTheme="majorEastAsia" w:hAnsiTheme="minorHAnsi" w:cstheme="minorHAnsi"/>
          <w:b/>
          <w:i/>
          <w:color w:val="1F4D78" w:themeColor="accent1" w:themeShade="7F"/>
          <w:sz w:val="22"/>
          <w:lang w:val="fr-FR" w:eastAsia="fr-FR"/>
        </w:rPr>
      </w:pPr>
      <w:bookmarkStart w:id="99" w:name="_TOC_250040"/>
      <w:bookmarkStart w:id="100" w:name="_Toc143364740"/>
      <w:bookmarkStart w:id="101" w:name="_Toc196333655"/>
      <w:r w:rsidRPr="00033C07">
        <w:rPr>
          <w:rFonts w:asciiTheme="minorHAnsi" w:eastAsiaTheme="majorEastAsia" w:hAnsiTheme="minorHAnsi" w:cstheme="minorHAnsi"/>
          <w:b/>
          <w:i/>
          <w:color w:val="1F4D78" w:themeColor="accent1" w:themeShade="7F"/>
          <w:sz w:val="22"/>
          <w:lang w:val="fr-FR" w:eastAsia="fr-FR"/>
        </w:rPr>
        <w:t xml:space="preserve">Des périodes de repos selon le code de </w:t>
      </w:r>
      <w:bookmarkEnd w:id="99"/>
      <w:r w:rsidRPr="00033C07">
        <w:rPr>
          <w:rFonts w:asciiTheme="minorHAnsi" w:eastAsiaTheme="majorEastAsia" w:hAnsiTheme="minorHAnsi" w:cstheme="minorHAnsi"/>
          <w:b/>
          <w:i/>
          <w:color w:val="1F4D78" w:themeColor="accent1" w:themeShade="7F"/>
          <w:sz w:val="22"/>
          <w:lang w:val="fr-FR" w:eastAsia="fr-FR"/>
        </w:rPr>
        <w:t>travail</w:t>
      </w:r>
      <w:bookmarkEnd w:id="100"/>
      <w:bookmarkEnd w:id="101"/>
    </w:p>
    <w:p w14:paraId="34FFCA57" w14:textId="77777777" w:rsidR="00B41639" w:rsidRPr="00033C07" w:rsidRDefault="00B41639" w:rsidP="00033C07">
      <w:pPr>
        <w:spacing w:before="120" w:after="120" w:line="276" w:lineRule="auto"/>
        <w:jc w:val="both"/>
        <w:rPr>
          <w:rFonts w:cstheme="minorHAnsi"/>
          <w:color w:val="000000" w:themeColor="text1"/>
          <w:lang w:val="fr-CA"/>
        </w:rPr>
      </w:pPr>
      <w:r w:rsidRPr="00033C07">
        <w:rPr>
          <w:rFonts w:cstheme="minorHAnsi"/>
          <w:color w:val="000000" w:themeColor="text1"/>
          <w:lang w:val="fr-CA"/>
        </w:rPr>
        <w:t>Selon le code de travail Congolais, les travailleurs du projet auront droit à des périodes suffisantes de repos hebdomadaire, de congé annuel et de congé maladie, de congé maternité et de congé pour raison familiale, en vertu du droit national et des procédures de gestion de la main-d’œuvre.</w:t>
      </w:r>
    </w:p>
    <w:p w14:paraId="2AF1071C" w14:textId="77777777" w:rsidR="00B41639" w:rsidRPr="00033C07" w:rsidRDefault="00B41639" w:rsidP="00033C07">
      <w:pPr>
        <w:spacing w:before="120" w:after="120" w:line="276" w:lineRule="auto"/>
        <w:jc w:val="both"/>
        <w:rPr>
          <w:rFonts w:cstheme="minorHAnsi"/>
          <w:color w:val="000000" w:themeColor="text1"/>
          <w:lang w:val="fr-CA"/>
        </w:rPr>
      </w:pPr>
      <w:r w:rsidRPr="00033C07">
        <w:rPr>
          <w:rFonts w:cstheme="minorHAnsi"/>
          <w:color w:val="000000" w:themeColor="text1"/>
          <w:lang w:val="fr-CA"/>
        </w:rPr>
        <w:t>Le repos hebdomadaire est obligatoire selon l’article 118 du code de travail. Il doit avoir une</w:t>
      </w:r>
      <w:r w:rsidR="00A15F14" w:rsidRPr="00033C07">
        <w:rPr>
          <w:rFonts w:cstheme="minorHAnsi"/>
          <w:color w:val="000000" w:themeColor="text1"/>
          <w:lang w:val="fr-CA"/>
        </w:rPr>
        <w:t xml:space="preserve"> </w:t>
      </w:r>
      <w:r w:rsidRPr="00033C07">
        <w:rPr>
          <w:rFonts w:cstheme="minorHAnsi"/>
          <w:color w:val="000000" w:themeColor="text1"/>
          <w:lang w:val="fr-CA"/>
        </w:rPr>
        <w:t>durée minimum de vingt-quatre (24) heures consécutives. Il est interdit d’occuper plus de six</w:t>
      </w:r>
      <w:r w:rsidR="00E4602D">
        <w:rPr>
          <w:rFonts w:cstheme="minorHAnsi"/>
          <w:color w:val="000000" w:themeColor="text1"/>
          <w:lang w:val="fr-CA"/>
        </w:rPr>
        <w:t xml:space="preserve"> </w:t>
      </w:r>
      <w:r w:rsidRPr="00033C07">
        <w:rPr>
          <w:rFonts w:cstheme="minorHAnsi"/>
          <w:color w:val="000000" w:themeColor="text1"/>
          <w:lang w:val="fr-CA"/>
        </w:rPr>
        <w:t>(06) jours par semaine un même salarié.</w:t>
      </w:r>
      <w:r w:rsidR="00DE604A">
        <w:rPr>
          <w:rFonts w:cstheme="minorHAnsi"/>
          <w:color w:val="000000" w:themeColor="text1"/>
          <w:lang w:val="fr-CA"/>
        </w:rPr>
        <w:t xml:space="preserve"> </w:t>
      </w:r>
      <w:r w:rsidRPr="00033C07">
        <w:rPr>
          <w:rFonts w:cstheme="minorHAnsi"/>
          <w:color w:val="000000" w:themeColor="text1"/>
          <w:lang w:val="fr-CA"/>
        </w:rPr>
        <w:t>Le repos hebdomadaire doit être donné le dimanche et ne peut en aucun cas être remplacé par une indemnité compensatrice.</w:t>
      </w:r>
    </w:p>
    <w:p w14:paraId="7C0262E7" w14:textId="77777777" w:rsidR="00B41639" w:rsidRPr="00033C07" w:rsidRDefault="00B41639" w:rsidP="00033C07">
      <w:pPr>
        <w:spacing w:before="120" w:after="120" w:line="276" w:lineRule="auto"/>
        <w:jc w:val="both"/>
        <w:rPr>
          <w:rFonts w:cstheme="minorHAnsi"/>
          <w:color w:val="000000" w:themeColor="text1"/>
          <w:lang w:val="fr-CA"/>
        </w:rPr>
      </w:pPr>
      <w:r w:rsidRPr="00033C07">
        <w:rPr>
          <w:rFonts w:cstheme="minorHAnsi"/>
          <w:color w:val="000000" w:themeColor="text1"/>
          <w:lang w:val="fr-CA"/>
        </w:rPr>
        <w:t>Tout ouvrier, employé ou apprenti des établissements industriels, commerciaux, artisanaux, agricoles, même s’ils ont la forme d’une coopérative et tout salarié des professions libérales, des sociétés civiles, associations et groupements de quelque nature que ce soit, ont droit chaque année à un congé payé à la charge de l’employeur dans les conditions fixées au présent chapitre.</w:t>
      </w:r>
    </w:p>
    <w:p w14:paraId="0ECDFCED" w14:textId="77777777" w:rsidR="00B41639" w:rsidRPr="00033C07" w:rsidRDefault="00B41639" w:rsidP="00033C07">
      <w:pPr>
        <w:spacing w:before="120" w:after="120" w:line="276" w:lineRule="auto"/>
        <w:jc w:val="both"/>
        <w:rPr>
          <w:rFonts w:cstheme="minorHAnsi"/>
          <w:color w:val="000000" w:themeColor="text1"/>
          <w:lang w:val="fr-CA"/>
        </w:rPr>
      </w:pPr>
      <w:r w:rsidRPr="00033C07">
        <w:rPr>
          <w:rFonts w:cstheme="minorHAnsi"/>
          <w:color w:val="000000" w:themeColor="text1"/>
          <w:lang w:val="fr-CA"/>
        </w:rPr>
        <w:t>Sauf disposition plus favorable des contrats individuels ou des conventions collectives, le travailleur, qui, au cours de l’année de référence, justifie avoir été occupé chez le même employeur pendant un temps équivalent à un minimum d’un (01) mois de travail effectif, a droit à un congé dont la durée est déterminée à raison de deux (02) jours ouvrables par mois de travail sans que la durée totale du congé exigible ne puisse excéder trente (30) jours ouvrables.</w:t>
      </w:r>
    </w:p>
    <w:p w14:paraId="72277B12" w14:textId="77777777" w:rsidR="00B41639" w:rsidRPr="00033C07" w:rsidRDefault="00B41639" w:rsidP="00033C07">
      <w:pPr>
        <w:spacing w:before="120" w:after="120" w:line="276" w:lineRule="auto"/>
        <w:jc w:val="both"/>
        <w:rPr>
          <w:rFonts w:cstheme="minorHAnsi"/>
          <w:color w:val="000000" w:themeColor="text1"/>
          <w:lang w:val="fr-CA"/>
        </w:rPr>
      </w:pPr>
      <w:r w:rsidRPr="00033C07">
        <w:rPr>
          <w:rFonts w:cstheme="minorHAnsi"/>
          <w:color w:val="000000" w:themeColor="text1"/>
          <w:lang w:val="fr-CA"/>
        </w:rPr>
        <w:t>L’absence du travailleur ne peut avoir pour effet d’entraîner une réduction de ses droits à un congé plus que proportionnellement à la durée de cette absence.</w:t>
      </w:r>
    </w:p>
    <w:p w14:paraId="581913D8" w14:textId="77777777" w:rsidR="00B41639" w:rsidRPr="00033C07" w:rsidRDefault="00B41639" w:rsidP="00E4602D">
      <w:pPr>
        <w:pStyle w:val="ListParagraph"/>
        <w:keepNext/>
        <w:keepLines/>
        <w:numPr>
          <w:ilvl w:val="2"/>
          <w:numId w:val="9"/>
        </w:numPr>
        <w:spacing w:before="240" w:line="276" w:lineRule="auto"/>
        <w:ind w:left="720"/>
        <w:contextualSpacing w:val="0"/>
        <w:jc w:val="both"/>
        <w:outlineLvl w:val="2"/>
        <w:rPr>
          <w:rFonts w:asciiTheme="minorHAnsi" w:eastAsiaTheme="majorEastAsia" w:hAnsiTheme="minorHAnsi" w:cstheme="minorHAnsi"/>
          <w:b/>
          <w:i/>
          <w:color w:val="1F4D78" w:themeColor="accent1" w:themeShade="7F"/>
          <w:sz w:val="22"/>
          <w:lang w:val="fr-FR" w:eastAsia="fr-FR"/>
        </w:rPr>
      </w:pPr>
      <w:bookmarkStart w:id="102" w:name="_TOC_250039"/>
      <w:bookmarkStart w:id="103" w:name="_Toc143364741"/>
      <w:bookmarkStart w:id="104" w:name="_Toc196333656"/>
      <w:r w:rsidRPr="00033C07">
        <w:rPr>
          <w:rFonts w:asciiTheme="minorHAnsi" w:eastAsiaTheme="majorEastAsia" w:hAnsiTheme="minorHAnsi" w:cstheme="minorHAnsi"/>
          <w:b/>
          <w:i/>
          <w:color w:val="1F4D78" w:themeColor="accent1" w:themeShade="7F"/>
          <w:sz w:val="22"/>
          <w:lang w:val="fr-FR" w:eastAsia="fr-FR"/>
        </w:rPr>
        <w:t xml:space="preserve">Conditions de licenciements selon le code de </w:t>
      </w:r>
      <w:bookmarkEnd w:id="102"/>
      <w:r w:rsidRPr="00033C07">
        <w:rPr>
          <w:rFonts w:asciiTheme="minorHAnsi" w:eastAsiaTheme="majorEastAsia" w:hAnsiTheme="minorHAnsi" w:cstheme="minorHAnsi"/>
          <w:b/>
          <w:i/>
          <w:color w:val="1F4D78" w:themeColor="accent1" w:themeShade="7F"/>
          <w:sz w:val="22"/>
          <w:lang w:val="fr-FR" w:eastAsia="fr-FR"/>
        </w:rPr>
        <w:t>travail</w:t>
      </w:r>
      <w:bookmarkEnd w:id="103"/>
      <w:bookmarkEnd w:id="104"/>
    </w:p>
    <w:p w14:paraId="647C62A6" w14:textId="77777777" w:rsidR="00B41639" w:rsidRPr="00033C07" w:rsidRDefault="00B41639" w:rsidP="00DE604A">
      <w:pPr>
        <w:spacing w:before="120" w:after="0" w:line="276" w:lineRule="auto"/>
        <w:jc w:val="both"/>
        <w:rPr>
          <w:rFonts w:cstheme="minorHAnsi"/>
          <w:color w:val="000000" w:themeColor="text1"/>
          <w:lang w:val="fr-CA"/>
        </w:rPr>
      </w:pPr>
      <w:r w:rsidRPr="00033C07">
        <w:rPr>
          <w:rFonts w:cstheme="minorHAnsi"/>
          <w:color w:val="000000" w:themeColor="text1"/>
          <w:lang w:val="fr-CA"/>
        </w:rPr>
        <w:t>Les travailleurs du projet recevront par écrit un préavis de licenciement et des informations sur leurs indemnités de départ dans les délais prescrits. Tous les salaires gagnés, les prestations de sécurité sociale, les contributions à une caisse de retraite et tout autre avantage social seront versés avant ou à la date de cessation de la relation de travail, soit directement aux travailleurs du projet soit, le cas échéant, pour le compte de ceux-ci. Lorsque les paiements sont versés pour le compte des travailleurs du projet, les justificatifs de ces paiements leur seront fournis.</w:t>
      </w:r>
    </w:p>
    <w:p w14:paraId="7CC3E824" w14:textId="77777777" w:rsidR="00B41639" w:rsidRPr="00033C07" w:rsidRDefault="00B41639" w:rsidP="00DE604A">
      <w:pPr>
        <w:spacing w:after="0" w:line="276" w:lineRule="auto"/>
        <w:jc w:val="both"/>
        <w:rPr>
          <w:rFonts w:cstheme="minorHAnsi"/>
          <w:color w:val="000000" w:themeColor="text1"/>
          <w:lang w:val="fr-CA"/>
        </w:rPr>
      </w:pPr>
      <w:r w:rsidRPr="00033C07">
        <w:rPr>
          <w:rFonts w:cstheme="minorHAnsi"/>
          <w:color w:val="000000" w:themeColor="text1"/>
          <w:lang w:val="fr-CA"/>
        </w:rPr>
        <w:t>En l’absence de convention collective ou si la question du préavis n’est pas traitée dans la convention, la période de préavis se présente comme suit :</w:t>
      </w:r>
    </w:p>
    <w:p w14:paraId="2EA22B42" w14:textId="77777777" w:rsidR="00B41639" w:rsidRPr="00033C07" w:rsidRDefault="00B41639" w:rsidP="00E4602D">
      <w:pPr>
        <w:pStyle w:val="ListParagraph"/>
        <w:widowControl w:val="0"/>
        <w:numPr>
          <w:ilvl w:val="1"/>
          <w:numId w:val="41"/>
        </w:numPr>
        <w:tabs>
          <w:tab w:val="left" w:pos="892"/>
          <w:tab w:val="left" w:pos="893"/>
        </w:tabs>
        <w:autoSpaceDE w:val="0"/>
        <w:autoSpaceDN w:val="0"/>
        <w:spacing w:before="0" w:after="0" w:line="240" w:lineRule="auto"/>
        <w:ind w:left="567" w:right="-23" w:hanging="283"/>
        <w:contextualSpacing w:val="0"/>
        <w:jc w:val="both"/>
        <w:rPr>
          <w:rFonts w:asciiTheme="minorHAnsi" w:hAnsiTheme="minorHAnsi" w:cstheme="minorHAnsi"/>
          <w:color w:val="000000" w:themeColor="text1"/>
          <w:sz w:val="22"/>
          <w:lang w:val="fr-CA"/>
        </w:rPr>
      </w:pPr>
      <w:r w:rsidRPr="00033C07">
        <w:rPr>
          <w:rFonts w:asciiTheme="minorHAnsi" w:hAnsiTheme="minorHAnsi" w:cstheme="minorHAnsi"/>
          <w:color w:val="000000" w:themeColor="text1"/>
          <w:sz w:val="22"/>
          <w:lang w:val="fr-CA"/>
        </w:rPr>
        <w:t xml:space="preserve">Huit (8) jours pour les travailleurs payés à l’heure, à la tâche, à la journée, à la semaine ou à la </w:t>
      </w:r>
      <w:r w:rsidRPr="00033C07">
        <w:rPr>
          <w:rFonts w:asciiTheme="minorHAnsi" w:hAnsiTheme="minorHAnsi" w:cstheme="minorHAnsi"/>
          <w:color w:val="000000" w:themeColor="text1"/>
          <w:sz w:val="22"/>
          <w:lang w:val="fr-CA"/>
        </w:rPr>
        <w:lastRenderedPageBreak/>
        <w:t>quinzaine ;</w:t>
      </w:r>
    </w:p>
    <w:p w14:paraId="0F0A0128" w14:textId="77777777" w:rsidR="00B41639" w:rsidRPr="00033C07" w:rsidRDefault="00B41639" w:rsidP="00E4602D">
      <w:pPr>
        <w:pStyle w:val="ListParagraph"/>
        <w:widowControl w:val="0"/>
        <w:numPr>
          <w:ilvl w:val="1"/>
          <w:numId w:val="41"/>
        </w:numPr>
        <w:tabs>
          <w:tab w:val="left" w:pos="892"/>
          <w:tab w:val="left" w:pos="893"/>
        </w:tabs>
        <w:autoSpaceDE w:val="0"/>
        <w:autoSpaceDN w:val="0"/>
        <w:spacing w:before="0" w:after="0" w:line="240" w:lineRule="auto"/>
        <w:ind w:left="567" w:right="-23" w:hanging="283"/>
        <w:contextualSpacing w:val="0"/>
        <w:jc w:val="both"/>
        <w:rPr>
          <w:rFonts w:asciiTheme="minorHAnsi" w:hAnsiTheme="minorHAnsi" w:cstheme="minorHAnsi"/>
          <w:color w:val="000000" w:themeColor="text1"/>
          <w:sz w:val="22"/>
          <w:lang w:val="fr-CA"/>
        </w:rPr>
      </w:pPr>
      <w:r w:rsidRPr="00033C07">
        <w:rPr>
          <w:rFonts w:asciiTheme="minorHAnsi" w:hAnsiTheme="minorHAnsi" w:cstheme="minorHAnsi"/>
          <w:color w:val="000000" w:themeColor="text1"/>
          <w:sz w:val="22"/>
          <w:lang w:val="fr-CA"/>
        </w:rPr>
        <w:t>Un (1) mois pour les travailleurs payés au mois ;</w:t>
      </w:r>
    </w:p>
    <w:p w14:paraId="426B5A3A" w14:textId="77777777" w:rsidR="00B41639" w:rsidRPr="00033C07" w:rsidRDefault="00B41639" w:rsidP="00E4602D">
      <w:pPr>
        <w:pStyle w:val="ListParagraph"/>
        <w:widowControl w:val="0"/>
        <w:numPr>
          <w:ilvl w:val="1"/>
          <w:numId w:val="41"/>
        </w:numPr>
        <w:tabs>
          <w:tab w:val="left" w:pos="892"/>
          <w:tab w:val="left" w:pos="893"/>
        </w:tabs>
        <w:autoSpaceDE w:val="0"/>
        <w:autoSpaceDN w:val="0"/>
        <w:spacing w:before="0" w:after="0" w:line="240" w:lineRule="auto"/>
        <w:ind w:left="567" w:right="-23" w:hanging="283"/>
        <w:contextualSpacing w:val="0"/>
        <w:jc w:val="both"/>
        <w:rPr>
          <w:rFonts w:asciiTheme="minorHAnsi" w:hAnsiTheme="minorHAnsi" w:cstheme="minorHAnsi"/>
          <w:color w:val="000000" w:themeColor="text1"/>
          <w:sz w:val="22"/>
          <w:lang w:val="fr-CA"/>
        </w:rPr>
      </w:pPr>
      <w:r w:rsidRPr="00033C07">
        <w:rPr>
          <w:rFonts w:asciiTheme="minorHAnsi" w:hAnsiTheme="minorHAnsi" w:cstheme="minorHAnsi"/>
          <w:color w:val="000000" w:themeColor="text1"/>
          <w:sz w:val="22"/>
          <w:lang w:val="fr-CA"/>
        </w:rPr>
        <w:t>Deux mois pour les agents de maîtrise et assimilés ;</w:t>
      </w:r>
    </w:p>
    <w:p w14:paraId="20E9D8BB" w14:textId="77777777" w:rsidR="00B41639" w:rsidRPr="00033C07" w:rsidRDefault="00B41639" w:rsidP="00E4602D">
      <w:pPr>
        <w:pStyle w:val="ListParagraph"/>
        <w:widowControl w:val="0"/>
        <w:numPr>
          <w:ilvl w:val="1"/>
          <w:numId w:val="41"/>
        </w:numPr>
        <w:tabs>
          <w:tab w:val="left" w:pos="892"/>
          <w:tab w:val="left" w:pos="893"/>
        </w:tabs>
        <w:autoSpaceDE w:val="0"/>
        <w:autoSpaceDN w:val="0"/>
        <w:spacing w:before="0" w:after="0" w:line="240" w:lineRule="auto"/>
        <w:ind w:left="568" w:right="-23" w:hanging="284"/>
        <w:contextualSpacing w:val="0"/>
        <w:jc w:val="both"/>
        <w:rPr>
          <w:rFonts w:asciiTheme="minorHAnsi" w:hAnsiTheme="minorHAnsi" w:cstheme="minorHAnsi"/>
          <w:color w:val="000000" w:themeColor="text1"/>
          <w:sz w:val="22"/>
          <w:lang w:val="fr-CA"/>
        </w:rPr>
      </w:pPr>
      <w:r w:rsidRPr="00033C07">
        <w:rPr>
          <w:rFonts w:asciiTheme="minorHAnsi" w:hAnsiTheme="minorHAnsi" w:cstheme="minorHAnsi"/>
          <w:color w:val="000000" w:themeColor="text1"/>
          <w:sz w:val="22"/>
          <w:lang w:val="fr-CA"/>
        </w:rPr>
        <w:t>Trois (3) mois pour les cadres.</w:t>
      </w:r>
    </w:p>
    <w:p w14:paraId="68460B43" w14:textId="77777777" w:rsidR="00B41639" w:rsidRPr="00033C07" w:rsidRDefault="00B41639" w:rsidP="00E4602D">
      <w:pPr>
        <w:pStyle w:val="Heading2"/>
        <w:numPr>
          <w:ilvl w:val="1"/>
          <w:numId w:val="9"/>
        </w:numPr>
        <w:spacing w:before="240" w:after="120" w:line="276" w:lineRule="auto"/>
        <w:ind w:left="720"/>
        <w:rPr>
          <w:rFonts w:asciiTheme="minorHAnsi" w:hAnsiTheme="minorHAnsi" w:cstheme="minorHAnsi"/>
          <w:b/>
          <w:sz w:val="22"/>
          <w:szCs w:val="22"/>
        </w:rPr>
      </w:pPr>
      <w:bookmarkStart w:id="105" w:name="_TOC_250038"/>
      <w:bookmarkStart w:id="106" w:name="_Toc143364742"/>
      <w:bookmarkStart w:id="107" w:name="_Toc196333657"/>
      <w:r w:rsidRPr="00033C07">
        <w:rPr>
          <w:rFonts w:asciiTheme="minorHAnsi" w:hAnsiTheme="minorHAnsi" w:cstheme="minorHAnsi"/>
          <w:b/>
          <w:sz w:val="22"/>
          <w:szCs w:val="22"/>
        </w:rPr>
        <w:t xml:space="preserve">Dispositions relatives au travail des </w:t>
      </w:r>
      <w:bookmarkEnd w:id="105"/>
      <w:r w:rsidRPr="00033C07">
        <w:rPr>
          <w:rFonts w:asciiTheme="minorHAnsi" w:hAnsiTheme="minorHAnsi" w:cstheme="minorHAnsi"/>
          <w:b/>
          <w:sz w:val="22"/>
          <w:szCs w:val="22"/>
        </w:rPr>
        <w:t>femmes</w:t>
      </w:r>
      <w:bookmarkEnd w:id="106"/>
      <w:bookmarkEnd w:id="107"/>
    </w:p>
    <w:p w14:paraId="521A2AD7" w14:textId="77777777" w:rsidR="00B41639" w:rsidRPr="00033C07" w:rsidRDefault="00B41639" w:rsidP="00033C07">
      <w:pPr>
        <w:spacing w:before="120" w:after="120" w:line="276" w:lineRule="auto"/>
        <w:jc w:val="both"/>
        <w:rPr>
          <w:rFonts w:cstheme="minorHAnsi"/>
          <w:color w:val="000000" w:themeColor="text1"/>
          <w:lang w:val="fr-CA"/>
        </w:rPr>
      </w:pPr>
      <w:r w:rsidRPr="00033C07">
        <w:rPr>
          <w:rFonts w:cstheme="minorHAnsi"/>
          <w:color w:val="000000" w:themeColor="text1"/>
          <w:lang w:val="fr-CA"/>
        </w:rPr>
        <w:t>La femme ne peut être maintenue dans un emploi ainsi reconnu au-dessus de ses forces et doit être affectée à un emploi convenable. Si cela n’est pas possible, le contrat doit être résilié du</w:t>
      </w:r>
      <w:r w:rsidR="00222916">
        <w:rPr>
          <w:rFonts w:cstheme="minorHAnsi"/>
          <w:color w:val="000000" w:themeColor="text1"/>
          <w:lang w:val="fr-CA"/>
        </w:rPr>
        <w:t xml:space="preserve"> </w:t>
      </w:r>
      <w:r w:rsidRPr="00033C07">
        <w:rPr>
          <w:rFonts w:cstheme="minorHAnsi"/>
          <w:color w:val="000000" w:themeColor="text1"/>
          <w:lang w:val="fr-CA"/>
        </w:rPr>
        <w:t>fait de l’employeur avec paiement de l’indemnité de préavis et le cas échéant de l’indemnité de licenciement lorsqu’elle remplit les conditions et éventuellement des dommages-intérêts.</w:t>
      </w:r>
    </w:p>
    <w:p w14:paraId="2DE56C6C" w14:textId="77777777" w:rsidR="00B41639" w:rsidRPr="00033C07" w:rsidRDefault="00B41639" w:rsidP="00033C07">
      <w:pPr>
        <w:spacing w:before="120" w:after="120" w:line="276" w:lineRule="auto"/>
        <w:jc w:val="both"/>
        <w:rPr>
          <w:rFonts w:cstheme="minorHAnsi"/>
          <w:color w:val="000000" w:themeColor="text1"/>
          <w:lang w:val="fr-CA"/>
        </w:rPr>
      </w:pPr>
      <w:r w:rsidRPr="00033C07">
        <w:rPr>
          <w:rFonts w:cstheme="minorHAnsi"/>
          <w:color w:val="000000" w:themeColor="text1"/>
          <w:lang w:val="fr-CA"/>
        </w:rPr>
        <w:t>Toute femme enceinte a droit pendant une période de quatorze (14) semaines aux soins gratuits et à la moitié du salaire qu’elle percevait au moment de son congé de maternité. Elle conserve le droit aux prestations en nature.</w:t>
      </w:r>
    </w:p>
    <w:p w14:paraId="340DE29B" w14:textId="77777777" w:rsidR="00B41639" w:rsidRPr="00033C07" w:rsidRDefault="00B41639" w:rsidP="00033C07">
      <w:pPr>
        <w:spacing w:before="120" w:after="120" w:line="276" w:lineRule="auto"/>
        <w:jc w:val="both"/>
        <w:rPr>
          <w:rFonts w:cstheme="minorHAnsi"/>
          <w:color w:val="000000" w:themeColor="text1"/>
          <w:lang w:val="fr-CA"/>
        </w:rPr>
      </w:pPr>
      <w:r w:rsidRPr="00033C07">
        <w:rPr>
          <w:rFonts w:cstheme="minorHAnsi"/>
          <w:color w:val="000000" w:themeColor="text1"/>
          <w:lang w:val="fr-CA"/>
        </w:rPr>
        <w:t>Toute convention contraire est nulle de plein droit. Aucune erreur de la part du médecin ou de la sage-femme dans l’estimation de la date de l’accouchement ne peut empêcher une femme de recevoir l’indemnité à laquelle elle a droit à compter de la date du certificat médical jusqu’à celle à laquelle l’accouchement se produit.</w:t>
      </w:r>
    </w:p>
    <w:p w14:paraId="59E04E03" w14:textId="77777777" w:rsidR="00B41639" w:rsidRPr="00033C07" w:rsidRDefault="00B41639" w:rsidP="00033C07">
      <w:pPr>
        <w:spacing w:before="120" w:after="120" w:line="276" w:lineRule="auto"/>
        <w:jc w:val="both"/>
        <w:rPr>
          <w:rFonts w:cstheme="minorHAnsi"/>
          <w:color w:val="000000" w:themeColor="text1"/>
          <w:lang w:val="fr-CA"/>
        </w:rPr>
      </w:pPr>
      <w:r w:rsidRPr="00033C07">
        <w:rPr>
          <w:rFonts w:cstheme="minorHAnsi"/>
          <w:color w:val="000000" w:themeColor="text1"/>
          <w:lang w:val="fr-CA"/>
        </w:rPr>
        <w:t>Pendant une période de quinze (15) mois à compter de la date de reprise, la mère a droit à des repos pour allaitement rémunérés comme temps de travail.</w:t>
      </w:r>
    </w:p>
    <w:p w14:paraId="69999E9E" w14:textId="77777777" w:rsidR="00B41639" w:rsidRPr="00033C07" w:rsidRDefault="00B41639" w:rsidP="00033C07">
      <w:pPr>
        <w:spacing w:before="120" w:after="120" w:line="276" w:lineRule="auto"/>
        <w:jc w:val="both"/>
        <w:rPr>
          <w:rFonts w:cstheme="minorHAnsi"/>
          <w:color w:val="000000" w:themeColor="text1"/>
          <w:lang w:val="fr-CA"/>
        </w:rPr>
      </w:pPr>
      <w:r w:rsidRPr="00033C07">
        <w:rPr>
          <w:rFonts w:cstheme="minorHAnsi"/>
          <w:color w:val="000000" w:themeColor="text1"/>
          <w:lang w:val="fr-CA"/>
        </w:rPr>
        <w:t>La durée totale de ce repos ne peut dépasser une (01) heure par journée de travail.</w:t>
      </w:r>
    </w:p>
    <w:p w14:paraId="29D34880" w14:textId="77777777" w:rsidR="00B41639" w:rsidRPr="00033C07" w:rsidRDefault="00B41639" w:rsidP="00033C07">
      <w:pPr>
        <w:spacing w:before="120" w:after="120" w:line="276" w:lineRule="auto"/>
        <w:jc w:val="both"/>
        <w:rPr>
          <w:rFonts w:cstheme="minorHAnsi"/>
          <w:color w:val="000000" w:themeColor="text1"/>
          <w:lang w:val="fr-CA"/>
        </w:rPr>
      </w:pPr>
      <w:r w:rsidRPr="00033C07">
        <w:rPr>
          <w:rFonts w:cstheme="minorHAnsi"/>
          <w:color w:val="000000" w:themeColor="text1"/>
          <w:lang w:val="fr-CA"/>
        </w:rPr>
        <w:t>Le moment où le travail est arrêté pour l’allaitement est déterminé par accord entre les intéressées et leurs employeurs. À défaut d’accord, il est placé au milieu de chaque demi-journée de travail.</w:t>
      </w:r>
    </w:p>
    <w:p w14:paraId="45EBE9A6" w14:textId="77777777" w:rsidR="00B41639" w:rsidRPr="00033C07" w:rsidRDefault="00B41639" w:rsidP="00033C07">
      <w:pPr>
        <w:spacing w:before="120" w:after="120" w:line="276" w:lineRule="auto"/>
        <w:jc w:val="both"/>
        <w:rPr>
          <w:rFonts w:cstheme="minorHAnsi"/>
          <w:color w:val="000000" w:themeColor="text1"/>
          <w:lang w:val="fr-CA"/>
        </w:rPr>
      </w:pPr>
      <w:r w:rsidRPr="00033C07">
        <w:rPr>
          <w:rFonts w:cstheme="minorHAnsi"/>
          <w:color w:val="000000" w:themeColor="text1"/>
          <w:lang w:val="fr-CA"/>
        </w:rPr>
        <w:t>La mère peut, pendant cette période, quitter son travail sans préavis et avoir de ce fait à payer une indemnité de rupture de contrat.</w:t>
      </w:r>
    </w:p>
    <w:p w14:paraId="30C6F049" w14:textId="77777777" w:rsidR="00B41639" w:rsidRPr="00033C07" w:rsidRDefault="00B41639" w:rsidP="00033C07">
      <w:pPr>
        <w:spacing w:before="120" w:after="120" w:line="276" w:lineRule="auto"/>
        <w:jc w:val="both"/>
        <w:rPr>
          <w:rFonts w:cstheme="minorHAnsi"/>
          <w:color w:val="000000" w:themeColor="text1"/>
          <w:lang w:val="fr-CA"/>
        </w:rPr>
      </w:pPr>
      <w:r w:rsidRPr="00033C07">
        <w:rPr>
          <w:rFonts w:cstheme="minorHAnsi"/>
          <w:color w:val="000000" w:themeColor="text1"/>
          <w:lang w:val="fr-CA"/>
        </w:rPr>
        <w:t>Les mères de famille ont droit à un jour de congé supplémentaire par an pour chaque enfant de moins de quatorze (14) ans à charge.</w:t>
      </w:r>
    </w:p>
    <w:p w14:paraId="6121FEB4" w14:textId="77777777" w:rsidR="00B41639" w:rsidRPr="00033C07" w:rsidRDefault="00B41639" w:rsidP="00033C07">
      <w:pPr>
        <w:pStyle w:val="Heading2"/>
        <w:numPr>
          <w:ilvl w:val="1"/>
          <w:numId w:val="9"/>
        </w:numPr>
        <w:spacing w:before="120" w:after="120" w:line="276" w:lineRule="auto"/>
        <w:ind w:left="720"/>
        <w:rPr>
          <w:rFonts w:asciiTheme="minorHAnsi" w:hAnsiTheme="minorHAnsi" w:cstheme="minorHAnsi"/>
          <w:b/>
          <w:sz w:val="22"/>
          <w:szCs w:val="22"/>
        </w:rPr>
      </w:pPr>
      <w:bookmarkStart w:id="108" w:name="_TOC_250037"/>
      <w:bookmarkStart w:id="109" w:name="_Toc143364743"/>
      <w:bookmarkStart w:id="110" w:name="_Toc196333658"/>
      <w:r w:rsidRPr="00033C07">
        <w:rPr>
          <w:rFonts w:asciiTheme="minorHAnsi" w:hAnsiTheme="minorHAnsi" w:cstheme="minorHAnsi"/>
          <w:b/>
          <w:sz w:val="22"/>
          <w:szCs w:val="22"/>
        </w:rPr>
        <w:t xml:space="preserve">Dispositions relatives au travail des </w:t>
      </w:r>
      <w:bookmarkEnd w:id="108"/>
      <w:r w:rsidRPr="00033C07">
        <w:rPr>
          <w:rFonts w:asciiTheme="minorHAnsi" w:hAnsiTheme="minorHAnsi" w:cstheme="minorHAnsi"/>
          <w:b/>
          <w:sz w:val="22"/>
          <w:szCs w:val="22"/>
        </w:rPr>
        <w:t>enfants</w:t>
      </w:r>
      <w:bookmarkEnd w:id="109"/>
      <w:bookmarkEnd w:id="110"/>
    </w:p>
    <w:p w14:paraId="2DAC7642" w14:textId="77777777" w:rsidR="00B41639" w:rsidRPr="00033C07" w:rsidRDefault="00B41639" w:rsidP="00033C07">
      <w:pPr>
        <w:spacing w:before="120" w:after="60" w:line="276" w:lineRule="auto"/>
        <w:jc w:val="both"/>
        <w:rPr>
          <w:rFonts w:cstheme="minorHAnsi"/>
          <w:color w:val="000000" w:themeColor="text1"/>
          <w:lang w:val="fr-CA"/>
        </w:rPr>
      </w:pPr>
      <w:r w:rsidRPr="00033C07">
        <w:rPr>
          <w:rFonts w:cstheme="minorHAnsi"/>
          <w:color w:val="000000" w:themeColor="text1"/>
          <w:lang w:val="fr-CA"/>
        </w:rPr>
        <w:t>Les enfants ne peuvent être employés dans aucune entreprise même comme apprentis avant l’âge de quatorze (14) ans sauf dérogation édictée par arrêté du Ministre en charge du travail pris après avis du Conseil National Permanent du Travail, compte tenu des circonstances locales, et des tâches qui peuvent être demandées.</w:t>
      </w:r>
    </w:p>
    <w:p w14:paraId="7B63F542" w14:textId="77777777" w:rsidR="00B41639" w:rsidRPr="00033C07" w:rsidRDefault="00B41639" w:rsidP="00033C07">
      <w:pPr>
        <w:spacing w:before="120" w:after="60" w:line="276" w:lineRule="auto"/>
        <w:jc w:val="both"/>
        <w:rPr>
          <w:rFonts w:cstheme="minorHAnsi"/>
          <w:color w:val="000000" w:themeColor="text1"/>
          <w:lang w:val="fr-CA"/>
        </w:rPr>
      </w:pPr>
      <w:r w:rsidRPr="00033C07">
        <w:rPr>
          <w:rFonts w:cstheme="minorHAnsi"/>
          <w:color w:val="000000" w:themeColor="text1"/>
          <w:lang w:val="fr-CA"/>
        </w:rPr>
        <w:t>L’Inspecteur du Travail et des lois sociales du ressort peut requérir l’examen des enfants par un Médecin du travail ou tout autre médecin agréé en vue de vérifier si le travail dont ils sont chargés n’excède pas leur force. Cette réquisition est de droit à la demande des intéressés.</w:t>
      </w:r>
    </w:p>
    <w:p w14:paraId="17E4E60A" w14:textId="77777777" w:rsidR="00B41639" w:rsidRPr="00033C07" w:rsidRDefault="00B41639" w:rsidP="00033C07">
      <w:pPr>
        <w:spacing w:before="120" w:after="60" w:line="276" w:lineRule="auto"/>
        <w:jc w:val="both"/>
        <w:rPr>
          <w:rFonts w:cstheme="minorHAnsi"/>
          <w:color w:val="000000" w:themeColor="text1"/>
          <w:lang w:val="fr-CA"/>
        </w:rPr>
      </w:pPr>
      <w:r w:rsidRPr="00033C07">
        <w:rPr>
          <w:rFonts w:cstheme="minorHAnsi"/>
          <w:color w:val="000000" w:themeColor="text1"/>
          <w:lang w:val="fr-CA"/>
        </w:rPr>
        <w:t>Lorsque le Médecin requis par l’Inspecteur du travail et des lois sociales atteste que le travail confié à l’enfant est reconnu au-dessus de ses forces, l’employeur est tenu de l’affecter à un emploi convenable. Dans le cas contraire, le contrat doit être résilié du fait de l’employeur avec paiement des indemnités dues lorsqu’il remplit les conditions et, le cas échéant des dommages- intérêts.</w:t>
      </w:r>
    </w:p>
    <w:p w14:paraId="4CD0CE41" w14:textId="77777777" w:rsidR="00B41639" w:rsidRPr="00033C07" w:rsidRDefault="00B41639" w:rsidP="00033C07">
      <w:pPr>
        <w:spacing w:before="120" w:after="60" w:line="276" w:lineRule="auto"/>
        <w:jc w:val="both"/>
        <w:rPr>
          <w:rFonts w:cstheme="minorHAnsi"/>
          <w:color w:val="000000" w:themeColor="text1"/>
          <w:lang w:val="fr-CA"/>
        </w:rPr>
      </w:pPr>
      <w:r w:rsidRPr="00033C07">
        <w:rPr>
          <w:rFonts w:cstheme="minorHAnsi"/>
          <w:color w:val="000000" w:themeColor="text1"/>
          <w:lang w:val="fr-CA"/>
        </w:rPr>
        <w:t>Les pires formes de travail des enfants sont interdites sur toute l’étendue du territoire.</w:t>
      </w:r>
    </w:p>
    <w:p w14:paraId="4FC09CAB" w14:textId="77777777" w:rsidR="00B41639" w:rsidRPr="00033C07" w:rsidRDefault="00B41639" w:rsidP="00033C07">
      <w:pPr>
        <w:spacing w:before="120" w:after="60" w:line="276" w:lineRule="auto"/>
        <w:jc w:val="both"/>
        <w:rPr>
          <w:rFonts w:cstheme="minorHAnsi"/>
          <w:color w:val="000000" w:themeColor="text1"/>
          <w:lang w:val="fr-CA"/>
        </w:rPr>
      </w:pPr>
      <w:r w:rsidRPr="00033C07">
        <w:rPr>
          <w:rFonts w:cstheme="minorHAnsi"/>
          <w:color w:val="000000" w:themeColor="text1"/>
          <w:lang w:val="fr-CA"/>
        </w:rPr>
        <w:lastRenderedPageBreak/>
        <w:t>L’article 11 de la Loi n° n°6-96 du 6 mars 1996 portant Code du travail stipule que l’apprenti doit être âgé de 16 ans au minimum. Il bénéficie des dispositions relatives au travail des enfants et à la réglementation concernant le repos hebdomadaire, la protection des travailleurs, la durée du travail, l’hygiène, la sécurité et la réparation des accidents du travail.</w:t>
      </w:r>
    </w:p>
    <w:p w14:paraId="15630D52" w14:textId="77777777" w:rsidR="00B41639" w:rsidRPr="00033C07" w:rsidRDefault="00B41639" w:rsidP="00033C07">
      <w:pPr>
        <w:spacing w:before="120" w:after="60" w:line="276" w:lineRule="auto"/>
        <w:jc w:val="both"/>
        <w:rPr>
          <w:rFonts w:cstheme="minorHAnsi"/>
          <w:color w:val="000000" w:themeColor="text1"/>
          <w:lang w:val="fr-CA"/>
        </w:rPr>
      </w:pPr>
      <w:r w:rsidRPr="00033C07">
        <w:rPr>
          <w:rFonts w:cstheme="minorHAnsi"/>
          <w:color w:val="000000" w:themeColor="text1"/>
          <w:lang w:val="fr-CA"/>
        </w:rPr>
        <w:t>Par contre, la NES 2 donne un intervalle plus large. Ainsi, les jeunes travailleurs seront employés uniquement en tenant compte du respect des exigences de la protection de la main d’œuvre inscrite à la NES 2 (paragraphes 18 &amp; 19). En effet, le paragraphe 18 de ladite norme stipule que « un enfant âgé de moins de 18 ans peut être employé ou recruté dans le cadre d’un projet uniquement dans les conditions suivantes (i) lorsque le travail offert est conforme aux indications du paragraphe 19 ; (ii) une évaluation appropriée des risques est effectuée avant le début des travaux ; (iii) une surveillance régulière de la santé, des conditions de travail, des</w:t>
      </w:r>
      <w:r w:rsidR="00A15F14" w:rsidRPr="00033C07">
        <w:rPr>
          <w:rFonts w:cstheme="minorHAnsi"/>
          <w:color w:val="000000" w:themeColor="text1"/>
          <w:lang w:val="fr-CA"/>
        </w:rPr>
        <w:t xml:space="preserve"> </w:t>
      </w:r>
      <w:r w:rsidRPr="00033C07">
        <w:rPr>
          <w:rFonts w:cstheme="minorHAnsi"/>
          <w:color w:val="000000" w:themeColor="text1"/>
          <w:lang w:val="fr-CA"/>
        </w:rPr>
        <w:t>heures de travail et des autres exigences de la NES2 ». Le Paragraphe 19 de la NES 2 indique que « il sera interdit d’employer ou de recruter un enfant âgé de moins de 18 ans en lien avec le projet d’une manière qui soit susceptible de lui être dangereuse ou d’entraver son éducation ou être préjudiciable à sa santé ou son développement physique, mental, spirituel, moral ou social ».</w:t>
      </w:r>
    </w:p>
    <w:p w14:paraId="2E18CAAE" w14:textId="77777777" w:rsidR="00B41639" w:rsidRPr="00033C07" w:rsidRDefault="00B41639" w:rsidP="00033C07">
      <w:pPr>
        <w:spacing w:before="120" w:after="240" w:line="276" w:lineRule="auto"/>
        <w:jc w:val="both"/>
        <w:rPr>
          <w:rFonts w:cstheme="minorHAnsi"/>
          <w:color w:val="000000" w:themeColor="text1"/>
          <w:lang w:val="fr-CA"/>
        </w:rPr>
      </w:pPr>
      <w:r w:rsidRPr="00033C07">
        <w:rPr>
          <w:rFonts w:cstheme="minorHAnsi"/>
          <w:color w:val="000000" w:themeColor="text1"/>
          <w:lang w:val="fr-CA"/>
        </w:rPr>
        <w:t>La main d’œuvre des jeunes travailleurs devra s’arrimer à ces dispositions et nul ne doit faire recours au travail forcé. En effet, le travail forcé est défini comme tout travail ou service exigé d'un individu sous la menace d’une peine quelconque et pour lequel l’individu ne s’est pas offert de plein gré. Cette interdiction s’applique à toute sorte de travail forcé ou obligatoire, tels que la servitude pour dettes ou des types d’emplois analogues. Aucune victime de trafic humain ne sera employée.</w:t>
      </w:r>
    </w:p>
    <w:p w14:paraId="3ECE76F4" w14:textId="77777777" w:rsidR="00B41639" w:rsidRPr="00033C07" w:rsidRDefault="00B41639" w:rsidP="00033C07">
      <w:pPr>
        <w:pStyle w:val="Heading2"/>
        <w:numPr>
          <w:ilvl w:val="1"/>
          <w:numId w:val="9"/>
        </w:numPr>
        <w:spacing w:before="120" w:after="120" w:line="276" w:lineRule="auto"/>
        <w:ind w:left="720"/>
        <w:rPr>
          <w:rFonts w:asciiTheme="minorHAnsi" w:hAnsiTheme="minorHAnsi" w:cstheme="minorHAnsi"/>
          <w:b/>
          <w:sz w:val="22"/>
          <w:szCs w:val="22"/>
        </w:rPr>
      </w:pPr>
      <w:bookmarkStart w:id="111" w:name="_Toc143364744"/>
      <w:bookmarkStart w:id="112" w:name="_Toc196333659"/>
      <w:r w:rsidRPr="00033C07">
        <w:rPr>
          <w:rFonts w:asciiTheme="minorHAnsi" w:hAnsiTheme="minorHAnsi" w:cstheme="minorHAnsi"/>
          <w:b/>
          <w:sz w:val="22"/>
          <w:szCs w:val="22"/>
        </w:rPr>
        <w:t>Dispositions relatives aux travaux forcés</w:t>
      </w:r>
      <w:bookmarkEnd w:id="111"/>
      <w:bookmarkEnd w:id="112"/>
    </w:p>
    <w:p w14:paraId="4FF05239" w14:textId="77777777" w:rsidR="00B41639" w:rsidRPr="00033C07" w:rsidRDefault="00B41639" w:rsidP="00033C07">
      <w:pPr>
        <w:spacing w:before="120" w:after="60" w:line="276" w:lineRule="auto"/>
        <w:jc w:val="both"/>
        <w:rPr>
          <w:rFonts w:cstheme="minorHAnsi"/>
          <w:color w:val="000000" w:themeColor="text1"/>
          <w:lang w:val="fr-CA"/>
        </w:rPr>
      </w:pPr>
      <w:r w:rsidRPr="00033C07">
        <w:rPr>
          <w:rFonts w:cstheme="minorHAnsi"/>
          <w:color w:val="000000" w:themeColor="text1"/>
          <w:lang w:val="fr-CA"/>
        </w:rPr>
        <w:t>Le terme travail « forcé » ou « obligatoire » désigne tout travail ou service exigé d’un individu sous la menace d’une peine quelconque ou d’une sanction et pour lequel ledit individu ne s’est pas offert de plein gré.</w:t>
      </w:r>
    </w:p>
    <w:p w14:paraId="5C8F8E65" w14:textId="77777777" w:rsidR="00B41639" w:rsidRPr="00033C07" w:rsidRDefault="00B41639" w:rsidP="00033C07">
      <w:pPr>
        <w:spacing w:before="120" w:after="60" w:line="276" w:lineRule="auto"/>
        <w:jc w:val="both"/>
        <w:rPr>
          <w:rFonts w:cstheme="minorHAnsi"/>
          <w:color w:val="000000" w:themeColor="text1"/>
          <w:lang w:val="fr-CA"/>
        </w:rPr>
      </w:pPr>
      <w:r w:rsidRPr="00033C07">
        <w:rPr>
          <w:rFonts w:cstheme="minorHAnsi"/>
          <w:color w:val="000000" w:themeColor="text1"/>
          <w:lang w:val="fr-CA"/>
        </w:rPr>
        <w:t>Le travail forcé ou obligatoire est interdit de façon absolue so</w:t>
      </w:r>
      <w:r w:rsidR="00C93BAA" w:rsidRPr="00033C07">
        <w:rPr>
          <w:rFonts w:cstheme="minorHAnsi"/>
          <w:color w:val="000000" w:themeColor="text1"/>
          <w:lang w:val="fr-CA"/>
        </w:rPr>
        <w:t>us toutes ses formes, notamment</w:t>
      </w:r>
      <w:r w:rsidRPr="00033C07">
        <w:rPr>
          <w:rFonts w:cstheme="minorHAnsi"/>
          <w:color w:val="000000" w:themeColor="text1"/>
          <w:lang w:val="fr-CA"/>
        </w:rPr>
        <w:t>:</w:t>
      </w:r>
    </w:p>
    <w:p w14:paraId="1D04E5A3" w14:textId="77777777" w:rsidR="00B41639" w:rsidRPr="00033C07" w:rsidRDefault="00B41639" w:rsidP="00033C07">
      <w:pPr>
        <w:pStyle w:val="ListParagraph"/>
        <w:widowControl w:val="0"/>
        <w:numPr>
          <w:ilvl w:val="1"/>
          <w:numId w:val="41"/>
        </w:numPr>
        <w:tabs>
          <w:tab w:val="left" w:pos="892"/>
          <w:tab w:val="left" w:pos="893"/>
        </w:tabs>
        <w:autoSpaceDE w:val="0"/>
        <w:autoSpaceDN w:val="0"/>
        <w:spacing w:after="0" w:line="276" w:lineRule="auto"/>
        <w:ind w:left="567" w:right="-23" w:hanging="283"/>
        <w:contextualSpacing w:val="0"/>
        <w:jc w:val="both"/>
        <w:rPr>
          <w:rFonts w:asciiTheme="minorHAnsi" w:hAnsiTheme="minorHAnsi" w:cstheme="minorHAnsi"/>
          <w:color w:val="000000" w:themeColor="text1"/>
          <w:sz w:val="22"/>
          <w:lang w:val="fr-CA"/>
        </w:rPr>
      </w:pPr>
      <w:r w:rsidRPr="00033C07">
        <w:rPr>
          <w:rFonts w:asciiTheme="minorHAnsi" w:hAnsiTheme="minorHAnsi" w:cstheme="minorHAnsi"/>
          <w:color w:val="000000" w:themeColor="text1"/>
          <w:sz w:val="22"/>
          <w:lang w:val="fr-CA"/>
        </w:rPr>
        <w:t>En tant que mesure de coercition ou d’éducation politique ;</w:t>
      </w:r>
    </w:p>
    <w:p w14:paraId="21924DCE" w14:textId="77777777" w:rsidR="00B41639" w:rsidRPr="00033C07" w:rsidRDefault="00B41639" w:rsidP="00033C07">
      <w:pPr>
        <w:pStyle w:val="ListParagraph"/>
        <w:widowControl w:val="0"/>
        <w:numPr>
          <w:ilvl w:val="1"/>
          <w:numId w:val="41"/>
        </w:numPr>
        <w:tabs>
          <w:tab w:val="left" w:pos="892"/>
          <w:tab w:val="left" w:pos="893"/>
        </w:tabs>
        <w:autoSpaceDE w:val="0"/>
        <w:autoSpaceDN w:val="0"/>
        <w:spacing w:after="0" w:line="276" w:lineRule="auto"/>
        <w:ind w:left="567" w:right="-23" w:hanging="283"/>
        <w:contextualSpacing w:val="0"/>
        <w:jc w:val="both"/>
        <w:rPr>
          <w:rFonts w:asciiTheme="minorHAnsi" w:hAnsiTheme="minorHAnsi" w:cstheme="minorHAnsi"/>
          <w:color w:val="000000" w:themeColor="text1"/>
          <w:sz w:val="22"/>
          <w:lang w:val="fr-CA"/>
        </w:rPr>
      </w:pPr>
      <w:r w:rsidRPr="00033C07">
        <w:rPr>
          <w:rFonts w:asciiTheme="minorHAnsi" w:hAnsiTheme="minorHAnsi" w:cstheme="minorHAnsi"/>
          <w:color w:val="000000" w:themeColor="text1"/>
          <w:sz w:val="22"/>
          <w:lang w:val="fr-CA"/>
        </w:rPr>
        <w:t>En tant que sanction à l’égard de personnes qui ont exprimé certaines opinions politiques, syndicales et religieuses ou manifesté leur opposition idéologique à l’ordre politique, social ou économique ;</w:t>
      </w:r>
    </w:p>
    <w:p w14:paraId="0CD2F0EC" w14:textId="77777777" w:rsidR="00B41639" w:rsidRPr="00033C07" w:rsidRDefault="00B41639" w:rsidP="00033C07">
      <w:pPr>
        <w:pStyle w:val="ListParagraph"/>
        <w:widowControl w:val="0"/>
        <w:numPr>
          <w:ilvl w:val="1"/>
          <w:numId w:val="41"/>
        </w:numPr>
        <w:tabs>
          <w:tab w:val="left" w:pos="892"/>
          <w:tab w:val="left" w:pos="893"/>
        </w:tabs>
        <w:autoSpaceDE w:val="0"/>
        <w:autoSpaceDN w:val="0"/>
        <w:spacing w:after="0" w:line="276" w:lineRule="auto"/>
        <w:ind w:left="567" w:right="-23" w:hanging="283"/>
        <w:contextualSpacing w:val="0"/>
        <w:jc w:val="both"/>
        <w:rPr>
          <w:rFonts w:asciiTheme="minorHAnsi" w:hAnsiTheme="minorHAnsi" w:cstheme="minorHAnsi"/>
          <w:color w:val="000000" w:themeColor="text1"/>
          <w:sz w:val="22"/>
          <w:lang w:val="fr-CA"/>
        </w:rPr>
      </w:pPr>
      <w:r w:rsidRPr="00033C07">
        <w:rPr>
          <w:rFonts w:asciiTheme="minorHAnsi" w:hAnsiTheme="minorHAnsi" w:cstheme="minorHAnsi"/>
          <w:color w:val="000000" w:themeColor="text1"/>
          <w:sz w:val="22"/>
          <w:lang w:val="fr-CA"/>
        </w:rPr>
        <w:t>En tant que méthode de mobilisation et d’utilisation de la main-d’œuvre à des fins de développement économique ;</w:t>
      </w:r>
    </w:p>
    <w:p w14:paraId="2AA063BD" w14:textId="77777777" w:rsidR="00B41639" w:rsidRPr="00033C07" w:rsidRDefault="00B41639" w:rsidP="00033C07">
      <w:pPr>
        <w:pStyle w:val="ListParagraph"/>
        <w:widowControl w:val="0"/>
        <w:numPr>
          <w:ilvl w:val="1"/>
          <w:numId w:val="41"/>
        </w:numPr>
        <w:tabs>
          <w:tab w:val="left" w:pos="892"/>
          <w:tab w:val="left" w:pos="893"/>
        </w:tabs>
        <w:autoSpaceDE w:val="0"/>
        <w:autoSpaceDN w:val="0"/>
        <w:spacing w:after="0" w:line="276" w:lineRule="auto"/>
        <w:ind w:left="567" w:right="-23" w:hanging="283"/>
        <w:contextualSpacing w:val="0"/>
        <w:jc w:val="both"/>
        <w:rPr>
          <w:rFonts w:asciiTheme="minorHAnsi" w:hAnsiTheme="minorHAnsi" w:cstheme="minorHAnsi"/>
          <w:color w:val="000000" w:themeColor="text1"/>
          <w:sz w:val="22"/>
          <w:lang w:val="fr-CA"/>
        </w:rPr>
      </w:pPr>
      <w:r w:rsidRPr="00033C07">
        <w:rPr>
          <w:rFonts w:asciiTheme="minorHAnsi" w:hAnsiTheme="minorHAnsi" w:cstheme="minorHAnsi"/>
          <w:color w:val="000000" w:themeColor="text1"/>
          <w:sz w:val="22"/>
          <w:lang w:val="fr-CA"/>
        </w:rPr>
        <w:t>En tant que mesure de discipline de travail ;</w:t>
      </w:r>
    </w:p>
    <w:p w14:paraId="1E5DE26A" w14:textId="77777777" w:rsidR="00B41639" w:rsidRPr="00033C07" w:rsidRDefault="00B41639" w:rsidP="00033C07">
      <w:pPr>
        <w:pStyle w:val="ListParagraph"/>
        <w:widowControl w:val="0"/>
        <w:numPr>
          <w:ilvl w:val="1"/>
          <w:numId w:val="41"/>
        </w:numPr>
        <w:tabs>
          <w:tab w:val="left" w:pos="892"/>
          <w:tab w:val="left" w:pos="893"/>
        </w:tabs>
        <w:autoSpaceDE w:val="0"/>
        <w:autoSpaceDN w:val="0"/>
        <w:spacing w:after="0" w:line="276" w:lineRule="auto"/>
        <w:ind w:left="567" w:right="-23" w:hanging="283"/>
        <w:contextualSpacing w:val="0"/>
        <w:jc w:val="both"/>
        <w:rPr>
          <w:rFonts w:asciiTheme="minorHAnsi" w:hAnsiTheme="minorHAnsi" w:cstheme="minorHAnsi"/>
          <w:color w:val="000000" w:themeColor="text1"/>
          <w:sz w:val="22"/>
          <w:lang w:val="fr-CA"/>
        </w:rPr>
      </w:pPr>
      <w:r w:rsidRPr="00033C07">
        <w:rPr>
          <w:rFonts w:asciiTheme="minorHAnsi" w:hAnsiTheme="minorHAnsi" w:cstheme="minorHAnsi"/>
          <w:color w:val="000000" w:themeColor="text1"/>
          <w:sz w:val="22"/>
          <w:lang w:val="fr-CA"/>
        </w:rPr>
        <w:t>En tant que mesure de discrimination raciale, sociale, nationale ou religieuse ;</w:t>
      </w:r>
    </w:p>
    <w:p w14:paraId="71051F56" w14:textId="77777777" w:rsidR="00B41639" w:rsidRPr="00033C07" w:rsidRDefault="00B41639" w:rsidP="00033C07">
      <w:pPr>
        <w:pStyle w:val="ListParagraph"/>
        <w:widowControl w:val="0"/>
        <w:numPr>
          <w:ilvl w:val="1"/>
          <w:numId w:val="41"/>
        </w:numPr>
        <w:tabs>
          <w:tab w:val="left" w:pos="892"/>
          <w:tab w:val="left" w:pos="893"/>
        </w:tabs>
        <w:autoSpaceDE w:val="0"/>
        <w:autoSpaceDN w:val="0"/>
        <w:spacing w:after="240" w:line="276" w:lineRule="auto"/>
        <w:ind w:left="568" w:right="-23" w:hanging="284"/>
        <w:contextualSpacing w:val="0"/>
        <w:jc w:val="both"/>
        <w:rPr>
          <w:rFonts w:asciiTheme="minorHAnsi" w:hAnsiTheme="minorHAnsi" w:cstheme="minorHAnsi"/>
          <w:color w:val="000000" w:themeColor="text1"/>
          <w:sz w:val="22"/>
          <w:lang w:val="fr-CA"/>
        </w:rPr>
      </w:pPr>
      <w:r w:rsidRPr="00033C07">
        <w:rPr>
          <w:rFonts w:asciiTheme="minorHAnsi" w:hAnsiTheme="minorHAnsi" w:cstheme="minorHAnsi"/>
          <w:color w:val="000000" w:themeColor="text1"/>
          <w:sz w:val="22"/>
          <w:lang w:val="fr-CA"/>
        </w:rPr>
        <w:t>En tant que sanction pour avoir participé à des grèves.</w:t>
      </w:r>
    </w:p>
    <w:p w14:paraId="7F578CC4" w14:textId="77777777" w:rsidR="00B41639" w:rsidRPr="00033C07" w:rsidRDefault="00B41639" w:rsidP="00033C07">
      <w:pPr>
        <w:pStyle w:val="Heading2"/>
        <w:numPr>
          <w:ilvl w:val="1"/>
          <w:numId w:val="9"/>
        </w:numPr>
        <w:spacing w:before="120" w:after="120" w:line="276" w:lineRule="auto"/>
        <w:ind w:left="720"/>
        <w:rPr>
          <w:rFonts w:asciiTheme="minorHAnsi" w:hAnsiTheme="minorHAnsi" w:cstheme="minorHAnsi"/>
          <w:b/>
          <w:sz w:val="22"/>
          <w:szCs w:val="22"/>
        </w:rPr>
      </w:pPr>
      <w:bookmarkStart w:id="113" w:name="_Toc143364745"/>
      <w:bookmarkStart w:id="114" w:name="_Toc196333660"/>
      <w:r w:rsidRPr="00033C07">
        <w:rPr>
          <w:rFonts w:asciiTheme="minorHAnsi" w:hAnsiTheme="minorHAnsi" w:cstheme="minorHAnsi"/>
          <w:b/>
          <w:sz w:val="22"/>
          <w:szCs w:val="22"/>
        </w:rPr>
        <w:t>Dispositions relatives aux travailleurs non nationaux</w:t>
      </w:r>
      <w:bookmarkEnd w:id="113"/>
      <w:bookmarkEnd w:id="114"/>
    </w:p>
    <w:p w14:paraId="20B05BF3" w14:textId="77777777" w:rsidR="00B41639" w:rsidRPr="00033C07" w:rsidRDefault="00B41639" w:rsidP="00033C07">
      <w:pPr>
        <w:spacing w:before="120" w:after="60" w:line="276" w:lineRule="auto"/>
        <w:jc w:val="both"/>
        <w:rPr>
          <w:rFonts w:cstheme="minorHAnsi"/>
          <w:color w:val="000000" w:themeColor="text1"/>
          <w:lang w:val="fr-CA"/>
        </w:rPr>
      </w:pPr>
      <w:r w:rsidRPr="00033C07">
        <w:rPr>
          <w:rFonts w:cstheme="minorHAnsi"/>
          <w:color w:val="000000" w:themeColor="text1"/>
          <w:lang w:val="fr-CA"/>
        </w:rPr>
        <w:t xml:space="preserve">Parmi les travailleurs employés par les entreprises contractantes et les sous-contractants, on pourrait avoir des travailleurs originaires d’autres pays. Le code de travail congolais ne fait pas de distinction entre les nationaux et les non nationaux comme indiqué dans l’article 2 de la loi n° n°6-96 du 6 mars 1996 modifiant et complétant la loi n°22-88 du 17 septembre 1988 et la loi n°45-75 du 15 mars 1975 </w:t>
      </w:r>
      <w:r w:rsidRPr="00033C07">
        <w:rPr>
          <w:rFonts w:cstheme="minorHAnsi"/>
          <w:color w:val="000000" w:themeColor="text1"/>
          <w:lang w:val="fr-CA"/>
        </w:rPr>
        <w:lastRenderedPageBreak/>
        <w:t>portant Code du travail en République du Congo (Est considéré comme travailleur au sens du présent code, quels que soient son sexe et sa nationalité, toute personne qui s’est engagée à mettre son activité professionnelle, moyennant rémunération sous la direction et l’autorité d’une autre personne physique ou morale, publique ou privée. Pour la détermination de la qualité de travailleur, il ne sera tenu compte ni du statut juridique).</w:t>
      </w:r>
    </w:p>
    <w:p w14:paraId="702D7830" w14:textId="77777777" w:rsidR="00B41639" w:rsidRPr="00033C07" w:rsidRDefault="00B41639" w:rsidP="00033C07">
      <w:pPr>
        <w:spacing w:before="120" w:after="240" w:line="276" w:lineRule="auto"/>
        <w:jc w:val="both"/>
        <w:rPr>
          <w:rFonts w:cstheme="minorHAnsi"/>
          <w:color w:val="000000" w:themeColor="text1"/>
          <w:lang w:val="fr-CA"/>
        </w:rPr>
      </w:pPr>
      <w:r w:rsidRPr="00033C07">
        <w:rPr>
          <w:rFonts w:cstheme="minorHAnsi"/>
          <w:color w:val="000000" w:themeColor="text1"/>
          <w:lang w:val="fr-CA"/>
        </w:rPr>
        <w:t>Ainsi, aucun employeur ne peut prendre en considération le sexe, l’âge ou la nationalité des travailleurs pour arrêter ses décisions en ce qui concerne notamment l’embauchage, la conduite, la répartition du travail, la formation professionnelle, l’avancement, la promotion, la rémunération, l’octroi d’avantages sociaux, la discipline ou la rupture du contrat de travail (articles 2 et 42).</w:t>
      </w:r>
    </w:p>
    <w:p w14:paraId="1F3AE2A5" w14:textId="77777777" w:rsidR="00B41639" w:rsidRPr="00033C07" w:rsidRDefault="00B41639" w:rsidP="00033C07">
      <w:pPr>
        <w:pStyle w:val="Heading2"/>
        <w:numPr>
          <w:ilvl w:val="1"/>
          <w:numId w:val="9"/>
        </w:numPr>
        <w:spacing w:before="120" w:after="120" w:line="276" w:lineRule="auto"/>
        <w:ind w:left="720"/>
        <w:rPr>
          <w:rFonts w:asciiTheme="minorHAnsi" w:hAnsiTheme="minorHAnsi" w:cstheme="minorHAnsi"/>
          <w:b/>
          <w:sz w:val="22"/>
          <w:szCs w:val="22"/>
        </w:rPr>
      </w:pPr>
      <w:bookmarkStart w:id="115" w:name="_Toc143364746"/>
      <w:bookmarkStart w:id="116" w:name="_Toc196333661"/>
      <w:r w:rsidRPr="00033C07">
        <w:rPr>
          <w:rFonts w:asciiTheme="minorHAnsi" w:hAnsiTheme="minorHAnsi" w:cstheme="minorHAnsi"/>
          <w:b/>
          <w:sz w:val="22"/>
          <w:szCs w:val="22"/>
        </w:rPr>
        <w:t>Règlement du conflit individuel de travail</w:t>
      </w:r>
      <w:bookmarkEnd w:id="115"/>
      <w:bookmarkEnd w:id="116"/>
    </w:p>
    <w:p w14:paraId="4784C99C" w14:textId="77777777" w:rsidR="00B41639" w:rsidRPr="00033C07" w:rsidRDefault="00B41639" w:rsidP="00033C07">
      <w:pPr>
        <w:spacing w:before="120" w:after="240" w:line="276" w:lineRule="auto"/>
        <w:jc w:val="both"/>
        <w:rPr>
          <w:rFonts w:cstheme="minorHAnsi"/>
          <w:color w:val="000000" w:themeColor="text1"/>
          <w:lang w:val="fr-CA"/>
        </w:rPr>
      </w:pPr>
      <w:r w:rsidRPr="00033C07">
        <w:rPr>
          <w:rFonts w:cstheme="minorHAnsi"/>
          <w:color w:val="000000" w:themeColor="text1"/>
          <w:lang w:val="fr-CA"/>
        </w:rPr>
        <w:t>La procédure de règlement des conflits individuels de travail se fera à travers les trois phases suivantes si le plaignant n’est pas satisfait des solutions proposées à l’amiable avec son employeur : pré-conciliation, conciliation préalable devant l’inspecteur du travail et procédure devant les tribunaux.</w:t>
      </w:r>
    </w:p>
    <w:p w14:paraId="47959562" w14:textId="77777777" w:rsidR="00B41639" w:rsidRPr="00033C07" w:rsidRDefault="00B41639" w:rsidP="00033C07">
      <w:pPr>
        <w:pStyle w:val="ListParagraph"/>
        <w:keepNext/>
        <w:keepLines/>
        <w:numPr>
          <w:ilvl w:val="2"/>
          <w:numId w:val="9"/>
        </w:numPr>
        <w:spacing w:line="276" w:lineRule="auto"/>
        <w:ind w:left="720"/>
        <w:contextualSpacing w:val="0"/>
        <w:jc w:val="both"/>
        <w:outlineLvl w:val="2"/>
        <w:rPr>
          <w:rFonts w:asciiTheme="minorHAnsi" w:eastAsiaTheme="majorEastAsia" w:hAnsiTheme="minorHAnsi" w:cstheme="minorHAnsi"/>
          <w:b/>
          <w:i/>
          <w:color w:val="1F4D78" w:themeColor="accent1" w:themeShade="7F"/>
          <w:sz w:val="22"/>
          <w:lang w:val="fr-FR" w:eastAsia="fr-FR"/>
        </w:rPr>
      </w:pPr>
      <w:bookmarkStart w:id="117" w:name="_Toc143364747"/>
      <w:bookmarkStart w:id="118" w:name="_Toc196333662"/>
      <w:r w:rsidRPr="00033C07">
        <w:rPr>
          <w:rFonts w:asciiTheme="minorHAnsi" w:eastAsiaTheme="majorEastAsia" w:hAnsiTheme="minorHAnsi" w:cstheme="minorHAnsi"/>
          <w:b/>
          <w:i/>
          <w:color w:val="1F4D78" w:themeColor="accent1" w:themeShade="7F"/>
          <w:sz w:val="22"/>
          <w:lang w:val="fr-FR" w:eastAsia="fr-FR"/>
        </w:rPr>
        <w:t>Pré-conciliation entre les parties</w:t>
      </w:r>
      <w:bookmarkEnd w:id="117"/>
      <w:bookmarkEnd w:id="118"/>
    </w:p>
    <w:p w14:paraId="6C1B8B1F" w14:textId="77777777" w:rsidR="00B41639" w:rsidRPr="00033C07" w:rsidRDefault="00B41639" w:rsidP="00033C07">
      <w:pPr>
        <w:spacing w:before="120" w:after="240" w:line="276" w:lineRule="auto"/>
        <w:jc w:val="both"/>
        <w:rPr>
          <w:rFonts w:cstheme="minorHAnsi"/>
          <w:color w:val="000000" w:themeColor="text1"/>
          <w:lang w:val="fr-CA"/>
        </w:rPr>
      </w:pPr>
      <w:r w:rsidRPr="00033C07">
        <w:rPr>
          <w:rFonts w:cstheme="minorHAnsi"/>
          <w:color w:val="000000" w:themeColor="text1"/>
          <w:lang w:val="fr-CA"/>
        </w:rPr>
        <w:t>Tout conflit individuel de travail peut être réglé à l’amiable par les parties elles-mêmes. Lorsqu’elles n’y sont pas arrivées, le différend est porté devant l’inspecteur du travail et des lois sociales compétentes du lieu du travail à l’initiative du travailleur ou de l’employeur.</w:t>
      </w:r>
    </w:p>
    <w:p w14:paraId="5458C4A2" w14:textId="77777777" w:rsidR="00B41639" w:rsidRPr="00033C07" w:rsidRDefault="00B41639" w:rsidP="00033C07">
      <w:pPr>
        <w:pStyle w:val="ListParagraph"/>
        <w:keepNext/>
        <w:keepLines/>
        <w:numPr>
          <w:ilvl w:val="2"/>
          <w:numId w:val="9"/>
        </w:numPr>
        <w:spacing w:line="276" w:lineRule="auto"/>
        <w:ind w:left="720"/>
        <w:contextualSpacing w:val="0"/>
        <w:jc w:val="both"/>
        <w:outlineLvl w:val="2"/>
        <w:rPr>
          <w:rFonts w:asciiTheme="minorHAnsi" w:eastAsiaTheme="majorEastAsia" w:hAnsiTheme="minorHAnsi" w:cstheme="minorHAnsi"/>
          <w:b/>
          <w:i/>
          <w:color w:val="1F4D78" w:themeColor="accent1" w:themeShade="7F"/>
          <w:sz w:val="22"/>
          <w:lang w:val="fr-FR" w:eastAsia="fr-FR"/>
        </w:rPr>
      </w:pPr>
      <w:bookmarkStart w:id="119" w:name="_Toc143364748"/>
      <w:bookmarkStart w:id="120" w:name="_Toc196333663"/>
      <w:r w:rsidRPr="00033C07">
        <w:rPr>
          <w:rFonts w:asciiTheme="minorHAnsi" w:eastAsiaTheme="majorEastAsia" w:hAnsiTheme="minorHAnsi" w:cstheme="minorHAnsi"/>
          <w:b/>
          <w:i/>
          <w:color w:val="1F4D78" w:themeColor="accent1" w:themeShade="7F"/>
          <w:sz w:val="22"/>
          <w:lang w:val="fr-FR" w:eastAsia="fr-FR"/>
        </w:rPr>
        <w:t>Conciliation préalable devant l’inspecteur du travail</w:t>
      </w:r>
      <w:bookmarkEnd w:id="119"/>
      <w:bookmarkEnd w:id="120"/>
    </w:p>
    <w:p w14:paraId="00A397A4" w14:textId="77777777" w:rsidR="00B41639" w:rsidRPr="00033C07" w:rsidRDefault="00B41639" w:rsidP="00033C07">
      <w:pPr>
        <w:spacing w:before="120" w:after="60" w:line="276" w:lineRule="auto"/>
        <w:jc w:val="both"/>
        <w:rPr>
          <w:rFonts w:cstheme="minorHAnsi"/>
          <w:color w:val="000000" w:themeColor="text1"/>
          <w:lang w:val="fr-CA"/>
        </w:rPr>
      </w:pPr>
      <w:r w:rsidRPr="00033C07">
        <w:rPr>
          <w:rFonts w:cstheme="minorHAnsi"/>
          <w:color w:val="000000" w:themeColor="text1"/>
          <w:lang w:val="fr-CA"/>
        </w:rPr>
        <w:t>En cas de conciliation, celle-ci est organisée aux services de l’Inspection du Travail (article 240 du Code de travail). La procédure de règlement commence par la tentative de conciliation devant l’inspecteur du travail et des lois sociales qui convoque les parties à cet effet. En cas d’accord, un procès-verbal de conciliation est rédigé et signé de l’inspecteur du travail et des lois sociales et les parties pour consacrer le règlement amiable.</w:t>
      </w:r>
    </w:p>
    <w:p w14:paraId="1C79FCF1" w14:textId="77777777" w:rsidR="00B41639" w:rsidRPr="00033C07" w:rsidRDefault="00B41639" w:rsidP="00033C07">
      <w:pPr>
        <w:spacing w:before="120" w:after="60" w:line="276" w:lineRule="auto"/>
        <w:jc w:val="both"/>
        <w:rPr>
          <w:rFonts w:cstheme="minorHAnsi"/>
          <w:color w:val="000000" w:themeColor="text1"/>
          <w:lang w:val="fr-CA"/>
        </w:rPr>
      </w:pPr>
      <w:r w:rsidRPr="00033C07">
        <w:rPr>
          <w:rFonts w:cstheme="minorHAnsi"/>
          <w:color w:val="000000" w:themeColor="text1"/>
          <w:lang w:val="fr-CA"/>
        </w:rPr>
        <w:t>Cette tentative peut aboutir à une entente partielle ou à un échec. Dans l’un ou l’autre cas, l’inspecteur du travail dresse un procès-verbal de non-conciliation signé de lui-même ainsi que des deux parties dans lequel est (sont) mentionné (s) le/les point(s) de désaccord.</w:t>
      </w:r>
    </w:p>
    <w:p w14:paraId="3E5FCBC4" w14:textId="77777777" w:rsidR="00B41639" w:rsidRPr="00033C07" w:rsidRDefault="00B41639" w:rsidP="00033C07">
      <w:pPr>
        <w:spacing w:before="120" w:after="60" w:line="276" w:lineRule="auto"/>
        <w:jc w:val="both"/>
        <w:rPr>
          <w:rFonts w:cstheme="minorHAnsi"/>
          <w:color w:val="000000" w:themeColor="text1"/>
          <w:lang w:val="fr-CA"/>
        </w:rPr>
      </w:pPr>
      <w:r w:rsidRPr="00033C07">
        <w:rPr>
          <w:rFonts w:cstheme="minorHAnsi"/>
          <w:color w:val="000000" w:themeColor="text1"/>
          <w:lang w:val="fr-CA"/>
        </w:rPr>
        <w:t>Le Procès-Verbal (PV) de conciliation partielle ou de non-conciliation, établi en quatre (04) exemplaires et signé par l’Inspecteur du Travail et des lois sociales et par les parties prenantes, est transmis sous huitaine au Président du Tribunal du Travail compétent.</w:t>
      </w:r>
    </w:p>
    <w:p w14:paraId="0C881DD0" w14:textId="77777777" w:rsidR="00B41639" w:rsidRPr="00033C07" w:rsidRDefault="00B41639" w:rsidP="00033C07">
      <w:pPr>
        <w:spacing w:before="120" w:after="240" w:line="276" w:lineRule="auto"/>
        <w:jc w:val="both"/>
        <w:rPr>
          <w:rFonts w:cstheme="minorHAnsi"/>
          <w:color w:val="000000" w:themeColor="text1"/>
          <w:lang w:val="fr-CA"/>
        </w:rPr>
      </w:pPr>
      <w:r w:rsidRPr="00033C07">
        <w:rPr>
          <w:rFonts w:cstheme="minorHAnsi"/>
          <w:color w:val="000000" w:themeColor="text1"/>
          <w:lang w:val="fr-CA"/>
        </w:rPr>
        <w:t xml:space="preserve">Il sied de noter que, pour les cas de VBG y compris l’EAS et le HS, le code de conduite de VBG/EAS/HS en annexe des présentes PGMO du </w:t>
      </w:r>
      <w:r w:rsidR="00DE604A">
        <w:rPr>
          <w:rFonts w:cstheme="minorHAnsi"/>
          <w:color w:val="000000" w:themeColor="text1"/>
          <w:lang w:val="fr-CA"/>
        </w:rPr>
        <w:t>PD-2AC,</w:t>
      </w:r>
      <w:r w:rsidRPr="00033C07">
        <w:rPr>
          <w:rFonts w:cstheme="minorHAnsi"/>
          <w:color w:val="000000" w:themeColor="text1"/>
          <w:lang w:val="fr-CA"/>
        </w:rPr>
        <w:t xml:space="preserve"> sera mis en application ; à défaut une poursuite judiciaire sera entamée uniquement avec le consentement éclairé du/de la victime.</w:t>
      </w:r>
    </w:p>
    <w:p w14:paraId="7EB5C6E3" w14:textId="77777777" w:rsidR="00B41639" w:rsidRPr="00033C07" w:rsidRDefault="00B41639" w:rsidP="00033C07">
      <w:pPr>
        <w:pStyle w:val="ListParagraph"/>
        <w:keepNext/>
        <w:keepLines/>
        <w:numPr>
          <w:ilvl w:val="2"/>
          <w:numId w:val="9"/>
        </w:numPr>
        <w:spacing w:line="276" w:lineRule="auto"/>
        <w:ind w:left="720"/>
        <w:contextualSpacing w:val="0"/>
        <w:jc w:val="both"/>
        <w:outlineLvl w:val="2"/>
        <w:rPr>
          <w:rFonts w:asciiTheme="minorHAnsi" w:eastAsiaTheme="majorEastAsia" w:hAnsiTheme="minorHAnsi" w:cstheme="minorHAnsi"/>
          <w:b/>
          <w:i/>
          <w:color w:val="1F4D78" w:themeColor="accent1" w:themeShade="7F"/>
          <w:sz w:val="22"/>
          <w:lang w:val="fr-FR" w:eastAsia="fr-FR"/>
        </w:rPr>
      </w:pPr>
      <w:bookmarkStart w:id="121" w:name="_Toc143364749"/>
      <w:bookmarkStart w:id="122" w:name="_Toc196333664"/>
      <w:r w:rsidRPr="00033C07">
        <w:rPr>
          <w:rFonts w:asciiTheme="minorHAnsi" w:eastAsiaTheme="majorEastAsia" w:hAnsiTheme="minorHAnsi" w:cstheme="minorHAnsi"/>
          <w:b/>
          <w:i/>
          <w:color w:val="1F4D78" w:themeColor="accent1" w:themeShade="7F"/>
          <w:sz w:val="22"/>
          <w:lang w:val="fr-FR" w:eastAsia="fr-FR"/>
        </w:rPr>
        <w:t>Procédure devant les tribunaux</w:t>
      </w:r>
      <w:bookmarkEnd w:id="121"/>
      <w:bookmarkEnd w:id="122"/>
    </w:p>
    <w:p w14:paraId="27C2D578" w14:textId="77777777" w:rsidR="00B41639" w:rsidRPr="00033C07" w:rsidRDefault="00B41639" w:rsidP="00033C07">
      <w:pPr>
        <w:spacing w:before="120" w:after="60" w:line="276" w:lineRule="auto"/>
        <w:jc w:val="both"/>
        <w:rPr>
          <w:rFonts w:cstheme="minorHAnsi"/>
          <w:color w:val="000000" w:themeColor="text1"/>
          <w:lang w:val="fr-CA"/>
        </w:rPr>
      </w:pPr>
      <w:r w:rsidRPr="00033C07">
        <w:rPr>
          <w:rFonts w:cstheme="minorHAnsi"/>
          <w:color w:val="000000" w:themeColor="text1"/>
          <w:lang w:val="fr-CA"/>
        </w:rPr>
        <w:t>Le PV de conciliation partielle ou de non-conciliation revêtu de la signature et du sceau du Président du tribunal du Travail est placé au rang des minutes du Tribunal du Travail et vaut titre exutoire. Le tribunal compétent est celui du lieu de travail. Toutefois, le travailleur peut également, en cas de rupture du contrat de travail, saisir le Tribunal du lieu du recrutement ou celui du domicile de l’employeur à condition que ceux-ci soient situés en territoire congolais.</w:t>
      </w:r>
    </w:p>
    <w:p w14:paraId="5ACEF70E" w14:textId="77777777" w:rsidR="00B41639" w:rsidRPr="00033C07" w:rsidRDefault="00B41639" w:rsidP="00033C07">
      <w:pPr>
        <w:spacing w:before="120" w:after="60" w:line="276" w:lineRule="auto"/>
        <w:jc w:val="both"/>
        <w:rPr>
          <w:rFonts w:cstheme="minorHAnsi"/>
          <w:color w:val="000000" w:themeColor="text1"/>
          <w:lang w:val="fr-CA"/>
        </w:rPr>
      </w:pPr>
      <w:r w:rsidRPr="00033C07">
        <w:rPr>
          <w:rFonts w:cstheme="minorHAnsi"/>
          <w:color w:val="000000" w:themeColor="text1"/>
          <w:lang w:val="fr-CA"/>
        </w:rPr>
        <w:lastRenderedPageBreak/>
        <w:t>La citation n’est faite à personne au domicile par voie d’agent administratif spécialement commis à cet effet. Elle peut valablement être faite par lettre recommandée avec accusé de réception. En cas d’urgence, elle peut être faite par tous moyens officiels de communication.</w:t>
      </w:r>
    </w:p>
    <w:p w14:paraId="198BB045" w14:textId="77777777" w:rsidR="00B41639" w:rsidRPr="00033C07" w:rsidRDefault="00B41639" w:rsidP="00033C07">
      <w:pPr>
        <w:spacing w:before="120" w:after="240" w:line="276" w:lineRule="auto"/>
        <w:jc w:val="both"/>
        <w:rPr>
          <w:rFonts w:cstheme="minorHAnsi"/>
          <w:color w:val="000000" w:themeColor="text1"/>
          <w:lang w:val="fr-CA"/>
        </w:rPr>
      </w:pPr>
      <w:r w:rsidRPr="00033C07">
        <w:rPr>
          <w:rFonts w:cstheme="minorHAnsi"/>
          <w:color w:val="000000" w:themeColor="text1"/>
          <w:lang w:val="fr-CA"/>
        </w:rPr>
        <w:t>Le Président du Tribunal du travail est habilité à prendre une ordonnance de référé si les circonstances du contentieux l’exigent. À cet effet, il fait application des dispositions des articles 444 et suivants du Code de procédure civile.</w:t>
      </w:r>
    </w:p>
    <w:p w14:paraId="18B64396" w14:textId="77777777" w:rsidR="00B41639" w:rsidRPr="00033C07" w:rsidRDefault="00B41639" w:rsidP="00033C07">
      <w:pPr>
        <w:pStyle w:val="Heading2"/>
        <w:numPr>
          <w:ilvl w:val="1"/>
          <w:numId w:val="9"/>
        </w:numPr>
        <w:spacing w:before="120" w:after="120" w:line="276" w:lineRule="auto"/>
        <w:ind w:left="720"/>
        <w:rPr>
          <w:rFonts w:asciiTheme="minorHAnsi" w:hAnsiTheme="minorHAnsi" w:cstheme="minorHAnsi"/>
          <w:b/>
          <w:sz w:val="22"/>
          <w:szCs w:val="22"/>
        </w:rPr>
      </w:pPr>
      <w:bookmarkStart w:id="123" w:name="_Toc143364750"/>
      <w:bookmarkStart w:id="124" w:name="_Toc196333665"/>
      <w:r w:rsidRPr="00033C07">
        <w:rPr>
          <w:rFonts w:asciiTheme="minorHAnsi" w:hAnsiTheme="minorHAnsi" w:cstheme="minorHAnsi"/>
          <w:b/>
          <w:sz w:val="22"/>
          <w:szCs w:val="22"/>
        </w:rPr>
        <w:t>Règlement de conflit collectif</w:t>
      </w:r>
      <w:bookmarkEnd w:id="123"/>
      <w:bookmarkEnd w:id="124"/>
    </w:p>
    <w:p w14:paraId="5388BFF3" w14:textId="77777777" w:rsidR="00B41639" w:rsidRPr="00033C07" w:rsidRDefault="00B41639" w:rsidP="00033C07">
      <w:pPr>
        <w:pStyle w:val="ListParagraph"/>
        <w:keepNext/>
        <w:keepLines/>
        <w:numPr>
          <w:ilvl w:val="2"/>
          <w:numId w:val="9"/>
        </w:numPr>
        <w:spacing w:line="276" w:lineRule="auto"/>
        <w:ind w:left="720"/>
        <w:contextualSpacing w:val="0"/>
        <w:jc w:val="both"/>
        <w:outlineLvl w:val="2"/>
        <w:rPr>
          <w:rFonts w:asciiTheme="minorHAnsi" w:eastAsiaTheme="majorEastAsia" w:hAnsiTheme="minorHAnsi" w:cstheme="minorHAnsi"/>
          <w:b/>
          <w:i/>
          <w:color w:val="1F4D78" w:themeColor="accent1" w:themeShade="7F"/>
          <w:sz w:val="22"/>
          <w:lang w:val="fr-FR" w:eastAsia="fr-FR"/>
        </w:rPr>
      </w:pPr>
      <w:bookmarkStart w:id="125" w:name="_TOC_250032"/>
      <w:bookmarkStart w:id="126" w:name="_Toc143364751"/>
      <w:bookmarkStart w:id="127" w:name="_Toc196333666"/>
      <w:r w:rsidRPr="00033C07">
        <w:rPr>
          <w:rFonts w:asciiTheme="minorHAnsi" w:eastAsiaTheme="majorEastAsia" w:hAnsiTheme="minorHAnsi" w:cstheme="minorHAnsi"/>
          <w:b/>
          <w:i/>
          <w:color w:val="1F4D78" w:themeColor="accent1" w:themeShade="7F"/>
          <w:sz w:val="22"/>
          <w:lang w:val="fr-FR" w:eastAsia="fr-FR"/>
        </w:rPr>
        <w:t xml:space="preserve">Phase de </w:t>
      </w:r>
      <w:bookmarkEnd w:id="125"/>
      <w:r w:rsidRPr="00033C07">
        <w:rPr>
          <w:rFonts w:asciiTheme="minorHAnsi" w:eastAsiaTheme="majorEastAsia" w:hAnsiTheme="minorHAnsi" w:cstheme="minorHAnsi"/>
          <w:b/>
          <w:i/>
          <w:color w:val="1F4D78" w:themeColor="accent1" w:themeShade="7F"/>
          <w:sz w:val="22"/>
          <w:lang w:val="fr-FR" w:eastAsia="fr-FR"/>
        </w:rPr>
        <w:t>conciliation</w:t>
      </w:r>
      <w:bookmarkEnd w:id="126"/>
      <w:bookmarkEnd w:id="127"/>
    </w:p>
    <w:p w14:paraId="539F5C5E" w14:textId="77777777" w:rsidR="00B41639" w:rsidRPr="00033C07" w:rsidRDefault="00B41639" w:rsidP="00033C07">
      <w:pPr>
        <w:spacing w:before="120" w:after="60" w:line="276" w:lineRule="auto"/>
        <w:jc w:val="both"/>
        <w:rPr>
          <w:rFonts w:cstheme="minorHAnsi"/>
          <w:color w:val="000000" w:themeColor="text1"/>
          <w:lang w:val="fr-CA"/>
        </w:rPr>
      </w:pPr>
      <w:r w:rsidRPr="00033C07">
        <w:rPr>
          <w:rFonts w:cstheme="minorHAnsi"/>
          <w:color w:val="000000" w:themeColor="text1"/>
          <w:lang w:val="fr-CA"/>
        </w:rPr>
        <w:t>En ce qui concerne le conflit collectif de travail, la procédure de règlement commence également par la tentative de conciliation devant l’Inspecteur du travail et des lois sociales du ressort ou le Directeur du travail. Il importe de mentionner, quand le conflit s’étend sur les ressorts de plusieurs inspections régionales du travail et des lois sociales, le différend est notifié au Directeur Général du Travail.</w:t>
      </w:r>
    </w:p>
    <w:p w14:paraId="4C59BA08" w14:textId="77777777" w:rsidR="00B41639" w:rsidRPr="00033C07" w:rsidRDefault="00B41639" w:rsidP="00033C07">
      <w:pPr>
        <w:spacing w:before="120" w:after="60" w:line="276" w:lineRule="auto"/>
        <w:jc w:val="both"/>
        <w:rPr>
          <w:rFonts w:cstheme="minorHAnsi"/>
          <w:color w:val="000000" w:themeColor="text1"/>
          <w:lang w:val="fr-CA"/>
        </w:rPr>
      </w:pPr>
      <w:r w:rsidRPr="00033C07">
        <w:rPr>
          <w:rFonts w:cstheme="minorHAnsi"/>
          <w:color w:val="000000" w:themeColor="text1"/>
          <w:lang w:val="fr-CA"/>
        </w:rPr>
        <w:t>À l’issue de la tentative de conciliation, l’Inspecteur du travail et des lois sociales ou le Directeur du travail établit un procès-verbal constatant soit l’accord, soit le désaccord partiel ou total des parties qui contresignent le procès-verbal et en reçoivent ampliation.</w:t>
      </w:r>
    </w:p>
    <w:p w14:paraId="187419BE" w14:textId="77777777" w:rsidR="00B41639" w:rsidRPr="00033C07" w:rsidRDefault="00B41639" w:rsidP="00033C07">
      <w:pPr>
        <w:spacing w:before="120" w:after="60" w:line="276" w:lineRule="auto"/>
        <w:jc w:val="both"/>
        <w:rPr>
          <w:rFonts w:cstheme="minorHAnsi"/>
          <w:color w:val="000000" w:themeColor="text1"/>
          <w:lang w:val="fr-CA"/>
        </w:rPr>
      </w:pPr>
      <w:r w:rsidRPr="00033C07">
        <w:rPr>
          <w:rFonts w:cstheme="minorHAnsi"/>
          <w:color w:val="000000" w:themeColor="text1"/>
          <w:lang w:val="fr-CA"/>
        </w:rPr>
        <w:t>L’accord de conciliation est exécutoire dans les conditions fixées par l’article 352 du code de travail. Il est déposé au greffe du Tribunal du Travail du siège de l’Inspection Régionale du Travail du ressort ou en cas de différend d’étendue du territoire, à celui du Tribunal de Travail de Brazzaville.</w:t>
      </w:r>
    </w:p>
    <w:p w14:paraId="545DECCF" w14:textId="77777777" w:rsidR="00B41639" w:rsidRPr="00033C07" w:rsidRDefault="00B41639" w:rsidP="00033C07">
      <w:pPr>
        <w:spacing w:before="120" w:after="240" w:line="276" w:lineRule="auto"/>
        <w:jc w:val="both"/>
        <w:rPr>
          <w:rFonts w:cstheme="minorHAnsi"/>
          <w:color w:val="000000" w:themeColor="text1"/>
          <w:lang w:val="fr-CA"/>
        </w:rPr>
      </w:pPr>
      <w:r w:rsidRPr="00033C07">
        <w:rPr>
          <w:rFonts w:cstheme="minorHAnsi"/>
          <w:color w:val="000000" w:themeColor="text1"/>
          <w:lang w:val="fr-CA"/>
        </w:rPr>
        <w:t>En cas d’échec de la conciliation, l’Inspecteur du travail et des lois sociales ou le Directeur du travail communique sans délai un rapport sur l’état du différend accompagné des documents et renseignements recueillis par ses soins au Président du Tribunal du Travail aux fins de la saisine de la Commission d’arbitrage. Une copie du rapport est remise immédiatement à chacune des parties et au Ministre en charge du travail.</w:t>
      </w:r>
    </w:p>
    <w:p w14:paraId="2FC7CB47" w14:textId="77777777" w:rsidR="00B41639" w:rsidRPr="00033C07" w:rsidRDefault="00B41639" w:rsidP="00033C07">
      <w:pPr>
        <w:pStyle w:val="ListParagraph"/>
        <w:keepNext/>
        <w:keepLines/>
        <w:numPr>
          <w:ilvl w:val="2"/>
          <w:numId w:val="9"/>
        </w:numPr>
        <w:spacing w:line="276" w:lineRule="auto"/>
        <w:ind w:left="720"/>
        <w:contextualSpacing w:val="0"/>
        <w:jc w:val="both"/>
        <w:outlineLvl w:val="2"/>
        <w:rPr>
          <w:rFonts w:asciiTheme="minorHAnsi" w:eastAsiaTheme="majorEastAsia" w:hAnsiTheme="minorHAnsi" w:cstheme="minorHAnsi"/>
          <w:b/>
          <w:i/>
          <w:color w:val="1F4D78" w:themeColor="accent1" w:themeShade="7F"/>
          <w:sz w:val="22"/>
          <w:lang w:val="fr-FR" w:eastAsia="fr-FR"/>
        </w:rPr>
      </w:pPr>
      <w:bookmarkStart w:id="128" w:name="_Toc143364752"/>
      <w:bookmarkStart w:id="129" w:name="_Toc196333667"/>
      <w:r w:rsidRPr="00033C07">
        <w:rPr>
          <w:rFonts w:asciiTheme="minorHAnsi" w:eastAsiaTheme="majorEastAsia" w:hAnsiTheme="minorHAnsi" w:cstheme="minorHAnsi"/>
          <w:b/>
          <w:i/>
          <w:color w:val="1F4D78" w:themeColor="accent1" w:themeShade="7F"/>
          <w:sz w:val="22"/>
          <w:lang w:val="fr-FR" w:eastAsia="fr-FR"/>
        </w:rPr>
        <w:t>Phase d’arbitrage</w:t>
      </w:r>
      <w:bookmarkEnd w:id="128"/>
      <w:bookmarkEnd w:id="129"/>
    </w:p>
    <w:p w14:paraId="782E5634" w14:textId="77777777" w:rsidR="00B41639" w:rsidRPr="00033C07" w:rsidRDefault="00B41639" w:rsidP="00033C07">
      <w:pPr>
        <w:spacing w:before="120" w:after="60" w:line="276" w:lineRule="auto"/>
        <w:jc w:val="both"/>
        <w:rPr>
          <w:rFonts w:cstheme="minorHAnsi"/>
          <w:color w:val="000000" w:themeColor="text1"/>
          <w:lang w:val="fr-CA"/>
        </w:rPr>
      </w:pPr>
      <w:r w:rsidRPr="00033C07">
        <w:rPr>
          <w:rFonts w:cstheme="minorHAnsi"/>
          <w:color w:val="000000" w:themeColor="text1"/>
          <w:lang w:val="fr-CA"/>
        </w:rPr>
        <w:t>L’arbitrage des différends collectifs non réglés par la conciliation est assuré par un conseil d’arbitrage composé de : Président (un Magistrat de la Cour d’Appel désigné par le Président de la Cour d’Appel) ; Membres (deux assesseurs employeurs et deux assesseurs travailleurs n’ayant aucun intérêt dans le conflit et nommés parmi les assesseurs des tribunaux du travail par décision du Président de la Cour d’Appel du ressort).</w:t>
      </w:r>
    </w:p>
    <w:p w14:paraId="5A81C667" w14:textId="77777777" w:rsidR="00B41639" w:rsidRPr="00033C07" w:rsidRDefault="00B41639" w:rsidP="00033C07">
      <w:pPr>
        <w:spacing w:before="120" w:after="60" w:line="276" w:lineRule="auto"/>
        <w:jc w:val="both"/>
        <w:rPr>
          <w:rFonts w:cstheme="minorHAnsi"/>
          <w:color w:val="000000" w:themeColor="text1"/>
          <w:lang w:val="fr-CA"/>
        </w:rPr>
      </w:pPr>
      <w:r w:rsidRPr="00033C07">
        <w:rPr>
          <w:rFonts w:cstheme="minorHAnsi"/>
          <w:color w:val="000000" w:themeColor="text1"/>
          <w:lang w:val="fr-CA"/>
        </w:rPr>
        <w:t>Dans les quarante-huit (48) heures suivant la réception du rapport et du dossier établis par le conciliateur, le Conseil d’arbitrage convoque les parties par avis adressé au domicile élu par elles.</w:t>
      </w:r>
    </w:p>
    <w:p w14:paraId="58F48B6A" w14:textId="77777777" w:rsidR="00B41639" w:rsidRPr="00033C07" w:rsidRDefault="00B41639" w:rsidP="00033C07">
      <w:pPr>
        <w:spacing w:before="120" w:after="60" w:line="276" w:lineRule="auto"/>
        <w:jc w:val="both"/>
        <w:rPr>
          <w:rFonts w:cstheme="minorHAnsi"/>
          <w:color w:val="000000" w:themeColor="text1"/>
          <w:lang w:val="fr-CA"/>
        </w:rPr>
      </w:pPr>
      <w:r w:rsidRPr="00033C07">
        <w:rPr>
          <w:rFonts w:cstheme="minorHAnsi"/>
          <w:color w:val="000000" w:themeColor="text1"/>
          <w:lang w:val="fr-CA"/>
        </w:rPr>
        <w:t>Le Conseil d’arbitrage doit rendre sa sentence dans les quinze (15) jours qui suivent la réception du dossier, sauf le cas d’impossibilité dont il doit justifier dans la sentence. Cette sentence doit être motivée et notifiée sans délai aux parties. Elle est déposée au greffe du Tribunal du Travail compétent.</w:t>
      </w:r>
    </w:p>
    <w:p w14:paraId="0200FBE0" w14:textId="77777777" w:rsidR="00B41639" w:rsidRPr="00033C07" w:rsidRDefault="00B41639" w:rsidP="00033C07">
      <w:pPr>
        <w:spacing w:before="120" w:after="240" w:line="276" w:lineRule="auto"/>
        <w:jc w:val="both"/>
        <w:rPr>
          <w:rFonts w:cstheme="minorHAnsi"/>
          <w:color w:val="000000" w:themeColor="text1"/>
          <w:lang w:val="fr-CA"/>
        </w:rPr>
      </w:pPr>
      <w:r w:rsidRPr="00033C07">
        <w:rPr>
          <w:rFonts w:cstheme="minorHAnsi"/>
          <w:color w:val="000000" w:themeColor="text1"/>
          <w:lang w:val="fr-CA"/>
        </w:rPr>
        <w:t>À l’expiration d’un délai de quatre (04) jours francs à compter de la notification et si aucune des parties n’a manifesté son opposition, la sentence acquiert force exécutoire dans les conditions fixées par le code du travail.</w:t>
      </w:r>
    </w:p>
    <w:p w14:paraId="4870823D" w14:textId="77777777" w:rsidR="00B41639" w:rsidRPr="00033C07" w:rsidRDefault="00B41639" w:rsidP="00033C07">
      <w:pPr>
        <w:pStyle w:val="Heading2"/>
        <w:numPr>
          <w:ilvl w:val="1"/>
          <w:numId w:val="9"/>
        </w:numPr>
        <w:spacing w:before="120" w:after="120" w:line="276" w:lineRule="auto"/>
        <w:ind w:left="720"/>
        <w:rPr>
          <w:rFonts w:asciiTheme="minorHAnsi" w:hAnsiTheme="minorHAnsi" w:cstheme="minorHAnsi"/>
          <w:b/>
          <w:sz w:val="22"/>
          <w:szCs w:val="22"/>
        </w:rPr>
      </w:pPr>
      <w:bookmarkStart w:id="130" w:name="_Toc143364753"/>
      <w:bookmarkStart w:id="131" w:name="_Toc196333668"/>
      <w:r w:rsidRPr="00033C07">
        <w:rPr>
          <w:rFonts w:asciiTheme="minorHAnsi" w:hAnsiTheme="minorHAnsi" w:cstheme="minorHAnsi"/>
          <w:b/>
          <w:sz w:val="22"/>
          <w:szCs w:val="22"/>
        </w:rPr>
        <w:lastRenderedPageBreak/>
        <w:t>Aperçu de la NES n°2 par rapport à la situation de rémunération, retenues sur salaires</w:t>
      </w:r>
      <w:bookmarkEnd w:id="130"/>
      <w:bookmarkEnd w:id="131"/>
    </w:p>
    <w:p w14:paraId="274F8C6F" w14:textId="77777777" w:rsidR="00B41639" w:rsidRPr="00033C07" w:rsidRDefault="00B41639" w:rsidP="00033C07">
      <w:pPr>
        <w:spacing w:before="120" w:after="60" w:line="276" w:lineRule="auto"/>
        <w:jc w:val="both"/>
        <w:rPr>
          <w:rFonts w:cstheme="minorHAnsi"/>
          <w:color w:val="000000" w:themeColor="text1"/>
          <w:lang w:val="fr-CA"/>
        </w:rPr>
      </w:pPr>
      <w:r w:rsidRPr="00033C07">
        <w:rPr>
          <w:rFonts w:cstheme="minorHAnsi"/>
          <w:color w:val="000000" w:themeColor="text1"/>
          <w:lang w:val="fr-CA"/>
        </w:rPr>
        <w:t>Dans le cadre des projets financés par la Banque mondiale, les directives et des règlements comme la Directive pour la sélection et emploi de consultant par les emprunteurs de la Banque mondiale, janvier 2011 version révisée juillet 2014 et les règlements de passation de marché pour les emprunteurs sollicitant le financement de projets d’investissement (FPI) juillet 2016 s’appliquent.</w:t>
      </w:r>
    </w:p>
    <w:p w14:paraId="1D9D483E" w14:textId="77777777" w:rsidR="00B41639" w:rsidRPr="00033C07" w:rsidRDefault="00B41639" w:rsidP="00033C07">
      <w:pPr>
        <w:spacing w:before="120" w:after="60" w:line="276" w:lineRule="auto"/>
        <w:jc w:val="both"/>
        <w:rPr>
          <w:rFonts w:cstheme="minorHAnsi"/>
          <w:color w:val="000000" w:themeColor="text1"/>
          <w:lang w:val="fr-CA"/>
        </w:rPr>
      </w:pPr>
      <w:r w:rsidRPr="00033C07">
        <w:rPr>
          <w:rFonts w:cstheme="minorHAnsi"/>
          <w:color w:val="000000" w:themeColor="text1"/>
          <w:lang w:val="fr-CA"/>
        </w:rPr>
        <w:t>Selon la NES n°2, les travailleurs seront rémunérés sur une base régulière, conformément à la législation nationale et aux procédures de gestion de la main-d’œuvre. Les retenues sur salaires seront effectuées uniquement en vertu du droit national ou des procédures de gestion de la main- d’œuvre. Les travailleurs du projet seront informés des conditions dans lesquelles ces retenues sont faites. Les travailleurs du projet auront droit à des périodes suffisantes de repos hebdomadaire, de congé annuel, de congé maladie, de congé maternité et de congé pour raison familiale en vertu du droit national et des procédures de gestion de la main-d’œuvre.</w:t>
      </w:r>
    </w:p>
    <w:p w14:paraId="45D75EFE" w14:textId="77777777" w:rsidR="00B41639" w:rsidRPr="00033C07" w:rsidRDefault="00B41639" w:rsidP="00033C07">
      <w:pPr>
        <w:spacing w:before="120" w:after="60" w:line="276" w:lineRule="auto"/>
        <w:jc w:val="both"/>
        <w:rPr>
          <w:rFonts w:cstheme="minorHAnsi"/>
          <w:color w:val="000000" w:themeColor="text1"/>
          <w:lang w:val="fr-CA"/>
        </w:rPr>
      </w:pPr>
      <w:r w:rsidRPr="00033C07">
        <w:rPr>
          <w:rFonts w:cstheme="minorHAnsi"/>
          <w:color w:val="000000" w:themeColor="text1"/>
          <w:lang w:val="fr-CA"/>
        </w:rPr>
        <w:t>De même, la NES 2 prévoit également la prise de mesures de protection et d’assistance appropriées à l’égard des personnes vulnérables qui seront employées, notamment celles appartenant à des catégories particulières de travailleurs comme les femmes, les jeunes travailleurs, les personnes en situation de handicap, les personnes déplacées internes.</w:t>
      </w:r>
    </w:p>
    <w:p w14:paraId="3691E7B2" w14:textId="77777777" w:rsidR="00B41639" w:rsidRPr="00033C07" w:rsidRDefault="00B41639" w:rsidP="00033C07">
      <w:pPr>
        <w:spacing w:before="120" w:after="60" w:line="276" w:lineRule="auto"/>
        <w:jc w:val="both"/>
        <w:rPr>
          <w:rFonts w:cstheme="minorHAnsi"/>
          <w:color w:val="000000" w:themeColor="text1"/>
          <w:lang w:val="fr-CA"/>
        </w:rPr>
      </w:pPr>
      <w:r w:rsidRPr="00033C07">
        <w:rPr>
          <w:rFonts w:cstheme="minorHAnsi"/>
          <w:color w:val="000000" w:themeColor="text1"/>
          <w:lang w:val="fr-CA"/>
        </w:rPr>
        <w:br w:type="page"/>
      </w:r>
    </w:p>
    <w:p w14:paraId="3C1B1AC8" w14:textId="77777777" w:rsidR="00C93BAA" w:rsidRPr="00033C07" w:rsidRDefault="00C93BAA" w:rsidP="00033C07">
      <w:pPr>
        <w:pStyle w:val="Heading1"/>
        <w:numPr>
          <w:ilvl w:val="0"/>
          <w:numId w:val="9"/>
        </w:numPr>
        <w:spacing w:before="120" w:after="120" w:line="276" w:lineRule="auto"/>
        <w:jc w:val="both"/>
        <w:rPr>
          <w:rFonts w:asciiTheme="minorHAnsi" w:hAnsiTheme="minorHAnsi" w:cstheme="minorHAnsi"/>
          <w:b/>
          <w:sz w:val="22"/>
          <w:szCs w:val="22"/>
        </w:rPr>
      </w:pPr>
      <w:bookmarkStart w:id="132" w:name="_Toc143364754"/>
      <w:bookmarkStart w:id="133" w:name="_Toc196333669"/>
      <w:r w:rsidRPr="00033C07">
        <w:rPr>
          <w:rFonts w:asciiTheme="minorHAnsi" w:hAnsiTheme="minorHAnsi" w:cstheme="minorHAnsi"/>
          <w:b/>
          <w:sz w:val="22"/>
          <w:szCs w:val="22"/>
        </w:rPr>
        <w:lastRenderedPageBreak/>
        <w:t>BREF APERÇU DE LA LÉGISLATION DU TRAVAIL : SANTÉ ET SÉCURITÉ AU TRAVAIL</w:t>
      </w:r>
      <w:bookmarkEnd w:id="132"/>
      <w:bookmarkEnd w:id="133"/>
    </w:p>
    <w:p w14:paraId="0E859BDC" w14:textId="77777777" w:rsidR="00C93BAA" w:rsidRPr="00033C07" w:rsidRDefault="00C93BAA" w:rsidP="00033C07">
      <w:pPr>
        <w:spacing w:before="120" w:after="120" w:line="276" w:lineRule="auto"/>
        <w:jc w:val="both"/>
        <w:rPr>
          <w:rFonts w:cstheme="minorHAnsi"/>
          <w:color w:val="000000" w:themeColor="text1"/>
          <w:lang w:val="fr-CA"/>
        </w:rPr>
      </w:pPr>
      <w:r w:rsidRPr="00033C07">
        <w:rPr>
          <w:rFonts w:cstheme="minorHAnsi"/>
          <w:color w:val="000000" w:themeColor="text1"/>
          <w:lang w:val="fr-CA"/>
        </w:rPr>
        <w:t>Ce chapitre donne des indications sur les régimes de Santé et Sécurité au Travail. Il a aussi pour but de faire une brève analyse de la Sécurité Sociale destinée à protéger les travailleurs salariés et assimilés ainsi que leurs ayants-droits.</w:t>
      </w:r>
    </w:p>
    <w:p w14:paraId="3EAECFA0" w14:textId="77777777" w:rsidR="00C93BAA" w:rsidRPr="00033C07" w:rsidRDefault="00C93BAA" w:rsidP="00033C07">
      <w:pPr>
        <w:widowControl w:val="0"/>
        <w:tabs>
          <w:tab w:val="left" w:pos="889"/>
          <w:tab w:val="left" w:pos="890"/>
        </w:tabs>
        <w:autoSpaceDE w:val="0"/>
        <w:autoSpaceDN w:val="0"/>
        <w:spacing w:before="120" w:after="120" w:line="276" w:lineRule="auto"/>
        <w:ind w:right="-23"/>
        <w:jc w:val="both"/>
        <w:rPr>
          <w:rFonts w:cstheme="minorHAnsi"/>
          <w:color w:val="000000" w:themeColor="text1"/>
          <w:lang w:val="fr-CA"/>
        </w:rPr>
      </w:pPr>
      <w:r w:rsidRPr="00033C07">
        <w:rPr>
          <w:rFonts w:cstheme="minorHAnsi"/>
          <w:color w:val="000000" w:themeColor="text1"/>
          <w:lang w:val="fr-CA"/>
        </w:rPr>
        <w:t>Art.132.- L’entreprise doit être tenue dans un état constant de propreté et présenter des conditions d’hygiène et de sécurité nécessaires à la santé du personnel. Elle doit être aménagée de manière à garantir la sécurité des travailleurs.</w:t>
      </w:r>
    </w:p>
    <w:p w14:paraId="19191B86" w14:textId="77777777" w:rsidR="00C93BAA" w:rsidRPr="00033C07" w:rsidRDefault="00C93BAA" w:rsidP="00033C07">
      <w:pPr>
        <w:pStyle w:val="Heading2"/>
        <w:numPr>
          <w:ilvl w:val="1"/>
          <w:numId w:val="9"/>
        </w:numPr>
        <w:spacing w:before="240" w:after="120" w:line="276" w:lineRule="auto"/>
        <w:ind w:left="720"/>
        <w:rPr>
          <w:rFonts w:asciiTheme="minorHAnsi" w:hAnsiTheme="minorHAnsi" w:cstheme="minorHAnsi"/>
          <w:b/>
          <w:sz w:val="22"/>
          <w:szCs w:val="22"/>
        </w:rPr>
      </w:pPr>
      <w:bookmarkStart w:id="134" w:name="_Toc143364755"/>
      <w:bookmarkStart w:id="135" w:name="_Toc196333670"/>
      <w:r w:rsidRPr="00033C07">
        <w:rPr>
          <w:rFonts w:asciiTheme="minorHAnsi" w:hAnsiTheme="minorHAnsi" w:cstheme="minorHAnsi"/>
          <w:b/>
          <w:sz w:val="22"/>
          <w:szCs w:val="22"/>
        </w:rPr>
        <w:t>Gestion des risques</w:t>
      </w:r>
      <w:bookmarkEnd w:id="134"/>
      <w:bookmarkEnd w:id="135"/>
    </w:p>
    <w:p w14:paraId="54BF6D65" w14:textId="77777777" w:rsidR="00C93BAA" w:rsidRPr="00033C07" w:rsidRDefault="00C93BAA" w:rsidP="00033C07">
      <w:pPr>
        <w:spacing w:before="120" w:after="120" w:line="276" w:lineRule="auto"/>
        <w:jc w:val="both"/>
        <w:rPr>
          <w:rFonts w:cstheme="minorHAnsi"/>
          <w:color w:val="000000" w:themeColor="text1"/>
          <w:lang w:val="fr-CA"/>
        </w:rPr>
      </w:pPr>
      <w:r w:rsidRPr="00033C07">
        <w:rPr>
          <w:rFonts w:cstheme="minorHAnsi"/>
          <w:color w:val="000000" w:themeColor="text1"/>
          <w:lang w:val="fr-CA"/>
        </w:rPr>
        <w:t>Toutes les précautions raisonnables pour protéger la santé et la sécurité des travailleurs doivent être respectées. Les parties engagées dans le cadre du projet doivent avoir la capacité technique de gérer les questions de santé et de sécurité au travail de leurs employés en étendant l'application des activités de gestion des risques. Des mesures de prévention et de protection seront introduites selon l'ordre de priorité suivant :</w:t>
      </w:r>
    </w:p>
    <w:p w14:paraId="5007F76E" w14:textId="77777777" w:rsidR="00C93BAA" w:rsidRPr="00033C07" w:rsidRDefault="00C93BAA" w:rsidP="00033C07">
      <w:pPr>
        <w:pStyle w:val="ListParagraph"/>
        <w:widowControl w:val="0"/>
        <w:numPr>
          <w:ilvl w:val="1"/>
          <w:numId w:val="41"/>
        </w:numPr>
        <w:tabs>
          <w:tab w:val="left" w:pos="892"/>
          <w:tab w:val="left" w:pos="893"/>
        </w:tabs>
        <w:autoSpaceDE w:val="0"/>
        <w:autoSpaceDN w:val="0"/>
        <w:spacing w:line="276" w:lineRule="auto"/>
        <w:ind w:left="568" w:right="-23" w:hanging="284"/>
        <w:contextualSpacing w:val="0"/>
        <w:jc w:val="both"/>
        <w:rPr>
          <w:rFonts w:asciiTheme="minorHAnsi" w:hAnsiTheme="minorHAnsi" w:cstheme="minorHAnsi"/>
          <w:color w:val="000000" w:themeColor="text1"/>
          <w:sz w:val="22"/>
          <w:lang w:val="fr-CA"/>
        </w:rPr>
      </w:pPr>
      <w:r w:rsidRPr="00033C07">
        <w:rPr>
          <w:rFonts w:asciiTheme="minorHAnsi" w:hAnsiTheme="minorHAnsi" w:cstheme="minorHAnsi"/>
          <w:color w:val="000000" w:themeColor="text1"/>
          <w:sz w:val="22"/>
          <w:lang w:val="fr-CA"/>
        </w:rPr>
        <w:t>Éviter les travaux entrainant des risques pour les employés ;</w:t>
      </w:r>
    </w:p>
    <w:p w14:paraId="70792286" w14:textId="77777777" w:rsidR="00C93BAA" w:rsidRPr="00033C07" w:rsidRDefault="00C93BAA" w:rsidP="00033C07">
      <w:pPr>
        <w:pStyle w:val="ListParagraph"/>
        <w:widowControl w:val="0"/>
        <w:numPr>
          <w:ilvl w:val="1"/>
          <w:numId w:val="41"/>
        </w:numPr>
        <w:tabs>
          <w:tab w:val="left" w:pos="892"/>
          <w:tab w:val="left" w:pos="893"/>
        </w:tabs>
        <w:autoSpaceDE w:val="0"/>
        <w:autoSpaceDN w:val="0"/>
        <w:spacing w:line="276" w:lineRule="auto"/>
        <w:ind w:left="568" w:right="-23" w:hanging="284"/>
        <w:contextualSpacing w:val="0"/>
        <w:jc w:val="both"/>
        <w:rPr>
          <w:rFonts w:asciiTheme="minorHAnsi" w:hAnsiTheme="minorHAnsi" w:cstheme="minorHAnsi"/>
          <w:color w:val="000000" w:themeColor="text1"/>
          <w:sz w:val="22"/>
          <w:lang w:val="fr-CA"/>
        </w:rPr>
      </w:pPr>
      <w:r w:rsidRPr="00033C07">
        <w:rPr>
          <w:rFonts w:asciiTheme="minorHAnsi" w:hAnsiTheme="minorHAnsi" w:cstheme="minorHAnsi"/>
          <w:color w:val="000000" w:themeColor="text1"/>
          <w:sz w:val="22"/>
          <w:lang w:val="fr-CA"/>
        </w:rPr>
        <w:t>Minimiser les risques potentiels d’accident ;</w:t>
      </w:r>
    </w:p>
    <w:p w14:paraId="1F48E1F1" w14:textId="77777777" w:rsidR="00C93BAA" w:rsidRPr="00033C07" w:rsidRDefault="00C93BAA" w:rsidP="00033C07">
      <w:pPr>
        <w:pStyle w:val="ListParagraph"/>
        <w:widowControl w:val="0"/>
        <w:numPr>
          <w:ilvl w:val="1"/>
          <w:numId w:val="41"/>
        </w:numPr>
        <w:tabs>
          <w:tab w:val="left" w:pos="892"/>
          <w:tab w:val="left" w:pos="893"/>
        </w:tabs>
        <w:autoSpaceDE w:val="0"/>
        <w:autoSpaceDN w:val="0"/>
        <w:spacing w:line="276" w:lineRule="auto"/>
        <w:ind w:left="568" w:right="-23" w:hanging="284"/>
        <w:contextualSpacing w:val="0"/>
        <w:jc w:val="both"/>
        <w:rPr>
          <w:rFonts w:asciiTheme="minorHAnsi" w:hAnsiTheme="minorHAnsi" w:cstheme="minorHAnsi"/>
          <w:color w:val="000000" w:themeColor="text1"/>
          <w:sz w:val="22"/>
          <w:lang w:val="fr-CA"/>
        </w:rPr>
      </w:pPr>
      <w:r w:rsidRPr="00033C07">
        <w:rPr>
          <w:rFonts w:asciiTheme="minorHAnsi" w:hAnsiTheme="minorHAnsi" w:cstheme="minorHAnsi"/>
          <w:color w:val="000000" w:themeColor="text1"/>
          <w:sz w:val="22"/>
          <w:lang w:val="fr-CA"/>
        </w:rPr>
        <w:t>Réduire les dangers auxquels peuvent être exposés les employés ;</w:t>
      </w:r>
    </w:p>
    <w:p w14:paraId="16ADFD8F" w14:textId="77777777" w:rsidR="00C93BAA" w:rsidRPr="00033C07" w:rsidRDefault="00C93BAA" w:rsidP="00033C07">
      <w:pPr>
        <w:pStyle w:val="ListParagraph"/>
        <w:widowControl w:val="0"/>
        <w:numPr>
          <w:ilvl w:val="1"/>
          <w:numId w:val="41"/>
        </w:numPr>
        <w:tabs>
          <w:tab w:val="left" w:pos="892"/>
          <w:tab w:val="left" w:pos="893"/>
        </w:tabs>
        <w:autoSpaceDE w:val="0"/>
        <w:autoSpaceDN w:val="0"/>
        <w:spacing w:line="276" w:lineRule="auto"/>
        <w:ind w:left="568" w:right="-23" w:hanging="284"/>
        <w:contextualSpacing w:val="0"/>
        <w:jc w:val="both"/>
        <w:rPr>
          <w:rFonts w:asciiTheme="minorHAnsi" w:hAnsiTheme="minorHAnsi" w:cstheme="minorHAnsi"/>
          <w:color w:val="000000" w:themeColor="text1"/>
          <w:sz w:val="22"/>
          <w:lang w:val="fr-CA"/>
        </w:rPr>
      </w:pPr>
      <w:r w:rsidRPr="00033C07">
        <w:rPr>
          <w:rFonts w:asciiTheme="minorHAnsi" w:hAnsiTheme="minorHAnsi" w:cstheme="minorHAnsi"/>
          <w:color w:val="000000" w:themeColor="text1"/>
          <w:sz w:val="22"/>
          <w:lang w:val="fr-CA"/>
        </w:rPr>
        <w:t>Éliminer le danger en retirant l'activité du processus de travail. Les exemples incluent le remplacement par des produits chimiques moins dangereux, l'utilisation de procédés de fabrication différents, l'élimination de l'activité du processus de travail ;</w:t>
      </w:r>
    </w:p>
    <w:p w14:paraId="242F00A3" w14:textId="77777777" w:rsidR="00C93BAA" w:rsidRPr="00033C07" w:rsidRDefault="00C93BAA" w:rsidP="00033C07">
      <w:pPr>
        <w:pStyle w:val="ListParagraph"/>
        <w:widowControl w:val="0"/>
        <w:numPr>
          <w:ilvl w:val="1"/>
          <w:numId w:val="41"/>
        </w:numPr>
        <w:tabs>
          <w:tab w:val="left" w:pos="892"/>
          <w:tab w:val="left" w:pos="893"/>
        </w:tabs>
        <w:autoSpaceDE w:val="0"/>
        <w:autoSpaceDN w:val="0"/>
        <w:spacing w:line="276" w:lineRule="auto"/>
        <w:ind w:left="568" w:right="-23" w:hanging="284"/>
        <w:contextualSpacing w:val="0"/>
        <w:jc w:val="both"/>
        <w:rPr>
          <w:rFonts w:asciiTheme="minorHAnsi" w:hAnsiTheme="minorHAnsi" w:cstheme="minorHAnsi"/>
          <w:color w:val="000000" w:themeColor="text1"/>
          <w:sz w:val="22"/>
          <w:lang w:val="fr-CA"/>
        </w:rPr>
      </w:pPr>
      <w:r w:rsidRPr="00033C07">
        <w:rPr>
          <w:rFonts w:asciiTheme="minorHAnsi" w:hAnsiTheme="minorHAnsi" w:cstheme="minorHAnsi"/>
          <w:color w:val="000000" w:themeColor="text1"/>
          <w:sz w:val="22"/>
          <w:lang w:val="fr-CA"/>
        </w:rPr>
        <w:t>Atténuer au cas dans la mesure du possible les dommages pouvant être occasionnés lors des travaux.</w:t>
      </w:r>
    </w:p>
    <w:p w14:paraId="570EF401" w14:textId="77777777" w:rsidR="00C93BAA" w:rsidRPr="00033C07" w:rsidRDefault="00C93BAA" w:rsidP="00033C07">
      <w:pPr>
        <w:pStyle w:val="Heading2"/>
        <w:numPr>
          <w:ilvl w:val="1"/>
          <w:numId w:val="9"/>
        </w:numPr>
        <w:spacing w:before="240" w:after="120" w:line="276" w:lineRule="auto"/>
        <w:ind w:left="720"/>
        <w:rPr>
          <w:rFonts w:asciiTheme="minorHAnsi" w:hAnsiTheme="minorHAnsi" w:cstheme="minorHAnsi"/>
          <w:b/>
          <w:sz w:val="22"/>
          <w:szCs w:val="22"/>
        </w:rPr>
      </w:pPr>
      <w:bookmarkStart w:id="136" w:name="_Toc143364756"/>
      <w:bookmarkStart w:id="137" w:name="_Toc196333671"/>
      <w:r w:rsidRPr="00033C07">
        <w:rPr>
          <w:rFonts w:asciiTheme="minorHAnsi" w:hAnsiTheme="minorHAnsi" w:cstheme="minorHAnsi"/>
          <w:b/>
          <w:sz w:val="22"/>
          <w:szCs w:val="22"/>
        </w:rPr>
        <w:t>Procédés de fabrication différents</w:t>
      </w:r>
      <w:bookmarkEnd w:id="136"/>
      <w:bookmarkEnd w:id="137"/>
    </w:p>
    <w:p w14:paraId="6EC7A8C9" w14:textId="77777777" w:rsidR="00C93BAA" w:rsidRPr="00033C07" w:rsidRDefault="00C93BAA" w:rsidP="00033C07">
      <w:pPr>
        <w:pStyle w:val="ListParagraph"/>
        <w:widowControl w:val="0"/>
        <w:numPr>
          <w:ilvl w:val="1"/>
          <w:numId w:val="41"/>
        </w:numPr>
        <w:tabs>
          <w:tab w:val="left" w:pos="892"/>
          <w:tab w:val="left" w:pos="893"/>
        </w:tabs>
        <w:autoSpaceDE w:val="0"/>
        <w:autoSpaceDN w:val="0"/>
        <w:spacing w:line="276" w:lineRule="auto"/>
        <w:ind w:left="568" w:right="-23" w:hanging="284"/>
        <w:contextualSpacing w:val="0"/>
        <w:jc w:val="both"/>
        <w:rPr>
          <w:rFonts w:asciiTheme="minorHAnsi" w:hAnsiTheme="minorHAnsi" w:cstheme="minorHAnsi"/>
          <w:color w:val="000000" w:themeColor="text1"/>
          <w:sz w:val="22"/>
          <w:lang w:val="fr-CA"/>
        </w:rPr>
      </w:pPr>
      <w:r w:rsidRPr="00033C07">
        <w:rPr>
          <w:rFonts w:asciiTheme="minorHAnsi" w:hAnsiTheme="minorHAnsi" w:cstheme="minorHAnsi"/>
          <w:color w:val="000000" w:themeColor="text1"/>
          <w:sz w:val="22"/>
          <w:lang w:val="fr-CA"/>
        </w:rPr>
        <w:t>Contrôler le danger à sa source par l'utilisation de contrôles techniques ; Exemples : ventilation locale par aspiration, chambres d'isolement, protection des machines, isolation acoustique, etc. ;</w:t>
      </w:r>
    </w:p>
    <w:p w14:paraId="7B1B2323" w14:textId="77777777" w:rsidR="00C93BAA" w:rsidRPr="00033C07" w:rsidRDefault="00C93BAA" w:rsidP="00033C07">
      <w:pPr>
        <w:pStyle w:val="ListParagraph"/>
        <w:widowControl w:val="0"/>
        <w:numPr>
          <w:ilvl w:val="1"/>
          <w:numId w:val="41"/>
        </w:numPr>
        <w:tabs>
          <w:tab w:val="left" w:pos="892"/>
          <w:tab w:val="left" w:pos="893"/>
        </w:tabs>
        <w:autoSpaceDE w:val="0"/>
        <w:autoSpaceDN w:val="0"/>
        <w:spacing w:line="276" w:lineRule="auto"/>
        <w:ind w:left="568" w:right="-23" w:hanging="284"/>
        <w:contextualSpacing w:val="0"/>
        <w:jc w:val="both"/>
        <w:rPr>
          <w:rFonts w:asciiTheme="minorHAnsi" w:hAnsiTheme="minorHAnsi" w:cstheme="minorHAnsi"/>
          <w:color w:val="000000" w:themeColor="text1"/>
          <w:sz w:val="22"/>
          <w:lang w:val="fr-CA"/>
        </w:rPr>
      </w:pPr>
      <w:r w:rsidRPr="00033C07">
        <w:rPr>
          <w:rFonts w:asciiTheme="minorHAnsi" w:hAnsiTheme="minorHAnsi" w:cstheme="minorHAnsi"/>
          <w:color w:val="000000" w:themeColor="text1"/>
          <w:sz w:val="22"/>
          <w:lang w:val="fr-CA"/>
        </w:rPr>
        <w:t>Minimiser le danger par la conception de systèmes de travail sûrs et de mesures de contrôle administratives ou institutionnelles ;</w:t>
      </w:r>
    </w:p>
    <w:p w14:paraId="7EA31298" w14:textId="77777777" w:rsidR="00C93BAA" w:rsidRPr="00033C07" w:rsidRDefault="00C93BAA" w:rsidP="00033C07">
      <w:pPr>
        <w:pStyle w:val="ListParagraph"/>
        <w:widowControl w:val="0"/>
        <w:numPr>
          <w:ilvl w:val="1"/>
          <w:numId w:val="41"/>
        </w:numPr>
        <w:tabs>
          <w:tab w:val="left" w:pos="892"/>
          <w:tab w:val="left" w:pos="893"/>
        </w:tabs>
        <w:autoSpaceDE w:val="0"/>
        <w:autoSpaceDN w:val="0"/>
        <w:spacing w:line="276" w:lineRule="auto"/>
        <w:ind w:left="568" w:right="-23" w:hanging="284"/>
        <w:contextualSpacing w:val="0"/>
        <w:jc w:val="both"/>
        <w:rPr>
          <w:rFonts w:asciiTheme="minorHAnsi" w:hAnsiTheme="minorHAnsi" w:cstheme="minorHAnsi"/>
          <w:color w:val="000000" w:themeColor="text1"/>
          <w:sz w:val="22"/>
          <w:lang w:val="fr-CA"/>
        </w:rPr>
      </w:pPr>
      <w:r w:rsidRPr="00033C07">
        <w:rPr>
          <w:rFonts w:asciiTheme="minorHAnsi" w:hAnsiTheme="minorHAnsi" w:cstheme="minorHAnsi"/>
          <w:color w:val="000000" w:themeColor="text1"/>
          <w:sz w:val="22"/>
          <w:lang w:val="fr-CA"/>
        </w:rPr>
        <w:t>Il peut s'agir par exemple de la rotation des postes, de la formation aux procédures de travail sûres, du verrouillage et de la déconnexion, de la surveillance du lieu de travail, de la limitation de l'exposition ou de la durée du travail, etc. ;</w:t>
      </w:r>
    </w:p>
    <w:p w14:paraId="5CE95AD7" w14:textId="77777777" w:rsidR="00C93BAA" w:rsidRPr="00033C07" w:rsidRDefault="00C93BAA" w:rsidP="00033C07">
      <w:pPr>
        <w:pStyle w:val="ListParagraph"/>
        <w:widowControl w:val="0"/>
        <w:numPr>
          <w:ilvl w:val="1"/>
          <w:numId w:val="41"/>
        </w:numPr>
        <w:tabs>
          <w:tab w:val="left" w:pos="892"/>
          <w:tab w:val="left" w:pos="893"/>
        </w:tabs>
        <w:autoSpaceDE w:val="0"/>
        <w:autoSpaceDN w:val="0"/>
        <w:spacing w:line="276" w:lineRule="auto"/>
        <w:ind w:left="568" w:right="-23" w:hanging="284"/>
        <w:contextualSpacing w:val="0"/>
        <w:jc w:val="both"/>
        <w:rPr>
          <w:rFonts w:asciiTheme="minorHAnsi" w:hAnsiTheme="minorHAnsi" w:cstheme="minorHAnsi"/>
          <w:color w:val="000000" w:themeColor="text1"/>
          <w:sz w:val="22"/>
          <w:lang w:val="fr-CA"/>
        </w:rPr>
      </w:pPr>
      <w:r w:rsidRPr="00033C07">
        <w:rPr>
          <w:rFonts w:asciiTheme="minorHAnsi" w:hAnsiTheme="minorHAnsi" w:cstheme="minorHAnsi"/>
          <w:color w:val="000000" w:themeColor="text1"/>
          <w:sz w:val="22"/>
          <w:lang w:val="fr-CA"/>
        </w:rPr>
        <w:t>Fournir un équipement de protection individuelle (EPI) approprié en conjonction avec la formation.</w:t>
      </w:r>
    </w:p>
    <w:p w14:paraId="7D081C3D" w14:textId="77777777" w:rsidR="00C93BAA" w:rsidRPr="00033C07" w:rsidRDefault="00C93BAA" w:rsidP="00033C07">
      <w:pPr>
        <w:pStyle w:val="Heading2"/>
        <w:numPr>
          <w:ilvl w:val="1"/>
          <w:numId w:val="9"/>
        </w:numPr>
        <w:spacing w:before="240" w:after="120" w:line="276" w:lineRule="auto"/>
        <w:ind w:left="720"/>
        <w:rPr>
          <w:rFonts w:asciiTheme="minorHAnsi" w:hAnsiTheme="minorHAnsi" w:cstheme="minorHAnsi"/>
          <w:b/>
          <w:sz w:val="22"/>
          <w:szCs w:val="22"/>
        </w:rPr>
      </w:pPr>
      <w:bookmarkStart w:id="138" w:name="_Toc143364757"/>
      <w:bookmarkStart w:id="139" w:name="_Toc196333672"/>
      <w:r w:rsidRPr="00033C07">
        <w:rPr>
          <w:rFonts w:asciiTheme="minorHAnsi" w:hAnsiTheme="minorHAnsi" w:cstheme="minorHAnsi"/>
          <w:b/>
          <w:sz w:val="22"/>
          <w:szCs w:val="22"/>
        </w:rPr>
        <w:t>L’utilisation et l'entretien de l'EPI.</w:t>
      </w:r>
      <w:bookmarkEnd w:id="138"/>
      <w:bookmarkEnd w:id="139"/>
    </w:p>
    <w:p w14:paraId="5D1B7A8F" w14:textId="77777777" w:rsidR="00C93BAA" w:rsidRPr="00033C07" w:rsidRDefault="00C93BAA" w:rsidP="00033C07">
      <w:pPr>
        <w:widowControl w:val="0"/>
        <w:tabs>
          <w:tab w:val="left" w:pos="889"/>
          <w:tab w:val="left" w:pos="890"/>
        </w:tabs>
        <w:autoSpaceDE w:val="0"/>
        <w:autoSpaceDN w:val="0"/>
        <w:spacing w:before="120" w:after="120" w:line="276" w:lineRule="auto"/>
        <w:ind w:right="-23"/>
        <w:jc w:val="both"/>
        <w:rPr>
          <w:rFonts w:cstheme="minorHAnsi"/>
          <w:color w:val="000000" w:themeColor="text1"/>
          <w:lang w:val="fr-CA"/>
        </w:rPr>
      </w:pPr>
      <w:r w:rsidRPr="00033C07">
        <w:rPr>
          <w:rFonts w:cstheme="minorHAnsi"/>
          <w:color w:val="000000" w:themeColor="text1"/>
          <w:lang w:val="fr-CA"/>
        </w:rPr>
        <w:t>Il sera fait l’usage des Équipements de Protection Individuelle (EPI) conformément aux dispositions de sécurité en matière de travail et aux activités menées. Les responsables d’unités se chargeront de veiller à ce que tous les travailleurs soient dotés d’un EPI et que l’entretien de ses derniers se fasse de façon régulière.</w:t>
      </w:r>
    </w:p>
    <w:p w14:paraId="2D05816B" w14:textId="77777777" w:rsidR="002030D0" w:rsidRPr="00033C07" w:rsidRDefault="002030D0" w:rsidP="00033C07">
      <w:pPr>
        <w:pStyle w:val="Heading2"/>
        <w:numPr>
          <w:ilvl w:val="1"/>
          <w:numId w:val="9"/>
        </w:numPr>
        <w:spacing w:before="240" w:after="120" w:line="276" w:lineRule="auto"/>
        <w:ind w:left="720"/>
        <w:rPr>
          <w:rFonts w:asciiTheme="minorHAnsi" w:hAnsiTheme="minorHAnsi" w:cstheme="minorHAnsi"/>
          <w:b/>
          <w:sz w:val="22"/>
          <w:szCs w:val="22"/>
        </w:rPr>
      </w:pPr>
      <w:bookmarkStart w:id="140" w:name="_Toc143364758"/>
      <w:bookmarkStart w:id="141" w:name="_Toc196333673"/>
      <w:r w:rsidRPr="00033C07">
        <w:rPr>
          <w:rFonts w:asciiTheme="minorHAnsi" w:hAnsiTheme="minorHAnsi" w:cstheme="minorHAnsi"/>
          <w:b/>
          <w:sz w:val="22"/>
          <w:szCs w:val="22"/>
        </w:rPr>
        <w:lastRenderedPageBreak/>
        <w:t>Espace de travail et sortie</w:t>
      </w:r>
      <w:bookmarkEnd w:id="140"/>
      <w:bookmarkEnd w:id="141"/>
    </w:p>
    <w:p w14:paraId="12F994DB" w14:textId="77777777" w:rsidR="002030D0" w:rsidRPr="00033C07" w:rsidRDefault="002030D0" w:rsidP="00033C07">
      <w:pPr>
        <w:spacing w:before="120" w:after="120" w:line="276" w:lineRule="auto"/>
        <w:jc w:val="both"/>
        <w:rPr>
          <w:rFonts w:cstheme="minorHAnsi"/>
          <w:color w:val="000000" w:themeColor="text1"/>
          <w:lang w:val="fr-CA"/>
        </w:rPr>
      </w:pPr>
      <w:r w:rsidRPr="00033C07">
        <w:rPr>
          <w:rFonts w:cstheme="minorHAnsi"/>
          <w:color w:val="000000" w:themeColor="text1"/>
          <w:lang w:val="fr-CA"/>
        </w:rPr>
        <w:t>L'espace fourni à chaque travailleur sera adéquat pour l'exécution en toute sécurité de toutes les activités, y compris le transport et le stockage provisoire des matériaux et des produits.</w:t>
      </w:r>
    </w:p>
    <w:p w14:paraId="6638B77A" w14:textId="77777777" w:rsidR="002030D0" w:rsidRPr="00033C07" w:rsidRDefault="002030D0" w:rsidP="00033C07">
      <w:pPr>
        <w:spacing w:before="120" w:after="120" w:line="276" w:lineRule="auto"/>
        <w:jc w:val="both"/>
        <w:rPr>
          <w:rFonts w:cstheme="minorHAnsi"/>
          <w:color w:val="000000" w:themeColor="text1"/>
          <w:lang w:val="fr-CA"/>
        </w:rPr>
      </w:pPr>
      <w:r w:rsidRPr="00033C07">
        <w:rPr>
          <w:rFonts w:cstheme="minorHAnsi"/>
          <w:color w:val="000000" w:themeColor="text1"/>
          <w:lang w:val="fr-CA"/>
        </w:rPr>
        <w:t>Les passages vers les sorties de secours ne seront pas obstrués à tout moment. Les sorties seront clairement marquées pour être visibles dans l'obscurité totale. Le nombre et la capacité des sorties de secours doivent être suffisantes pour permettre l'évacuation sûre</w:t>
      </w:r>
      <w:r w:rsidR="00033C07">
        <w:rPr>
          <w:rFonts w:cstheme="minorHAnsi"/>
          <w:color w:val="000000" w:themeColor="text1"/>
          <w:lang w:val="fr-CA"/>
        </w:rPr>
        <w:t xml:space="preserve"> </w:t>
      </w:r>
      <w:r w:rsidRPr="00033C07">
        <w:rPr>
          <w:rFonts w:cstheme="minorHAnsi"/>
          <w:color w:val="000000" w:themeColor="text1"/>
          <w:lang w:val="fr-CA"/>
        </w:rPr>
        <w:t>et ordonnée du plus grand nombre de personnes présentes à tout moment. Il y aura au moins deux sorties dans toute zone de travail.</w:t>
      </w:r>
    </w:p>
    <w:p w14:paraId="64D5DFFC" w14:textId="77777777" w:rsidR="002030D0" w:rsidRPr="00033C07" w:rsidRDefault="002030D0" w:rsidP="00033C07">
      <w:pPr>
        <w:widowControl w:val="0"/>
        <w:tabs>
          <w:tab w:val="left" w:pos="892"/>
          <w:tab w:val="left" w:pos="893"/>
        </w:tabs>
        <w:autoSpaceDE w:val="0"/>
        <w:autoSpaceDN w:val="0"/>
        <w:spacing w:before="120" w:after="120" w:line="276" w:lineRule="auto"/>
        <w:ind w:right="-23"/>
        <w:jc w:val="both"/>
        <w:rPr>
          <w:rFonts w:cstheme="minorHAnsi"/>
          <w:color w:val="000000" w:themeColor="text1"/>
          <w:lang w:val="fr-CA"/>
        </w:rPr>
      </w:pPr>
      <w:r w:rsidRPr="00033C07">
        <w:rPr>
          <w:rFonts w:cstheme="minorHAnsi"/>
          <w:color w:val="000000" w:themeColor="text1"/>
          <w:lang w:val="fr-CA"/>
        </w:rPr>
        <w:t>Les installations seront conçues et construites en tenant compte des besoins des personnes handicapées.</w:t>
      </w:r>
    </w:p>
    <w:p w14:paraId="00CE06B7" w14:textId="77777777" w:rsidR="002030D0" w:rsidRPr="00033C07" w:rsidRDefault="002030D0" w:rsidP="00033C07">
      <w:pPr>
        <w:pStyle w:val="Heading2"/>
        <w:numPr>
          <w:ilvl w:val="1"/>
          <w:numId w:val="9"/>
        </w:numPr>
        <w:spacing w:before="240" w:after="120" w:line="276" w:lineRule="auto"/>
        <w:ind w:left="720"/>
        <w:rPr>
          <w:rFonts w:asciiTheme="minorHAnsi" w:hAnsiTheme="minorHAnsi" w:cstheme="minorHAnsi"/>
          <w:b/>
          <w:sz w:val="22"/>
          <w:szCs w:val="22"/>
        </w:rPr>
      </w:pPr>
      <w:bookmarkStart w:id="142" w:name="_Toc143364759"/>
      <w:bookmarkStart w:id="143" w:name="_Toc196333674"/>
      <w:r w:rsidRPr="00033C07">
        <w:rPr>
          <w:rFonts w:asciiTheme="minorHAnsi" w:hAnsiTheme="minorHAnsi" w:cstheme="minorHAnsi"/>
          <w:b/>
          <w:sz w:val="22"/>
          <w:szCs w:val="22"/>
        </w:rPr>
        <w:t>Précautions contre les incendies</w:t>
      </w:r>
      <w:bookmarkEnd w:id="142"/>
      <w:bookmarkEnd w:id="143"/>
    </w:p>
    <w:p w14:paraId="657F349B" w14:textId="77777777" w:rsidR="002030D0" w:rsidRPr="00033C07" w:rsidRDefault="002030D0" w:rsidP="00033C07">
      <w:pPr>
        <w:spacing w:before="120" w:after="120" w:line="276" w:lineRule="auto"/>
        <w:jc w:val="both"/>
        <w:rPr>
          <w:rFonts w:cstheme="minorHAnsi"/>
          <w:color w:val="000000" w:themeColor="text1"/>
          <w:lang w:val="fr-CA"/>
        </w:rPr>
      </w:pPr>
      <w:r w:rsidRPr="00033C07">
        <w:rPr>
          <w:rFonts w:cstheme="minorHAnsi"/>
          <w:color w:val="000000" w:themeColor="text1"/>
          <w:lang w:val="fr-CA"/>
        </w:rPr>
        <w:t xml:space="preserve">Le lieu de travail sera conçu de manière à prévenir les départs d'incendie par la mise en œuvre de codes d'incendie applicables aux environnements industriels. </w:t>
      </w:r>
    </w:p>
    <w:p w14:paraId="7FA4F30C" w14:textId="77777777" w:rsidR="002030D0" w:rsidRPr="00033C07" w:rsidRDefault="002030D0" w:rsidP="00033C07">
      <w:pPr>
        <w:spacing w:before="120" w:after="120" w:line="276" w:lineRule="auto"/>
        <w:jc w:val="both"/>
        <w:rPr>
          <w:rFonts w:cstheme="minorHAnsi"/>
          <w:color w:val="000000" w:themeColor="text1"/>
          <w:lang w:val="fr-CA"/>
        </w:rPr>
      </w:pPr>
      <w:r w:rsidRPr="00033C07">
        <w:rPr>
          <w:rFonts w:cstheme="minorHAnsi"/>
          <w:color w:val="000000" w:themeColor="text1"/>
          <w:lang w:val="fr-CA"/>
        </w:rPr>
        <w:t>L'équipement des installations en détecteurs d'incendie, en systèmes d'alarme et en matériel de lutte contre les incendies. L'équipement sera maintenu en bon état de fonctionnement et sera facilement accessible. Il sera adapté aux dimensions et à l'utilisation des locaux, aux équipements installés, aux propriétés physiques et chimiques des substances présentes et au nombre maximal de personnes présentes.</w:t>
      </w:r>
    </w:p>
    <w:p w14:paraId="08B115AD" w14:textId="77777777" w:rsidR="002030D0" w:rsidRPr="00033C07" w:rsidRDefault="002030D0" w:rsidP="00033C07">
      <w:pPr>
        <w:spacing w:before="120" w:after="120" w:line="276" w:lineRule="auto"/>
        <w:jc w:val="both"/>
        <w:rPr>
          <w:rFonts w:cstheme="minorHAnsi"/>
          <w:color w:val="000000" w:themeColor="text1"/>
          <w:lang w:val="fr-CA"/>
        </w:rPr>
      </w:pPr>
      <w:r w:rsidRPr="00033C07">
        <w:rPr>
          <w:rFonts w:cstheme="minorHAnsi"/>
          <w:color w:val="000000" w:themeColor="text1"/>
          <w:lang w:val="fr-CA"/>
        </w:rPr>
        <w:t>Des équipements manuels de lutte contre les incendies facilement accessibles et simples à utiliser seront fournis.</w:t>
      </w:r>
    </w:p>
    <w:p w14:paraId="6884E5EF" w14:textId="77777777" w:rsidR="002030D0" w:rsidRPr="00033C07" w:rsidRDefault="002030D0" w:rsidP="00033C07">
      <w:pPr>
        <w:widowControl w:val="0"/>
        <w:tabs>
          <w:tab w:val="left" w:pos="892"/>
          <w:tab w:val="left" w:pos="893"/>
        </w:tabs>
        <w:autoSpaceDE w:val="0"/>
        <w:autoSpaceDN w:val="0"/>
        <w:spacing w:before="120" w:after="120" w:line="276" w:lineRule="auto"/>
        <w:ind w:right="-23"/>
        <w:jc w:val="both"/>
        <w:rPr>
          <w:rFonts w:cstheme="minorHAnsi"/>
          <w:color w:val="000000" w:themeColor="text1"/>
          <w:lang w:val="fr-CA"/>
        </w:rPr>
      </w:pPr>
      <w:r w:rsidRPr="00033C07">
        <w:rPr>
          <w:rFonts w:cstheme="minorHAnsi"/>
          <w:color w:val="000000" w:themeColor="text1"/>
          <w:lang w:val="fr-CA"/>
        </w:rPr>
        <w:t>Des systèmes d'alarme incendie et d'urgence à la fois audibles et visibles seront installés.</w:t>
      </w:r>
    </w:p>
    <w:p w14:paraId="742D70C9" w14:textId="77777777" w:rsidR="002030D0" w:rsidRPr="00033C07" w:rsidRDefault="002030D0" w:rsidP="00033C07">
      <w:pPr>
        <w:pStyle w:val="Heading2"/>
        <w:numPr>
          <w:ilvl w:val="1"/>
          <w:numId w:val="9"/>
        </w:numPr>
        <w:spacing w:before="240" w:after="120" w:line="276" w:lineRule="auto"/>
        <w:ind w:left="720"/>
        <w:rPr>
          <w:rFonts w:asciiTheme="minorHAnsi" w:hAnsiTheme="minorHAnsi" w:cstheme="minorHAnsi"/>
          <w:b/>
          <w:sz w:val="22"/>
          <w:szCs w:val="22"/>
        </w:rPr>
      </w:pPr>
      <w:bookmarkStart w:id="144" w:name="_Toc143364760"/>
      <w:bookmarkStart w:id="145" w:name="_Toc196333675"/>
      <w:r w:rsidRPr="00033C07">
        <w:rPr>
          <w:rFonts w:asciiTheme="minorHAnsi" w:hAnsiTheme="minorHAnsi" w:cstheme="minorHAnsi"/>
          <w:b/>
          <w:sz w:val="22"/>
          <w:szCs w:val="22"/>
        </w:rPr>
        <w:t>Toilettes et douches</w:t>
      </w:r>
      <w:bookmarkEnd w:id="144"/>
      <w:bookmarkEnd w:id="145"/>
    </w:p>
    <w:p w14:paraId="693CEBD5" w14:textId="77777777" w:rsidR="002030D0" w:rsidRPr="00033C07" w:rsidRDefault="002030D0" w:rsidP="00033C07">
      <w:pPr>
        <w:spacing w:before="120" w:after="120" w:line="276" w:lineRule="auto"/>
        <w:jc w:val="both"/>
        <w:rPr>
          <w:rFonts w:cstheme="minorHAnsi"/>
          <w:color w:val="000000" w:themeColor="text1"/>
          <w:lang w:val="fr-CA"/>
        </w:rPr>
      </w:pPr>
      <w:r w:rsidRPr="00033C07">
        <w:rPr>
          <w:rFonts w:cstheme="minorHAnsi"/>
          <w:color w:val="000000" w:themeColor="text1"/>
          <w:lang w:val="fr-CA"/>
        </w:rPr>
        <w:t>Des installations sanitaires adéquates (toilettes et lavabos) seront prévues pour le nombre de personnes qui travailleront dans l'établissement.</w:t>
      </w:r>
    </w:p>
    <w:p w14:paraId="05B46D49" w14:textId="77777777" w:rsidR="002030D0" w:rsidRPr="00033C07" w:rsidRDefault="002030D0" w:rsidP="00033C07">
      <w:pPr>
        <w:spacing w:before="120" w:after="120" w:line="276" w:lineRule="auto"/>
        <w:jc w:val="both"/>
        <w:rPr>
          <w:rFonts w:cstheme="minorHAnsi"/>
          <w:color w:val="000000" w:themeColor="text1"/>
          <w:lang w:val="fr-CA"/>
        </w:rPr>
      </w:pPr>
      <w:r w:rsidRPr="00033C07">
        <w:rPr>
          <w:rFonts w:cstheme="minorHAnsi"/>
          <w:color w:val="000000" w:themeColor="text1"/>
          <w:lang w:val="fr-CA"/>
        </w:rPr>
        <w:t>Des dispositions seront prises pour indiquer si les toilettes sont "en service" ou "vacantes".</w:t>
      </w:r>
    </w:p>
    <w:p w14:paraId="54A72599" w14:textId="77777777" w:rsidR="002030D0" w:rsidRPr="00033C07" w:rsidRDefault="002030D0" w:rsidP="00033C07">
      <w:pPr>
        <w:spacing w:before="120" w:after="120" w:line="276" w:lineRule="auto"/>
        <w:jc w:val="both"/>
        <w:rPr>
          <w:rFonts w:cstheme="minorHAnsi"/>
          <w:color w:val="000000" w:themeColor="text1"/>
          <w:lang w:val="fr-CA"/>
        </w:rPr>
      </w:pPr>
      <w:r w:rsidRPr="00033C07">
        <w:rPr>
          <w:rFonts w:cstheme="minorHAnsi"/>
          <w:color w:val="000000" w:themeColor="text1"/>
          <w:lang w:val="fr-CA"/>
        </w:rPr>
        <w:t>Les toilettes seront également pourvues d'un approvisionnement adéquat en eau courante chaude et froide, du savon et des dispositifs de séchage des mains. Des toilettes séparées doivent être prévues pour les travailleuses (y compris celles qui s'identifient comme telles).</w:t>
      </w:r>
    </w:p>
    <w:p w14:paraId="19240CDE" w14:textId="77777777" w:rsidR="002030D0" w:rsidRPr="00033C07" w:rsidRDefault="002030D0" w:rsidP="00033C07">
      <w:pPr>
        <w:widowControl w:val="0"/>
        <w:tabs>
          <w:tab w:val="left" w:pos="892"/>
          <w:tab w:val="left" w:pos="893"/>
        </w:tabs>
        <w:autoSpaceDE w:val="0"/>
        <w:autoSpaceDN w:val="0"/>
        <w:spacing w:before="120" w:after="120" w:line="276" w:lineRule="auto"/>
        <w:ind w:right="-23"/>
        <w:jc w:val="both"/>
        <w:rPr>
          <w:rFonts w:cstheme="minorHAnsi"/>
          <w:color w:val="000000" w:themeColor="text1"/>
          <w:lang w:val="fr-CA"/>
        </w:rPr>
      </w:pPr>
      <w:r w:rsidRPr="00033C07">
        <w:rPr>
          <w:rFonts w:cstheme="minorHAnsi"/>
          <w:color w:val="000000" w:themeColor="text1"/>
          <w:lang w:val="fr-CA"/>
        </w:rPr>
        <w:t>Lorsque les travailleurs peuvent être exposés à des substances toxiques par ingestion et qu'une contamination de la peau peut se produire, des installations pour se doucher doivent être prévues et que la contamination de la peau est possible, des installations pour se doucher et se changer et les vêtements de travail seront fournis.</w:t>
      </w:r>
    </w:p>
    <w:p w14:paraId="5C218304" w14:textId="77777777" w:rsidR="002030D0" w:rsidRPr="00033C07" w:rsidRDefault="002030D0" w:rsidP="00033C07">
      <w:pPr>
        <w:pStyle w:val="Heading2"/>
        <w:numPr>
          <w:ilvl w:val="1"/>
          <w:numId w:val="9"/>
        </w:numPr>
        <w:spacing w:before="240" w:after="120" w:line="276" w:lineRule="auto"/>
        <w:ind w:left="720"/>
        <w:rPr>
          <w:rFonts w:asciiTheme="minorHAnsi" w:hAnsiTheme="minorHAnsi" w:cstheme="minorHAnsi"/>
          <w:b/>
          <w:sz w:val="22"/>
          <w:szCs w:val="22"/>
        </w:rPr>
      </w:pPr>
      <w:bookmarkStart w:id="146" w:name="_Toc143364761"/>
      <w:bookmarkStart w:id="147" w:name="_Toc196333676"/>
      <w:r w:rsidRPr="00033C07">
        <w:rPr>
          <w:rFonts w:asciiTheme="minorHAnsi" w:hAnsiTheme="minorHAnsi" w:cstheme="minorHAnsi"/>
          <w:b/>
          <w:sz w:val="22"/>
          <w:szCs w:val="22"/>
        </w:rPr>
        <w:t>Approvisionnement en eau potable</w:t>
      </w:r>
      <w:bookmarkEnd w:id="146"/>
      <w:bookmarkEnd w:id="147"/>
    </w:p>
    <w:p w14:paraId="2D59DE8C" w14:textId="77777777" w:rsidR="002030D0" w:rsidRPr="00033C07" w:rsidRDefault="002030D0" w:rsidP="00033C07">
      <w:pPr>
        <w:spacing w:before="120" w:after="120" w:line="276" w:lineRule="auto"/>
        <w:jc w:val="both"/>
        <w:rPr>
          <w:rFonts w:cstheme="minorHAnsi"/>
          <w:color w:val="000000" w:themeColor="text1"/>
          <w:lang w:val="fr-CA"/>
        </w:rPr>
      </w:pPr>
      <w:r w:rsidRPr="00033C07">
        <w:rPr>
          <w:rFonts w:cstheme="minorHAnsi"/>
          <w:color w:val="000000" w:themeColor="text1"/>
          <w:lang w:val="fr-CA"/>
        </w:rPr>
        <w:t>L'eau potable doit être fournie en quantité suffisante par une fontaine ou autre dispositif approprié jugé satisfaisant pour alimenter les travailleurs en eau de boisson potable.</w:t>
      </w:r>
    </w:p>
    <w:p w14:paraId="51A58DBF" w14:textId="77777777" w:rsidR="002030D0" w:rsidRPr="00033C07" w:rsidRDefault="002030D0" w:rsidP="00033C07">
      <w:pPr>
        <w:spacing w:before="120" w:after="120" w:line="276" w:lineRule="auto"/>
        <w:jc w:val="both"/>
        <w:rPr>
          <w:rFonts w:cstheme="minorHAnsi"/>
          <w:color w:val="000000" w:themeColor="text1"/>
          <w:lang w:val="fr-CA"/>
        </w:rPr>
      </w:pPr>
      <w:r w:rsidRPr="00033C07">
        <w:rPr>
          <w:rFonts w:cstheme="minorHAnsi"/>
          <w:color w:val="000000" w:themeColor="text1"/>
          <w:lang w:val="fr-CA"/>
        </w:rPr>
        <w:t>L'eau fournie aux zones de préparation des aliments ou à des fins d'hygiène personnelle (lavage ou bain) doit être conforme aux normes de santé de l’OMS.</w:t>
      </w:r>
    </w:p>
    <w:p w14:paraId="4AF8ED9B" w14:textId="77777777" w:rsidR="002030D0" w:rsidRPr="00033C07" w:rsidRDefault="002030D0" w:rsidP="00033C07">
      <w:pPr>
        <w:widowControl w:val="0"/>
        <w:tabs>
          <w:tab w:val="left" w:pos="889"/>
          <w:tab w:val="left" w:pos="890"/>
        </w:tabs>
        <w:autoSpaceDE w:val="0"/>
        <w:autoSpaceDN w:val="0"/>
        <w:spacing w:before="120" w:after="120" w:line="276" w:lineRule="auto"/>
        <w:ind w:right="-23"/>
        <w:jc w:val="both"/>
        <w:rPr>
          <w:rFonts w:cstheme="minorHAnsi"/>
          <w:color w:val="000000" w:themeColor="text1"/>
          <w:lang w:val="fr-CA"/>
        </w:rPr>
      </w:pPr>
      <w:r w:rsidRPr="00033C07">
        <w:rPr>
          <w:rFonts w:cstheme="minorHAnsi"/>
          <w:color w:val="000000" w:themeColor="text1"/>
          <w:lang w:val="fr-CA"/>
        </w:rPr>
        <w:t>L’eau de lavage ou bain doit être conforme aux normes de qualité de l'eau potable.</w:t>
      </w:r>
    </w:p>
    <w:p w14:paraId="7676257A" w14:textId="77777777" w:rsidR="002030D0" w:rsidRPr="00033C07" w:rsidRDefault="002030D0" w:rsidP="00033C07">
      <w:pPr>
        <w:pStyle w:val="Heading2"/>
        <w:numPr>
          <w:ilvl w:val="1"/>
          <w:numId w:val="9"/>
        </w:numPr>
        <w:spacing w:before="240" w:after="120" w:line="276" w:lineRule="auto"/>
        <w:ind w:left="720"/>
        <w:rPr>
          <w:rFonts w:asciiTheme="minorHAnsi" w:hAnsiTheme="minorHAnsi" w:cstheme="minorHAnsi"/>
          <w:b/>
          <w:sz w:val="22"/>
          <w:szCs w:val="22"/>
        </w:rPr>
      </w:pPr>
      <w:bookmarkStart w:id="148" w:name="_Toc143364762"/>
      <w:bookmarkStart w:id="149" w:name="_Toc196333677"/>
      <w:r w:rsidRPr="00033C07">
        <w:rPr>
          <w:rFonts w:asciiTheme="minorHAnsi" w:hAnsiTheme="minorHAnsi" w:cstheme="minorHAnsi"/>
          <w:b/>
          <w:sz w:val="22"/>
          <w:szCs w:val="22"/>
        </w:rPr>
        <w:lastRenderedPageBreak/>
        <w:t>Zone de restauration propre</w:t>
      </w:r>
      <w:bookmarkEnd w:id="148"/>
      <w:bookmarkEnd w:id="149"/>
    </w:p>
    <w:p w14:paraId="511BB366" w14:textId="77777777" w:rsidR="002030D0" w:rsidRPr="00033C07" w:rsidRDefault="002030D0" w:rsidP="00033C07">
      <w:pPr>
        <w:widowControl w:val="0"/>
        <w:tabs>
          <w:tab w:val="left" w:pos="889"/>
          <w:tab w:val="left" w:pos="890"/>
        </w:tabs>
        <w:autoSpaceDE w:val="0"/>
        <w:autoSpaceDN w:val="0"/>
        <w:spacing w:before="120" w:after="120" w:line="276" w:lineRule="auto"/>
        <w:ind w:right="-23"/>
        <w:jc w:val="both"/>
        <w:rPr>
          <w:rFonts w:cstheme="minorHAnsi"/>
          <w:color w:val="000000" w:themeColor="text1"/>
          <w:lang w:val="fr-CA"/>
        </w:rPr>
      </w:pPr>
      <w:r w:rsidRPr="00033C07">
        <w:rPr>
          <w:rFonts w:cstheme="minorHAnsi"/>
          <w:color w:val="000000" w:themeColor="text1"/>
          <w:lang w:val="fr-CA"/>
        </w:rPr>
        <w:t>Lorsqu'il existe un risque d'exposition à des substances toxiques par ingestion, des mesures appropriées doivent être prises pour fournir des zones de restauration propres où les travailleurs ne sont pas exposés aux substances dangereuses ou nocives.</w:t>
      </w:r>
    </w:p>
    <w:p w14:paraId="13D10AAE" w14:textId="77777777" w:rsidR="002030D0" w:rsidRPr="00033C07" w:rsidRDefault="002030D0" w:rsidP="00033C07">
      <w:pPr>
        <w:pStyle w:val="Heading2"/>
        <w:numPr>
          <w:ilvl w:val="1"/>
          <w:numId w:val="9"/>
        </w:numPr>
        <w:spacing w:before="240" w:after="120" w:line="276" w:lineRule="auto"/>
        <w:ind w:left="720"/>
        <w:rPr>
          <w:rFonts w:asciiTheme="minorHAnsi" w:hAnsiTheme="minorHAnsi" w:cstheme="minorHAnsi"/>
          <w:b/>
          <w:sz w:val="22"/>
          <w:szCs w:val="22"/>
        </w:rPr>
      </w:pPr>
      <w:bookmarkStart w:id="150" w:name="_Toc143364763"/>
      <w:bookmarkStart w:id="151" w:name="_Toc196333678"/>
      <w:r w:rsidRPr="00033C07">
        <w:rPr>
          <w:rFonts w:asciiTheme="minorHAnsi" w:hAnsiTheme="minorHAnsi" w:cstheme="minorHAnsi"/>
          <w:b/>
          <w:sz w:val="22"/>
          <w:szCs w:val="22"/>
        </w:rPr>
        <w:t>Éclairage</w:t>
      </w:r>
      <w:bookmarkEnd w:id="150"/>
      <w:bookmarkEnd w:id="151"/>
    </w:p>
    <w:p w14:paraId="1351F32C" w14:textId="77777777" w:rsidR="002030D0" w:rsidRPr="00033C07" w:rsidRDefault="002030D0" w:rsidP="00033C07">
      <w:pPr>
        <w:spacing w:before="120" w:after="120" w:line="276" w:lineRule="auto"/>
        <w:jc w:val="both"/>
        <w:rPr>
          <w:rFonts w:cstheme="minorHAnsi"/>
          <w:color w:val="000000" w:themeColor="text1"/>
          <w:lang w:val="fr-CA"/>
        </w:rPr>
      </w:pPr>
      <w:r w:rsidRPr="00033C07">
        <w:rPr>
          <w:rFonts w:cstheme="minorHAnsi"/>
          <w:color w:val="000000" w:themeColor="text1"/>
          <w:lang w:val="fr-CA"/>
        </w:rPr>
        <w:t>Les lieux de travail devraient, dans la mesure du possible, recevoir de la lumière naturelle et être complétés par un éclairage artificiel suffisant pour promouvoir la sécurité et la santé des travailleurs, et permettre le fonctionnement sécuritaire des équipements. Un "éclairage de travail" supplémentaire peut être nécessaire lorsque des exigences spécifiques en matière d'acuité visuelle doivent être satisfaites.</w:t>
      </w:r>
    </w:p>
    <w:p w14:paraId="247B29A6" w14:textId="77777777" w:rsidR="002030D0" w:rsidRPr="00033C07" w:rsidRDefault="002030D0" w:rsidP="00033C07">
      <w:pPr>
        <w:widowControl w:val="0"/>
        <w:tabs>
          <w:tab w:val="left" w:pos="889"/>
          <w:tab w:val="left" w:pos="890"/>
        </w:tabs>
        <w:autoSpaceDE w:val="0"/>
        <w:autoSpaceDN w:val="0"/>
        <w:spacing w:before="120" w:after="120" w:line="276" w:lineRule="auto"/>
        <w:ind w:right="-23"/>
        <w:jc w:val="both"/>
        <w:rPr>
          <w:rFonts w:cstheme="minorHAnsi"/>
          <w:color w:val="000000" w:themeColor="text1"/>
          <w:lang w:val="fr-CA"/>
        </w:rPr>
      </w:pPr>
      <w:r w:rsidRPr="00033C07">
        <w:rPr>
          <w:rFonts w:cstheme="minorHAnsi"/>
          <w:color w:val="000000" w:themeColor="text1"/>
          <w:lang w:val="fr-CA"/>
        </w:rPr>
        <w:t>Un éclairage de secours d'intensité adéquate doit être installé et se déclencher automatiquement en cas de défaillance de la principale source de lumière artificielle, afin de garantir la sécurité de l'arrêt des activités, l'évacuation, etc.</w:t>
      </w:r>
    </w:p>
    <w:p w14:paraId="797B9DF8" w14:textId="77777777" w:rsidR="002030D0" w:rsidRPr="00033C07" w:rsidRDefault="002030D0" w:rsidP="00033C07">
      <w:pPr>
        <w:pStyle w:val="Heading2"/>
        <w:numPr>
          <w:ilvl w:val="1"/>
          <w:numId w:val="9"/>
        </w:numPr>
        <w:spacing w:before="240" w:after="120" w:line="276" w:lineRule="auto"/>
        <w:ind w:left="720"/>
        <w:rPr>
          <w:rFonts w:asciiTheme="minorHAnsi" w:hAnsiTheme="minorHAnsi" w:cstheme="minorHAnsi"/>
          <w:b/>
          <w:sz w:val="22"/>
          <w:szCs w:val="22"/>
        </w:rPr>
      </w:pPr>
      <w:bookmarkStart w:id="152" w:name="_Toc143364764"/>
      <w:bookmarkStart w:id="153" w:name="_Toc196333679"/>
      <w:r w:rsidRPr="00033C07">
        <w:rPr>
          <w:rFonts w:asciiTheme="minorHAnsi" w:hAnsiTheme="minorHAnsi" w:cstheme="minorHAnsi"/>
          <w:b/>
          <w:sz w:val="22"/>
          <w:szCs w:val="22"/>
        </w:rPr>
        <w:t>Accès sécurisé</w:t>
      </w:r>
      <w:bookmarkEnd w:id="152"/>
      <w:bookmarkEnd w:id="153"/>
    </w:p>
    <w:p w14:paraId="6F842170" w14:textId="77777777" w:rsidR="002030D0" w:rsidRPr="00033C07" w:rsidRDefault="002030D0" w:rsidP="00033C07">
      <w:pPr>
        <w:spacing w:before="120" w:after="120" w:line="276" w:lineRule="auto"/>
        <w:jc w:val="both"/>
        <w:rPr>
          <w:rFonts w:cstheme="minorHAnsi"/>
          <w:color w:val="000000" w:themeColor="text1"/>
          <w:lang w:val="fr-CA"/>
        </w:rPr>
      </w:pPr>
      <w:r w:rsidRPr="00033C07">
        <w:rPr>
          <w:rFonts w:cstheme="minorHAnsi"/>
          <w:color w:val="000000" w:themeColor="text1"/>
          <w:lang w:val="fr-CA"/>
        </w:rPr>
        <w:t>Les passages pour les piétons et les véhicules à l'intérieur et à l'extérieur des bâtiments doivent être séparés et permettre un accès facile, sûr et approprié.</w:t>
      </w:r>
    </w:p>
    <w:p w14:paraId="48025E02" w14:textId="77777777" w:rsidR="002030D0" w:rsidRPr="00033C07" w:rsidRDefault="002030D0" w:rsidP="00033C07">
      <w:pPr>
        <w:spacing w:before="120" w:after="120" w:line="276" w:lineRule="auto"/>
        <w:jc w:val="both"/>
        <w:rPr>
          <w:rFonts w:cstheme="minorHAnsi"/>
          <w:color w:val="000000" w:themeColor="text1"/>
          <w:lang w:val="fr-CA"/>
        </w:rPr>
      </w:pPr>
      <w:r w:rsidRPr="00033C07">
        <w:rPr>
          <w:rFonts w:cstheme="minorHAnsi"/>
          <w:color w:val="000000" w:themeColor="text1"/>
          <w:lang w:val="fr-CA"/>
        </w:rPr>
        <w:t>Les équipements et les installations nécessitant un entretien, une inspection et/ou un nettoyage devrait avoir un accès libre, facile sans restriction.</w:t>
      </w:r>
    </w:p>
    <w:p w14:paraId="5F616455" w14:textId="77777777" w:rsidR="002030D0" w:rsidRPr="00033C07" w:rsidRDefault="002030D0" w:rsidP="00033C07">
      <w:pPr>
        <w:spacing w:before="120" w:after="120" w:line="276" w:lineRule="auto"/>
        <w:jc w:val="both"/>
        <w:rPr>
          <w:rFonts w:cstheme="minorHAnsi"/>
          <w:color w:val="000000" w:themeColor="text1"/>
          <w:lang w:val="fr-CA"/>
        </w:rPr>
      </w:pPr>
      <w:r w:rsidRPr="00033C07">
        <w:rPr>
          <w:rFonts w:cstheme="minorHAnsi"/>
          <w:color w:val="000000" w:themeColor="text1"/>
          <w:lang w:val="fr-CA"/>
        </w:rPr>
        <w:t>Des couvertures doivent, si possible, être installées pour protéger contre la chute d'objets.</w:t>
      </w:r>
    </w:p>
    <w:p w14:paraId="2FCB5647" w14:textId="77777777" w:rsidR="002030D0" w:rsidRPr="00033C07" w:rsidRDefault="002030D0" w:rsidP="00033C07">
      <w:pPr>
        <w:widowControl w:val="0"/>
        <w:tabs>
          <w:tab w:val="left" w:pos="889"/>
          <w:tab w:val="left" w:pos="890"/>
        </w:tabs>
        <w:autoSpaceDE w:val="0"/>
        <w:autoSpaceDN w:val="0"/>
        <w:spacing w:before="120" w:after="120" w:line="276" w:lineRule="auto"/>
        <w:ind w:right="-23"/>
        <w:jc w:val="both"/>
        <w:rPr>
          <w:rFonts w:cstheme="minorHAnsi"/>
          <w:color w:val="000000" w:themeColor="text1"/>
          <w:lang w:val="fr-CA"/>
        </w:rPr>
      </w:pPr>
      <w:r w:rsidRPr="00033C07">
        <w:rPr>
          <w:rFonts w:cstheme="minorHAnsi"/>
          <w:color w:val="000000" w:themeColor="text1"/>
          <w:lang w:val="fr-CA"/>
        </w:rPr>
        <w:t>Des mesures visant à empêcher l'accès non autorisé aux zones dangereuses doivent être mises en place.</w:t>
      </w:r>
    </w:p>
    <w:p w14:paraId="0DFFF39D" w14:textId="77777777" w:rsidR="002030D0" w:rsidRPr="00033C07" w:rsidRDefault="002030D0" w:rsidP="00033C07">
      <w:pPr>
        <w:pStyle w:val="Heading2"/>
        <w:numPr>
          <w:ilvl w:val="1"/>
          <w:numId w:val="9"/>
        </w:numPr>
        <w:spacing w:before="240" w:after="120" w:line="276" w:lineRule="auto"/>
        <w:ind w:left="720"/>
        <w:rPr>
          <w:rFonts w:asciiTheme="minorHAnsi" w:hAnsiTheme="minorHAnsi" w:cstheme="minorHAnsi"/>
          <w:b/>
          <w:sz w:val="22"/>
          <w:szCs w:val="22"/>
        </w:rPr>
      </w:pPr>
      <w:bookmarkStart w:id="154" w:name="_Toc143364765"/>
      <w:bookmarkStart w:id="155" w:name="_Toc196333680"/>
      <w:r w:rsidRPr="00033C07">
        <w:rPr>
          <w:rFonts w:asciiTheme="minorHAnsi" w:hAnsiTheme="minorHAnsi" w:cstheme="minorHAnsi"/>
          <w:b/>
          <w:sz w:val="22"/>
          <w:szCs w:val="22"/>
        </w:rPr>
        <w:t>Premiers secours</w:t>
      </w:r>
      <w:bookmarkEnd w:id="154"/>
      <w:bookmarkEnd w:id="155"/>
    </w:p>
    <w:p w14:paraId="7F8BDA0F" w14:textId="77777777" w:rsidR="002030D0" w:rsidRPr="00033C07" w:rsidRDefault="002030D0" w:rsidP="00033C07">
      <w:pPr>
        <w:spacing w:before="120" w:after="120" w:line="276" w:lineRule="auto"/>
        <w:jc w:val="both"/>
        <w:rPr>
          <w:rFonts w:cstheme="minorHAnsi"/>
          <w:color w:val="000000" w:themeColor="text1"/>
          <w:lang w:val="fr-CA"/>
        </w:rPr>
      </w:pPr>
      <w:r w:rsidRPr="00033C07">
        <w:rPr>
          <w:rFonts w:cstheme="minorHAnsi"/>
          <w:color w:val="000000" w:themeColor="text1"/>
          <w:lang w:val="fr-CA"/>
        </w:rPr>
        <w:t>L'employeur doit veiller à ce que des premiers secours qualifiés puissent être dispensés à tout moment.</w:t>
      </w:r>
      <w:r w:rsidR="00033C07">
        <w:rPr>
          <w:rFonts w:cstheme="minorHAnsi"/>
          <w:color w:val="000000" w:themeColor="text1"/>
          <w:lang w:val="fr-CA"/>
        </w:rPr>
        <w:t xml:space="preserve"> </w:t>
      </w:r>
      <w:r w:rsidRPr="00033C07">
        <w:rPr>
          <w:rFonts w:cstheme="minorHAnsi"/>
          <w:color w:val="000000" w:themeColor="text1"/>
          <w:lang w:val="fr-CA"/>
        </w:rPr>
        <w:t>Des postes de premiers secours équipés de manière appropriée doivent être facilement accessibles dans l'ensemble du lieu de travail.</w:t>
      </w:r>
    </w:p>
    <w:p w14:paraId="42841950" w14:textId="77777777" w:rsidR="002030D0" w:rsidRPr="00033C07" w:rsidRDefault="002030D0" w:rsidP="00033C07">
      <w:pPr>
        <w:spacing w:before="120" w:after="120" w:line="276" w:lineRule="auto"/>
        <w:jc w:val="both"/>
        <w:rPr>
          <w:rFonts w:cstheme="minorHAnsi"/>
          <w:color w:val="000000" w:themeColor="text1"/>
          <w:lang w:val="fr-CA"/>
        </w:rPr>
      </w:pPr>
      <w:r w:rsidRPr="00033C07">
        <w:rPr>
          <w:rFonts w:cstheme="minorHAnsi"/>
          <w:color w:val="000000" w:themeColor="text1"/>
          <w:lang w:val="fr-CA"/>
        </w:rPr>
        <w:t xml:space="preserve">Des laveurs d'yeux et/ou des douches d'urgence doivent être installés à proximité de tous les postes </w:t>
      </w:r>
      <w:r w:rsidR="00033C07">
        <w:rPr>
          <w:rFonts w:cstheme="minorHAnsi"/>
          <w:color w:val="000000" w:themeColor="text1"/>
          <w:lang w:val="fr-CA"/>
        </w:rPr>
        <w:t xml:space="preserve"> </w:t>
      </w:r>
      <w:r w:rsidRPr="00033C07">
        <w:rPr>
          <w:rFonts w:cstheme="minorHAnsi"/>
          <w:color w:val="000000" w:themeColor="text1"/>
          <w:lang w:val="fr-CA"/>
        </w:rPr>
        <w:t>de travail où le rinçage immédiat à l'eau est la réponse recommandée pour les premiers soins.</w:t>
      </w:r>
    </w:p>
    <w:p w14:paraId="06ED4B9D" w14:textId="77777777" w:rsidR="002030D0" w:rsidRPr="00033C07" w:rsidRDefault="002030D0" w:rsidP="00033C07">
      <w:pPr>
        <w:spacing w:before="120" w:after="120" w:line="276" w:lineRule="auto"/>
        <w:jc w:val="both"/>
        <w:rPr>
          <w:rFonts w:cstheme="minorHAnsi"/>
          <w:color w:val="000000" w:themeColor="text1"/>
          <w:lang w:val="fr-CA"/>
        </w:rPr>
      </w:pPr>
      <w:r w:rsidRPr="00033C07">
        <w:rPr>
          <w:rFonts w:cstheme="minorHAnsi"/>
          <w:color w:val="000000" w:themeColor="text1"/>
          <w:lang w:val="fr-CA"/>
        </w:rPr>
        <w:t>Lorsque l'ampleur du travail ou le type d'activité exercée l'exige, une ou plusieurs salles de premiers soins réservées et équipées de manière appropriée doivent être prévues.</w:t>
      </w:r>
    </w:p>
    <w:p w14:paraId="5C50EEFD" w14:textId="77777777" w:rsidR="002030D0" w:rsidRPr="00033C07" w:rsidRDefault="002030D0" w:rsidP="00033C07">
      <w:pPr>
        <w:spacing w:before="120" w:after="120" w:line="276" w:lineRule="auto"/>
        <w:jc w:val="both"/>
        <w:rPr>
          <w:rFonts w:cstheme="minorHAnsi"/>
          <w:color w:val="000000" w:themeColor="text1"/>
          <w:lang w:val="fr-CA"/>
        </w:rPr>
      </w:pPr>
      <w:r w:rsidRPr="00033C07">
        <w:rPr>
          <w:rFonts w:cstheme="minorHAnsi"/>
          <w:color w:val="000000" w:themeColor="text1"/>
          <w:lang w:val="fr-CA"/>
        </w:rPr>
        <w:t>Les postes et les salles de premiers secours doivent être équipés de gants, de blouses et de masques de protection contre le contact direct avec le sang et les autres fluides corporels.</w:t>
      </w:r>
    </w:p>
    <w:p w14:paraId="62208E1C" w14:textId="77777777" w:rsidR="002030D0" w:rsidRPr="00033C07" w:rsidRDefault="002030D0" w:rsidP="00033C07">
      <w:pPr>
        <w:widowControl w:val="0"/>
        <w:tabs>
          <w:tab w:val="left" w:pos="889"/>
          <w:tab w:val="left" w:pos="890"/>
        </w:tabs>
        <w:autoSpaceDE w:val="0"/>
        <w:autoSpaceDN w:val="0"/>
        <w:spacing w:before="120" w:after="120" w:line="276" w:lineRule="auto"/>
        <w:ind w:right="-23"/>
        <w:jc w:val="both"/>
        <w:rPr>
          <w:rFonts w:cstheme="minorHAnsi"/>
          <w:color w:val="000000" w:themeColor="text1"/>
          <w:lang w:val="fr-CA"/>
        </w:rPr>
      </w:pPr>
      <w:r w:rsidRPr="00033C07">
        <w:rPr>
          <w:rFonts w:cstheme="minorHAnsi"/>
          <w:color w:val="000000" w:themeColor="text1"/>
          <w:lang w:val="fr-CA"/>
        </w:rPr>
        <w:t>Les sites éloignés doivent disposer de procédures d'urgence écrites pour faire face aux cas de traumatisme ou de maladie grave jusqu’au transfert vers une installation médicale appropriée.</w:t>
      </w:r>
    </w:p>
    <w:p w14:paraId="4A06E355" w14:textId="77777777" w:rsidR="002030D0" w:rsidRPr="00033C07" w:rsidRDefault="002030D0" w:rsidP="00033C07">
      <w:pPr>
        <w:pStyle w:val="Heading2"/>
        <w:numPr>
          <w:ilvl w:val="1"/>
          <w:numId w:val="9"/>
        </w:numPr>
        <w:spacing w:before="120" w:after="120" w:line="276" w:lineRule="auto"/>
        <w:ind w:left="720"/>
        <w:rPr>
          <w:rFonts w:asciiTheme="minorHAnsi" w:hAnsiTheme="minorHAnsi" w:cstheme="minorHAnsi"/>
          <w:b/>
          <w:sz w:val="22"/>
          <w:szCs w:val="22"/>
        </w:rPr>
      </w:pPr>
      <w:bookmarkStart w:id="156" w:name="_Toc143364766"/>
      <w:bookmarkStart w:id="157" w:name="_Toc196333681"/>
      <w:r w:rsidRPr="00033C07">
        <w:rPr>
          <w:rFonts w:asciiTheme="minorHAnsi" w:hAnsiTheme="minorHAnsi" w:cstheme="minorHAnsi"/>
          <w:b/>
          <w:sz w:val="22"/>
          <w:szCs w:val="22"/>
        </w:rPr>
        <w:t>Alimentation en air</w:t>
      </w:r>
      <w:bookmarkEnd w:id="156"/>
      <w:bookmarkEnd w:id="157"/>
    </w:p>
    <w:p w14:paraId="0B248EA3" w14:textId="77777777" w:rsidR="00095B0A" w:rsidRPr="00033C07" w:rsidRDefault="002030D0" w:rsidP="00033C07">
      <w:pPr>
        <w:spacing w:before="120" w:after="120" w:line="276" w:lineRule="auto"/>
        <w:jc w:val="both"/>
        <w:rPr>
          <w:rFonts w:cstheme="minorHAnsi"/>
          <w:color w:val="000000" w:themeColor="text1"/>
          <w:lang w:val="fr-CA"/>
        </w:rPr>
      </w:pPr>
      <w:r w:rsidRPr="00033C07">
        <w:rPr>
          <w:rFonts w:cstheme="minorHAnsi"/>
          <w:color w:val="000000" w:themeColor="text1"/>
          <w:lang w:val="fr-CA"/>
        </w:rPr>
        <w:t>Une quantité suffisante d'air frais doit être fournie pour les espaces de travail intérieurs et confinés. Les facteurs à prendre en compte dans la conception de la ventilation sont l'activité</w:t>
      </w:r>
    </w:p>
    <w:p w14:paraId="526770CE" w14:textId="77777777" w:rsidR="002030D0" w:rsidRPr="00033C07" w:rsidRDefault="002030D0" w:rsidP="00033C07">
      <w:pPr>
        <w:spacing w:before="120" w:after="120" w:line="276" w:lineRule="auto"/>
        <w:jc w:val="both"/>
        <w:rPr>
          <w:rFonts w:cstheme="minorHAnsi"/>
          <w:lang w:val="fr-CA"/>
        </w:rPr>
        <w:sectPr w:rsidR="002030D0" w:rsidRPr="00033C07" w:rsidSect="00037BFC">
          <w:pgSz w:w="11906" w:h="16838"/>
          <w:pgMar w:top="1417" w:right="1417" w:bottom="1417" w:left="1417" w:header="708" w:footer="708" w:gutter="0"/>
          <w:cols w:space="708"/>
          <w:titlePg/>
          <w:docGrid w:linePitch="360"/>
        </w:sectPr>
      </w:pPr>
    </w:p>
    <w:p w14:paraId="6A3B6CC5" w14:textId="2DD18B5D" w:rsidR="002030D0" w:rsidRPr="00A15F14" w:rsidRDefault="002030D0" w:rsidP="002030D0">
      <w:pPr>
        <w:spacing w:after="120"/>
        <w:ind w:left="736"/>
        <w:rPr>
          <w:rFonts w:cstheme="minorHAnsi"/>
        </w:rPr>
      </w:pPr>
      <w:bookmarkStart w:id="158" w:name="_Toc143364798"/>
      <w:bookmarkStart w:id="159" w:name="_Toc196333711"/>
      <w:r w:rsidRPr="00A15F14">
        <w:rPr>
          <w:rFonts w:cstheme="minorHAnsi"/>
          <w:b/>
          <w:color w:val="000000" w:themeColor="text1"/>
        </w:rPr>
        <w:lastRenderedPageBreak/>
        <w:t xml:space="preserve">Tableau </w:t>
      </w:r>
      <w:r w:rsidRPr="00A15F14">
        <w:rPr>
          <w:rFonts w:cstheme="minorHAnsi"/>
          <w:b/>
          <w:color w:val="000000" w:themeColor="text1"/>
        </w:rPr>
        <w:fldChar w:fldCharType="begin"/>
      </w:r>
      <w:r w:rsidRPr="00A15F14">
        <w:rPr>
          <w:rFonts w:cstheme="minorHAnsi"/>
          <w:b/>
          <w:color w:val="000000" w:themeColor="text1"/>
        </w:rPr>
        <w:instrText xml:space="preserve"> SEQ Tableau \* ARABIC </w:instrText>
      </w:r>
      <w:r w:rsidRPr="00A15F14">
        <w:rPr>
          <w:rFonts w:cstheme="minorHAnsi"/>
          <w:b/>
          <w:color w:val="000000" w:themeColor="text1"/>
        </w:rPr>
        <w:fldChar w:fldCharType="separate"/>
      </w:r>
      <w:r w:rsidR="006228FE">
        <w:rPr>
          <w:rFonts w:cstheme="minorHAnsi"/>
          <w:b/>
          <w:noProof/>
          <w:color w:val="000000" w:themeColor="text1"/>
        </w:rPr>
        <w:t>4</w:t>
      </w:r>
      <w:r w:rsidRPr="00A15F14">
        <w:rPr>
          <w:rFonts w:cstheme="minorHAnsi"/>
          <w:b/>
          <w:noProof/>
          <w:color w:val="000000" w:themeColor="text1"/>
        </w:rPr>
        <w:fldChar w:fldCharType="end"/>
      </w:r>
      <w:r w:rsidRPr="00A15F14">
        <w:rPr>
          <w:rFonts w:cstheme="minorHAnsi"/>
          <w:b/>
          <w:noProof/>
          <w:color w:val="000000" w:themeColor="text1"/>
        </w:rPr>
        <w:t xml:space="preserve"> </w:t>
      </w:r>
      <w:r w:rsidRPr="00A15F14">
        <w:rPr>
          <w:rFonts w:cstheme="minorHAnsi"/>
          <w:b/>
          <w:color w:val="000000" w:themeColor="text1"/>
        </w:rPr>
        <w:t>:</w:t>
      </w:r>
      <w:r w:rsidRPr="00A15F14">
        <w:rPr>
          <w:rFonts w:cstheme="minorHAnsi"/>
          <w:b/>
        </w:rPr>
        <w:t xml:space="preserve"> </w:t>
      </w:r>
      <w:r w:rsidRPr="00A15F14">
        <w:rPr>
          <w:rFonts w:cstheme="minorHAnsi"/>
        </w:rPr>
        <w:t>Comparaison des exigences de la NES n° 2 avec les dispositions nationales légales</w:t>
      </w:r>
      <w:bookmarkEnd w:id="158"/>
      <w:bookmarkEnd w:id="159"/>
    </w:p>
    <w:tbl>
      <w:tblPr>
        <w:tblStyle w:val="TableNormal10"/>
        <w:tblW w:w="140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8"/>
        <w:gridCol w:w="6095"/>
        <w:gridCol w:w="4571"/>
        <w:gridCol w:w="2040"/>
      </w:tblGrid>
      <w:tr w:rsidR="002030D0" w:rsidRPr="00D462AF" w14:paraId="00CD84E5" w14:textId="77777777" w:rsidTr="64F85D07">
        <w:trPr>
          <w:trHeight w:val="278"/>
          <w:tblHeader/>
        </w:trPr>
        <w:tc>
          <w:tcPr>
            <w:tcW w:w="1388" w:type="dxa"/>
            <w:shd w:val="clear" w:color="auto" w:fill="FF6400"/>
          </w:tcPr>
          <w:p w14:paraId="6EA69E4C" w14:textId="77777777" w:rsidR="002030D0" w:rsidRPr="00D462AF" w:rsidRDefault="002030D0" w:rsidP="00072DC8">
            <w:pPr>
              <w:ind w:right="396"/>
              <w:rPr>
                <w:rFonts w:eastAsia="Times New Roman" w:cstheme="minorHAnsi"/>
                <w:b/>
                <w:color w:val="FFFFFF" w:themeColor="background1"/>
                <w:sz w:val="20"/>
                <w:szCs w:val="20"/>
                <w:lang w:val="fr-FR"/>
              </w:rPr>
            </w:pPr>
            <w:r w:rsidRPr="00D462AF">
              <w:rPr>
                <w:rFonts w:eastAsia="Times New Roman" w:cstheme="minorHAnsi"/>
                <w:b/>
                <w:color w:val="FFFFFF" w:themeColor="background1"/>
                <w:sz w:val="20"/>
                <w:szCs w:val="20"/>
                <w:lang w:val="fr-FR"/>
              </w:rPr>
              <w:t>Thèmes</w:t>
            </w:r>
          </w:p>
        </w:tc>
        <w:tc>
          <w:tcPr>
            <w:tcW w:w="6095" w:type="dxa"/>
            <w:shd w:val="clear" w:color="auto" w:fill="FF6400"/>
            <w:vAlign w:val="center"/>
          </w:tcPr>
          <w:p w14:paraId="15E274AF" w14:textId="77777777" w:rsidR="002030D0" w:rsidRPr="00D462AF" w:rsidRDefault="002030D0" w:rsidP="00D462AF">
            <w:pPr>
              <w:ind w:left="844"/>
              <w:jc w:val="center"/>
              <w:rPr>
                <w:rFonts w:eastAsia="Times New Roman" w:cstheme="minorHAnsi"/>
                <w:b/>
                <w:color w:val="FFFFFF" w:themeColor="background1"/>
                <w:sz w:val="20"/>
                <w:szCs w:val="20"/>
                <w:lang w:val="fr-FR"/>
              </w:rPr>
            </w:pPr>
            <w:r w:rsidRPr="00D462AF">
              <w:rPr>
                <w:rFonts w:eastAsia="Times New Roman" w:cstheme="minorHAnsi"/>
                <w:b/>
                <w:color w:val="FFFFFF" w:themeColor="background1"/>
                <w:sz w:val="20"/>
                <w:szCs w:val="20"/>
                <w:lang w:val="fr-FR"/>
              </w:rPr>
              <w:t>Exigences de la NES n° 2</w:t>
            </w:r>
          </w:p>
        </w:tc>
        <w:tc>
          <w:tcPr>
            <w:tcW w:w="4571" w:type="dxa"/>
            <w:shd w:val="clear" w:color="auto" w:fill="FF6400"/>
            <w:vAlign w:val="center"/>
          </w:tcPr>
          <w:p w14:paraId="354ACB36" w14:textId="77777777" w:rsidR="002030D0" w:rsidRPr="00D462AF" w:rsidRDefault="002030D0" w:rsidP="00D462AF">
            <w:pPr>
              <w:ind w:left="493"/>
              <w:jc w:val="center"/>
              <w:rPr>
                <w:rFonts w:eastAsia="Times New Roman" w:cstheme="minorHAnsi"/>
                <w:b/>
                <w:color w:val="FFFFFF" w:themeColor="background1"/>
                <w:sz w:val="20"/>
                <w:szCs w:val="20"/>
                <w:lang w:val="fr-FR"/>
              </w:rPr>
            </w:pPr>
            <w:r w:rsidRPr="00D462AF">
              <w:rPr>
                <w:rFonts w:eastAsia="Times New Roman" w:cstheme="minorHAnsi"/>
                <w:b/>
                <w:color w:val="FFFFFF" w:themeColor="background1"/>
                <w:sz w:val="20"/>
                <w:szCs w:val="20"/>
                <w:lang w:val="fr-FR"/>
              </w:rPr>
              <w:t>Dispositions nationales pertinentes</w:t>
            </w:r>
          </w:p>
        </w:tc>
        <w:tc>
          <w:tcPr>
            <w:tcW w:w="2040" w:type="dxa"/>
            <w:shd w:val="clear" w:color="auto" w:fill="FF6400"/>
            <w:vAlign w:val="center"/>
          </w:tcPr>
          <w:p w14:paraId="13EC0E6C" w14:textId="77777777" w:rsidR="002030D0" w:rsidRPr="00D462AF" w:rsidRDefault="002030D0" w:rsidP="00D462AF">
            <w:pPr>
              <w:ind w:left="127" w:right="120" w:firstLine="3"/>
              <w:rPr>
                <w:rFonts w:eastAsia="Times New Roman" w:cstheme="minorHAnsi"/>
                <w:b/>
                <w:color w:val="FFFFFF" w:themeColor="background1"/>
                <w:sz w:val="20"/>
                <w:szCs w:val="20"/>
                <w:lang w:val="fr-FR"/>
              </w:rPr>
            </w:pPr>
            <w:r w:rsidRPr="00D462AF">
              <w:rPr>
                <w:rFonts w:eastAsia="Times New Roman" w:cstheme="minorHAnsi"/>
                <w:b/>
                <w:color w:val="FFFFFF" w:themeColor="background1"/>
                <w:sz w:val="20"/>
                <w:szCs w:val="20"/>
                <w:lang w:val="fr-FR"/>
              </w:rPr>
              <w:t>Provisions ad’hoc pour compléter le déficit du système national</w:t>
            </w:r>
          </w:p>
        </w:tc>
      </w:tr>
      <w:tr w:rsidR="002030D0" w:rsidRPr="00D462AF" w14:paraId="3F7944A2" w14:textId="77777777" w:rsidTr="64F85D07">
        <w:trPr>
          <w:trHeight w:val="1887"/>
        </w:trPr>
        <w:tc>
          <w:tcPr>
            <w:tcW w:w="1388" w:type="dxa"/>
            <w:vAlign w:val="center"/>
          </w:tcPr>
          <w:p w14:paraId="3D854023" w14:textId="77777777" w:rsidR="002030D0" w:rsidRPr="00D462AF" w:rsidRDefault="002030D0" w:rsidP="00072DC8">
            <w:pPr>
              <w:ind w:left="134" w:right="141"/>
              <w:jc w:val="both"/>
              <w:rPr>
                <w:rFonts w:eastAsia="Times New Roman" w:cstheme="minorHAnsi"/>
                <w:b/>
                <w:sz w:val="20"/>
                <w:szCs w:val="20"/>
                <w:lang w:val="fr-FR"/>
              </w:rPr>
            </w:pPr>
            <w:r w:rsidRPr="00D462AF">
              <w:rPr>
                <w:rFonts w:eastAsia="Times New Roman" w:cstheme="minorHAnsi"/>
                <w:b/>
                <w:sz w:val="20"/>
                <w:szCs w:val="20"/>
                <w:lang w:val="fr-FR"/>
              </w:rPr>
              <w:t>Conditions de travail et</w:t>
            </w:r>
          </w:p>
          <w:p w14:paraId="08081CCB" w14:textId="77777777" w:rsidR="002030D0" w:rsidRPr="00D462AF" w:rsidRDefault="002030D0" w:rsidP="00072DC8">
            <w:pPr>
              <w:ind w:left="134" w:right="141"/>
              <w:jc w:val="both"/>
              <w:rPr>
                <w:rFonts w:eastAsia="Times New Roman" w:cstheme="minorHAnsi"/>
                <w:b/>
                <w:sz w:val="20"/>
                <w:szCs w:val="20"/>
                <w:lang w:val="fr-FR"/>
              </w:rPr>
            </w:pPr>
            <w:r w:rsidRPr="00D462AF">
              <w:rPr>
                <w:rFonts w:eastAsia="Times New Roman" w:cstheme="minorHAnsi"/>
                <w:b/>
                <w:sz w:val="20"/>
                <w:szCs w:val="20"/>
                <w:lang w:val="fr-FR"/>
              </w:rPr>
              <w:t>d’emploi</w:t>
            </w:r>
          </w:p>
        </w:tc>
        <w:tc>
          <w:tcPr>
            <w:tcW w:w="6095" w:type="dxa"/>
            <w:vAlign w:val="center"/>
          </w:tcPr>
          <w:p w14:paraId="1DB1F075" w14:textId="77777777" w:rsidR="002030D0" w:rsidRPr="00D462AF" w:rsidRDefault="002030D0" w:rsidP="00072DC8">
            <w:pPr>
              <w:tabs>
                <w:tab w:val="left" w:pos="3913"/>
              </w:tabs>
              <w:ind w:left="107" w:right="96"/>
              <w:jc w:val="both"/>
              <w:rPr>
                <w:rFonts w:eastAsia="Times New Roman" w:cstheme="minorHAnsi"/>
                <w:sz w:val="20"/>
                <w:szCs w:val="20"/>
                <w:lang w:val="fr-FR"/>
              </w:rPr>
            </w:pPr>
            <w:r w:rsidRPr="00D462AF">
              <w:rPr>
                <w:rFonts w:eastAsia="Times New Roman" w:cstheme="minorHAnsi"/>
                <w:sz w:val="20"/>
                <w:szCs w:val="20"/>
                <w:lang w:val="fr-FR"/>
              </w:rPr>
              <w:t xml:space="preserve">La NES no 2 reconnaît l’importance de la création d’emplois et d’activités génératrices de revenus à des fins de réduction de la pauvreté et de promotion d’une croissance économique </w:t>
            </w:r>
            <w:r w:rsidRPr="00D462AF">
              <w:rPr>
                <w:rFonts w:eastAsia="Times New Roman" w:cstheme="minorHAnsi"/>
                <w:spacing w:val="-3"/>
                <w:sz w:val="20"/>
                <w:szCs w:val="20"/>
                <w:lang w:val="fr-FR"/>
              </w:rPr>
              <w:t xml:space="preserve">solidaire. </w:t>
            </w:r>
            <w:r w:rsidRPr="00D462AF">
              <w:rPr>
                <w:rFonts w:eastAsia="Times New Roman" w:cstheme="minorHAnsi"/>
                <w:sz w:val="20"/>
                <w:szCs w:val="20"/>
                <w:lang w:val="fr-FR"/>
              </w:rPr>
              <w:t xml:space="preserve">Les Emprunteurs peuvent promouvoir </w:t>
            </w:r>
            <w:r w:rsidRPr="00D462AF">
              <w:rPr>
                <w:rFonts w:eastAsia="Times New Roman" w:cstheme="minorHAnsi"/>
                <w:spacing w:val="-6"/>
                <w:sz w:val="20"/>
                <w:szCs w:val="20"/>
                <w:lang w:val="fr-FR"/>
              </w:rPr>
              <w:t xml:space="preserve">de </w:t>
            </w:r>
            <w:r w:rsidRPr="00D462AF">
              <w:rPr>
                <w:rFonts w:eastAsia="Times New Roman" w:cstheme="minorHAnsi"/>
                <w:sz w:val="20"/>
                <w:szCs w:val="20"/>
                <w:lang w:val="fr-FR"/>
              </w:rPr>
              <w:t xml:space="preserve">bonnes relations entre travailleurs et employeurs et améliorer les retombées d’un   projet   sur   le   développement   en traitant les travailleurs du projet de façon équitable et en leur offrant des conditions </w:t>
            </w:r>
            <w:r w:rsidRPr="00D462AF">
              <w:rPr>
                <w:rFonts w:eastAsia="Times New Roman" w:cstheme="minorHAnsi"/>
                <w:spacing w:val="-9"/>
                <w:sz w:val="20"/>
                <w:szCs w:val="20"/>
                <w:lang w:val="fr-FR"/>
              </w:rPr>
              <w:t xml:space="preserve">de </w:t>
            </w:r>
            <w:r w:rsidRPr="00D462AF">
              <w:rPr>
                <w:rFonts w:eastAsia="Times New Roman" w:cstheme="minorHAnsi"/>
                <w:sz w:val="20"/>
                <w:szCs w:val="20"/>
                <w:lang w:val="fr-FR"/>
              </w:rPr>
              <w:t>travail saines et sûres.</w:t>
            </w:r>
          </w:p>
        </w:tc>
        <w:tc>
          <w:tcPr>
            <w:tcW w:w="4571" w:type="dxa"/>
            <w:vAlign w:val="center"/>
          </w:tcPr>
          <w:p w14:paraId="5B55F914" w14:textId="77777777" w:rsidR="002030D0" w:rsidRPr="00D462AF" w:rsidRDefault="002030D0" w:rsidP="00996BCA">
            <w:pPr>
              <w:numPr>
                <w:ilvl w:val="0"/>
                <w:numId w:val="45"/>
              </w:numPr>
              <w:tabs>
                <w:tab w:val="left" w:pos="309"/>
              </w:tabs>
              <w:ind w:right="95"/>
              <w:jc w:val="both"/>
              <w:rPr>
                <w:rFonts w:eastAsia="Times New Roman" w:cstheme="minorHAnsi"/>
                <w:sz w:val="20"/>
                <w:szCs w:val="20"/>
                <w:lang w:val="fr-FR"/>
              </w:rPr>
            </w:pPr>
            <w:r w:rsidRPr="00D462AF">
              <w:rPr>
                <w:rFonts w:eastAsia="Times New Roman" w:cstheme="minorHAnsi"/>
                <w:sz w:val="20"/>
                <w:szCs w:val="20"/>
                <w:lang w:val="fr-FR"/>
              </w:rPr>
              <w:t>Loi</w:t>
            </w:r>
            <w:r w:rsidRPr="00D462AF">
              <w:rPr>
                <w:rFonts w:eastAsia="Times New Roman" w:cstheme="minorHAnsi"/>
                <w:spacing w:val="-11"/>
                <w:sz w:val="20"/>
                <w:szCs w:val="20"/>
                <w:lang w:val="fr-FR"/>
              </w:rPr>
              <w:t xml:space="preserve"> </w:t>
            </w:r>
            <w:r w:rsidRPr="00D462AF">
              <w:rPr>
                <w:rFonts w:eastAsia="Times New Roman" w:cstheme="minorHAnsi"/>
                <w:sz w:val="20"/>
                <w:szCs w:val="20"/>
                <w:lang w:val="fr-FR"/>
              </w:rPr>
              <w:t>N°</w:t>
            </w:r>
            <w:r w:rsidRPr="00D462AF">
              <w:rPr>
                <w:rFonts w:eastAsia="Times New Roman" w:cstheme="minorHAnsi"/>
                <w:spacing w:val="-13"/>
                <w:sz w:val="20"/>
                <w:szCs w:val="20"/>
                <w:lang w:val="fr-FR"/>
              </w:rPr>
              <w:t xml:space="preserve"> </w:t>
            </w:r>
            <w:r w:rsidRPr="00D462AF">
              <w:rPr>
                <w:rFonts w:eastAsia="Times New Roman" w:cstheme="minorHAnsi"/>
                <w:sz w:val="20"/>
                <w:szCs w:val="20"/>
                <w:lang w:val="fr-FR"/>
              </w:rPr>
              <w:t>45-75</w:t>
            </w:r>
            <w:r w:rsidRPr="00D462AF">
              <w:rPr>
                <w:rFonts w:eastAsia="Times New Roman" w:cstheme="minorHAnsi"/>
                <w:spacing w:val="-10"/>
                <w:sz w:val="20"/>
                <w:szCs w:val="20"/>
                <w:lang w:val="fr-FR"/>
              </w:rPr>
              <w:t xml:space="preserve"> </w:t>
            </w:r>
            <w:r w:rsidRPr="00D462AF">
              <w:rPr>
                <w:rFonts w:eastAsia="Times New Roman" w:cstheme="minorHAnsi"/>
                <w:sz w:val="20"/>
                <w:szCs w:val="20"/>
                <w:lang w:val="fr-FR"/>
              </w:rPr>
              <w:t>du</w:t>
            </w:r>
            <w:r w:rsidRPr="00D462AF">
              <w:rPr>
                <w:rFonts w:eastAsia="Times New Roman" w:cstheme="minorHAnsi"/>
                <w:spacing w:val="-10"/>
                <w:sz w:val="20"/>
                <w:szCs w:val="20"/>
                <w:lang w:val="fr-FR"/>
              </w:rPr>
              <w:t xml:space="preserve"> </w:t>
            </w:r>
            <w:r w:rsidRPr="00D462AF">
              <w:rPr>
                <w:rFonts w:eastAsia="Times New Roman" w:cstheme="minorHAnsi"/>
                <w:sz w:val="20"/>
                <w:szCs w:val="20"/>
                <w:lang w:val="fr-FR"/>
              </w:rPr>
              <w:t>15</w:t>
            </w:r>
            <w:r w:rsidRPr="00D462AF">
              <w:rPr>
                <w:rFonts w:eastAsia="Times New Roman" w:cstheme="minorHAnsi"/>
                <w:spacing w:val="-10"/>
                <w:sz w:val="20"/>
                <w:szCs w:val="20"/>
                <w:lang w:val="fr-FR"/>
              </w:rPr>
              <w:t xml:space="preserve"> </w:t>
            </w:r>
            <w:r w:rsidRPr="00D462AF">
              <w:rPr>
                <w:rFonts w:eastAsia="Times New Roman" w:cstheme="minorHAnsi"/>
                <w:sz w:val="20"/>
                <w:szCs w:val="20"/>
                <w:lang w:val="fr-FR"/>
              </w:rPr>
              <w:t>mars</w:t>
            </w:r>
            <w:r w:rsidRPr="00D462AF">
              <w:rPr>
                <w:rFonts w:eastAsia="Times New Roman" w:cstheme="minorHAnsi"/>
                <w:spacing w:val="-8"/>
                <w:sz w:val="20"/>
                <w:szCs w:val="20"/>
                <w:lang w:val="fr-FR"/>
              </w:rPr>
              <w:t xml:space="preserve"> </w:t>
            </w:r>
            <w:r w:rsidRPr="00D462AF">
              <w:rPr>
                <w:rFonts w:eastAsia="Times New Roman" w:cstheme="minorHAnsi"/>
                <w:sz w:val="20"/>
                <w:szCs w:val="20"/>
                <w:lang w:val="fr-FR"/>
              </w:rPr>
              <w:t>1975,</w:t>
            </w:r>
            <w:r w:rsidRPr="00D462AF">
              <w:rPr>
                <w:rFonts w:eastAsia="Times New Roman" w:cstheme="minorHAnsi"/>
                <w:spacing w:val="-10"/>
                <w:sz w:val="20"/>
                <w:szCs w:val="20"/>
                <w:lang w:val="fr-FR"/>
              </w:rPr>
              <w:t xml:space="preserve"> </w:t>
            </w:r>
            <w:r w:rsidRPr="00D462AF">
              <w:rPr>
                <w:rFonts w:eastAsia="Times New Roman" w:cstheme="minorHAnsi"/>
                <w:sz w:val="20"/>
                <w:szCs w:val="20"/>
                <w:lang w:val="fr-FR"/>
              </w:rPr>
              <w:t>instituant</w:t>
            </w:r>
            <w:r w:rsidRPr="00D462AF">
              <w:rPr>
                <w:rFonts w:eastAsia="Times New Roman" w:cstheme="minorHAnsi"/>
                <w:spacing w:val="-11"/>
                <w:sz w:val="20"/>
                <w:szCs w:val="20"/>
                <w:lang w:val="fr-FR"/>
              </w:rPr>
              <w:t xml:space="preserve"> </w:t>
            </w:r>
            <w:r w:rsidRPr="00D462AF">
              <w:rPr>
                <w:rFonts w:eastAsia="Times New Roman" w:cstheme="minorHAnsi"/>
                <w:sz w:val="20"/>
                <w:szCs w:val="20"/>
                <w:lang w:val="fr-FR"/>
              </w:rPr>
              <w:t>le Code du Travail;</w:t>
            </w:r>
          </w:p>
          <w:p w14:paraId="6533C46F" w14:textId="77777777" w:rsidR="002030D0" w:rsidRPr="00D462AF" w:rsidRDefault="002030D0" w:rsidP="00996BCA">
            <w:pPr>
              <w:numPr>
                <w:ilvl w:val="0"/>
                <w:numId w:val="45"/>
              </w:numPr>
              <w:tabs>
                <w:tab w:val="left" w:pos="309"/>
              </w:tabs>
              <w:ind w:right="97"/>
              <w:jc w:val="both"/>
              <w:rPr>
                <w:rFonts w:eastAsia="Times New Roman" w:cstheme="minorHAnsi"/>
                <w:sz w:val="20"/>
                <w:szCs w:val="20"/>
                <w:lang w:val="fr-FR"/>
              </w:rPr>
            </w:pPr>
            <w:r w:rsidRPr="00D462AF">
              <w:rPr>
                <w:rFonts w:eastAsia="Times New Roman" w:cstheme="minorHAnsi"/>
                <w:sz w:val="20"/>
                <w:szCs w:val="20"/>
                <w:lang w:val="fr-FR"/>
              </w:rPr>
              <w:t>Loi</w:t>
            </w:r>
            <w:r w:rsidRPr="00D462AF">
              <w:rPr>
                <w:rFonts w:eastAsia="Times New Roman" w:cstheme="minorHAnsi"/>
                <w:spacing w:val="-13"/>
                <w:sz w:val="20"/>
                <w:szCs w:val="20"/>
                <w:lang w:val="fr-FR"/>
              </w:rPr>
              <w:t xml:space="preserve"> </w:t>
            </w:r>
            <w:r w:rsidRPr="00D462AF">
              <w:rPr>
                <w:rFonts w:eastAsia="Times New Roman" w:cstheme="minorHAnsi"/>
                <w:sz w:val="20"/>
                <w:szCs w:val="20"/>
                <w:lang w:val="fr-FR"/>
              </w:rPr>
              <w:t>n°021-89</w:t>
            </w:r>
            <w:r w:rsidRPr="00D462AF">
              <w:rPr>
                <w:rFonts w:eastAsia="Times New Roman" w:cstheme="minorHAnsi"/>
                <w:spacing w:val="-12"/>
                <w:sz w:val="20"/>
                <w:szCs w:val="20"/>
                <w:lang w:val="fr-FR"/>
              </w:rPr>
              <w:t xml:space="preserve"> </w:t>
            </w:r>
            <w:r w:rsidRPr="00D462AF">
              <w:rPr>
                <w:rFonts w:eastAsia="Times New Roman" w:cstheme="minorHAnsi"/>
                <w:sz w:val="20"/>
                <w:szCs w:val="20"/>
                <w:lang w:val="fr-FR"/>
              </w:rPr>
              <w:t>du</w:t>
            </w:r>
            <w:r w:rsidRPr="00D462AF">
              <w:rPr>
                <w:rFonts w:eastAsia="Times New Roman" w:cstheme="minorHAnsi"/>
                <w:spacing w:val="-13"/>
                <w:sz w:val="20"/>
                <w:szCs w:val="20"/>
                <w:lang w:val="fr-FR"/>
              </w:rPr>
              <w:t xml:space="preserve"> </w:t>
            </w:r>
            <w:r w:rsidRPr="00D462AF">
              <w:rPr>
                <w:rFonts w:eastAsia="Times New Roman" w:cstheme="minorHAnsi"/>
                <w:sz w:val="20"/>
                <w:szCs w:val="20"/>
                <w:lang w:val="fr-FR"/>
              </w:rPr>
              <w:t>14</w:t>
            </w:r>
            <w:r w:rsidRPr="00D462AF">
              <w:rPr>
                <w:rFonts w:eastAsia="Times New Roman" w:cstheme="minorHAnsi"/>
                <w:spacing w:val="-12"/>
                <w:sz w:val="20"/>
                <w:szCs w:val="20"/>
                <w:lang w:val="fr-FR"/>
              </w:rPr>
              <w:t xml:space="preserve"> </w:t>
            </w:r>
            <w:r w:rsidRPr="00D462AF">
              <w:rPr>
                <w:rFonts w:eastAsia="Times New Roman" w:cstheme="minorHAnsi"/>
                <w:sz w:val="20"/>
                <w:szCs w:val="20"/>
                <w:lang w:val="fr-FR"/>
              </w:rPr>
              <w:t>novembre</w:t>
            </w:r>
            <w:r w:rsidRPr="00D462AF">
              <w:rPr>
                <w:rFonts w:eastAsia="Times New Roman" w:cstheme="minorHAnsi"/>
                <w:spacing w:val="-15"/>
                <w:sz w:val="20"/>
                <w:szCs w:val="20"/>
                <w:lang w:val="fr-FR"/>
              </w:rPr>
              <w:t xml:space="preserve"> </w:t>
            </w:r>
            <w:r w:rsidRPr="00D462AF">
              <w:rPr>
                <w:rFonts w:eastAsia="Times New Roman" w:cstheme="minorHAnsi"/>
                <w:sz w:val="20"/>
                <w:szCs w:val="20"/>
                <w:lang w:val="fr-FR"/>
              </w:rPr>
              <w:t>1989</w:t>
            </w:r>
            <w:r w:rsidRPr="00D462AF">
              <w:rPr>
                <w:rFonts w:eastAsia="Times New Roman" w:cstheme="minorHAnsi"/>
                <w:spacing w:val="-12"/>
                <w:sz w:val="20"/>
                <w:szCs w:val="20"/>
                <w:lang w:val="fr-FR"/>
              </w:rPr>
              <w:t xml:space="preserve"> </w:t>
            </w:r>
            <w:r w:rsidRPr="00D462AF">
              <w:rPr>
                <w:rFonts w:eastAsia="Times New Roman" w:cstheme="minorHAnsi"/>
                <w:sz w:val="20"/>
                <w:szCs w:val="20"/>
                <w:lang w:val="fr-FR"/>
              </w:rPr>
              <w:t xml:space="preserve">portant refonte du Statut Général de la fonction publique et la Loi n°021-2010 du 30 décembre 2010 modifiant et complétant certaines dispositions de la Loi sur </w:t>
            </w:r>
            <w:r w:rsidRPr="00D462AF">
              <w:rPr>
                <w:rFonts w:eastAsia="Times New Roman" w:cstheme="minorHAnsi"/>
                <w:spacing w:val="-6"/>
                <w:sz w:val="20"/>
                <w:szCs w:val="20"/>
                <w:lang w:val="fr-FR"/>
              </w:rPr>
              <w:t xml:space="preserve">le </w:t>
            </w:r>
            <w:r w:rsidRPr="00D462AF">
              <w:rPr>
                <w:rFonts w:eastAsia="Times New Roman" w:cstheme="minorHAnsi"/>
                <w:sz w:val="20"/>
                <w:szCs w:val="20"/>
                <w:lang w:val="fr-FR"/>
              </w:rPr>
              <w:t>travail ;</w:t>
            </w:r>
          </w:p>
          <w:p w14:paraId="25AD39A1" w14:textId="77777777" w:rsidR="002030D0" w:rsidRPr="00D462AF" w:rsidRDefault="002030D0" w:rsidP="00996BCA">
            <w:pPr>
              <w:numPr>
                <w:ilvl w:val="0"/>
                <w:numId w:val="45"/>
              </w:numPr>
              <w:tabs>
                <w:tab w:val="left" w:pos="309"/>
              </w:tabs>
              <w:ind w:right="97"/>
              <w:jc w:val="both"/>
              <w:rPr>
                <w:rFonts w:eastAsia="Times New Roman" w:cstheme="minorHAnsi"/>
                <w:sz w:val="20"/>
                <w:szCs w:val="20"/>
                <w:lang w:val="fr-FR"/>
              </w:rPr>
            </w:pPr>
            <w:r w:rsidRPr="00D462AF">
              <w:rPr>
                <w:rFonts w:eastAsia="Times New Roman" w:cstheme="minorHAnsi"/>
                <w:sz w:val="20"/>
                <w:szCs w:val="20"/>
                <w:lang w:val="fr-FR"/>
              </w:rPr>
              <w:t>Loi n° 2015-532 du 20 juillet 2015 portant Code du Travail</w:t>
            </w:r>
            <w:r w:rsidRPr="00D462AF">
              <w:rPr>
                <w:rFonts w:eastAsia="Times New Roman" w:cstheme="minorHAnsi"/>
                <w:spacing w:val="-1"/>
                <w:sz w:val="20"/>
                <w:szCs w:val="20"/>
                <w:lang w:val="fr-FR"/>
              </w:rPr>
              <w:t xml:space="preserve"> </w:t>
            </w:r>
            <w:r w:rsidRPr="00D462AF">
              <w:rPr>
                <w:rFonts w:eastAsia="Times New Roman" w:cstheme="minorHAnsi"/>
                <w:sz w:val="20"/>
                <w:szCs w:val="20"/>
                <w:lang w:val="fr-FR"/>
              </w:rPr>
              <w:t>;</w:t>
            </w:r>
          </w:p>
          <w:p w14:paraId="30C0B024" w14:textId="77777777" w:rsidR="002030D0" w:rsidRPr="00D462AF" w:rsidRDefault="002030D0" w:rsidP="00996BCA">
            <w:pPr>
              <w:numPr>
                <w:ilvl w:val="0"/>
                <w:numId w:val="45"/>
              </w:numPr>
              <w:tabs>
                <w:tab w:val="left" w:pos="309"/>
              </w:tabs>
              <w:ind w:right="101"/>
              <w:jc w:val="both"/>
              <w:rPr>
                <w:rFonts w:eastAsia="Times New Roman" w:cstheme="minorHAnsi"/>
                <w:sz w:val="20"/>
                <w:szCs w:val="20"/>
                <w:lang w:val="fr-FR"/>
              </w:rPr>
            </w:pPr>
            <w:r w:rsidRPr="00D462AF">
              <w:rPr>
                <w:rFonts w:eastAsia="Times New Roman" w:cstheme="minorHAnsi"/>
                <w:sz w:val="20"/>
                <w:szCs w:val="20"/>
                <w:lang w:val="fr-FR"/>
              </w:rPr>
              <w:t>Décret n°1984-1093 du 29 décembre 1984 fixant les horaires de</w:t>
            </w:r>
            <w:r w:rsidRPr="00D462AF">
              <w:rPr>
                <w:rFonts w:eastAsia="Times New Roman" w:cstheme="minorHAnsi"/>
                <w:spacing w:val="-2"/>
                <w:sz w:val="20"/>
                <w:szCs w:val="20"/>
                <w:lang w:val="fr-FR"/>
              </w:rPr>
              <w:t xml:space="preserve"> </w:t>
            </w:r>
            <w:r w:rsidRPr="00D462AF">
              <w:rPr>
                <w:rFonts w:eastAsia="Times New Roman" w:cstheme="minorHAnsi"/>
                <w:sz w:val="20"/>
                <w:szCs w:val="20"/>
                <w:lang w:val="fr-FR"/>
              </w:rPr>
              <w:t>travail.</w:t>
            </w:r>
          </w:p>
        </w:tc>
        <w:tc>
          <w:tcPr>
            <w:tcW w:w="2040" w:type="dxa"/>
            <w:vAlign w:val="center"/>
          </w:tcPr>
          <w:p w14:paraId="52C9CBFD" w14:textId="77777777" w:rsidR="002030D0" w:rsidRPr="00D462AF" w:rsidRDefault="002030D0" w:rsidP="00072DC8">
            <w:pPr>
              <w:ind w:left="106" w:right="102"/>
              <w:jc w:val="both"/>
              <w:rPr>
                <w:rFonts w:eastAsia="Times New Roman" w:cstheme="minorHAnsi"/>
                <w:sz w:val="20"/>
                <w:szCs w:val="20"/>
                <w:lang w:val="fr-FR"/>
              </w:rPr>
            </w:pPr>
            <w:r w:rsidRPr="00D462AF">
              <w:rPr>
                <w:rFonts w:eastAsia="Times New Roman" w:cstheme="minorHAnsi"/>
                <w:sz w:val="20"/>
                <w:szCs w:val="20"/>
                <w:lang w:val="fr-FR"/>
              </w:rPr>
              <w:t>Concordance entre la loi nationale et la NES n° 2</w:t>
            </w:r>
          </w:p>
        </w:tc>
      </w:tr>
      <w:tr w:rsidR="002030D0" w:rsidRPr="00D462AF" w14:paraId="57CE5751" w14:textId="77777777" w:rsidTr="64F85D07">
        <w:trPr>
          <w:trHeight w:val="1942"/>
        </w:trPr>
        <w:tc>
          <w:tcPr>
            <w:tcW w:w="1388" w:type="dxa"/>
            <w:vAlign w:val="center"/>
          </w:tcPr>
          <w:p w14:paraId="010991EF" w14:textId="77777777" w:rsidR="002030D0" w:rsidRPr="00D462AF" w:rsidRDefault="002030D0" w:rsidP="00072DC8">
            <w:pPr>
              <w:ind w:left="134" w:right="141"/>
              <w:jc w:val="both"/>
              <w:rPr>
                <w:rFonts w:eastAsia="Times New Roman" w:cstheme="minorHAnsi"/>
                <w:b/>
                <w:sz w:val="20"/>
                <w:szCs w:val="20"/>
                <w:lang w:val="fr-FR"/>
              </w:rPr>
            </w:pPr>
            <w:r w:rsidRPr="00D462AF">
              <w:rPr>
                <w:rFonts w:eastAsia="Times New Roman" w:cstheme="minorHAnsi"/>
                <w:b/>
                <w:sz w:val="20"/>
                <w:szCs w:val="20"/>
                <w:lang w:val="fr-FR"/>
              </w:rPr>
              <w:t>Sécurité sociale</w:t>
            </w:r>
          </w:p>
        </w:tc>
        <w:tc>
          <w:tcPr>
            <w:tcW w:w="6095" w:type="dxa"/>
            <w:vAlign w:val="center"/>
          </w:tcPr>
          <w:p w14:paraId="4EC185C7" w14:textId="5F3B5847" w:rsidR="002030D0" w:rsidRPr="00D462AF" w:rsidRDefault="681F4AA8" w:rsidP="64F85D07">
            <w:pPr>
              <w:ind w:left="107" w:right="98"/>
              <w:jc w:val="both"/>
              <w:rPr>
                <w:rFonts w:eastAsia="Times New Roman"/>
                <w:sz w:val="20"/>
                <w:szCs w:val="20"/>
                <w:lang w:val="fr-FR"/>
              </w:rPr>
            </w:pPr>
            <w:r w:rsidRPr="64F85D07">
              <w:rPr>
                <w:rFonts w:eastAsia="Times New Roman"/>
                <w:sz w:val="20"/>
                <w:szCs w:val="20"/>
                <w:lang w:val="fr-FR"/>
              </w:rPr>
              <w:t>Tous les</w:t>
            </w:r>
            <w:r w:rsidR="002030D0" w:rsidRPr="64F85D07">
              <w:rPr>
                <w:rFonts w:eastAsia="Times New Roman"/>
                <w:sz w:val="20"/>
                <w:szCs w:val="20"/>
                <w:lang w:val="fr-FR"/>
              </w:rPr>
              <w:t xml:space="preserve">  </w:t>
            </w:r>
            <w:r w:rsidR="187C97C9" w:rsidRPr="64F85D07">
              <w:rPr>
                <w:rFonts w:eastAsia="Times New Roman"/>
                <w:sz w:val="20"/>
                <w:szCs w:val="20"/>
                <w:lang w:val="fr-FR"/>
              </w:rPr>
              <w:t>salaires gagnés</w:t>
            </w:r>
            <w:r w:rsidR="37237AEE" w:rsidRPr="64F85D07">
              <w:rPr>
                <w:rFonts w:eastAsia="Times New Roman"/>
                <w:spacing w:val="-5"/>
                <w:sz w:val="20"/>
                <w:szCs w:val="20"/>
                <w:lang w:val="fr-FR"/>
              </w:rPr>
              <w:t>, les</w:t>
            </w:r>
            <w:r w:rsidR="002030D0" w:rsidRPr="64F85D07">
              <w:rPr>
                <w:rFonts w:eastAsia="Times New Roman"/>
                <w:spacing w:val="-5"/>
                <w:sz w:val="20"/>
                <w:szCs w:val="20"/>
                <w:lang w:val="fr-FR"/>
              </w:rPr>
              <w:t xml:space="preserve">  </w:t>
            </w:r>
            <w:r w:rsidR="002030D0" w:rsidRPr="64F85D07">
              <w:rPr>
                <w:rFonts w:eastAsia="Times New Roman"/>
                <w:sz w:val="20"/>
                <w:szCs w:val="20"/>
                <w:lang w:val="fr-FR"/>
              </w:rPr>
              <w:t xml:space="preserve">prestations de sécurité sociale, </w:t>
            </w:r>
            <w:r w:rsidR="002030D0" w:rsidRPr="64F85D07">
              <w:rPr>
                <w:rFonts w:eastAsia="Times New Roman"/>
                <w:spacing w:val="-4"/>
                <w:sz w:val="20"/>
                <w:szCs w:val="20"/>
                <w:lang w:val="fr-FR"/>
              </w:rPr>
              <w:t xml:space="preserve">les </w:t>
            </w:r>
            <w:r w:rsidR="002030D0" w:rsidRPr="64F85D07">
              <w:rPr>
                <w:rFonts w:eastAsia="Times New Roman"/>
                <w:sz w:val="20"/>
                <w:szCs w:val="20"/>
                <w:lang w:val="fr-FR"/>
              </w:rPr>
              <w:t xml:space="preserve">contributions à une caisse de retraite et tout autre avantage social seront </w:t>
            </w:r>
            <w:r w:rsidR="002030D0" w:rsidRPr="64F85D07">
              <w:rPr>
                <w:rFonts w:eastAsia="Times New Roman"/>
                <w:spacing w:val="-3"/>
                <w:sz w:val="20"/>
                <w:szCs w:val="20"/>
                <w:lang w:val="fr-FR"/>
              </w:rPr>
              <w:t xml:space="preserve">versés </w:t>
            </w:r>
            <w:r w:rsidR="002030D0" w:rsidRPr="64F85D07">
              <w:rPr>
                <w:rFonts w:eastAsia="Times New Roman"/>
                <w:sz w:val="20"/>
                <w:szCs w:val="20"/>
                <w:lang w:val="fr-FR"/>
              </w:rPr>
              <w:t xml:space="preserve">avant ou à la date de cessation de </w:t>
            </w:r>
            <w:r w:rsidR="002030D0" w:rsidRPr="64F85D07">
              <w:rPr>
                <w:rFonts w:eastAsia="Times New Roman"/>
                <w:spacing w:val="-7"/>
                <w:sz w:val="20"/>
                <w:szCs w:val="20"/>
                <w:lang w:val="fr-FR"/>
              </w:rPr>
              <w:t xml:space="preserve">la </w:t>
            </w:r>
            <w:r w:rsidR="002030D0" w:rsidRPr="64F85D07">
              <w:rPr>
                <w:rFonts w:eastAsia="Times New Roman"/>
                <w:sz w:val="20"/>
                <w:szCs w:val="20"/>
                <w:lang w:val="fr-FR"/>
              </w:rPr>
              <w:t>relation de travail, soit directement aux travailleurs du projet soit, le cas échéant, pour le compte de</w:t>
            </w:r>
            <w:r w:rsidR="002030D0" w:rsidRPr="64F85D07">
              <w:rPr>
                <w:rFonts w:eastAsia="Times New Roman"/>
                <w:spacing w:val="-2"/>
                <w:sz w:val="20"/>
                <w:szCs w:val="20"/>
                <w:lang w:val="fr-FR"/>
              </w:rPr>
              <w:t xml:space="preserve"> </w:t>
            </w:r>
            <w:r w:rsidR="002030D0" w:rsidRPr="64F85D07">
              <w:rPr>
                <w:rFonts w:eastAsia="Times New Roman"/>
                <w:sz w:val="20"/>
                <w:szCs w:val="20"/>
                <w:lang w:val="fr-FR"/>
              </w:rPr>
              <w:t>ceux-ci.</w:t>
            </w:r>
          </w:p>
          <w:p w14:paraId="1C16F2CE" w14:textId="77777777" w:rsidR="002030D0" w:rsidRPr="00D462AF" w:rsidRDefault="002030D0" w:rsidP="00072DC8">
            <w:pPr>
              <w:ind w:left="107" w:right="94"/>
              <w:jc w:val="both"/>
              <w:rPr>
                <w:rFonts w:eastAsia="Times New Roman" w:cstheme="minorHAnsi"/>
                <w:sz w:val="20"/>
                <w:szCs w:val="20"/>
                <w:lang w:val="fr-FR"/>
              </w:rPr>
            </w:pPr>
            <w:r w:rsidRPr="00D462AF">
              <w:rPr>
                <w:rFonts w:eastAsia="Times New Roman" w:cstheme="minorHAnsi"/>
                <w:sz w:val="20"/>
                <w:szCs w:val="20"/>
                <w:lang w:val="fr-FR"/>
              </w:rPr>
              <w:t>Lorsque les paiements sont versés pour le compte des travailleurs du projet, les justificatifs de ces paiements leur seront fournis.</w:t>
            </w:r>
          </w:p>
        </w:tc>
        <w:tc>
          <w:tcPr>
            <w:tcW w:w="4571" w:type="dxa"/>
            <w:vAlign w:val="center"/>
          </w:tcPr>
          <w:p w14:paraId="7AD274BD" w14:textId="77777777" w:rsidR="002030D0" w:rsidRPr="00D462AF" w:rsidRDefault="002030D0" w:rsidP="00996BCA">
            <w:pPr>
              <w:numPr>
                <w:ilvl w:val="0"/>
                <w:numId w:val="44"/>
              </w:numPr>
              <w:tabs>
                <w:tab w:val="left" w:pos="309"/>
              </w:tabs>
              <w:ind w:right="99"/>
              <w:jc w:val="both"/>
              <w:rPr>
                <w:rFonts w:eastAsia="Times New Roman" w:cstheme="minorHAnsi"/>
                <w:sz w:val="20"/>
                <w:szCs w:val="20"/>
                <w:lang w:val="fr-FR"/>
              </w:rPr>
            </w:pPr>
            <w:r w:rsidRPr="00D462AF">
              <w:rPr>
                <w:rFonts w:eastAsia="Times New Roman" w:cstheme="minorHAnsi"/>
                <w:sz w:val="20"/>
                <w:szCs w:val="20"/>
                <w:lang w:val="fr-FR"/>
              </w:rPr>
              <w:t>Loi n°12-2015 du 31 Aout 2015 portant création de la caisse d’assurance maladie universelle</w:t>
            </w:r>
            <w:r w:rsidRPr="00D462AF">
              <w:rPr>
                <w:rFonts w:eastAsia="Times New Roman" w:cstheme="minorHAnsi"/>
                <w:spacing w:val="-2"/>
                <w:sz w:val="20"/>
                <w:szCs w:val="20"/>
                <w:lang w:val="fr-FR"/>
              </w:rPr>
              <w:t xml:space="preserve"> </w:t>
            </w:r>
            <w:r w:rsidRPr="00D462AF">
              <w:rPr>
                <w:rFonts w:eastAsia="Times New Roman" w:cstheme="minorHAnsi"/>
                <w:sz w:val="20"/>
                <w:szCs w:val="20"/>
                <w:lang w:val="fr-FR"/>
              </w:rPr>
              <w:t>;</w:t>
            </w:r>
          </w:p>
          <w:p w14:paraId="29B2152D" w14:textId="77777777" w:rsidR="002030D0" w:rsidRPr="00D462AF" w:rsidRDefault="002030D0" w:rsidP="00996BCA">
            <w:pPr>
              <w:numPr>
                <w:ilvl w:val="0"/>
                <w:numId w:val="44"/>
              </w:numPr>
              <w:tabs>
                <w:tab w:val="left" w:pos="309"/>
              </w:tabs>
              <w:ind w:right="100"/>
              <w:jc w:val="both"/>
              <w:rPr>
                <w:rFonts w:eastAsia="Times New Roman" w:cstheme="minorHAnsi"/>
                <w:sz w:val="20"/>
                <w:szCs w:val="20"/>
                <w:lang w:val="fr-FR"/>
              </w:rPr>
            </w:pPr>
            <w:r w:rsidRPr="00D462AF">
              <w:rPr>
                <w:rFonts w:eastAsia="Times New Roman" w:cstheme="minorHAnsi"/>
                <w:sz w:val="20"/>
                <w:szCs w:val="20"/>
                <w:lang w:val="fr-FR"/>
              </w:rPr>
              <w:t xml:space="preserve">Loi n° 2- 2009 du 11 juin 2009 </w:t>
            </w:r>
            <w:r w:rsidRPr="00D462AF">
              <w:rPr>
                <w:rFonts w:eastAsia="Times New Roman" w:cstheme="minorHAnsi"/>
                <w:spacing w:val="-3"/>
                <w:sz w:val="20"/>
                <w:szCs w:val="20"/>
                <w:lang w:val="fr-FR"/>
              </w:rPr>
              <w:t xml:space="preserve">autorisant </w:t>
            </w:r>
            <w:r w:rsidRPr="00D462AF">
              <w:rPr>
                <w:rFonts w:eastAsia="Times New Roman" w:cstheme="minorHAnsi"/>
                <w:sz w:val="20"/>
                <w:szCs w:val="20"/>
                <w:lang w:val="fr-FR"/>
              </w:rPr>
              <w:t xml:space="preserve">la ratification de la </w:t>
            </w:r>
            <w:r w:rsidRPr="00D462AF">
              <w:rPr>
                <w:rFonts w:eastAsia="Times New Roman" w:cstheme="minorHAnsi"/>
                <w:spacing w:val="-3"/>
                <w:sz w:val="20"/>
                <w:szCs w:val="20"/>
                <w:lang w:val="fr-FR"/>
              </w:rPr>
              <w:t xml:space="preserve">convention </w:t>
            </w:r>
            <w:r w:rsidRPr="00D462AF">
              <w:rPr>
                <w:rFonts w:eastAsia="Times New Roman" w:cstheme="minorHAnsi"/>
                <w:sz w:val="20"/>
                <w:szCs w:val="20"/>
                <w:lang w:val="fr-FR"/>
              </w:rPr>
              <w:t>multilatérale de sécurité sociale</w:t>
            </w:r>
            <w:r w:rsidRPr="00D462AF">
              <w:rPr>
                <w:rFonts w:eastAsia="Times New Roman" w:cstheme="minorHAnsi"/>
                <w:spacing w:val="-2"/>
                <w:sz w:val="20"/>
                <w:szCs w:val="20"/>
                <w:lang w:val="fr-FR"/>
              </w:rPr>
              <w:t xml:space="preserve"> </w:t>
            </w:r>
            <w:r w:rsidRPr="00D462AF">
              <w:rPr>
                <w:rFonts w:eastAsia="Times New Roman" w:cstheme="minorHAnsi"/>
                <w:sz w:val="20"/>
                <w:szCs w:val="20"/>
                <w:lang w:val="fr-FR"/>
              </w:rPr>
              <w:t>;</w:t>
            </w:r>
          </w:p>
          <w:p w14:paraId="22B54C56" w14:textId="77777777" w:rsidR="002030D0" w:rsidRPr="00D462AF" w:rsidRDefault="002030D0" w:rsidP="00996BCA">
            <w:pPr>
              <w:numPr>
                <w:ilvl w:val="0"/>
                <w:numId w:val="44"/>
              </w:numPr>
              <w:tabs>
                <w:tab w:val="left" w:pos="309"/>
              </w:tabs>
              <w:ind w:right="99"/>
              <w:jc w:val="both"/>
              <w:rPr>
                <w:rFonts w:eastAsia="Times New Roman" w:cstheme="minorHAnsi"/>
                <w:sz w:val="20"/>
                <w:szCs w:val="20"/>
                <w:lang w:val="fr-FR"/>
              </w:rPr>
            </w:pPr>
            <w:r w:rsidRPr="00D462AF">
              <w:rPr>
                <w:rFonts w:eastAsia="Times New Roman" w:cstheme="minorHAnsi"/>
                <w:sz w:val="20"/>
                <w:szCs w:val="20"/>
                <w:lang w:val="fr-FR"/>
              </w:rPr>
              <w:t>Loi n° 11-2014 du 13 juin 2014 portant création de la caisse des risques professionnels et des pensions des travailleurs du secteur Privé</w:t>
            </w:r>
            <w:r w:rsidRPr="00D462AF">
              <w:rPr>
                <w:rFonts w:eastAsia="Times New Roman" w:cstheme="minorHAnsi"/>
                <w:spacing w:val="-3"/>
                <w:sz w:val="20"/>
                <w:szCs w:val="20"/>
                <w:lang w:val="fr-FR"/>
              </w:rPr>
              <w:t xml:space="preserve"> </w:t>
            </w:r>
            <w:r w:rsidRPr="00D462AF">
              <w:rPr>
                <w:rFonts w:eastAsia="Times New Roman" w:cstheme="minorHAnsi"/>
                <w:sz w:val="20"/>
                <w:szCs w:val="20"/>
                <w:lang w:val="fr-FR"/>
              </w:rPr>
              <w:t xml:space="preserve">; </w:t>
            </w:r>
          </w:p>
          <w:p w14:paraId="1AD2D604" w14:textId="77777777" w:rsidR="002030D0" w:rsidRPr="00D462AF" w:rsidRDefault="002030D0" w:rsidP="00996BCA">
            <w:pPr>
              <w:numPr>
                <w:ilvl w:val="0"/>
                <w:numId w:val="44"/>
              </w:numPr>
              <w:tabs>
                <w:tab w:val="left" w:pos="309"/>
              </w:tabs>
              <w:ind w:right="99"/>
              <w:jc w:val="both"/>
              <w:rPr>
                <w:rFonts w:eastAsia="Times New Roman" w:cstheme="minorHAnsi"/>
                <w:sz w:val="20"/>
                <w:szCs w:val="20"/>
                <w:lang w:val="fr-FR"/>
              </w:rPr>
            </w:pPr>
            <w:r w:rsidRPr="00D462AF">
              <w:rPr>
                <w:rFonts w:eastAsia="Times New Roman" w:cstheme="minorHAnsi"/>
                <w:sz w:val="20"/>
                <w:szCs w:val="20"/>
                <w:lang w:val="fr-FR"/>
              </w:rPr>
              <w:t xml:space="preserve">Loi n° 18 - 2012 du 22 août 2012 portant institution du régime des </w:t>
            </w:r>
            <w:r w:rsidRPr="00D462AF">
              <w:rPr>
                <w:rFonts w:eastAsia="Times New Roman" w:cstheme="minorHAnsi"/>
                <w:spacing w:val="-3"/>
                <w:sz w:val="20"/>
                <w:szCs w:val="20"/>
                <w:lang w:val="fr-FR"/>
              </w:rPr>
              <w:t xml:space="preserve">risques </w:t>
            </w:r>
            <w:r w:rsidRPr="00D462AF">
              <w:rPr>
                <w:rFonts w:eastAsia="Times New Roman" w:cstheme="minorHAnsi"/>
                <w:sz w:val="20"/>
                <w:szCs w:val="20"/>
                <w:lang w:val="fr-FR"/>
              </w:rPr>
              <w:t xml:space="preserve">professionnels et des pensions </w:t>
            </w:r>
            <w:r w:rsidRPr="00D462AF">
              <w:rPr>
                <w:rFonts w:eastAsia="Times New Roman" w:cstheme="minorHAnsi"/>
                <w:spacing w:val="-5"/>
                <w:sz w:val="20"/>
                <w:szCs w:val="20"/>
                <w:lang w:val="fr-FR"/>
              </w:rPr>
              <w:t xml:space="preserve">des </w:t>
            </w:r>
            <w:r w:rsidRPr="00D462AF">
              <w:rPr>
                <w:rFonts w:eastAsia="Times New Roman" w:cstheme="minorHAnsi"/>
                <w:sz w:val="20"/>
                <w:szCs w:val="20"/>
                <w:lang w:val="fr-FR"/>
              </w:rPr>
              <w:t>travailleurs du secteur</w:t>
            </w:r>
            <w:r w:rsidRPr="00D462AF">
              <w:rPr>
                <w:rFonts w:eastAsia="Times New Roman" w:cstheme="minorHAnsi"/>
                <w:spacing w:val="-3"/>
                <w:sz w:val="20"/>
                <w:szCs w:val="20"/>
                <w:lang w:val="fr-FR"/>
              </w:rPr>
              <w:t xml:space="preserve"> </w:t>
            </w:r>
            <w:r w:rsidRPr="00D462AF">
              <w:rPr>
                <w:rFonts w:eastAsia="Times New Roman" w:cstheme="minorHAnsi"/>
                <w:sz w:val="20"/>
                <w:szCs w:val="20"/>
                <w:lang w:val="fr-FR"/>
              </w:rPr>
              <w:t>privé.</w:t>
            </w:r>
          </w:p>
        </w:tc>
        <w:tc>
          <w:tcPr>
            <w:tcW w:w="2040" w:type="dxa"/>
            <w:vAlign w:val="center"/>
          </w:tcPr>
          <w:p w14:paraId="723D71DF" w14:textId="77777777" w:rsidR="002030D0" w:rsidRPr="00D462AF" w:rsidRDefault="002030D0" w:rsidP="00072DC8">
            <w:pPr>
              <w:ind w:left="106" w:right="102"/>
              <w:jc w:val="both"/>
              <w:rPr>
                <w:rFonts w:eastAsia="Times New Roman" w:cstheme="minorHAnsi"/>
                <w:sz w:val="20"/>
                <w:szCs w:val="20"/>
                <w:lang w:val="fr-FR"/>
              </w:rPr>
            </w:pPr>
            <w:r w:rsidRPr="00D462AF">
              <w:rPr>
                <w:rFonts w:eastAsia="Times New Roman" w:cstheme="minorHAnsi"/>
                <w:sz w:val="20"/>
                <w:szCs w:val="20"/>
                <w:lang w:val="fr-FR"/>
              </w:rPr>
              <w:t>La NES n° 2 et la loi nationale reconnaissent l’importance de la sécurité sociale</w:t>
            </w:r>
          </w:p>
        </w:tc>
      </w:tr>
      <w:tr w:rsidR="002030D0" w:rsidRPr="00D462AF" w14:paraId="40C6EA64" w14:textId="77777777" w:rsidTr="64F85D07">
        <w:trPr>
          <w:trHeight w:val="1281"/>
        </w:trPr>
        <w:tc>
          <w:tcPr>
            <w:tcW w:w="1388" w:type="dxa"/>
            <w:vAlign w:val="center"/>
          </w:tcPr>
          <w:p w14:paraId="2FB6BFC5" w14:textId="77777777" w:rsidR="002030D0" w:rsidRPr="00D462AF" w:rsidRDefault="002030D0" w:rsidP="00072DC8">
            <w:pPr>
              <w:ind w:left="134" w:right="141"/>
              <w:jc w:val="both"/>
              <w:rPr>
                <w:rFonts w:eastAsia="Times New Roman" w:cstheme="minorHAnsi"/>
                <w:b/>
                <w:sz w:val="20"/>
                <w:szCs w:val="20"/>
                <w:lang w:val="fr-FR"/>
              </w:rPr>
            </w:pPr>
            <w:r w:rsidRPr="00D462AF">
              <w:rPr>
                <w:rFonts w:eastAsia="Times New Roman" w:cstheme="minorHAnsi"/>
                <w:b/>
                <w:sz w:val="20"/>
                <w:szCs w:val="20"/>
                <w:lang w:val="fr-FR"/>
              </w:rPr>
              <w:t>Organisation des travailleurs</w:t>
            </w:r>
          </w:p>
        </w:tc>
        <w:tc>
          <w:tcPr>
            <w:tcW w:w="6095" w:type="dxa"/>
            <w:vAlign w:val="center"/>
          </w:tcPr>
          <w:p w14:paraId="138FCB2A" w14:textId="02B692B5" w:rsidR="002030D0" w:rsidRPr="00D462AF" w:rsidRDefault="002030D0" w:rsidP="64F85D07">
            <w:pPr>
              <w:ind w:left="107" w:right="96"/>
              <w:jc w:val="both"/>
              <w:rPr>
                <w:rFonts w:eastAsia="Times New Roman"/>
                <w:sz w:val="20"/>
                <w:szCs w:val="20"/>
                <w:lang w:val="fr-FR"/>
              </w:rPr>
            </w:pPr>
            <w:r w:rsidRPr="64F85D07">
              <w:rPr>
                <w:rFonts w:eastAsia="Times New Roman"/>
                <w:sz w:val="20"/>
                <w:szCs w:val="20"/>
                <w:lang w:val="fr-FR"/>
              </w:rPr>
              <w:t xml:space="preserve">Dans les pays où le droit </w:t>
            </w:r>
            <w:r w:rsidRPr="64F85D07">
              <w:rPr>
                <w:rFonts w:eastAsia="Times New Roman"/>
                <w:spacing w:val="-3"/>
                <w:sz w:val="20"/>
                <w:szCs w:val="20"/>
                <w:lang w:val="fr-FR"/>
              </w:rPr>
              <w:t xml:space="preserve">national </w:t>
            </w:r>
            <w:r w:rsidRPr="64F85D07">
              <w:rPr>
                <w:rFonts w:eastAsia="Times New Roman"/>
                <w:sz w:val="20"/>
                <w:szCs w:val="20"/>
                <w:lang w:val="fr-FR"/>
              </w:rPr>
              <w:t xml:space="preserve">reconnaît le droit des travailleurs à se </w:t>
            </w:r>
            <w:r w:rsidR="00072DC8" w:rsidRPr="64F85D07">
              <w:rPr>
                <w:rFonts w:eastAsia="Times New Roman"/>
                <w:sz w:val="20"/>
                <w:szCs w:val="20"/>
                <w:lang w:val="fr-FR"/>
              </w:rPr>
              <w:t xml:space="preserve"> c</w:t>
            </w:r>
            <w:r w:rsidRPr="64F85D07">
              <w:rPr>
                <w:rFonts w:eastAsia="Times New Roman"/>
                <w:sz w:val="20"/>
                <w:szCs w:val="20"/>
                <w:lang w:val="fr-FR"/>
              </w:rPr>
              <w:t xml:space="preserve">onstituer     en     </w:t>
            </w:r>
            <w:r w:rsidR="7536256C" w:rsidRPr="64F85D07">
              <w:rPr>
                <w:rFonts w:eastAsia="Times New Roman"/>
                <w:sz w:val="20"/>
                <w:szCs w:val="20"/>
                <w:lang w:val="fr-FR"/>
              </w:rPr>
              <w:t xml:space="preserve">association,  </w:t>
            </w:r>
            <w:r w:rsidRPr="64F85D07">
              <w:rPr>
                <w:rFonts w:eastAsia="Times New Roman"/>
                <w:sz w:val="20"/>
                <w:szCs w:val="20"/>
                <w:lang w:val="fr-FR"/>
              </w:rPr>
              <w:t xml:space="preserve">  </w:t>
            </w:r>
            <w:r w:rsidRPr="64F85D07">
              <w:rPr>
                <w:rFonts w:eastAsia="Times New Roman"/>
                <w:spacing w:val="-12"/>
                <w:sz w:val="20"/>
                <w:szCs w:val="20"/>
                <w:lang w:val="fr-FR"/>
              </w:rPr>
              <w:t xml:space="preserve">à </w:t>
            </w:r>
            <w:r w:rsidRPr="64F85D07">
              <w:rPr>
                <w:rFonts w:eastAsia="Times New Roman"/>
                <w:sz w:val="20"/>
                <w:szCs w:val="20"/>
                <w:lang w:val="fr-FR"/>
              </w:rPr>
              <w:t>adhérer</w:t>
            </w:r>
            <w:r w:rsidRPr="64F85D07">
              <w:rPr>
                <w:rFonts w:eastAsia="Times New Roman"/>
                <w:spacing w:val="-9"/>
                <w:sz w:val="20"/>
                <w:szCs w:val="20"/>
                <w:lang w:val="fr-FR"/>
              </w:rPr>
              <w:t xml:space="preserve"> </w:t>
            </w:r>
            <w:r w:rsidRPr="64F85D07">
              <w:rPr>
                <w:rFonts w:eastAsia="Times New Roman"/>
                <w:sz w:val="20"/>
                <w:szCs w:val="20"/>
                <w:lang w:val="fr-FR"/>
              </w:rPr>
              <w:t>à</w:t>
            </w:r>
            <w:r w:rsidRPr="64F85D07">
              <w:rPr>
                <w:rFonts w:eastAsia="Times New Roman"/>
                <w:spacing w:val="-9"/>
                <w:sz w:val="20"/>
                <w:szCs w:val="20"/>
                <w:lang w:val="fr-FR"/>
              </w:rPr>
              <w:t xml:space="preserve"> </w:t>
            </w:r>
            <w:r w:rsidRPr="64F85D07">
              <w:rPr>
                <w:rFonts w:eastAsia="Times New Roman"/>
                <w:sz w:val="20"/>
                <w:szCs w:val="20"/>
                <w:lang w:val="fr-FR"/>
              </w:rPr>
              <w:t>une</w:t>
            </w:r>
            <w:r w:rsidRPr="64F85D07">
              <w:rPr>
                <w:rFonts w:eastAsia="Times New Roman"/>
                <w:spacing w:val="-9"/>
                <w:sz w:val="20"/>
                <w:szCs w:val="20"/>
                <w:lang w:val="fr-FR"/>
              </w:rPr>
              <w:t xml:space="preserve"> </w:t>
            </w:r>
            <w:r w:rsidRPr="64F85D07">
              <w:rPr>
                <w:rFonts w:eastAsia="Times New Roman"/>
                <w:sz w:val="20"/>
                <w:szCs w:val="20"/>
                <w:lang w:val="fr-FR"/>
              </w:rPr>
              <w:t>organisation</w:t>
            </w:r>
            <w:r w:rsidRPr="64F85D07">
              <w:rPr>
                <w:rFonts w:eastAsia="Times New Roman"/>
                <w:spacing w:val="-9"/>
                <w:sz w:val="20"/>
                <w:szCs w:val="20"/>
                <w:lang w:val="fr-FR"/>
              </w:rPr>
              <w:t xml:space="preserve"> </w:t>
            </w:r>
            <w:r w:rsidRPr="64F85D07">
              <w:rPr>
                <w:rFonts w:eastAsia="Times New Roman"/>
                <w:sz w:val="20"/>
                <w:szCs w:val="20"/>
                <w:lang w:val="fr-FR"/>
              </w:rPr>
              <w:t>de</w:t>
            </w:r>
            <w:r w:rsidRPr="64F85D07">
              <w:rPr>
                <w:rFonts w:eastAsia="Times New Roman"/>
                <w:spacing w:val="-9"/>
                <w:sz w:val="20"/>
                <w:szCs w:val="20"/>
                <w:lang w:val="fr-FR"/>
              </w:rPr>
              <w:t xml:space="preserve"> </w:t>
            </w:r>
            <w:r w:rsidRPr="64F85D07">
              <w:rPr>
                <w:rFonts w:eastAsia="Times New Roman"/>
                <w:sz w:val="20"/>
                <w:szCs w:val="20"/>
                <w:lang w:val="fr-FR"/>
              </w:rPr>
              <w:t>leur</w:t>
            </w:r>
            <w:r w:rsidRPr="64F85D07">
              <w:rPr>
                <w:rFonts w:eastAsia="Times New Roman"/>
                <w:spacing w:val="-9"/>
                <w:sz w:val="20"/>
                <w:szCs w:val="20"/>
                <w:lang w:val="fr-FR"/>
              </w:rPr>
              <w:t xml:space="preserve"> </w:t>
            </w:r>
            <w:r w:rsidRPr="64F85D07">
              <w:rPr>
                <w:rFonts w:eastAsia="Times New Roman"/>
                <w:sz w:val="20"/>
                <w:szCs w:val="20"/>
                <w:lang w:val="fr-FR"/>
              </w:rPr>
              <w:t>choix</w:t>
            </w:r>
            <w:r w:rsidRPr="64F85D07">
              <w:rPr>
                <w:rFonts w:eastAsia="Times New Roman"/>
                <w:spacing w:val="-7"/>
                <w:sz w:val="20"/>
                <w:szCs w:val="20"/>
                <w:lang w:val="fr-FR"/>
              </w:rPr>
              <w:t xml:space="preserve"> </w:t>
            </w:r>
            <w:r w:rsidRPr="64F85D07">
              <w:rPr>
                <w:rFonts w:eastAsia="Times New Roman"/>
                <w:sz w:val="20"/>
                <w:szCs w:val="20"/>
                <w:lang w:val="fr-FR"/>
              </w:rPr>
              <w:t>et à négocier collectivement sans ingérence aucune, le projet sera mis en</w:t>
            </w:r>
            <w:r w:rsidRPr="64F85D07">
              <w:rPr>
                <w:rFonts w:eastAsia="Times New Roman"/>
                <w:spacing w:val="31"/>
                <w:sz w:val="20"/>
                <w:szCs w:val="20"/>
                <w:lang w:val="fr-FR"/>
              </w:rPr>
              <w:t xml:space="preserve"> </w:t>
            </w:r>
            <w:r w:rsidRPr="64F85D07">
              <w:rPr>
                <w:rFonts w:eastAsia="Times New Roman"/>
                <w:sz w:val="20"/>
                <w:szCs w:val="20"/>
                <w:lang w:val="fr-FR"/>
              </w:rPr>
              <w:t>œuvre</w:t>
            </w:r>
            <w:r w:rsidR="00D462AF" w:rsidRPr="64F85D07">
              <w:rPr>
                <w:rFonts w:eastAsia="Times New Roman"/>
                <w:sz w:val="20"/>
                <w:szCs w:val="20"/>
                <w:lang w:val="fr-FR"/>
              </w:rPr>
              <w:t xml:space="preserve"> </w:t>
            </w:r>
            <w:r w:rsidRPr="64F85D07">
              <w:rPr>
                <w:rFonts w:eastAsia="Times New Roman"/>
                <w:sz w:val="20"/>
                <w:szCs w:val="20"/>
                <w:lang w:val="fr-FR"/>
              </w:rPr>
              <w:t>conformément au droit national.</w:t>
            </w:r>
          </w:p>
        </w:tc>
        <w:tc>
          <w:tcPr>
            <w:tcW w:w="4571" w:type="dxa"/>
            <w:vAlign w:val="center"/>
          </w:tcPr>
          <w:p w14:paraId="3371C546" w14:textId="77777777" w:rsidR="002030D0" w:rsidRPr="00D462AF" w:rsidRDefault="002030D0" w:rsidP="00996BCA">
            <w:pPr>
              <w:numPr>
                <w:ilvl w:val="0"/>
                <w:numId w:val="46"/>
              </w:numPr>
              <w:tabs>
                <w:tab w:val="left" w:pos="309"/>
              </w:tabs>
              <w:ind w:right="101"/>
              <w:jc w:val="both"/>
              <w:rPr>
                <w:rFonts w:eastAsia="Times New Roman" w:cstheme="minorHAnsi"/>
                <w:sz w:val="20"/>
                <w:szCs w:val="20"/>
                <w:lang w:val="fr-FR"/>
              </w:rPr>
            </w:pPr>
            <w:r w:rsidRPr="00D462AF">
              <w:rPr>
                <w:rFonts w:eastAsia="Times New Roman" w:cstheme="minorHAnsi"/>
                <w:sz w:val="20"/>
                <w:szCs w:val="20"/>
                <w:lang w:val="fr-FR"/>
              </w:rPr>
              <w:t>La législation nationale reconnaît le droit d’association et de création des syndicats des travailleurs ;</w:t>
            </w:r>
          </w:p>
          <w:p w14:paraId="4434C06E" w14:textId="3126E759" w:rsidR="002030D0" w:rsidRPr="00D462AF" w:rsidRDefault="002030D0" w:rsidP="00072DC8">
            <w:pPr>
              <w:ind w:left="308"/>
              <w:jc w:val="both"/>
              <w:rPr>
                <w:rFonts w:eastAsia="Times New Roman" w:cstheme="minorHAnsi"/>
                <w:sz w:val="20"/>
                <w:szCs w:val="20"/>
                <w:lang w:val="fr-FR"/>
              </w:rPr>
            </w:pPr>
            <w:r w:rsidRPr="64F85D07">
              <w:rPr>
                <w:rFonts w:eastAsia="Times New Roman"/>
                <w:sz w:val="20"/>
                <w:szCs w:val="20"/>
                <w:lang w:val="fr-FR"/>
              </w:rPr>
              <w:t>Le libre exercice du droit syndical et</w:t>
            </w:r>
            <w:r w:rsidRPr="64F85D07">
              <w:rPr>
                <w:rFonts w:eastAsia="Times New Roman"/>
                <w:spacing w:val="-1"/>
                <w:sz w:val="20"/>
                <w:szCs w:val="20"/>
                <w:lang w:val="fr-FR"/>
              </w:rPr>
              <w:t xml:space="preserve"> </w:t>
            </w:r>
            <w:r w:rsidRPr="64F85D07">
              <w:rPr>
                <w:rFonts w:eastAsia="Times New Roman"/>
                <w:sz w:val="20"/>
                <w:szCs w:val="20"/>
                <w:lang w:val="fr-FR"/>
              </w:rPr>
              <w:t>la</w:t>
            </w:r>
            <w:r w:rsidR="154C2FE7" w:rsidRPr="64F85D07">
              <w:rPr>
                <w:rFonts w:eastAsia="Times New Roman"/>
                <w:sz w:val="20"/>
                <w:szCs w:val="20"/>
                <w:lang w:val="fr-FR"/>
              </w:rPr>
              <w:t xml:space="preserve"> </w:t>
            </w:r>
            <w:r w:rsidRPr="00D462AF">
              <w:rPr>
                <w:rFonts w:eastAsia="Times New Roman" w:cstheme="minorHAnsi"/>
                <w:sz w:val="20"/>
                <w:szCs w:val="20"/>
                <w:lang w:val="fr-FR"/>
              </w:rPr>
              <w:t>liberté d’opinion des travailleurs.</w:t>
            </w:r>
          </w:p>
        </w:tc>
        <w:tc>
          <w:tcPr>
            <w:tcW w:w="2040" w:type="dxa"/>
            <w:vAlign w:val="center"/>
          </w:tcPr>
          <w:p w14:paraId="28DB9B11" w14:textId="77777777" w:rsidR="002030D0" w:rsidRPr="00D462AF" w:rsidRDefault="002030D0" w:rsidP="00072DC8">
            <w:pPr>
              <w:ind w:left="106" w:right="102"/>
              <w:jc w:val="both"/>
              <w:rPr>
                <w:rFonts w:eastAsia="Times New Roman" w:cstheme="minorHAnsi"/>
                <w:sz w:val="20"/>
                <w:szCs w:val="20"/>
                <w:lang w:val="fr-FR"/>
              </w:rPr>
            </w:pPr>
            <w:r w:rsidRPr="00D462AF">
              <w:rPr>
                <w:rFonts w:eastAsia="Times New Roman" w:cstheme="minorHAnsi"/>
                <w:sz w:val="20"/>
                <w:szCs w:val="20"/>
                <w:lang w:val="fr-FR"/>
              </w:rPr>
              <w:t>Application de</w:t>
            </w:r>
            <w:r w:rsidRPr="00D462AF">
              <w:rPr>
                <w:rFonts w:eastAsia="Times New Roman" w:cstheme="minorHAnsi"/>
                <w:sz w:val="20"/>
                <w:szCs w:val="20"/>
                <w:lang w:val="fr-FR"/>
              </w:rPr>
              <w:tab/>
              <w:t>la législation nationale</w:t>
            </w:r>
          </w:p>
        </w:tc>
      </w:tr>
      <w:tr w:rsidR="002030D0" w:rsidRPr="00D462AF" w14:paraId="00BD075F" w14:textId="77777777" w:rsidTr="64F85D07">
        <w:trPr>
          <w:trHeight w:val="48"/>
        </w:trPr>
        <w:tc>
          <w:tcPr>
            <w:tcW w:w="1388" w:type="dxa"/>
            <w:vAlign w:val="center"/>
          </w:tcPr>
          <w:p w14:paraId="47A1D027" w14:textId="77777777" w:rsidR="002030D0" w:rsidRPr="00D462AF" w:rsidRDefault="002030D0" w:rsidP="00072DC8">
            <w:pPr>
              <w:ind w:left="134" w:right="141"/>
              <w:jc w:val="both"/>
              <w:rPr>
                <w:rFonts w:eastAsia="Times New Roman" w:cstheme="minorHAnsi"/>
                <w:b/>
                <w:sz w:val="20"/>
                <w:szCs w:val="20"/>
                <w:lang w:val="fr-FR"/>
              </w:rPr>
            </w:pPr>
            <w:r w:rsidRPr="00D462AF">
              <w:rPr>
                <w:rFonts w:eastAsia="Times New Roman" w:cstheme="minorHAnsi"/>
                <w:b/>
                <w:sz w:val="20"/>
                <w:szCs w:val="20"/>
                <w:lang w:val="fr-FR"/>
              </w:rPr>
              <w:t>Nature des contrats</w:t>
            </w:r>
          </w:p>
        </w:tc>
        <w:tc>
          <w:tcPr>
            <w:tcW w:w="6095" w:type="dxa"/>
            <w:vAlign w:val="center"/>
          </w:tcPr>
          <w:p w14:paraId="1E7DA884" w14:textId="77777777" w:rsidR="002030D0" w:rsidRPr="00D462AF" w:rsidRDefault="002030D0" w:rsidP="00072DC8">
            <w:pPr>
              <w:ind w:left="107" w:right="98"/>
              <w:jc w:val="both"/>
              <w:rPr>
                <w:rFonts w:eastAsia="Times New Roman" w:cstheme="minorHAnsi"/>
                <w:sz w:val="20"/>
                <w:szCs w:val="20"/>
                <w:lang w:val="fr-FR"/>
              </w:rPr>
            </w:pPr>
            <w:r w:rsidRPr="00D462AF">
              <w:rPr>
                <w:rFonts w:eastAsia="Times New Roman" w:cstheme="minorHAnsi"/>
                <w:sz w:val="20"/>
                <w:szCs w:val="20"/>
                <w:lang w:val="fr-FR"/>
              </w:rPr>
              <w:t>La NES n° 2 mentionne 4 types de contrats : i) travailleurs directs, ii) travailleurs contractuels, iii) travailleurs communautaires, iv) employés des fournisseurs principaux</w:t>
            </w:r>
          </w:p>
        </w:tc>
        <w:tc>
          <w:tcPr>
            <w:tcW w:w="4571" w:type="dxa"/>
            <w:vAlign w:val="center"/>
          </w:tcPr>
          <w:p w14:paraId="11ED802B" w14:textId="77777777" w:rsidR="002030D0" w:rsidRPr="00D462AF" w:rsidRDefault="002030D0" w:rsidP="00072DC8">
            <w:pPr>
              <w:ind w:left="107" w:right="100"/>
              <w:jc w:val="both"/>
              <w:rPr>
                <w:rFonts w:eastAsia="Times New Roman" w:cstheme="minorHAnsi"/>
                <w:sz w:val="20"/>
                <w:szCs w:val="20"/>
                <w:lang w:val="fr-FR"/>
              </w:rPr>
            </w:pPr>
            <w:r w:rsidRPr="00D462AF">
              <w:rPr>
                <w:rFonts w:eastAsia="Times New Roman" w:cstheme="minorHAnsi"/>
                <w:sz w:val="20"/>
                <w:szCs w:val="20"/>
                <w:lang w:val="fr-FR"/>
              </w:rPr>
              <w:t xml:space="preserve">La législation nationale reconnait plusieurs types de contrats : a) contrat d’essai, b) contrat d’apprentissage, c) contrat à durée déterminée et d) </w:t>
            </w:r>
            <w:r w:rsidRPr="00D462AF">
              <w:rPr>
                <w:rFonts w:eastAsia="Times New Roman" w:cstheme="minorHAnsi"/>
                <w:sz w:val="20"/>
                <w:szCs w:val="20"/>
                <w:lang w:val="fr-FR"/>
              </w:rPr>
              <w:lastRenderedPageBreak/>
              <w:t>contrat à durée indéterminé.</w:t>
            </w:r>
          </w:p>
        </w:tc>
        <w:tc>
          <w:tcPr>
            <w:tcW w:w="2040" w:type="dxa"/>
            <w:vAlign w:val="center"/>
          </w:tcPr>
          <w:p w14:paraId="39D7669A" w14:textId="6E343843" w:rsidR="002030D0" w:rsidRPr="00D462AF" w:rsidRDefault="002030D0" w:rsidP="64F85D07">
            <w:pPr>
              <w:ind w:left="106" w:right="102"/>
              <w:jc w:val="both"/>
              <w:rPr>
                <w:rFonts w:eastAsia="Times New Roman"/>
                <w:sz w:val="20"/>
                <w:szCs w:val="20"/>
                <w:lang w:val="fr-FR"/>
              </w:rPr>
            </w:pPr>
            <w:r w:rsidRPr="64F85D07">
              <w:rPr>
                <w:rFonts w:eastAsia="Times New Roman"/>
                <w:sz w:val="20"/>
                <w:szCs w:val="20"/>
                <w:lang w:val="fr-FR"/>
              </w:rPr>
              <w:lastRenderedPageBreak/>
              <w:t xml:space="preserve">Il </w:t>
            </w:r>
            <w:r w:rsidR="754F79AD" w:rsidRPr="64F85D07">
              <w:rPr>
                <w:rFonts w:eastAsia="Times New Roman"/>
                <w:sz w:val="20"/>
                <w:szCs w:val="20"/>
                <w:lang w:val="fr-FR"/>
              </w:rPr>
              <w:t>sera fait</w:t>
            </w:r>
            <w:r w:rsidRPr="64F85D07">
              <w:rPr>
                <w:rFonts w:eastAsia="Times New Roman"/>
                <w:sz w:val="20"/>
                <w:szCs w:val="20"/>
                <w:lang w:val="fr-FR"/>
              </w:rPr>
              <w:t xml:space="preserve"> application des dispositions de la NES n° 2</w:t>
            </w:r>
          </w:p>
        </w:tc>
      </w:tr>
      <w:tr w:rsidR="002030D0" w:rsidRPr="00D462AF" w14:paraId="043D5810" w14:textId="77777777" w:rsidTr="64F85D07">
        <w:trPr>
          <w:trHeight w:val="1868"/>
        </w:trPr>
        <w:tc>
          <w:tcPr>
            <w:tcW w:w="1388" w:type="dxa"/>
            <w:vAlign w:val="center"/>
          </w:tcPr>
          <w:p w14:paraId="451E0906" w14:textId="77777777" w:rsidR="002030D0" w:rsidRPr="00D462AF" w:rsidRDefault="002030D0" w:rsidP="00072DC8">
            <w:pPr>
              <w:ind w:left="134" w:right="141"/>
              <w:jc w:val="both"/>
              <w:rPr>
                <w:rFonts w:eastAsia="Times New Roman" w:cstheme="minorHAnsi"/>
                <w:b/>
                <w:sz w:val="20"/>
                <w:szCs w:val="20"/>
                <w:lang w:val="fr-FR"/>
              </w:rPr>
            </w:pPr>
            <w:r w:rsidRPr="00D462AF">
              <w:rPr>
                <w:rFonts w:eastAsia="Times New Roman" w:cstheme="minorHAnsi"/>
                <w:b/>
                <w:sz w:val="20"/>
                <w:szCs w:val="20"/>
                <w:lang w:val="fr-FR"/>
              </w:rPr>
              <w:t>Discrimination et inégalité des chances</w:t>
            </w:r>
          </w:p>
        </w:tc>
        <w:tc>
          <w:tcPr>
            <w:tcW w:w="6095" w:type="dxa"/>
            <w:vAlign w:val="center"/>
          </w:tcPr>
          <w:p w14:paraId="7132564E" w14:textId="77777777" w:rsidR="002030D0" w:rsidRPr="00D462AF" w:rsidRDefault="002030D0" w:rsidP="00072DC8">
            <w:pPr>
              <w:ind w:left="107" w:right="95"/>
              <w:jc w:val="both"/>
              <w:rPr>
                <w:rFonts w:eastAsia="Times New Roman" w:cstheme="minorHAnsi"/>
                <w:sz w:val="20"/>
                <w:szCs w:val="20"/>
                <w:lang w:val="fr-FR"/>
              </w:rPr>
            </w:pPr>
            <w:r w:rsidRPr="00D462AF">
              <w:rPr>
                <w:rFonts w:eastAsia="Times New Roman" w:cstheme="minorHAnsi"/>
                <w:sz w:val="20"/>
                <w:szCs w:val="20"/>
                <w:lang w:val="fr-FR"/>
              </w:rPr>
              <w:t xml:space="preserve">Les décisions en matière de recrutement ou de traitement des travailleurs du projet ne seront pas prises sur la base </w:t>
            </w:r>
            <w:r w:rsidRPr="00D462AF">
              <w:rPr>
                <w:rFonts w:eastAsia="Times New Roman" w:cstheme="minorHAnsi"/>
                <w:spacing w:val="-6"/>
                <w:sz w:val="20"/>
                <w:szCs w:val="20"/>
                <w:lang w:val="fr-FR"/>
              </w:rPr>
              <w:t xml:space="preserve">de </w:t>
            </w:r>
            <w:r w:rsidRPr="00D462AF">
              <w:rPr>
                <w:rFonts w:eastAsia="Times New Roman" w:cstheme="minorHAnsi"/>
                <w:sz w:val="20"/>
                <w:szCs w:val="20"/>
                <w:lang w:val="fr-FR"/>
              </w:rPr>
              <w:t xml:space="preserve">caractéristiques personnelles sans rapport avec les besoins inhérents au poste concerné. Les travailleurs du projet </w:t>
            </w:r>
            <w:r w:rsidRPr="00D462AF">
              <w:rPr>
                <w:rFonts w:eastAsia="Times New Roman" w:cstheme="minorHAnsi"/>
                <w:spacing w:val="-3"/>
                <w:sz w:val="20"/>
                <w:szCs w:val="20"/>
                <w:lang w:val="fr-FR"/>
              </w:rPr>
              <w:t xml:space="preserve">seront </w:t>
            </w:r>
            <w:r w:rsidRPr="00D462AF">
              <w:rPr>
                <w:rFonts w:eastAsia="Times New Roman" w:cstheme="minorHAnsi"/>
                <w:sz w:val="20"/>
                <w:szCs w:val="20"/>
                <w:lang w:val="fr-FR"/>
              </w:rPr>
              <w:t>employés</w:t>
            </w:r>
            <w:r w:rsidRPr="00D462AF">
              <w:rPr>
                <w:rFonts w:eastAsia="Times New Roman" w:cstheme="minorHAnsi"/>
                <w:spacing w:val="-10"/>
                <w:sz w:val="20"/>
                <w:szCs w:val="20"/>
                <w:lang w:val="fr-FR"/>
              </w:rPr>
              <w:t xml:space="preserve"> </w:t>
            </w:r>
            <w:r w:rsidRPr="00D462AF">
              <w:rPr>
                <w:rFonts w:eastAsia="Times New Roman" w:cstheme="minorHAnsi"/>
                <w:sz w:val="20"/>
                <w:szCs w:val="20"/>
                <w:lang w:val="fr-FR"/>
              </w:rPr>
              <w:t>selon</w:t>
            </w:r>
            <w:r w:rsidRPr="00D462AF">
              <w:rPr>
                <w:rFonts w:eastAsia="Times New Roman" w:cstheme="minorHAnsi"/>
                <w:spacing w:val="-9"/>
                <w:sz w:val="20"/>
                <w:szCs w:val="20"/>
                <w:lang w:val="fr-FR"/>
              </w:rPr>
              <w:t xml:space="preserve"> </w:t>
            </w:r>
            <w:r w:rsidRPr="00D462AF">
              <w:rPr>
                <w:rFonts w:eastAsia="Times New Roman" w:cstheme="minorHAnsi"/>
                <w:sz w:val="20"/>
                <w:szCs w:val="20"/>
                <w:lang w:val="fr-FR"/>
              </w:rPr>
              <w:t>le</w:t>
            </w:r>
            <w:r w:rsidRPr="00D462AF">
              <w:rPr>
                <w:rFonts w:eastAsia="Times New Roman" w:cstheme="minorHAnsi"/>
                <w:spacing w:val="-9"/>
                <w:sz w:val="20"/>
                <w:szCs w:val="20"/>
                <w:lang w:val="fr-FR"/>
              </w:rPr>
              <w:t xml:space="preserve"> </w:t>
            </w:r>
            <w:r w:rsidRPr="00D462AF">
              <w:rPr>
                <w:rFonts w:eastAsia="Times New Roman" w:cstheme="minorHAnsi"/>
                <w:sz w:val="20"/>
                <w:szCs w:val="20"/>
                <w:lang w:val="fr-FR"/>
              </w:rPr>
              <w:t>principe</w:t>
            </w:r>
            <w:r w:rsidRPr="00D462AF">
              <w:rPr>
                <w:rFonts w:eastAsia="Times New Roman" w:cstheme="minorHAnsi"/>
                <w:spacing w:val="-10"/>
                <w:sz w:val="20"/>
                <w:szCs w:val="20"/>
                <w:lang w:val="fr-FR"/>
              </w:rPr>
              <w:t xml:space="preserve"> </w:t>
            </w:r>
            <w:r w:rsidRPr="00D462AF">
              <w:rPr>
                <w:rFonts w:eastAsia="Times New Roman" w:cstheme="minorHAnsi"/>
                <w:sz w:val="20"/>
                <w:szCs w:val="20"/>
                <w:lang w:val="fr-FR"/>
              </w:rPr>
              <w:t>de</w:t>
            </w:r>
            <w:r w:rsidRPr="00D462AF">
              <w:rPr>
                <w:rFonts w:eastAsia="Times New Roman" w:cstheme="minorHAnsi"/>
                <w:spacing w:val="-10"/>
                <w:sz w:val="20"/>
                <w:szCs w:val="20"/>
                <w:lang w:val="fr-FR"/>
              </w:rPr>
              <w:t xml:space="preserve"> </w:t>
            </w:r>
            <w:r w:rsidRPr="00D462AF">
              <w:rPr>
                <w:rFonts w:eastAsia="Times New Roman" w:cstheme="minorHAnsi"/>
                <w:sz w:val="20"/>
                <w:szCs w:val="20"/>
                <w:lang w:val="fr-FR"/>
              </w:rPr>
              <w:t>l’égalité</w:t>
            </w:r>
            <w:r w:rsidRPr="00D462AF">
              <w:rPr>
                <w:rFonts w:eastAsia="Times New Roman" w:cstheme="minorHAnsi"/>
                <w:spacing w:val="-10"/>
                <w:sz w:val="20"/>
                <w:szCs w:val="20"/>
                <w:lang w:val="fr-FR"/>
              </w:rPr>
              <w:t xml:space="preserve"> </w:t>
            </w:r>
            <w:r w:rsidRPr="00D462AF">
              <w:rPr>
                <w:rFonts w:eastAsia="Times New Roman" w:cstheme="minorHAnsi"/>
                <w:sz w:val="20"/>
                <w:szCs w:val="20"/>
                <w:lang w:val="fr-FR"/>
              </w:rPr>
              <w:t>des chances</w:t>
            </w:r>
            <w:r w:rsidRPr="00D462AF">
              <w:rPr>
                <w:rFonts w:eastAsia="Times New Roman" w:cstheme="minorHAnsi"/>
                <w:spacing w:val="-7"/>
                <w:sz w:val="20"/>
                <w:szCs w:val="20"/>
                <w:lang w:val="fr-FR"/>
              </w:rPr>
              <w:t xml:space="preserve"> </w:t>
            </w:r>
            <w:r w:rsidRPr="00D462AF">
              <w:rPr>
                <w:rFonts w:eastAsia="Times New Roman" w:cstheme="minorHAnsi"/>
                <w:sz w:val="20"/>
                <w:szCs w:val="20"/>
                <w:lang w:val="fr-FR"/>
              </w:rPr>
              <w:t>et</w:t>
            </w:r>
            <w:r w:rsidRPr="00D462AF">
              <w:rPr>
                <w:rFonts w:eastAsia="Times New Roman" w:cstheme="minorHAnsi"/>
                <w:spacing w:val="-6"/>
                <w:sz w:val="20"/>
                <w:szCs w:val="20"/>
                <w:lang w:val="fr-FR"/>
              </w:rPr>
              <w:t xml:space="preserve"> </w:t>
            </w:r>
            <w:r w:rsidRPr="00D462AF">
              <w:rPr>
                <w:rFonts w:eastAsia="Times New Roman" w:cstheme="minorHAnsi"/>
                <w:sz w:val="20"/>
                <w:szCs w:val="20"/>
                <w:lang w:val="fr-FR"/>
              </w:rPr>
              <w:t>du</w:t>
            </w:r>
            <w:r w:rsidRPr="00D462AF">
              <w:rPr>
                <w:rFonts w:eastAsia="Times New Roman" w:cstheme="minorHAnsi"/>
                <w:spacing w:val="-6"/>
                <w:sz w:val="20"/>
                <w:szCs w:val="20"/>
                <w:lang w:val="fr-FR"/>
              </w:rPr>
              <w:t xml:space="preserve"> </w:t>
            </w:r>
            <w:r w:rsidRPr="00D462AF">
              <w:rPr>
                <w:rFonts w:eastAsia="Times New Roman" w:cstheme="minorHAnsi"/>
                <w:sz w:val="20"/>
                <w:szCs w:val="20"/>
                <w:lang w:val="fr-FR"/>
              </w:rPr>
              <w:t>traitement</w:t>
            </w:r>
            <w:r w:rsidRPr="00D462AF">
              <w:rPr>
                <w:rFonts w:eastAsia="Times New Roman" w:cstheme="minorHAnsi"/>
                <w:spacing w:val="-7"/>
                <w:sz w:val="20"/>
                <w:szCs w:val="20"/>
                <w:lang w:val="fr-FR"/>
              </w:rPr>
              <w:t xml:space="preserve"> </w:t>
            </w:r>
            <w:r w:rsidRPr="00D462AF">
              <w:rPr>
                <w:rFonts w:eastAsia="Times New Roman" w:cstheme="minorHAnsi"/>
                <w:sz w:val="20"/>
                <w:szCs w:val="20"/>
                <w:lang w:val="fr-FR"/>
              </w:rPr>
              <w:t>équitable</w:t>
            </w:r>
            <w:r w:rsidRPr="00D462AF">
              <w:rPr>
                <w:rFonts w:eastAsia="Times New Roman" w:cstheme="minorHAnsi"/>
                <w:spacing w:val="-7"/>
                <w:sz w:val="20"/>
                <w:szCs w:val="20"/>
                <w:lang w:val="fr-FR"/>
              </w:rPr>
              <w:t xml:space="preserve"> </w:t>
            </w:r>
            <w:r w:rsidRPr="00D462AF">
              <w:rPr>
                <w:rFonts w:eastAsia="Times New Roman" w:cstheme="minorHAnsi"/>
                <w:sz w:val="20"/>
                <w:szCs w:val="20"/>
                <w:lang w:val="fr-FR"/>
              </w:rPr>
              <w:t>et</w:t>
            </w:r>
            <w:r w:rsidRPr="00D462AF">
              <w:rPr>
                <w:rFonts w:eastAsia="Times New Roman" w:cstheme="minorHAnsi"/>
                <w:spacing w:val="-6"/>
                <w:sz w:val="20"/>
                <w:szCs w:val="20"/>
                <w:lang w:val="fr-FR"/>
              </w:rPr>
              <w:t xml:space="preserve"> </w:t>
            </w:r>
            <w:r w:rsidRPr="00D462AF">
              <w:rPr>
                <w:rFonts w:eastAsia="Times New Roman" w:cstheme="minorHAnsi"/>
                <w:sz w:val="20"/>
                <w:szCs w:val="20"/>
                <w:lang w:val="fr-FR"/>
              </w:rPr>
              <w:t>il</w:t>
            </w:r>
            <w:r w:rsidRPr="00D462AF">
              <w:rPr>
                <w:rFonts w:eastAsia="Times New Roman" w:cstheme="minorHAnsi"/>
                <w:spacing w:val="-6"/>
                <w:sz w:val="20"/>
                <w:szCs w:val="20"/>
                <w:lang w:val="fr-FR"/>
              </w:rPr>
              <w:t xml:space="preserve"> </w:t>
            </w:r>
            <w:r w:rsidRPr="00D462AF">
              <w:rPr>
                <w:rFonts w:eastAsia="Times New Roman" w:cstheme="minorHAnsi"/>
                <w:sz w:val="20"/>
                <w:szCs w:val="20"/>
                <w:lang w:val="fr-FR"/>
              </w:rPr>
              <w:t xml:space="preserve">n’y aura aucune discrimination dans le cadre d’un aspect quelconque de la relation de travail, que ce soit le recrutement et l’embauche, la rémunération (notamment les salaires et les avantages sociaux), les conditions de travail et les modalités d’emploi, l’accès à la formation, les missions du poste, la promotion, </w:t>
            </w:r>
            <w:r w:rsidRPr="00D462AF">
              <w:rPr>
                <w:rFonts w:eastAsia="Times New Roman" w:cstheme="minorHAnsi"/>
                <w:spacing w:val="-6"/>
                <w:sz w:val="20"/>
                <w:szCs w:val="20"/>
                <w:lang w:val="fr-FR"/>
              </w:rPr>
              <w:t xml:space="preserve">le </w:t>
            </w:r>
            <w:r w:rsidRPr="00D462AF">
              <w:rPr>
                <w:rFonts w:eastAsia="Times New Roman" w:cstheme="minorHAnsi"/>
                <w:sz w:val="20"/>
                <w:szCs w:val="20"/>
                <w:lang w:val="fr-FR"/>
              </w:rPr>
              <w:t>licenciement</w:t>
            </w:r>
            <w:r w:rsidRPr="00D462AF">
              <w:rPr>
                <w:rFonts w:eastAsia="Times New Roman" w:cstheme="minorHAnsi"/>
                <w:spacing w:val="15"/>
                <w:sz w:val="20"/>
                <w:szCs w:val="20"/>
                <w:lang w:val="fr-FR"/>
              </w:rPr>
              <w:t xml:space="preserve"> </w:t>
            </w:r>
            <w:r w:rsidRPr="00D462AF">
              <w:rPr>
                <w:rFonts w:eastAsia="Times New Roman" w:cstheme="minorHAnsi"/>
                <w:sz w:val="20"/>
                <w:szCs w:val="20"/>
                <w:lang w:val="fr-FR"/>
              </w:rPr>
              <w:t>ou</w:t>
            </w:r>
            <w:r w:rsidRPr="00D462AF">
              <w:rPr>
                <w:rFonts w:eastAsia="Times New Roman" w:cstheme="minorHAnsi"/>
                <w:spacing w:val="15"/>
                <w:sz w:val="20"/>
                <w:szCs w:val="20"/>
                <w:lang w:val="fr-FR"/>
              </w:rPr>
              <w:t xml:space="preserve"> </w:t>
            </w:r>
            <w:r w:rsidRPr="00D462AF">
              <w:rPr>
                <w:rFonts w:eastAsia="Times New Roman" w:cstheme="minorHAnsi"/>
                <w:sz w:val="20"/>
                <w:szCs w:val="20"/>
                <w:lang w:val="fr-FR"/>
              </w:rPr>
              <w:t>le</w:t>
            </w:r>
            <w:r w:rsidRPr="00D462AF">
              <w:rPr>
                <w:rFonts w:eastAsia="Times New Roman" w:cstheme="minorHAnsi"/>
                <w:spacing w:val="15"/>
                <w:sz w:val="20"/>
                <w:szCs w:val="20"/>
                <w:lang w:val="fr-FR"/>
              </w:rPr>
              <w:t xml:space="preserve"> </w:t>
            </w:r>
            <w:r w:rsidRPr="00D462AF">
              <w:rPr>
                <w:rFonts w:eastAsia="Times New Roman" w:cstheme="minorHAnsi"/>
                <w:sz w:val="20"/>
                <w:szCs w:val="20"/>
                <w:lang w:val="fr-FR"/>
              </w:rPr>
              <w:t>départ</w:t>
            </w:r>
            <w:r w:rsidRPr="00D462AF">
              <w:rPr>
                <w:rFonts w:eastAsia="Times New Roman" w:cstheme="minorHAnsi"/>
                <w:spacing w:val="16"/>
                <w:sz w:val="20"/>
                <w:szCs w:val="20"/>
                <w:lang w:val="fr-FR"/>
              </w:rPr>
              <w:t xml:space="preserve"> </w:t>
            </w:r>
            <w:r w:rsidRPr="00D462AF">
              <w:rPr>
                <w:rFonts w:eastAsia="Times New Roman" w:cstheme="minorHAnsi"/>
                <w:sz w:val="20"/>
                <w:szCs w:val="20"/>
                <w:lang w:val="fr-FR"/>
              </w:rPr>
              <w:t>à</w:t>
            </w:r>
            <w:r w:rsidRPr="00D462AF">
              <w:rPr>
                <w:rFonts w:eastAsia="Times New Roman" w:cstheme="minorHAnsi"/>
                <w:spacing w:val="14"/>
                <w:sz w:val="20"/>
                <w:szCs w:val="20"/>
                <w:lang w:val="fr-FR"/>
              </w:rPr>
              <w:t xml:space="preserve"> </w:t>
            </w:r>
            <w:r w:rsidRPr="00D462AF">
              <w:rPr>
                <w:rFonts w:eastAsia="Times New Roman" w:cstheme="minorHAnsi"/>
                <w:sz w:val="20"/>
                <w:szCs w:val="20"/>
                <w:lang w:val="fr-FR"/>
              </w:rPr>
              <w:t>la</w:t>
            </w:r>
            <w:r w:rsidRPr="00D462AF">
              <w:rPr>
                <w:rFonts w:eastAsia="Times New Roman" w:cstheme="minorHAnsi"/>
                <w:spacing w:val="15"/>
                <w:sz w:val="20"/>
                <w:szCs w:val="20"/>
                <w:lang w:val="fr-FR"/>
              </w:rPr>
              <w:t xml:space="preserve"> </w:t>
            </w:r>
            <w:r w:rsidRPr="00D462AF">
              <w:rPr>
                <w:rFonts w:eastAsia="Times New Roman" w:cstheme="minorHAnsi"/>
                <w:sz w:val="20"/>
                <w:szCs w:val="20"/>
                <w:lang w:val="fr-FR"/>
              </w:rPr>
              <w:t>retraite,</w:t>
            </w:r>
            <w:r w:rsidRPr="00D462AF">
              <w:rPr>
                <w:rFonts w:eastAsia="Times New Roman" w:cstheme="minorHAnsi"/>
                <w:spacing w:val="15"/>
                <w:sz w:val="20"/>
                <w:szCs w:val="20"/>
                <w:lang w:val="fr-FR"/>
              </w:rPr>
              <w:t xml:space="preserve"> </w:t>
            </w:r>
            <w:r w:rsidRPr="00D462AF">
              <w:rPr>
                <w:rFonts w:eastAsia="Times New Roman" w:cstheme="minorHAnsi"/>
                <w:sz w:val="20"/>
                <w:szCs w:val="20"/>
                <w:lang w:val="fr-FR"/>
              </w:rPr>
              <w:t>ou encore les mesures disciplinaires.</w:t>
            </w:r>
          </w:p>
        </w:tc>
        <w:tc>
          <w:tcPr>
            <w:tcW w:w="4571" w:type="dxa"/>
            <w:vAlign w:val="center"/>
          </w:tcPr>
          <w:p w14:paraId="5ADB3B6D" w14:textId="77777777" w:rsidR="002030D0" w:rsidRPr="00D462AF" w:rsidRDefault="002030D0" w:rsidP="00996BCA">
            <w:pPr>
              <w:numPr>
                <w:ilvl w:val="0"/>
                <w:numId w:val="47"/>
              </w:numPr>
              <w:tabs>
                <w:tab w:val="left" w:pos="309"/>
              </w:tabs>
              <w:ind w:right="102"/>
              <w:jc w:val="both"/>
              <w:rPr>
                <w:rFonts w:eastAsia="Times New Roman" w:cstheme="minorHAnsi"/>
                <w:sz w:val="20"/>
                <w:szCs w:val="20"/>
                <w:lang w:val="fr-FR"/>
              </w:rPr>
            </w:pPr>
            <w:r w:rsidRPr="00D462AF">
              <w:rPr>
                <w:rFonts w:eastAsia="Times New Roman" w:cstheme="minorHAnsi"/>
                <w:sz w:val="20"/>
                <w:szCs w:val="20"/>
                <w:lang w:val="fr-FR"/>
              </w:rPr>
              <w:t xml:space="preserve">Loi n°5-2011 du 23 février 2011 portant promotion et protection des droits </w:t>
            </w:r>
            <w:r w:rsidRPr="00D462AF">
              <w:rPr>
                <w:rFonts w:eastAsia="Times New Roman" w:cstheme="minorHAnsi"/>
                <w:spacing w:val="-5"/>
                <w:sz w:val="20"/>
                <w:szCs w:val="20"/>
                <w:lang w:val="fr-FR"/>
              </w:rPr>
              <w:t xml:space="preserve">des </w:t>
            </w:r>
            <w:r w:rsidRPr="00D462AF">
              <w:rPr>
                <w:rFonts w:eastAsia="Times New Roman" w:cstheme="minorHAnsi"/>
                <w:sz w:val="20"/>
                <w:szCs w:val="20"/>
                <w:lang w:val="fr-FR"/>
              </w:rPr>
              <w:t>populations autochtones</w:t>
            </w:r>
            <w:r w:rsidRPr="00D462AF">
              <w:rPr>
                <w:rFonts w:eastAsia="Times New Roman" w:cstheme="minorHAnsi"/>
                <w:spacing w:val="-1"/>
                <w:sz w:val="20"/>
                <w:szCs w:val="20"/>
                <w:lang w:val="fr-FR"/>
              </w:rPr>
              <w:t xml:space="preserve"> </w:t>
            </w:r>
            <w:r w:rsidRPr="00D462AF">
              <w:rPr>
                <w:rFonts w:eastAsia="Times New Roman" w:cstheme="minorHAnsi"/>
                <w:sz w:val="20"/>
                <w:szCs w:val="20"/>
                <w:lang w:val="fr-FR"/>
              </w:rPr>
              <w:t>;</w:t>
            </w:r>
          </w:p>
          <w:p w14:paraId="21B5D63B" w14:textId="77777777" w:rsidR="002030D0" w:rsidRPr="00D462AF" w:rsidRDefault="002030D0" w:rsidP="00996BCA">
            <w:pPr>
              <w:numPr>
                <w:ilvl w:val="0"/>
                <w:numId w:val="47"/>
              </w:numPr>
              <w:tabs>
                <w:tab w:val="left" w:pos="309"/>
              </w:tabs>
              <w:ind w:right="102"/>
              <w:jc w:val="both"/>
              <w:rPr>
                <w:rFonts w:eastAsia="Times New Roman" w:cstheme="minorHAnsi"/>
                <w:sz w:val="20"/>
                <w:szCs w:val="20"/>
                <w:lang w:val="fr-FR"/>
              </w:rPr>
            </w:pPr>
            <w:r w:rsidRPr="00D462AF">
              <w:rPr>
                <w:rFonts w:eastAsia="Times New Roman" w:cstheme="minorHAnsi"/>
                <w:sz w:val="20"/>
                <w:szCs w:val="20"/>
                <w:lang w:val="fr-FR"/>
              </w:rPr>
              <w:t xml:space="preserve">Loi n° 012- 2010/AN portant protection et promotion des droits des </w:t>
            </w:r>
            <w:r w:rsidRPr="00D462AF">
              <w:rPr>
                <w:rFonts w:eastAsia="Times New Roman" w:cstheme="minorHAnsi"/>
                <w:spacing w:val="-3"/>
                <w:sz w:val="20"/>
                <w:szCs w:val="20"/>
                <w:lang w:val="fr-FR"/>
              </w:rPr>
              <w:t xml:space="preserve">personnes </w:t>
            </w:r>
            <w:r w:rsidRPr="00D462AF">
              <w:rPr>
                <w:rFonts w:eastAsia="Times New Roman" w:cstheme="minorHAnsi"/>
                <w:sz w:val="20"/>
                <w:szCs w:val="20"/>
                <w:lang w:val="fr-FR"/>
              </w:rPr>
              <w:t>handicapées ;</w:t>
            </w:r>
          </w:p>
          <w:p w14:paraId="04899EA1" w14:textId="645F4EFC" w:rsidR="002030D0" w:rsidRPr="00D462AF" w:rsidRDefault="002030D0" w:rsidP="64F85D07">
            <w:pPr>
              <w:numPr>
                <w:ilvl w:val="0"/>
                <w:numId w:val="47"/>
              </w:numPr>
              <w:tabs>
                <w:tab w:val="left" w:pos="309"/>
              </w:tabs>
              <w:jc w:val="both"/>
              <w:rPr>
                <w:rFonts w:eastAsia="Times New Roman"/>
                <w:sz w:val="20"/>
                <w:szCs w:val="20"/>
                <w:lang w:val="fr-FR"/>
              </w:rPr>
            </w:pPr>
            <w:r w:rsidRPr="64F85D07">
              <w:rPr>
                <w:rFonts w:eastAsia="Times New Roman"/>
                <w:sz w:val="20"/>
                <w:szCs w:val="20"/>
                <w:lang w:val="fr-FR"/>
              </w:rPr>
              <w:t>La</w:t>
            </w:r>
            <w:r w:rsidRPr="64F85D07">
              <w:rPr>
                <w:rFonts w:eastAsia="Times New Roman"/>
                <w:spacing w:val="-15"/>
                <w:sz w:val="20"/>
                <w:szCs w:val="20"/>
                <w:lang w:val="fr-FR"/>
              </w:rPr>
              <w:t xml:space="preserve"> </w:t>
            </w:r>
            <w:r w:rsidRPr="64F85D07">
              <w:rPr>
                <w:rFonts w:eastAsia="Times New Roman"/>
                <w:sz w:val="20"/>
                <w:szCs w:val="20"/>
                <w:lang w:val="fr-FR"/>
              </w:rPr>
              <w:t>Loi</w:t>
            </w:r>
            <w:r w:rsidRPr="64F85D07">
              <w:rPr>
                <w:rFonts w:eastAsia="Times New Roman"/>
                <w:spacing w:val="-12"/>
                <w:sz w:val="20"/>
                <w:szCs w:val="20"/>
                <w:lang w:val="fr-FR"/>
              </w:rPr>
              <w:t xml:space="preserve"> </w:t>
            </w:r>
            <w:r w:rsidRPr="64F85D07">
              <w:rPr>
                <w:rFonts w:eastAsia="Times New Roman"/>
                <w:sz w:val="20"/>
                <w:szCs w:val="20"/>
                <w:lang w:val="fr-FR"/>
              </w:rPr>
              <w:t>nationale</w:t>
            </w:r>
            <w:r w:rsidRPr="64F85D07">
              <w:rPr>
                <w:rFonts w:eastAsia="Times New Roman"/>
                <w:spacing w:val="-13"/>
                <w:sz w:val="20"/>
                <w:szCs w:val="20"/>
                <w:lang w:val="fr-FR"/>
              </w:rPr>
              <w:t xml:space="preserve"> </w:t>
            </w:r>
            <w:r w:rsidRPr="64F85D07">
              <w:rPr>
                <w:rFonts w:eastAsia="Times New Roman"/>
                <w:sz w:val="20"/>
                <w:szCs w:val="20"/>
                <w:lang w:val="fr-FR"/>
              </w:rPr>
              <w:t>stipule</w:t>
            </w:r>
            <w:r w:rsidRPr="64F85D07">
              <w:rPr>
                <w:rFonts w:eastAsia="Times New Roman"/>
                <w:spacing w:val="-13"/>
                <w:sz w:val="20"/>
                <w:szCs w:val="20"/>
                <w:lang w:val="fr-FR"/>
              </w:rPr>
              <w:t xml:space="preserve"> </w:t>
            </w:r>
            <w:r w:rsidRPr="64F85D07">
              <w:rPr>
                <w:rFonts w:eastAsia="Times New Roman"/>
                <w:sz w:val="20"/>
                <w:szCs w:val="20"/>
                <w:lang w:val="fr-FR"/>
              </w:rPr>
              <w:t>à</w:t>
            </w:r>
            <w:r w:rsidRPr="64F85D07">
              <w:rPr>
                <w:rFonts w:eastAsia="Times New Roman"/>
                <w:spacing w:val="-11"/>
                <w:sz w:val="20"/>
                <w:szCs w:val="20"/>
                <w:lang w:val="fr-FR"/>
              </w:rPr>
              <w:t xml:space="preserve"> </w:t>
            </w:r>
            <w:r w:rsidRPr="64F85D07">
              <w:rPr>
                <w:rFonts w:eastAsia="Times New Roman"/>
                <w:sz w:val="20"/>
                <w:szCs w:val="20"/>
                <w:lang w:val="fr-FR"/>
              </w:rPr>
              <w:t>son</w:t>
            </w:r>
            <w:r w:rsidRPr="64F85D07">
              <w:rPr>
                <w:rFonts w:eastAsia="Times New Roman"/>
                <w:spacing w:val="-13"/>
                <w:sz w:val="20"/>
                <w:szCs w:val="20"/>
                <w:lang w:val="fr-FR"/>
              </w:rPr>
              <w:t xml:space="preserve"> </w:t>
            </w:r>
            <w:r w:rsidRPr="64F85D07">
              <w:rPr>
                <w:rFonts w:eastAsia="Times New Roman"/>
                <w:sz w:val="20"/>
                <w:szCs w:val="20"/>
                <w:lang w:val="fr-FR"/>
              </w:rPr>
              <w:t>article</w:t>
            </w:r>
            <w:r w:rsidRPr="64F85D07">
              <w:rPr>
                <w:rFonts w:eastAsia="Times New Roman"/>
                <w:spacing w:val="-13"/>
                <w:sz w:val="20"/>
                <w:szCs w:val="20"/>
                <w:lang w:val="fr-FR"/>
              </w:rPr>
              <w:t xml:space="preserve"> </w:t>
            </w:r>
            <w:r w:rsidRPr="64F85D07">
              <w:rPr>
                <w:rFonts w:eastAsia="Times New Roman"/>
                <w:sz w:val="20"/>
                <w:szCs w:val="20"/>
                <w:lang w:val="fr-FR"/>
              </w:rPr>
              <w:t>80</w:t>
            </w:r>
            <w:r w:rsidRPr="64F85D07">
              <w:rPr>
                <w:rFonts w:eastAsia="Times New Roman"/>
                <w:spacing w:val="-12"/>
                <w:sz w:val="20"/>
                <w:szCs w:val="20"/>
                <w:lang w:val="fr-FR"/>
              </w:rPr>
              <w:t xml:space="preserve"> </w:t>
            </w:r>
            <w:r w:rsidRPr="64F85D07">
              <w:rPr>
                <w:rFonts w:eastAsia="Times New Roman"/>
                <w:sz w:val="20"/>
                <w:szCs w:val="20"/>
                <w:lang w:val="fr-FR"/>
              </w:rPr>
              <w:t xml:space="preserve">que  </w:t>
            </w:r>
            <w:r w:rsidRPr="64F85D07">
              <w:rPr>
                <w:rFonts w:eastAsia="Times New Roman"/>
                <w:i/>
                <w:iCs/>
                <w:sz w:val="20"/>
                <w:szCs w:val="20"/>
                <w:lang w:val="fr-FR"/>
              </w:rPr>
              <w:t xml:space="preserve">« A conditions égales de travail, </w:t>
            </w:r>
            <w:r w:rsidRPr="64F85D07">
              <w:rPr>
                <w:rFonts w:eastAsia="Times New Roman"/>
                <w:i/>
                <w:iCs/>
                <w:spacing w:val="-6"/>
                <w:sz w:val="20"/>
                <w:szCs w:val="20"/>
                <w:lang w:val="fr-FR"/>
              </w:rPr>
              <w:t xml:space="preserve">de </w:t>
            </w:r>
            <w:r w:rsidRPr="64F85D07">
              <w:rPr>
                <w:rFonts w:eastAsia="Times New Roman"/>
                <w:i/>
                <w:iCs/>
                <w:sz w:val="20"/>
                <w:szCs w:val="20"/>
                <w:lang w:val="fr-FR"/>
              </w:rPr>
              <w:t xml:space="preserve">qualification professionnelle et de </w:t>
            </w:r>
            <w:r w:rsidR="32FEAF20" w:rsidRPr="64F85D07">
              <w:rPr>
                <w:rFonts w:eastAsia="Times New Roman"/>
                <w:i/>
                <w:iCs/>
                <w:sz w:val="20"/>
                <w:szCs w:val="20"/>
                <w:lang w:val="fr-FR"/>
              </w:rPr>
              <w:t>rendement le</w:t>
            </w:r>
            <w:r w:rsidRPr="64F85D07">
              <w:rPr>
                <w:rFonts w:eastAsia="Times New Roman"/>
                <w:i/>
                <w:iCs/>
                <w:sz w:val="20"/>
                <w:szCs w:val="20"/>
                <w:lang w:val="fr-FR"/>
              </w:rPr>
              <w:t xml:space="preserve">  salaire   est   égal   pour tous les travailleurs quels que soient </w:t>
            </w:r>
            <w:r w:rsidRPr="64F85D07">
              <w:rPr>
                <w:rFonts w:eastAsia="Times New Roman"/>
                <w:i/>
                <w:iCs/>
                <w:spacing w:val="-3"/>
                <w:sz w:val="20"/>
                <w:szCs w:val="20"/>
                <w:lang w:val="fr-FR"/>
              </w:rPr>
              <w:t xml:space="preserve">leur </w:t>
            </w:r>
            <w:r w:rsidRPr="64F85D07">
              <w:rPr>
                <w:rFonts w:eastAsia="Times New Roman"/>
                <w:i/>
                <w:iCs/>
                <w:sz w:val="20"/>
                <w:szCs w:val="20"/>
                <w:lang w:val="fr-FR"/>
              </w:rPr>
              <w:t>origine, leur sexe, leur âge et leur statut</w:t>
            </w:r>
            <w:r w:rsidRPr="64F85D07">
              <w:rPr>
                <w:rFonts w:eastAsia="Times New Roman"/>
                <w:i/>
                <w:iCs/>
                <w:spacing w:val="-6"/>
                <w:sz w:val="20"/>
                <w:szCs w:val="20"/>
                <w:lang w:val="fr-FR"/>
              </w:rPr>
              <w:t xml:space="preserve"> </w:t>
            </w:r>
            <w:r w:rsidRPr="64F85D07">
              <w:rPr>
                <w:rFonts w:eastAsia="Times New Roman"/>
                <w:i/>
                <w:iCs/>
                <w:sz w:val="20"/>
                <w:szCs w:val="20"/>
                <w:lang w:val="fr-FR"/>
              </w:rPr>
              <w:t>».</w:t>
            </w:r>
          </w:p>
        </w:tc>
        <w:tc>
          <w:tcPr>
            <w:tcW w:w="2040" w:type="dxa"/>
            <w:vAlign w:val="center"/>
          </w:tcPr>
          <w:p w14:paraId="162FB4B3" w14:textId="77777777" w:rsidR="002030D0" w:rsidRPr="00D462AF" w:rsidRDefault="002030D0" w:rsidP="00072DC8">
            <w:pPr>
              <w:ind w:left="106" w:right="102"/>
              <w:jc w:val="both"/>
              <w:rPr>
                <w:rFonts w:eastAsia="Times New Roman" w:cstheme="minorHAnsi"/>
                <w:sz w:val="20"/>
                <w:szCs w:val="20"/>
                <w:lang w:val="fr-FR"/>
              </w:rPr>
            </w:pPr>
            <w:r w:rsidRPr="00D462AF">
              <w:rPr>
                <w:rFonts w:eastAsia="Times New Roman" w:cstheme="minorHAnsi"/>
                <w:sz w:val="20"/>
                <w:szCs w:val="20"/>
                <w:lang w:val="fr-FR"/>
              </w:rPr>
              <w:t>Parfaite concordance sur les dispositions concernant le traitement des employés.</w:t>
            </w:r>
          </w:p>
        </w:tc>
      </w:tr>
      <w:tr w:rsidR="002030D0" w:rsidRPr="00D462AF" w14:paraId="44873B30" w14:textId="77777777" w:rsidTr="64F85D07">
        <w:trPr>
          <w:trHeight w:val="3866"/>
        </w:trPr>
        <w:tc>
          <w:tcPr>
            <w:tcW w:w="1388" w:type="dxa"/>
            <w:vAlign w:val="center"/>
          </w:tcPr>
          <w:p w14:paraId="6DBB0391" w14:textId="77777777" w:rsidR="002030D0" w:rsidRPr="00D462AF" w:rsidRDefault="002030D0" w:rsidP="00072DC8">
            <w:pPr>
              <w:ind w:left="134" w:right="141"/>
              <w:jc w:val="both"/>
              <w:rPr>
                <w:rFonts w:eastAsia="Times New Roman" w:cstheme="minorHAnsi"/>
                <w:b/>
                <w:sz w:val="20"/>
                <w:szCs w:val="20"/>
                <w:lang w:val="fr-FR"/>
              </w:rPr>
            </w:pPr>
            <w:r w:rsidRPr="00D462AF">
              <w:rPr>
                <w:rFonts w:eastAsia="Times New Roman" w:cstheme="minorHAnsi"/>
                <w:b/>
                <w:sz w:val="20"/>
                <w:szCs w:val="20"/>
                <w:lang w:val="fr-FR"/>
              </w:rPr>
              <w:t>Santé et sécurité au travail (SST)</w:t>
            </w:r>
          </w:p>
        </w:tc>
        <w:tc>
          <w:tcPr>
            <w:tcW w:w="6095" w:type="dxa"/>
            <w:vAlign w:val="center"/>
          </w:tcPr>
          <w:p w14:paraId="32DBA530" w14:textId="77777777" w:rsidR="002030D0" w:rsidRPr="00D462AF" w:rsidRDefault="002030D0" w:rsidP="00072DC8">
            <w:pPr>
              <w:ind w:left="107" w:right="98"/>
              <w:jc w:val="both"/>
              <w:rPr>
                <w:rFonts w:eastAsia="Times New Roman" w:cstheme="minorHAnsi"/>
                <w:sz w:val="20"/>
                <w:szCs w:val="20"/>
                <w:lang w:val="fr-FR"/>
              </w:rPr>
            </w:pPr>
            <w:r w:rsidRPr="00D462AF">
              <w:rPr>
                <w:rFonts w:eastAsia="Times New Roman" w:cstheme="minorHAnsi"/>
                <w:sz w:val="20"/>
                <w:szCs w:val="20"/>
                <w:lang w:val="fr-FR"/>
              </w:rPr>
              <w:t xml:space="preserve">Des mesures relatives à la santé et </w:t>
            </w:r>
            <w:r w:rsidRPr="00D462AF">
              <w:rPr>
                <w:rFonts w:eastAsia="Times New Roman" w:cstheme="minorHAnsi"/>
                <w:spacing w:val="-6"/>
                <w:sz w:val="20"/>
                <w:szCs w:val="20"/>
                <w:lang w:val="fr-FR"/>
              </w:rPr>
              <w:t xml:space="preserve">la </w:t>
            </w:r>
            <w:r w:rsidRPr="00D462AF">
              <w:rPr>
                <w:rFonts w:eastAsia="Times New Roman" w:cstheme="minorHAnsi"/>
                <w:sz w:val="20"/>
                <w:szCs w:val="20"/>
                <w:lang w:val="fr-FR"/>
              </w:rPr>
              <w:t xml:space="preserve">sécurité au travail seront appliquées </w:t>
            </w:r>
            <w:r w:rsidRPr="00D462AF">
              <w:rPr>
                <w:rFonts w:eastAsia="Times New Roman" w:cstheme="minorHAnsi"/>
                <w:spacing w:val="-7"/>
                <w:sz w:val="20"/>
                <w:szCs w:val="20"/>
                <w:lang w:val="fr-FR"/>
              </w:rPr>
              <w:t xml:space="preserve">au </w:t>
            </w:r>
            <w:r w:rsidRPr="00D462AF">
              <w:rPr>
                <w:rFonts w:eastAsia="Times New Roman" w:cstheme="minorHAnsi"/>
                <w:sz w:val="20"/>
                <w:szCs w:val="20"/>
                <w:lang w:val="fr-FR"/>
              </w:rPr>
              <w:t xml:space="preserve">projet. Ces mesures se conformeront </w:t>
            </w:r>
            <w:r w:rsidRPr="00D462AF">
              <w:rPr>
                <w:rFonts w:eastAsia="Times New Roman" w:cstheme="minorHAnsi"/>
                <w:spacing w:val="-6"/>
                <w:sz w:val="20"/>
                <w:szCs w:val="20"/>
                <w:lang w:val="fr-FR"/>
              </w:rPr>
              <w:t xml:space="preserve">aux </w:t>
            </w:r>
            <w:r w:rsidRPr="00D462AF">
              <w:rPr>
                <w:rFonts w:eastAsia="Times New Roman" w:cstheme="minorHAnsi"/>
                <w:sz w:val="20"/>
                <w:szCs w:val="20"/>
                <w:lang w:val="fr-FR"/>
              </w:rPr>
              <w:t xml:space="preserve">dispositions de la présente Section et prendront en compte les Directives </w:t>
            </w:r>
            <w:r w:rsidRPr="00D462AF">
              <w:rPr>
                <w:rFonts w:eastAsia="Times New Roman" w:cstheme="minorHAnsi"/>
                <w:spacing w:val="-4"/>
                <w:sz w:val="20"/>
                <w:szCs w:val="20"/>
                <w:lang w:val="fr-FR"/>
              </w:rPr>
              <w:t xml:space="preserve">ESS </w:t>
            </w:r>
            <w:r w:rsidRPr="00D462AF">
              <w:rPr>
                <w:rFonts w:eastAsia="Times New Roman" w:cstheme="minorHAnsi"/>
                <w:sz w:val="20"/>
                <w:szCs w:val="20"/>
                <w:lang w:val="fr-FR"/>
              </w:rPr>
              <w:t xml:space="preserve">générales et le cas échéant, les </w:t>
            </w:r>
            <w:r w:rsidRPr="00D462AF">
              <w:rPr>
                <w:rFonts w:eastAsia="Times New Roman" w:cstheme="minorHAnsi"/>
                <w:spacing w:val="-3"/>
                <w:sz w:val="20"/>
                <w:szCs w:val="20"/>
                <w:lang w:val="fr-FR"/>
              </w:rPr>
              <w:t xml:space="preserve">Directives </w:t>
            </w:r>
            <w:r w:rsidRPr="00D462AF">
              <w:rPr>
                <w:rFonts w:eastAsia="Times New Roman" w:cstheme="minorHAnsi"/>
                <w:sz w:val="20"/>
                <w:szCs w:val="20"/>
                <w:lang w:val="fr-FR"/>
              </w:rPr>
              <w:t>ESS spécifiques au secteur d’activité concerné et les autres</w:t>
            </w:r>
            <w:r w:rsidRPr="00D462AF">
              <w:rPr>
                <w:rFonts w:eastAsia="Times New Roman" w:cstheme="minorHAnsi"/>
                <w:spacing w:val="-1"/>
                <w:sz w:val="20"/>
                <w:szCs w:val="20"/>
                <w:lang w:val="fr-FR"/>
              </w:rPr>
              <w:t xml:space="preserve"> </w:t>
            </w:r>
            <w:r w:rsidRPr="00D462AF">
              <w:rPr>
                <w:rFonts w:eastAsia="Times New Roman" w:cstheme="minorHAnsi"/>
                <w:sz w:val="20"/>
                <w:szCs w:val="20"/>
                <w:lang w:val="fr-FR"/>
              </w:rPr>
              <w:t>BPISA.</w:t>
            </w:r>
          </w:p>
          <w:p w14:paraId="49B7B1ED" w14:textId="04103553" w:rsidR="002030D0" w:rsidRPr="00D462AF" w:rsidRDefault="002030D0" w:rsidP="64F85D07">
            <w:pPr>
              <w:tabs>
                <w:tab w:val="left" w:pos="637"/>
                <w:tab w:val="left" w:pos="1290"/>
                <w:tab w:val="left" w:pos="1532"/>
                <w:tab w:val="left" w:pos="1659"/>
                <w:tab w:val="left" w:pos="1816"/>
                <w:tab w:val="left" w:pos="2254"/>
                <w:tab w:val="left" w:pos="2723"/>
                <w:tab w:val="left" w:pos="3076"/>
                <w:tab w:val="left" w:pos="3117"/>
                <w:tab w:val="left" w:pos="3176"/>
                <w:tab w:val="left" w:pos="3580"/>
                <w:tab w:val="left" w:pos="3836"/>
                <w:tab w:val="left" w:pos="3910"/>
                <w:tab w:val="left" w:pos="3964"/>
              </w:tabs>
              <w:ind w:left="107" w:right="95"/>
              <w:jc w:val="both"/>
              <w:rPr>
                <w:rFonts w:eastAsia="Times New Roman"/>
                <w:sz w:val="20"/>
                <w:szCs w:val="20"/>
                <w:lang w:val="fr-FR"/>
              </w:rPr>
            </w:pPr>
            <w:r w:rsidRPr="64F85D07">
              <w:rPr>
                <w:rFonts w:eastAsia="Times New Roman"/>
                <w:sz w:val="20"/>
                <w:szCs w:val="20"/>
                <w:lang w:val="fr-FR"/>
              </w:rPr>
              <w:t xml:space="preserve">Les mesures SST seront conçues et mises en œuvre pour traiter des </w:t>
            </w:r>
            <w:r w:rsidRPr="64F85D07">
              <w:rPr>
                <w:rFonts w:eastAsia="Times New Roman"/>
                <w:spacing w:val="-3"/>
                <w:sz w:val="20"/>
                <w:szCs w:val="20"/>
                <w:lang w:val="fr-FR"/>
              </w:rPr>
              <w:t xml:space="preserve">questions </w:t>
            </w:r>
            <w:r w:rsidRPr="64F85D07">
              <w:rPr>
                <w:rFonts w:eastAsia="Times New Roman"/>
                <w:sz w:val="20"/>
                <w:szCs w:val="20"/>
                <w:lang w:val="fr-FR"/>
              </w:rPr>
              <w:t>suivantes  :</w:t>
            </w:r>
            <w:r w:rsidRPr="64F85D07">
              <w:rPr>
                <w:rFonts w:eastAsia="Times New Roman"/>
                <w:spacing w:val="30"/>
                <w:sz w:val="20"/>
                <w:szCs w:val="20"/>
                <w:lang w:val="fr-FR"/>
              </w:rPr>
              <w:t xml:space="preserve"> </w:t>
            </w:r>
            <w:r w:rsidRPr="64F85D07">
              <w:rPr>
                <w:rFonts w:eastAsia="Times New Roman"/>
                <w:sz w:val="20"/>
                <w:szCs w:val="20"/>
                <w:lang w:val="fr-FR"/>
              </w:rPr>
              <w:t>a)</w:t>
            </w:r>
            <w:r w:rsidRPr="64F85D07">
              <w:rPr>
                <w:rFonts w:eastAsia="Times New Roman"/>
                <w:spacing w:val="58"/>
                <w:sz w:val="20"/>
                <w:szCs w:val="20"/>
                <w:lang w:val="fr-FR"/>
              </w:rPr>
              <w:t xml:space="preserve"> </w:t>
            </w:r>
            <w:r w:rsidRPr="64F85D07">
              <w:rPr>
                <w:rFonts w:eastAsia="Times New Roman"/>
                <w:sz w:val="20"/>
                <w:szCs w:val="20"/>
                <w:lang w:val="fr-FR"/>
              </w:rPr>
              <w:t xml:space="preserve">identification de </w:t>
            </w:r>
            <w:r w:rsidRPr="64F85D07">
              <w:rPr>
                <w:rFonts w:eastAsia="Times New Roman"/>
                <w:spacing w:val="-3"/>
                <w:sz w:val="20"/>
                <w:szCs w:val="20"/>
                <w:lang w:val="fr-FR"/>
              </w:rPr>
              <w:t xml:space="preserve">dangers </w:t>
            </w:r>
            <w:r w:rsidRPr="64F85D07">
              <w:rPr>
                <w:rFonts w:eastAsia="Times New Roman"/>
                <w:sz w:val="20"/>
                <w:szCs w:val="20"/>
                <w:lang w:val="fr-FR"/>
              </w:rPr>
              <w:t>potentiels pour les travailleurs du projet, particulièrement ceux  qui  pourraient être</w:t>
            </w:r>
            <w:r w:rsidRPr="64F85D07">
              <w:rPr>
                <w:rFonts w:eastAsia="Times New Roman"/>
                <w:spacing w:val="57"/>
                <w:sz w:val="20"/>
                <w:szCs w:val="20"/>
                <w:lang w:val="fr-FR"/>
              </w:rPr>
              <w:t xml:space="preserve"> </w:t>
            </w:r>
            <w:r w:rsidRPr="64F85D07">
              <w:rPr>
                <w:rFonts w:eastAsia="Times New Roman"/>
                <w:sz w:val="20"/>
                <w:szCs w:val="20"/>
                <w:lang w:val="fr-FR"/>
              </w:rPr>
              <w:t>mortels</w:t>
            </w:r>
            <w:r w:rsidRPr="00D462AF">
              <w:rPr>
                <w:rFonts w:eastAsia="Times New Roman" w:cstheme="minorHAnsi"/>
                <w:sz w:val="20"/>
                <w:szCs w:val="20"/>
                <w:lang w:val="fr-FR"/>
              </w:rPr>
              <w:tab/>
            </w:r>
            <w:r w:rsidRPr="64F85D07">
              <w:rPr>
                <w:rFonts w:eastAsia="Times New Roman"/>
                <w:sz w:val="20"/>
                <w:szCs w:val="20"/>
                <w:lang w:val="fr-FR"/>
              </w:rPr>
              <w:t xml:space="preserve">; </w:t>
            </w:r>
            <w:r w:rsidRPr="64F85D07">
              <w:rPr>
                <w:rFonts w:eastAsia="Times New Roman"/>
                <w:spacing w:val="1"/>
                <w:sz w:val="20"/>
                <w:szCs w:val="20"/>
                <w:lang w:val="fr-FR"/>
              </w:rPr>
              <w:t xml:space="preserve"> </w:t>
            </w:r>
            <w:r w:rsidRPr="64F85D07">
              <w:rPr>
                <w:rFonts w:eastAsia="Times New Roman"/>
                <w:sz w:val="20"/>
                <w:szCs w:val="20"/>
                <w:lang w:val="fr-FR"/>
              </w:rPr>
              <w:t>b)</w:t>
            </w:r>
            <w:r w:rsidRPr="64F85D07">
              <w:rPr>
                <w:rFonts w:eastAsia="Times New Roman"/>
                <w:spacing w:val="59"/>
                <w:sz w:val="20"/>
                <w:szCs w:val="20"/>
                <w:lang w:val="fr-FR"/>
              </w:rPr>
              <w:t xml:space="preserve"> </w:t>
            </w:r>
            <w:r w:rsidRPr="64F85D07">
              <w:rPr>
                <w:rFonts w:eastAsia="Times New Roman"/>
                <w:sz w:val="20"/>
                <w:szCs w:val="20"/>
                <w:lang w:val="fr-FR"/>
              </w:rPr>
              <w:t>mise en</w:t>
            </w:r>
            <w:r w:rsidRPr="00D462AF">
              <w:rPr>
                <w:rFonts w:eastAsia="Times New Roman" w:cstheme="minorHAnsi"/>
                <w:sz w:val="20"/>
                <w:szCs w:val="20"/>
                <w:lang w:val="fr-FR"/>
              </w:rPr>
              <w:tab/>
            </w:r>
            <w:r w:rsidRPr="64F85D07">
              <w:rPr>
                <w:rFonts w:eastAsia="Times New Roman"/>
                <w:sz w:val="20"/>
                <w:szCs w:val="20"/>
                <w:lang w:val="fr-FR"/>
              </w:rPr>
              <w:t xml:space="preserve"> place </w:t>
            </w:r>
            <w:r w:rsidRPr="64F85D07">
              <w:rPr>
                <w:rFonts w:eastAsia="Times New Roman"/>
                <w:spacing w:val="-7"/>
                <w:sz w:val="20"/>
                <w:szCs w:val="20"/>
                <w:lang w:val="fr-FR"/>
              </w:rPr>
              <w:t xml:space="preserve">de </w:t>
            </w:r>
            <w:r w:rsidRPr="64F85D07">
              <w:rPr>
                <w:rFonts w:eastAsia="Times New Roman"/>
                <w:sz w:val="20"/>
                <w:szCs w:val="20"/>
                <w:lang w:val="fr-FR"/>
              </w:rPr>
              <w:t xml:space="preserve">mesures de prévention et de protection comprenant la modification, </w:t>
            </w:r>
            <w:r w:rsidRPr="64F85D07">
              <w:rPr>
                <w:rFonts w:eastAsia="Times New Roman"/>
                <w:spacing w:val="-7"/>
                <w:sz w:val="20"/>
                <w:szCs w:val="20"/>
                <w:lang w:val="fr-FR"/>
              </w:rPr>
              <w:t xml:space="preserve">la </w:t>
            </w:r>
            <w:r w:rsidRPr="64F85D07">
              <w:rPr>
                <w:rFonts w:eastAsia="Times New Roman"/>
                <w:sz w:val="20"/>
                <w:szCs w:val="20"/>
                <w:lang w:val="fr-FR"/>
              </w:rPr>
              <w:t>substitution ou l’élimination de</w:t>
            </w:r>
            <w:r w:rsidRPr="64F85D07">
              <w:rPr>
                <w:rFonts w:eastAsia="Times New Roman"/>
                <w:spacing w:val="-40"/>
                <w:sz w:val="20"/>
                <w:szCs w:val="20"/>
                <w:lang w:val="fr-FR"/>
              </w:rPr>
              <w:t xml:space="preserve"> </w:t>
            </w:r>
            <w:r w:rsidRPr="64F85D07">
              <w:rPr>
                <w:rFonts w:eastAsia="Times New Roman"/>
                <w:sz w:val="20"/>
                <w:szCs w:val="20"/>
                <w:lang w:val="fr-FR"/>
              </w:rPr>
              <w:t xml:space="preserve">conditions ou   de   substances  dangereuses  </w:t>
            </w:r>
            <w:r w:rsidRPr="64F85D07">
              <w:rPr>
                <w:rFonts w:eastAsia="Times New Roman"/>
                <w:spacing w:val="17"/>
                <w:sz w:val="20"/>
                <w:szCs w:val="20"/>
                <w:lang w:val="fr-FR"/>
              </w:rPr>
              <w:t xml:space="preserve"> </w:t>
            </w:r>
            <w:r w:rsidRPr="64F85D07">
              <w:rPr>
                <w:rFonts w:eastAsia="Times New Roman"/>
                <w:sz w:val="20"/>
                <w:szCs w:val="20"/>
                <w:lang w:val="fr-FR"/>
              </w:rPr>
              <w:t xml:space="preserve">; </w:t>
            </w:r>
            <w:r w:rsidRPr="64F85D07">
              <w:rPr>
                <w:rFonts w:eastAsia="Times New Roman"/>
                <w:spacing w:val="-8"/>
                <w:sz w:val="20"/>
                <w:szCs w:val="20"/>
                <w:lang w:val="fr-FR"/>
              </w:rPr>
              <w:t xml:space="preserve">c) </w:t>
            </w:r>
            <w:r w:rsidRPr="64F85D07">
              <w:rPr>
                <w:rFonts w:eastAsia="Times New Roman"/>
                <w:sz w:val="20"/>
                <w:szCs w:val="20"/>
                <w:lang w:val="fr-FR"/>
              </w:rPr>
              <w:t xml:space="preserve">formation des travailleurs du </w:t>
            </w:r>
            <w:r w:rsidRPr="64F85D07">
              <w:rPr>
                <w:rFonts w:eastAsia="Times New Roman"/>
                <w:spacing w:val="-4"/>
                <w:sz w:val="20"/>
                <w:szCs w:val="20"/>
                <w:lang w:val="fr-FR"/>
              </w:rPr>
              <w:t xml:space="preserve">projet </w:t>
            </w:r>
            <w:r w:rsidRPr="64F85D07">
              <w:rPr>
                <w:rFonts w:eastAsia="Times New Roman"/>
                <w:sz w:val="20"/>
                <w:szCs w:val="20"/>
                <w:lang w:val="fr-FR"/>
              </w:rPr>
              <w:t>et conservation des registres correspondants ;</w:t>
            </w:r>
            <w:r w:rsidRPr="64F85D07">
              <w:rPr>
                <w:rFonts w:eastAsia="Times New Roman"/>
                <w:spacing w:val="1"/>
                <w:sz w:val="20"/>
                <w:szCs w:val="20"/>
                <w:lang w:val="fr-FR"/>
              </w:rPr>
              <w:t xml:space="preserve"> </w:t>
            </w:r>
            <w:r w:rsidRPr="64F85D07">
              <w:rPr>
                <w:rFonts w:eastAsia="Times New Roman"/>
                <w:sz w:val="20"/>
                <w:szCs w:val="20"/>
                <w:lang w:val="fr-FR"/>
              </w:rPr>
              <w:t>d)</w:t>
            </w:r>
            <w:r w:rsidRPr="64F85D07">
              <w:rPr>
                <w:rFonts w:eastAsia="Times New Roman"/>
                <w:spacing w:val="59"/>
                <w:sz w:val="20"/>
                <w:szCs w:val="20"/>
                <w:lang w:val="fr-FR"/>
              </w:rPr>
              <w:t xml:space="preserve"> </w:t>
            </w:r>
            <w:r w:rsidRPr="64F85D07">
              <w:rPr>
                <w:rFonts w:eastAsia="Times New Roman"/>
                <w:sz w:val="20"/>
                <w:szCs w:val="20"/>
                <w:lang w:val="fr-FR"/>
              </w:rPr>
              <w:t>consignation</w:t>
            </w:r>
            <w:r w:rsidRPr="00D462AF">
              <w:rPr>
                <w:rFonts w:eastAsia="Times New Roman" w:cstheme="minorHAnsi"/>
                <w:sz w:val="20"/>
                <w:szCs w:val="20"/>
                <w:lang w:val="fr-FR"/>
              </w:rPr>
              <w:tab/>
            </w:r>
            <w:r w:rsidRPr="64F85D07">
              <w:rPr>
                <w:rFonts w:eastAsia="Times New Roman"/>
                <w:sz w:val="20"/>
                <w:szCs w:val="20"/>
                <w:lang w:val="fr-FR"/>
              </w:rPr>
              <w:t xml:space="preserve"> </w:t>
            </w:r>
            <w:r w:rsidRPr="64F85D07">
              <w:rPr>
                <w:rFonts w:eastAsia="Times New Roman"/>
                <w:spacing w:val="-7"/>
                <w:sz w:val="20"/>
                <w:szCs w:val="20"/>
                <w:lang w:val="fr-FR"/>
              </w:rPr>
              <w:t xml:space="preserve">par </w:t>
            </w:r>
            <w:r w:rsidRPr="64F85D07">
              <w:rPr>
                <w:rFonts w:eastAsia="Times New Roman"/>
                <w:sz w:val="20"/>
                <w:szCs w:val="20"/>
                <w:lang w:val="fr-FR"/>
              </w:rPr>
              <w:t>écrit des accidents, des maladies et des incidents professionnels et établissement de rapports à leur sujet ; e)  dispositifs de prévention des</w:t>
            </w:r>
            <w:r w:rsidRPr="64F85D07">
              <w:rPr>
                <w:rFonts w:eastAsia="Times New Roman"/>
                <w:spacing w:val="59"/>
                <w:sz w:val="20"/>
                <w:szCs w:val="20"/>
                <w:lang w:val="fr-FR"/>
              </w:rPr>
              <w:t xml:space="preserve"> </w:t>
            </w:r>
            <w:r w:rsidRPr="64F85D07">
              <w:rPr>
                <w:rFonts w:eastAsia="Times New Roman"/>
                <w:sz w:val="20"/>
                <w:szCs w:val="20"/>
                <w:lang w:val="fr-FR"/>
              </w:rPr>
              <w:t>urgences, de préparation à</w:t>
            </w:r>
            <w:r w:rsidRPr="00D462AF">
              <w:rPr>
                <w:rFonts w:eastAsia="Times New Roman" w:cstheme="minorHAnsi"/>
                <w:sz w:val="20"/>
                <w:szCs w:val="20"/>
                <w:lang w:val="fr-FR"/>
              </w:rPr>
              <w:tab/>
            </w:r>
            <w:r w:rsidRPr="64F85D07">
              <w:rPr>
                <w:rFonts w:eastAsia="Times New Roman"/>
                <w:sz w:val="20"/>
                <w:szCs w:val="20"/>
                <w:lang w:val="fr-FR"/>
              </w:rPr>
              <w:t xml:space="preserve"> </w:t>
            </w:r>
            <w:r w:rsidRPr="00D462AF">
              <w:rPr>
                <w:rFonts w:eastAsia="Times New Roman" w:cstheme="minorHAnsi"/>
                <w:sz w:val="20"/>
                <w:szCs w:val="20"/>
                <w:lang w:val="fr-FR"/>
              </w:rPr>
              <w:tab/>
            </w:r>
            <w:r w:rsidR="4A987457" w:rsidRPr="64F85D07">
              <w:rPr>
                <w:rFonts w:eastAsia="Times New Roman"/>
                <w:sz w:val="20"/>
                <w:szCs w:val="20"/>
                <w:lang w:val="fr-FR"/>
              </w:rPr>
              <w:t>ces dernières</w:t>
            </w:r>
            <w:r w:rsidRPr="64F85D07">
              <w:rPr>
                <w:rFonts w:eastAsia="Times New Roman"/>
                <w:sz w:val="20"/>
                <w:szCs w:val="20"/>
                <w:lang w:val="fr-FR"/>
              </w:rPr>
              <w:t xml:space="preserve"> </w:t>
            </w:r>
            <w:r w:rsidRPr="64F85D07">
              <w:rPr>
                <w:rFonts w:eastAsia="Times New Roman"/>
                <w:spacing w:val="-8"/>
                <w:sz w:val="20"/>
                <w:szCs w:val="20"/>
                <w:lang w:val="fr-FR"/>
              </w:rPr>
              <w:t xml:space="preserve">et </w:t>
            </w:r>
            <w:r w:rsidRPr="64F85D07">
              <w:rPr>
                <w:rFonts w:eastAsia="Times New Roman"/>
                <w:sz w:val="20"/>
                <w:szCs w:val="20"/>
                <w:lang w:val="fr-FR"/>
              </w:rPr>
              <w:t xml:space="preserve">d’intervention au besoin ; et f) solutions pour remédier à des  impacts  négatifs tels que les accidents, les décès, les </w:t>
            </w:r>
            <w:r w:rsidRPr="00D462AF">
              <w:rPr>
                <w:rFonts w:eastAsia="Times New Roman" w:cstheme="minorHAnsi"/>
                <w:sz w:val="20"/>
                <w:szCs w:val="20"/>
                <w:lang w:val="fr-FR"/>
              </w:rPr>
              <w:tab/>
            </w:r>
            <w:r w:rsidR="661D7641" w:rsidRPr="64F85D07">
              <w:rPr>
                <w:rFonts w:eastAsia="Times New Roman"/>
                <w:sz w:val="20"/>
                <w:szCs w:val="20"/>
                <w:lang w:val="fr-FR"/>
              </w:rPr>
              <w:t>handicaps et</w:t>
            </w:r>
            <w:r w:rsidRPr="64F85D07">
              <w:rPr>
                <w:rFonts w:eastAsia="Times New Roman"/>
                <w:sz w:val="20"/>
                <w:szCs w:val="20"/>
                <w:lang w:val="fr-FR"/>
              </w:rPr>
              <w:t xml:space="preserve"> </w:t>
            </w:r>
            <w:r w:rsidRPr="00D462AF">
              <w:rPr>
                <w:rFonts w:eastAsia="Times New Roman" w:cstheme="minorHAnsi"/>
                <w:sz w:val="20"/>
                <w:szCs w:val="20"/>
                <w:lang w:val="fr-FR"/>
              </w:rPr>
              <w:tab/>
            </w:r>
            <w:r w:rsidR="67BCA704" w:rsidRPr="64F85D07">
              <w:rPr>
                <w:rFonts w:eastAsia="Times New Roman"/>
                <w:sz w:val="20"/>
                <w:szCs w:val="20"/>
                <w:lang w:val="fr-FR"/>
              </w:rPr>
              <w:t>les maladies</w:t>
            </w:r>
            <w:r w:rsidRPr="64F85D07">
              <w:rPr>
                <w:rFonts w:eastAsia="Times New Roman"/>
                <w:sz w:val="20"/>
                <w:szCs w:val="20"/>
                <w:lang w:val="fr-FR"/>
              </w:rPr>
              <w:t xml:space="preserve"> </w:t>
            </w:r>
            <w:r w:rsidRPr="64F85D07">
              <w:rPr>
                <w:rFonts w:eastAsia="Times New Roman"/>
                <w:spacing w:val="-3"/>
                <w:sz w:val="20"/>
                <w:szCs w:val="20"/>
                <w:lang w:val="fr-FR"/>
              </w:rPr>
              <w:t>d’origine</w:t>
            </w:r>
          </w:p>
          <w:p w14:paraId="41937981" w14:textId="77777777" w:rsidR="002030D0" w:rsidRPr="00D462AF" w:rsidRDefault="002030D0" w:rsidP="00072DC8">
            <w:pPr>
              <w:ind w:left="107"/>
              <w:jc w:val="both"/>
              <w:rPr>
                <w:rFonts w:eastAsia="Times New Roman" w:cstheme="minorHAnsi"/>
                <w:sz w:val="20"/>
                <w:szCs w:val="20"/>
                <w:lang w:val="fr-FR"/>
              </w:rPr>
            </w:pPr>
            <w:r w:rsidRPr="00D462AF">
              <w:rPr>
                <w:rFonts w:eastAsia="Times New Roman" w:cstheme="minorHAnsi"/>
                <w:sz w:val="20"/>
                <w:szCs w:val="20"/>
                <w:lang w:val="fr-FR"/>
              </w:rPr>
              <w:t>professionnelle.</w:t>
            </w:r>
          </w:p>
        </w:tc>
        <w:tc>
          <w:tcPr>
            <w:tcW w:w="4571" w:type="dxa"/>
            <w:vAlign w:val="center"/>
          </w:tcPr>
          <w:p w14:paraId="53FA76DB" w14:textId="77777777" w:rsidR="002030D0" w:rsidRPr="00D462AF" w:rsidRDefault="002030D0" w:rsidP="00996BCA">
            <w:pPr>
              <w:numPr>
                <w:ilvl w:val="0"/>
                <w:numId w:val="48"/>
              </w:numPr>
              <w:tabs>
                <w:tab w:val="left" w:pos="309"/>
              </w:tabs>
              <w:ind w:right="99"/>
              <w:jc w:val="both"/>
              <w:rPr>
                <w:rFonts w:eastAsia="Times New Roman" w:cstheme="minorHAnsi"/>
                <w:sz w:val="20"/>
                <w:szCs w:val="20"/>
                <w:lang w:val="fr-FR"/>
              </w:rPr>
            </w:pPr>
            <w:r w:rsidRPr="00D462AF">
              <w:rPr>
                <w:rFonts w:eastAsia="Times New Roman" w:cstheme="minorHAnsi"/>
                <w:sz w:val="20"/>
                <w:szCs w:val="20"/>
                <w:lang w:val="fr-FR"/>
              </w:rPr>
              <w:t>Loi n°12-2015 du 31 Aout 2015 portant création de la caisse d’assurance maladie universelle</w:t>
            </w:r>
            <w:r w:rsidRPr="00D462AF">
              <w:rPr>
                <w:rFonts w:eastAsia="Times New Roman" w:cstheme="minorHAnsi"/>
                <w:spacing w:val="-2"/>
                <w:sz w:val="20"/>
                <w:szCs w:val="20"/>
                <w:lang w:val="fr-FR"/>
              </w:rPr>
              <w:t xml:space="preserve"> </w:t>
            </w:r>
            <w:r w:rsidRPr="00D462AF">
              <w:rPr>
                <w:rFonts w:eastAsia="Times New Roman" w:cstheme="minorHAnsi"/>
                <w:sz w:val="20"/>
                <w:szCs w:val="20"/>
                <w:lang w:val="fr-FR"/>
              </w:rPr>
              <w:t>;</w:t>
            </w:r>
          </w:p>
        </w:tc>
        <w:tc>
          <w:tcPr>
            <w:tcW w:w="2040" w:type="dxa"/>
            <w:vAlign w:val="center"/>
          </w:tcPr>
          <w:p w14:paraId="3C37739B" w14:textId="77777777" w:rsidR="002030D0" w:rsidRPr="00D462AF" w:rsidRDefault="002030D0" w:rsidP="00072DC8">
            <w:pPr>
              <w:ind w:left="106" w:right="102"/>
              <w:jc w:val="both"/>
              <w:rPr>
                <w:rFonts w:eastAsia="Times New Roman" w:cstheme="minorHAnsi"/>
                <w:sz w:val="20"/>
                <w:szCs w:val="20"/>
                <w:lang w:val="fr-FR"/>
              </w:rPr>
            </w:pPr>
            <w:r w:rsidRPr="00D462AF">
              <w:rPr>
                <w:rFonts w:eastAsia="Times New Roman" w:cstheme="minorHAnsi"/>
                <w:sz w:val="20"/>
                <w:szCs w:val="20"/>
                <w:lang w:val="fr-FR"/>
              </w:rPr>
              <w:t>La loi nationale et la NES n°2 se rejoignent dans les dispositions à prendre pour l’application des mesures liées à la santé et sécurité au travail</w:t>
            </w:r>
          </w:p>
        </w:tc>
      </w:tr>
      <w:tr w:rsidR="002030D0" w:rsidRPr="00D462AF" w14:paraId="6EF23DE5" w14:textId="77777777" w:rsidTr="64F85D07">
        <w:trPr>
          <w:trHeight w:val="48"/>
        </w:trPr>
        <w:tc>
          <w:tcPr>
            <w:tcW w:w="1388" w:type="dxa"/>
            <w:vAlign w:val="center"/>
          </w:tcPr>
          <w:p w14:paraId="1F1D435B" w14:textId="77777777" w:rsidR="002030D0" w:rsidRPr="00D462AF" w:rsidRDefault="002030D0" w:rsidP="00072DC8">
            <w:pPr>
              <w:ind w:left="134" w:right="141"/>
              <w:jc w:val="both"/>
              <w:rPr>
                <w:rFonts w:eastAsia="Times New Roman" w:cstheme="minorHAnsi"/>
                <w:b/>
                <w:sz w:val="20"/>
                <w:szCs w:val="20"/>
                <w:lang w:val="fr-FR"/>
              </w:rPr>
            </w:pPr>
            <w:r w:rsidRPr="00D462AF">
              <w:rPr>
                <w:rFonts w:eastAsia="Times New Roman" w:cstheme="minorHAnsi"/>
                <w:b/>
                <w:sz w:val="20"/>
                <w:szCs w:val="20"/>
                <w:lang w:val="fr-FR"/>
              </w:rPr>
              <w:t xml:space="preserve">Travail des enfants (moins de 16 </w:t>
            </w:r>
            <w:r w:rsidRPr="00D462AF">
              <w:rPr>
                <w:rFonts w:eastAsia="Times New Roman" w:cstheme="minorHAnsi"/>
                <w:b/>
                <w:sz w:val="20"/>
                <w:szCs w:val="20"/>
                <w:lang w:val="fr-FR"/>
              </w:rPr>
              <w:lastRenderedPageBreak/>
              <w:t>ans)</w:t>
            </w:r>
          </w:p>
        </w:tc>
        <w:tc>
          <w:tcPr>
            <w:tcW w:w="6095" w:type="dxa"/>
            <w:vAlign w:val="center"/>
          </w:tcPr>
          <w:p w14:paraId="0DE44389" w14:textId="77777777" w:rsidR="002030D0" w:rsidRPr="00D462AF" w:rsidRDefault="002030D0" w:rsidP="00072DC8">
            <w:pPr>
              <w:ind w:left="107" w:right="96"/>
              <w:jc w:val="both"/>
              <w:rPr>
                <w:rFonts w:eastAsia="Times New Roman" w:cstheme="minorHAnsi"/>
                <w:sz w:val="20"/>
                <w:szCs w:val="20"/>
                <w:lang w:val="fr-FR"/>
              </w:rPr>
            </w:pPr>
            <w:r w:rsidRPr="00D462AF">
              <w:rPr>
                <w:rFonts w:eastAsia="Times New Roman" w:cstheme="minorHAnsi"/>
                <w:sz w:val="20"/>
                <w:szCs w:val="20"/>
                <w:lang w:val="fr-FR"/>
              </w:rPr>
              <w:lastRenderedPageBreak/>
              <w:t>Un enfant n’ayant pas atteint l’âge minimum prescrit conformément aux dispositions du présent paragraphe ne</w:t>
            </w:r>
            <w:r w:rsidRPr="00D462AF">
              <w:rPr>
                <w:rFonts w:eastAsia="Times New Roman" w:cstheme="minorHAnsi"/>
                <w:spacing w:val="-35"/>
                <w:sz w:val="20"/>
                <w:szCs w:val="20"/>
                <w:lang w:val="fr-FR"/>
              </w:rPr>
              <w:t xml:space="preserve"> </w:t>
            </w:r>
            <w:r w:rsidRPr="00D462AF">
              <w:rPr>
                <w:rFonts w:eastAsia="Times New Roman" w:cstheme="minorHAnsi"/>
                <w:sz w:val="20"/>
                <w:szCs w:val="20"/>
                <w:lang w:val="fr-FR"/>
              </w:rPr>
              <w:t xml:space="preserve">sera pas employé ou engagé sur le projet. </w:t>
            </w:r>
            <w:r w:rsidRPr="00D462AF">
              <w:rPr>
                <w:rFonts w:eastAsia="Times New Roman" w:cstheme="minorHAnsi"/>
                <w:spacing w:val="-5"/>
                <w:sz w:val="20"/>
                <w:szCs w:val="20"/>
                <w:lang w:val="fr-FR"/>
              </w:rPr>
              <w:t xml:space="preserve">Les </w:t>
            </w:r>
            <w:r w:rsidRPr="00D462AF">
              <w:rPr>
                <w:rFonts w:eastAsia="Times New Roman" w:cstheme="minorHAnsi"/>
                <w:sz w:val="20"/>
                <w:szCs w:val="20"/>
                <w:lang w:val="fr-FR"/>
              </w:rPr>
              <w:t xml:space="preserve">procédures de gestion de la </w:t>
            </w:r>
            <w:r w:rsidRPr="00D462AF">
              <w:rPr>
                <w:rFonts w:eastAsia="Times New Roman" w:cstheme="minorHAnsi"/>
                <w:spacing w:val="-3"/>
                <w:sz w:val="20"/>
                <w:szCs w:val="20"/>
                <w:lang w:val="fr-FR"/>
              </w:rPr>
              <w:t xml:space="preserve">main-d’œuvre </w:t>
            </w:r>
            <w:r w:rsidRPr="00D462AF">
              <w:rPr>
                <w:rFonts w:eastAsia="Times New Roman" w:cstheme="minorHAnsi"/>
                <w:sz w:val="20"/>
                <w:szCs w:val="20"/>
                <w:lang w:val="fr-FR"/>
              </w:rPr>
              <w:t xml:space="preserve">fixeront à 14 ans </w:t>
            </w:r>
            <w:r w:rsidRPr="00D462AF">
              <w:rPr>
                <w:rFonts w:eastAsia="Times New Roman" w:cstheme="minorHAnsi"/>
                <w:sz w:val="20"/>
                <w:szCs w:val="20"/>
                <w:lang w:val="fr-FR"/>
              </w:rPr>
              <w:lastRenderedPageBreak/>
              <w:t>l’âge minimum d’admission à l’emploi et au recrutement dans le cadre du projet, à moins que le droit national ne prescrive un âge plus élevé.</w:t>
            </w:r>
          </w:p>
        </w:tc>
        <w:tc>
          <w:tcPr>
            <w:tcW w:w="4571" w:type="dxa"/>
            <w:vAlign w:val="center"/>
          </w:tcPr>
          <w:p w14:paraId="6752446E" w14:textId="7CDA5B2F" w:rsidR="002030D0" w:rsidRPr="00D462AF" w:rsidRDefault="002030D0" w:rsidP="64F85D07">
            <w:pPr>
              <w:ind w:left="107" w:right="100"/>
              <w:jc w:val="both"/>
              <w:rPr>
                <w:rFonts w:eastAsia="Times New Roman"/>
                <w:sz w:val="20"/>
                <w:szCs w:val="20"/>
                <w:lang w:val="fr-FR"/>
              </w:rPr>
            </w:pPr>
            <w:r w:rsidRPr="64F85D07">
              <w:rPr>
                <w:rFonts w:eastAsia="Times New Roman"/>
                <w:b/>
                <w:bCs/>
                <w:sz w:val="20"/>
                <w:szCs w:val="20"/>
                <w:lang w:val="fr-FR"/>
              </w:rPr>
              <w:lastRenderedPageBreak/>
              <w:t xml:space="preserve">Article 116 du code du travail </w:t>
            </w:r>
            <w:r w:rsidRPr="64F85D07">
              <w:rPr>
                <w:rFonts w:eastAsia="Times New Roman"/>
                <w:sz w:val="20"/>
                <w:szCs w:val="20"/>
                <w:lang w:val="fr-FR"/>
              </w:rPr>
              <w:t xml:space="preserve">« </w:t>
            </w:r>
            <w:r w:rsidRPr="64F85D07">
              <w:rPr>
                <w:rFonts w:eastAsia="Times New Roman"/>
                <w:i/>
                <w:iCs/>
                <w:sz w:val="20"/>
                <w:szCs w:val="20"/>
                <w:lang w:val="fr-FR"/>
              </w:rPr>
              <w:t xml:space="preserve">Les enfants ne peuvent être employés dans aucune entreprise même comme apprentis, avant l'âge de 16 ans sauf </w:t>
            </w:r>
            <w:r w:rsidRPr="64F85D07">
              <w:rPr>
                <w:rFonts w:eastAsia="Times New Roman"/>
                <w:i/>
                <w:iCs/>
                <w:sz w:val="20"/>
                <w:szCs w:val="20"/>
                <w:lang w:val="fr-FR"/>
              </w:rPr>
              <w:lastRenderedPageBreak/>
              <w:t xml:space="preserve">dérogation accordée par le Ministre de l'Éducation Nationale après avis de l'Inspecteur du Travail du lieu de l'emploi ou de son suppléant légal. Un décret pris après avis de la Commission Nationale Consultative du Travail fixera la nature des travaux et les catégories d'entreprises interdites aux jeunes et l'âge limite </w:t>
            </w:r>
            <w:r w:rsidR="388D2DC3" w:rsidRPr="64F85D07">
              <w:rPr>
                <w:rFonts w:eastAsia="Times New Roman"/>
                <w:i/>
                <w:iCs/>
                <w:spacing w:val="-3"/>
                <w:sz w:val="20"/>
                <w:szCs w:val="20"/>
                <w:lang w:val="fr-FR"/>
              </w:rPr>
              <w:t>auquel s'applique</w:t>
            </w:r>
            <w:r w:rsidRPr="64F85D07">
              <w:rPr>
                <w:rFonts w:eastAsia="Times New Roman"/>
                <w:i/>
                <w:iCs/>
                <w:spacing w:val="-3"/>
                <w:sz w:val="20"/>
                <w:szCs w:val="20"/>
                <w:lang w:val="fr-FR"/>
              </w:rPr>
              <w:t xml:space="preserve">  </w:t>
            </w:r>
            <w:r w:rsidRPr="64F85D07">
              <w:rPr>
                <w:rFonts w:eastAsia="Times New Roman"/>
                <w:i/>
                <w:iCs/>
                <w:sz w:val="20"/>
                <w:szCs w:val="20"/>
                <w:lang w:val="fr-FR"/>
              </w:rPr>
              <w:t xml:space="preserve">l'interdiction </w:t>
            </w:r>
            <w:r w:rsidRPr="64F85D07">
              <w:rPr>
                <w:rFonts w:eastAsia="Times New Roman"/>
                <w:sz w:val="20"/>
                <w:szCs w:val="20"/>
                <w:lang w:val="fr-FR"/>
              </w:rPr>
              <w:t>».</w:t>
            </w:r>
          </w:p>
        </w:tc>
        <w:tc>
          <w:tcPr>
            <w:tcW w:w="2040" w:type="dxa"/>
            <w:vAlign w:val="center"/>
          </w:tcPr>
          <w:p w14:paraId="16834977" w14:textId="77777777" w:rsidR="002030D0" w:rsidRPr="00D462AF" w:rsidRDefault="002030D0" w:rsidP="00072DC8">
            <w:pPr>
              <w:ind w:left="106" w:right="102"/>
              <w:jc w:val="both"/>
              <w:rPr>
                <w:rFonts w:eastAsia="Times New Roman" w:cstheme="minorHAnsi"/>
                <w:sz w:val="20"/>
                <w:szCs w:val="20"/>
                <w:lang w:val="fr-FR"/>
              </w:rPr>
            </w:pPr>
            <w:r w:rsidRPr="00D462AF">
              <w:rPr>
                <w:rFonts w:eastAsia="Times New Roman" w:cstheme="minorHAnsi"/>
                <w:sz w:val="20"/>
                <w:szCs w:val="20"/>
                <w:lang w:val="fr-FR"/>
              </w:rPr>
              <w:lastRenderedPageBreak/>
              <w:t xml:space="preserve">Une divergence existe concernant l’âge de travail requis pour les </w:t>
            </w:r>
            <w:r w:rsidRPr="00D462AF">
              <w:rPr>
                <w:rFonts w:eastAsia="Times New Roman" w:cstheme="minorHAnsi"/>
                <w:sz w:val="20"/>
                <w:szCs w:val="20"/>
                <w:lang w:val="fr-FR"/>
              </w:rPr>
              <w:lastRenderedPageBreak/>
              <w:t>enfants. La loi nationale reconnaît l’âge minimum à 16 ans tandis que la NES fixe cet âge à 14 ans.</w:t>
            </w:r>
          </w:p>
        </w:tc>
      </w:tr>
      <w:tr w:rsidR="002030D0" w:rsidRPr="00D462AF" w14:paraId="4843D790" w14:textId="77777777" w:rsidTr="64F85D07">
        <w:trPr>
          <w:trHeight w:val="48"/>
        </w:trPr>
        <w:tc>
          <w:tcPr>
            <w:tcW w:w="1388" w:type="dxa"/>
            <w:vAlign w:val="center"/>
          </w:tcPr>
          <w:p w14:paraId="42EF16EA" w14:textId="77777777" w:rsidR="002030D0" w:rsidRPr="00D462AF" w:rsidRDefault="002030D0" w:rsidP="00072DC8">
            <w:pPr>
              <w:ind w:left="134" w:right="141"/>
              <w:jc w:val="both"/>
              <w:rPr>
                <w:rFonts w:eastAsia="Times New Roman" w:cstheme="minorHAnsi"/>
                <w:b/>
                <w:sz w:val="20"/>
                <w:szCs w:val="20"/>
                <w:lang w:val="fr-FR"/>
              </w:rPr>
            </w:pPr>
            <w:r w:rsidRPr="00D462AF">
              <w:rPr>
                <w:rFonts w:eastAsia="Times New Roman" w:cstheme="minorHAnsi"/>
                <w:b/>
                <w:sz w:val="20"/>
                <w:szCs w:val="20"/>
                <w:lang w:val="fr-FR"/>
              </w:rPr>
              <w:lastRenderedPageBreak/>
              <w:t>Travail forcé</w:t>
            </w:r>
          </w:p>
        </w:tc>
        <w:tc>
          <w:tcPr>
            <w:tcW w:w="6095" w:type="dxa"/>
            <w:vAlign w:val="center"/>
          </w:tcPr>
          <w:p w14:paraId="55264CBC" w14:textId="77777777" w:rsidR="002030D0" w:rsidRPr="00D462AF" w:rsidRDefault="002030D0" w:rsidP="00072DC8">
            <w:pPr>
              <w:ind w:left="107" w:right="96"/>
              <w:jc w:val="both"/>
              <w:rPr>
                <w:rFonts w:eastAsia="Times New Roman" w:cstheme="minorHAnsi"/>
                <w:sz w:val="20"/>
                <w:szCs w:val="20"/>
                <w:lang w:val="fr-FR"/>
              </w:rPr>
            </w:pPr>
            <w:r w:rsidRPr="00D462AF">
              <w:rPr>
                <w:rFonts w:eastAsia="Times New Roman" w:cstheme="minorHAnsi"/>
                <w:sz w:val="20"/>
                <w:szCs w:val="20"/>
                <w:lang w:val="fr-FR"/>
              </w:rPr>
              <w:t>Le projet n’aura pas recours au travail forcé, que l’on peut définir comme tout travail</w:t>
            </w:r>
            <w:r w:rsidRPr="00D462AF">
              <w:rPr>
                <w:rFonts w:eastAsia="Times New Roman" w:cstheme="minorHAnsi"/>
                <w:spacing w:val="-9"/>
                <w:sz w:val="20"/>
                <w:szCs w:val="20"/>
                <w:lang w:val="fr-FR"/>
              </w:rPr>
              <w:t xml:space="preserve"> </w:t>
            </w:r>
            <w:r w:rsidRPr="00D462AF">
              <w:rPr>
                <w:rFonts w:eastAsia="Times New Roman" w:cstheme="minorHAnsi"/>
                <w:sz w:val="20"/>
                <w:szCs w:val="20"/>
                <w:lang w:val="fr-FR"/>
              </w:rPr>
              <w:t>ou</w:t>
            </w:r>
            <w:r w:rsidRPr="00D462AF">
              <w:rPr>
                <w:rFonts w:eastAsia="Times New Roman" w:cstheme="minorHAnsi"/>
                <w:spacing w:val="-10"/>
                <w:sz w:val="20"/>
                <w:szCs w:val="20"/>
                <w:lang w:val="fr-FR"/>
              </w:rPr>
              <w:t xml:space="preserve"> </w:t>
            </w:r>
            <w:r w:rsidRPr="00D462AF">
              <w:rPr>
                <w:rFonts w:eastAsia="Times New Roman" w:cstheme="minorHAnsi"/>
                <w:sz w:val="20"/>
                <w:szCs w:val="20"/>
                <w:lang w:val="fr-FR"/>
              </w:rPr>
              <w:t>service</w:t>
            </w:r>
            <w:r w:rsidRPr="00D462AF">
              <w:rPr>
                <w:rFonts w:eastAsia="Times New Roman" w:cstheme="minorHAnsi"/>
                <w:spacing w:val="-10"/>
                <w:sz w:val="20"/>
                <w:szCs w:val="20"/>
                <w:lang w:val="fr-FR"/>
              </w:rPr>
              <w:t xml:space="preserve"> </w:t>
            </w:r>
            <w:r w:rsidRPr="00D462AF">
              <w:rPr>
                <w:rFonts w:eastAsia="Times New Roman" w:cstheme="minorHAnsi"/>
                <w:sz w:val="20"/>
                <w:szCs w:val="20"/>
                <w:lang w:val="fr-FR"/>
              </w:rPr>
              <w:t>exigé</w:t>
            </w:r>
            <w:r w:rsidRPr="00D462AF">
              <w:rPr>
                <w:rFonts w:eastAsia="Times New Roman" w:cstheme="minorHAnsi"/>
                <w:spacing w:val="-11"/>
                <w:sz w:val="20"/>
                <w:szCs w:val="20"/>
                <w:lang w:val="fr-FR"/>
              </w:rPr>
              <w:t xml:space="preserve"> </w:t>
            </w:r>
            <w:r w:rsidRPr="00D462AF">
              <w:rPr>
                <w:rFonts w:eastAsia="Times New Roman" w:cstheme="minorHAnsi"/>
                <w:sz w:val="20"/>
                <w:szCs w:val="20"/>
                <w:lang w:val="fr-FR"/>
              </w:rPr>
              <w:t>d’un</w:t>
            </w:r>
            <w:r w:rsidRPr="00D462AF">
              <w:rPr>
                <w:rFonts w:eastAsia="Times New Roman" w:cstheme="minorHAnsi"/>
                <w:spacing w:val="-9"/>
                <w:sz w:val="20"/>
                <w:szCs w:val="20"/>
                <w:lang w:val="fr-FR"/>
              </w:rPr>
              <w:t xml:space="preserve"> </w:t>
            </w:r>
            <w:r w:rsidRPr="00D462AF">
              <w:rPr>
                <w:rFonts w:eastAsia="Times New Roman" w:cstheme="minorHAnsi"/>
                <w:sz w:val="20"/>
                <w:szCs w:val="20"/>
                <w:lang w:val="fr-FR"/>
              </w:rPr>
              <w:t>individu</w:t>
            </w:r>
            <w:r w:rsidRPr="00D462AF">
              <w:rPr>
                <w:rFonts w:eastAsia="Times New Roman" w:cstheme="minorHAnsi"/>
                <w:spacing w:val="-9"/>
                <w:sz w:val="20"/>
                <w:szCs w:val="20"/>
                <w:lang w:val="fr-FR"/>
              </w:rPr>
              <w:t xml:space="preserve"> </w:t>
            </w:r>
            <w:r w:rsidRPr="00D462AF">
              <w:rPr>
                <w:rFonts w:eastAsia="Times New Roman" w:cstheme="minorHAnsi"/>
                <w:sz w:val="20"/>
                <w:szCs w:val="20"/>
                <w:lang w:val="fr-FR"/>
              </w:rPr>
              <w:t>sous la menace d’une peine quelconque et</w:t>
            </w:r>
            <w:r w:rsidRPr="00D462AF">
              <w:rPr>
                <w:rFonts w:eastAsia="Times New Roman" w:cstheme="minorHAnsi"/>
                <w:spacing w:val="-20"/>
                <w:sz w:val="20"/>
                <w:szCs w:val="20"/>
                <w:lang w:val="fr-FR"/>
              </w:rPr>
              <w:t xml:space="preserve"> </w:t>
            </w:r>
            <w:r w:rsidRPr="00D462AF">
              <w:rPr>
                <w:rFonts w:eastAsia="Times New Roman" w:cstheme="minorHAnsi"/>
                <w:spacing w:val="-4"/>
                <w:sz w:val="20"/>
                <w:szCs w:val="20"/>
                <w:lang w:val="fr-FR"/>
              </w:rPr>
              <w:t xml:space="preserve">pour </w:t>
            </w:r>
            <w:r w:rsidRPr="00D462AF">
              <w:rPr>
                <w:rFonts w:eastAsia="Times New Roman" w:cstheme="minorHAnsi"/>
                <w:sz w:val="20"/>
                <w:szCs w:val="20"/>
                <w:lang w:val="fr-FR"/>
              </w:rPr>
              <w:t xml:space="preserve">lequel ledit individu ne s’est pas offert de plein gré. Cette interdiction s’applique à toute sorte de travail forcé ou obligatoire, tel que le travail sous contrat, la servitude pour dettes ou des types </w:t>
            </w:r>
            <w:r w:rsidRPr="00D462AF">
              <w:rPr>
                <w:rFonts w:eastAsia="Times New Roman" w:cstheme="minorHAnsi"/>
                <w:spacing w:val="-3"/>
                <w:sz w:val="20"/>
                <w:szCs w:val="20"/>
                <w:lang w:val="fr-FR"/>
              </w:rPr>
              <w:t xml:space="preserve">d’emploi </w:t>
            </w:r>
            <w:r w:rsidRPr="00D462AF">
              <w:rPr>
                <w:rFonts w:eastAsia="Times New Roman" w:cstheme="minorHAnsi"/>
                <w:sz w:val="20"/>
                <w:szCs w:val="20"/>
                <w:lang w:val="fr-FR"/>
              </w:rPr>
              <w:t>analogues. Aucune victime de</w:t>
            </w:r>
            <w:r w:rsidRPr="00D462AF">
              <w:rPr>
                <w:rFonts w:eastAsia="Times New Roman" w:cstheme="minorHAnsi"/>
                <w:spacing w:val="25"/>
                <w:sz w:val="20"/>
                <w:szCs w:val="20"/>
                <w:lang w:val="fr-FR"/>
              </w:rPr>
              <w:t xml:space="preserve"> </w:t>
            </w:r>
            <w:r w:rsidRPr="00D462AF">
              <w:rPr>
                <w:rFonts w:eastAsia="Times New Roman" w:cstheme="minorHAnsi"/>
                <w:sz w:val="20"/>
                <w:szCs w:val="20"/>
                <w:lang w:val="fr-FR"/>
              </w:rPr>
              <w:t>trafic humain ne devra être employée dans le cadre du projet.</w:t>
            </w:r>
          </w:p>
        </w:tc>
        <w:tc>
          <w:tcPr>
            <w:tcW w:w="4571" w:type="dxa"/>
            <w:vAlign w:val="center"/>
          </w:tcPr>
          <w:p w14:paraId="7B34F0E2" w14:textId="77777777" w:rsidR="002030D0" w:rsidRPr="00D462AF" w:rsidRDefault="002030D0" w:rsidP="00996BCA">
            <w:pPr>
              <w:numPr>
                <w:ilvl w:val="0"/>
                <w:numId w:val="49"/>
              </w:numPr>
              <w:tabs>
                <w:tab w:val="left" w:pos="309"/>
              </w:tabs>
              <w:ind w:right="99"/>
              <w:jc w:val="both"/>
              <w:rPr>
                <w:rFonts w:eastAsia="Times New Roman" w:cstheme="minorHAnsi"/>
                <w:sz w:val="20"/>
                <w:szCs w:val="20"/>
                <w:lang w:val="fr-FR"/>
              </w:rPr>
            </w:pPr>
            <w:r w:rsidRPr="00D462AF">
              <w:rPr>
                <w:rFonts w:eastAsia="Times New Roman" w:cstheme="minorHAnsi"/>
                <w:sz w:val="20"/>
                <w:szCs w:val="20"/>
                <w:lang w:val="fr-FR"/>
              </w:rPr>
              <w:t xml:space="preserve">La Convention nº 29 (Travail forcé, 1930) ratifiée le 10 novembre 1960 et, la Convention nº 105 (Abolition du travail forcé, 1957) ratifiée par la République Congolaise le 26 novembre 1999 ; Par conséquent, le projet n’aura en aucun </w:t>
            </w:r>
            <w:r w:rsidRPr="00D462AF">
              <w:rPr>
                <w:rFonts w:eastAsia="Times New Roman" w:cstheme="minorHAnsi"/>
                <w:spacing w:val="-5"/>
                <w:sz w:val="20"/>
                <w:szCs w:val="20"/>
                <w:lang w:val="fr-FR"/>
              </w:rPr>
              <w:t xml:space="preserve">cas </w:t>
            </w:r>
            <w:r w:rsidRPr="00D462AF">
              <w:rPr>
                <w:rFonts w:eastAsia="Times New Roman" w:cstheme="minorHAnsi"/>
                <w:sz w:val="20"/>
                <w:szCs w:val="20"/>
                <w:lang w:val="fr-FR"/>
              </w:rPr>
              <w:t>recours au travail forcé.</w:t>
            </w:r>
          </w:p>
        </w:tc>
        <w:tc>
          <w:tcPr>
            <w:tcW w:w="2040" w:type="dxa"/>
            <w:vAlign w:val="center"/>
          </w:tcPr>
          <w:p w14:paraId="57B39D9C" w14:textId="77777777" w:rsidR="002030D0" w:rsidRPr="00D462AF" w:rsidRDefault="002030D0" w:rsidP="00072DC8">
            <w:pPr>
              <w:ind w:left="106" w:right="102"/>
              <w:jc w:val="both"/>
              <w:rPr>
                <w:rFonts w:eastAsia="Times New Roman" w:cstheme="minorHAnsi"/>
                <w:sz w:val="20"/>
                <w:szCs w:val="20"/>
                <w:lang w:val="fr-FR"/>
              </w:rPr>
            </w:pPr>
            <w:r w:rsidRPr="00D462AF">
              <w:rPr>
                <w:rFonts w:eastAsia="Times New Roman" w:cstheme="minorHAnsi"/>
                <w:sz w:val="20"/>
                <w:szCs w:val="20"/>
                <w:lang w:val="fr-FR"/>
              </w:rPr>
              <w:t>Concordance entre la NES n°2 et la législation nationale sur la non utilisation du travail forcé</w:t>
            </w:r>
          </w:p>
        </w:tc>
      </w:tr>
    </w:tbl>
    <w:p w14:paraId="7CBEED82" w14:textId="77777777" w:rsidR="00095B0A" w:rsidRPr="00A15F14" w:rsidRDefault="00095B0A" w:rsidP="00072DC8">
      <w:pPr>
        <w:spacing w:before="120" w:after="120"/>
        <w:jc w:val="both"/>
        <w:rPr>
          <w:rFonts w:cstheme="minorHAnsi"/>
        </w:rPr>
      </w:pPr>
    </w:p>
    <w:p w14:paraId="6E36661F" w14:textId="77777777" w:rsidR="00095B0A" w:rsidRPr="00A15F14" w:rsidRDefault="00095B0A" w:rsidP="00072DC8">
      <w:pPr>
        <w:spacing w:before="120" w:after="120"/>
        <w:jc w:val="both"/>
        <w:rPr>
          <w:rFonts w:cstheme="minorHAnsi"/>
        </w:rPr>
      </w:pPr>
    </w:p>
    <w:p w14:paraId="38645DC7" w14:textId="77777777" w:rsidR="002030D0" w:rsidRPr="00A15F14" w:rsidRDefault="002030D0" w:rsidP="00072DC8">
      <w:pPr>
        <w:spacing w:before="120" w:after="120"/>
        <w:jc w:val="both"/>
        <w:rPr>
          <w:rFonts w:cstheme="minorHAnsi"/>
        </w:rPr>
        <w:sectPr w:rsidR="002030D0" w:rsidRPr="00A15F14" w:rsidSect="00222916">
          <w:pgSz w:w="16838" w:h="11906" w:orient="landscape"/>
          <w:pgMar w:top="1276" w:right="1417" w:bottom="1417" w:left="1417" w:header="708" w:footer="708" w:gutter="0"/>
          <w:cols w:space="708"/>
          <w:titlePg/>
          <w:docGrid w:linePitch="360"/>
        </w:sectPr>
      </w:pPr>
    </w:p>
    <w:p w14:paraId="2CFC6488" w14:textId="77777777" w:rsidR="002030D0" w:rsidRPr="00033C07" w:rsidRDefault="002030D0" w:rsidP="00033C07">
      <w:pPr>
        <w:pStyle w:val="Heading1"/>
        <w:numPr>
          <w:ilvl w:val="0"/>
          <w:numId w:val="9"/>
        </w:numPr>
        <w:spacing w:before="120" w:after="120" w:line="276" w:lineRule="auto"/>
        <w:jc w:val="both"/>
        <w:rPr>
          <w:rFonts w:asciiTheme="minorHAnsi" w:hAnsiTheme="minorHAnsi" w:cstheme="minorHAnsi"/>
          <w:b/>
          <w:sz w:val="22"/>
          <w:szCs w:val="22"/>
        </w:rPr>
      </w:pPr>
      <w:bookmarkStart w:id="160" w:name="_Toc143364768"/>
      <w:bookmarkStart w:id="161" w:name="_Toc196333682"/>
      <w:r w:rsidRPr="00033C07">
        <w:rPr>
          <w:rFonts w:asciiTheme="minorHAnsi" w:hAnsiTheme="minorHAnsi" w:cstheme="minorHAnsi"/>
          <w:b/>
          <w:sz w:val="22"/>
          <w:szCs w:val="22"/>
        </w:rPr>
        <w:lastRenderedPageBreak/>
        <w:t>PERSONNEL RESPONSABLE DU PROJET</w:t>
      </w:r>
      <w:bookmarkEnd w:id="160"/>
      <w:bookmarkEnd w:id="161"/>
    </w:p>
    <w:p w14:paraId="3F9FF55E" w14:textId="77777777" w:rsidR="00DE604A" w:rsidRDefault="002030D0" w:rsidP="00033C07">
      <w:pPr>
        <w:spacing w:before="120" w:after="120" w:line="276" w:lineRule="auto"/>
        <w:jc w:val="both"/>
        <w:rPr>
          <w:rFonts w:cstheme="minorHAnsi"/>
          <w:color w:val="000000" w:themeColor="text1"/>
          <w:lang w:val="fr-CA"/>
        </w:rPr>
      </w:pPr>
      <w:r w:rsidRPr="00033C07">
        <w:rPr>
          <w:rFonts w:cstheme="minorHAnsi"/>
          <w:color w:val="000000" w:themeColor="text1"/>
          <w:lang w:val="fr-CA"/>
        </w:rPr>
        <w:t xml:space="preserve">Cette section identifie les personnes qui, au sein du </w:t>
      </w:r>
      <w:r w:rsidR="00A15F14" w:rsidRPr="00033C07">
        <w:rPr>
          <w:rFonts w:cstheme="minorHAnsi"/>
          <w:color w:val="000000" w:themeColor="text1"/>
          <w:lang w:val="fr-CA"/>
        </w:rPr>
        <w:t>projet</w:t>
      </w:r>
      <w:r w:rsidRPr="00033C07">
        <w:rPr>
          <w:rFonts w:cstheme="minorHAnsi"/>
          <w:color w:val="000000" w:themeColor="text1"/>
          <w:lang w:val="fr-CA"/>
        </w:rPr>
        <w:t>, seront responsables de certaines activités dont le recrutement et la gestion des agents, la santé et la sécurité au travail, la formation du personnel et la gestion des plaintes.</w:t>
      </w:r>
      <w:r w:rsidR="00DE604A">
        <w:rPr>
          <w:rFonts w:cstheme="minorHAnsi"/>
          <w:color w:val="000000" w:themeColor="text1"/>
          <w:lang w:val="fr-CA"/>
        </w:rPr>
        <w:t xml:space="preserve"> </w:t>
      </w:r>
    </w:p>
    <w:p w14:paraId="15BB477A" w14:textId="5FE91674" w:rsidR="002030D0" w:rsidRPr="00033C07" w:rsidRDefault="002030D0" w:rsidP="64F85D07">
      <w:pPr>
        <w:spacing w:before="120" w:after="120" w:line="276" w:lineRule="auto"/>
        <w:jc w:val="both"/>
        <w:rPr>
          <w:color w:val="000000" w:themeColor="text1"/>
          <w:lang w:val="fr-CA"/>
        </w:rPr>
      </w:pPr>
      <w:r w:rsidRPr="64F85D07">
        <w:rPr>
          <w:color w:val="000000" w:themeColor="text1"/>
          <w:lang w:val="fr-CA"/>
        </w:rPr>
        <w:t>L’UGP via le Coordonnateur du Projet, va conduire le processus de recrutement et d’installation du personnel du projet en lien avec les ministères/services techniques et agences impliqués.</w:t>
      </w:r>
    </w:p>
    <w:p w14:paraId="59D4D3B9" w14:textId="77777777" w:rsidR="002030D0" w:rsidRPr="00033C07" w:rsidRDefault="002030D0" w:rsidP="00033C07">
      <w:pPr>
        <w:spacing w:before="120" w:after="120" w:line="276" w:lineRule="auto"/>
        <w:jc w:val="both"/>
        <w:rPr>
          <w:rFonts w:cstheme="minorHAnsi"/>
          <w:color w:val="000000" w:themeColor="text1"/>
          <w:lang w:val="fr-CA"/>
        </w:rPr>
      </w:pPr>
      <w:r w:rsidRPr="00033C07">
        <w:rPr>
          <w:rFonts w:cstheme="minorHAnsi"/>
          <w:color w:val="000000" w:themeColor="text1"/>
          <w:lang w:val="fr-CA"/>
        </w:rPr>
        <w:t>L’UGP gérera et contrôlera les performances des entrepreneurs par rapport aux travailleurs sous contrat, en se concentrant sur le respect par les entrepreneurs de leurs accords contractuels (obligations, déclarations et garanties) et des procédures de gestion du travail. Cela peut inclure des audits périodiques, des inspections et/ou des contrôles ponctuels des lieux du projet et des sites de travail ainsi que des dossiers et rapports de gestion du travail établis par les contractants.</w:t>
      </w:r>
    </w:p>
    <w:p w14:paraId="7D479868" w14:textId="77777777" w:rsidR="002030D0" w:rsidRPr="00033C07" w:rsidRDefault="002030D0" w:rsidP="00033C07">
      <w:pPr>
        <w:spacing w:before="120" w:after="120" w:line="276" w:lineRule="auto"/>
        <w:jc w:val="both"/>
        <w:rPr>
          <w:rFonts w:cstheme="minorHAnsi"/>
          <w:color w:val="000000" w:themeColor="text1"/>
          <w:lang w:val="fr-CA"/>
        </w:rPr>
      </w:pPr>
      <w:r w:rsidRPr="00033C07">
        <w:rPr>
          <w:rFonts w:cstheme="minorHAnsi"/>
          <w:color w:val="000000" w:themeColor="text1"/>
          <w:lang w:val="fr-CA"/>
        </w:rPr>
        <w:t xml:space="preserve">Elle veillera à ce que les entreprises et prestataires qui emploient ou engagent des travailleurs dans le cadre du </w:t>
      </w:r>
      <w:r w:rsidR="00033C07" w:rsidRPr="00033C07">
        <w:rPr>
          <w:rFonts w:cstheme="minorHAnsi"/>
          <w:color w:val="000000" w:themeColor="text1"/>
          <w:lang w:val="fr-CA"/>
        </w:rPr>
        <w:t>Projet de Développement de l'Aviculture et de l'Aquaculture au Congo (PD-2AC) (P505271)</w:t>
      </w:r>
      <w:r w:rsidRPr="00033C07">
        <w:rPr>
          <w:rFonts w:cstheme="minorHAnsi"/>
          <w:color w:val="000000" w:themeColor="text1"/>
          <w:lang w:val="fr-CA"/>
        </w:rPr>
        <w:t>, élaborent et mettent en œuvre un plan pour créer et maintenir un cadre de travail sécurisé, notamment en veillant à ce que les lieux de travail, les machines, les équipements et les processus sous leur contrôle soient sécurisés et sans risque pour la santé. Ces parties collaboreront activement avec les travailleurs recrutés et les consulteront résolument pour leur permettre de comprendre les obligations en matière de sécurité et santé au travail, et promouvoir la mise en œuvre de ces dispositions. Cette collaboration et ces consultations auront pour objectif de fournir des informations aux travailleurs, les former à la sécurité et la santé au travail.</w:t>
      </w:r>
    </w:p>
    <w:p w14:paraId="21BDAC0D" w14:textId="77777777" w:rsidR="00033C07" w:rsidRDefault="002030D0" w:rsidP="00033C07">
      <w:pPr>
        <w:spacing w:before="120" w:after="120" w:line="276" w:lineRule="auto"/>
        <w:jc w:val="both"/>
        <w:rPr>
          <w:rFonts w:cstheme="minorHAnsi"/>
          <w:color w:val="000000" w:themeColor="text1"/>
          <w:lang w:val="fr-CA"/>
        </w:rPr>
      </w:pPr>
      <w:r w:rsidRPr="00033C07">
        <w:rPr>
          <w:rFonts w:cstheme="minorHAnsi"/>
          <w:color w:val="000000" w:themeColor="text1"/>
          <w:lang w:val="fr-CA"/>
        </w:rPr>
        <w:t>Des procédures seront établies par l’UGP sur la base des instruments de sauvegardes environnementales et sociales sur le lieu de travail pour permettre aux travailleurs de signaler les conditions de travail qu’ils estiment dangereuses et de se retirer de telles situations lorsqu’ils ont des motifs raisonnables de penser qu’elles présentent un danger grave et imminent pour leur vie et leur santé. Ces travailleurs ne seront pas tenus de reprendre le travail tant que des mesures correctives nécessaires n’auront pas été prises pour y remédier.</w:t>
      </w:r>
      <w:r w:rsidR="00033C07">
        <w:rPr>
          <w:rFonts w:cstheme="minorHAnsi"/>
          <w:color w:val="000000" w:themeColor="text1"/>
          <w:lang w:val="fr-CA"/>
        </w:rPr>
        <w:t xml:space="preserve"> </w:t>
      </w:r>
    </w:p>
    <w:p w14:paraId="1B590C23" w14:textId="42328132" w:rsidR="002030D0" w:rsidRPr="00033C07" w:rsidRDefault="002030D0" w:rsidP="64F85D07">
      <w:pPr>
        <w:spacing w:before="120" w:after="120" w:line="276" w:lineRule="auto"/>
        <w:jc w:val="both"/>
        <w:rPr>
          <w:color w:val="000000" w:themeColor="text1"/>
          <w:lang w:val="fr-CA"/>
        </w:rPr>
      </w:pPr>
      <w:r w:rsidRPr="64F85D07">
        <w:rPr>
          <w:color w:val="000000" w:themeColor="text1"/>
          <w:lang w:val="fr-CA"/>
        </w:rPr>
        <w:t>De même, il faut noter que les travailleurs ne devront pas subir de représailles ou ne devront pas faire l’objet d’actions intentées à leur encontre pour avoir signalé ou pour s’être retirés d</w:t>
      </w:r>
      <w:r w:rsidR="5D15CE05" w:rsidRPr="64F85D07">
        <w:rPr>
          <w:color w:val="000000" w:themeColor="text1"/>
          <w:lang w:val="fr-CA"/>
        </w:rPr>
        <w:t>’une situation quelconque</w:t>
      </w:r>
      <w:r w:rsidRPr="64F85D07">
        <w:rPr>
          <w:color w:val="000000" w:themeColor="text1"/>
          <w:lang w:val="fr-CA"/>
        </w:rPr>
        <w:t>. Des renforcements de capacités seront organisés par les entreprises et prestataires de service au profit de leurs travailleurs pour leur permettre d’assurer une gestion appropriée de ces situations.</w:t>
      </w:r>
    </w:p>
    <w:p w14:paraId="27A7B61D" w14:textId="3D3581D2" w:rsidR="002030D0" w:rsidRPr="00033C07" w:rsidRDefault="002030D0" w:rsidP="64F85D07">
      <w:pPr>
        <w:spacing w:before="120" w:after="120" w:line="276" w:lineRule="auto"/>
        <w:jc w:val="both"/>
        <w:rPr>
          <w:color w:val="000000" w:themeColor="text1"/>
          <w:lang w:val="fr-CA"/>
        </w:rPr>
      </w:pPr>
      <w:r w:rsidRPr="64F85D07">
        <w:rPr>
          <w:color w:val="000000" w:themeColor="text1"/>
          <w:lang w:val="fr-CA"/>
        </w:rPr>
        <w:t>Les mécanismes de traitement des litiges entre employeur et employés devront être réglés à l’amiable et en cas de non-conciliation, un recours à la voie contentieuse qui sera traité par le tribunal du travail pour les cas de conflit dans le secteur privé et par le tribunal administratif pour les agents de l’administration publique.</w:t>
      </w:r>
      <w:r w:rsidR="4CD8A13C" w:rsidRPr="64F85D07">
        <w:rPr>
          <w:color w:val="000000" w:themeColor="text1"/>
          <w:lang w:val="fr-CA"/>
        </w:rPr>
        <w:t xml:space="preserve"> Tout cela devrait être encadré par le Mécanisme de Gestion des Plaintes (MGP) du projet.</w:t>
      </w:r>
    </w:p>
    <w:p w14:paraId="5B206756" w14:textId="77777777" w:rsidR="002030D0" w:rsidRPr="00033C07" w:rsidRDefault="002030D0" w:rsidP="00033C07">
      <w:pPr>
        <w:spacing w:before="120" w:after="120" w:line="276" w:lineRule="auto"/>
        <w:jc w:val="both"/>
        <w:rPr>
          <w:rFonts w:cstheme="minorHAnsi"/>
          <w:color w:val="000000" w:themeColor="text1"/>
          <w:lang w:val="fr-CA"/>
        </w:rPr>
      </w:pPr>
      <w:r w:rsidRPr="00033C07">
        <w:rPr>
          <w:rFonts w:cstheme="minorHAnsi"/>
          <w:color w:val="000000" w:themeColor="text1"/>
          <w:lang w:val="fr-CA"/>
        </w:rPr>
        <w:t>L’UGP élaborera et inclura des codes de conduites dans les contrats des entreprises, les gestionnaires et les travailleurs. L’UGP à travers des services identifiés ultérieurement, sera responsable de la formation, la mise en œuvre et la supervision des aspects liés aux risques VBG et à la santé et à la sécurité au travail.</w:t>
      </w:r>
    </w:p>
    <w:p w14:paraId="7F3ABB25" w14:textId="77777777" w:rsidR="002030D0" w:rsidRPr="00033C07" w:rsidRDefault="002030D0" w:rsidP="00033C07">
      <w:pPr>
        <w:spacing w:before="120" w:after="120" w:line="276" w:lineRule="auto"/>
        <w:jc w:val="both"/>
        <w:rPr>
          <w:rFonts w:cstheme="minorHAnsi"/>
          <w:color w:val="000000" w:themeColor="text1"/>
          <w:lang w:val="fr-CA"/>
        </w:rPr>
      </w:pPr>
      <w:r w:rsidRPr="00033C07">
        <w:rPr>
          <w:rFonts w:cstheme="minorHAnsi"/>
          <w:color w:val="000000" w:themeColor="text1"/>
          <w:lang w:val="fr-CA"/>
        </w:rPr>
        <w:t>L’UGP sera composée par :</w:t>
      </w:r>
    </w:p>
    <w:p w14:paraId="1ABBDF6F" w14:textId="77777777" w:rsidR="002030D0" w:rsidRPr="00033C07" w:rsidRDefault="002030D0" w:rsidP="00033C07">
      <w:pPr>
        <w:pStyle w:val="ListParagraph"/>
        <w:widowControl w:val="0"/>
        <w:numPr>
          <w:ilvl w:val="0"/>
          <w:numId w:val="40"/>
        </w:numPr>
        <w:tabs>
          <w:tab w:val="left" w:pos="857"/>
        </w:tabs>
        <w:autoSpaceDE w:val="0"/>
        <w:autoSpaceDN w:val="0"/>
        <w:spacing w:line="276" w:lineRule="auto"/>
        <w:ind w:hanging="361"/>
        <w:contextualSpacing w:val="0"/>
        <w:jc w:val="both"/>
        <w:rPr>
          <w:rFonts w:asciiTheme="minorHAnsi" w:hAnsiTheme="minorHAnsi" w:cstheme="minorHAnsi"/>
          <w:color w:val="000000" w:themeColor="text1"/>
          <w:sz w:val="22"/>
          <w:lang w:val="fr-CA"/>
        </w:rPr>
      </w:pPr>
      <w:r w:rsidRPr="00033C07">
        <w:rPr>
          <w:rFonts w:asciiTheme="minorHAnsi" w:hAnsiTheme="minorHAnsi" w:cstheme="minorHAnsi"/>
          <w:color w:val="000000" w:themeColor="text1"/>
          <w:sz w:val="22"/>
          <w:lang w:val="fr-CA"/>
        </w:rPr>
        <w:lastRenderedPageBreak/>
        <w:t>Le Coordonnateur est en relation avec les travailleurs directs de L’Unité de Gestion du Projet et du traitement des réclamations des travailleurs. Il sera responsable de la gestion globale des entrepreneurs et des consultants retenus pour le projet, notamment en veillant à ce que les entrepreneurs élaborent et mettent en œuvre des PGMO pour les entrepreneurs (PGMO-E) conformes aux présentes PGMO et surveillera la mise en œuvre globale des PGMO-E ;</w:t>
      </w:r>
    </w:p>
    <w:p w14:paraId="0CD89021" w14:textId="77777777" w:rsidR="002030D0" w:rsidRPr="00033C07" w:rsidRDefault="002030D0" w:rsidP="64F85D07">
      <w:pPr>
        <w:pStyle w:val="ListParagraph"/>
        <w:widowControl w:val="0"/>
        <w:numPr>
          <w:ilvl w:val="0"/>
          <w:numId w:val="40"/>
        </w:numPr>
        <w:tabs>
          <w:tab w:val="left" w:pos="857"/>
        </w:tabs>
        <w:autoSpaceDE w:val="0"/>
        <w:autoSpaceDN w:val="0"/>
        <w:spacing w:line="276" w:lineRule="auto"/>
        <w:ind w:hanging="361"/>
        <w:jc w:val="both"/>
        <w:rPr>
          <w:rFonts w:asciiTheme="minorHAnsi" w:hAnsiTheme="minorHAnsi"/>
          <w:color w:val="000000" w:themeColor="text1"/>
          <w:sz w:val="22"/>
          <w:lang w:val="fr-CA"/>
        </w:rPr>
      </w:pPr>
      <w:r w:rsidRPr="64F85D07">
        <w:rPr>
          <w:rFonts w:asciiTheme="minorHAnsi" w:hAnsiTheme="minorHAnsi"/>
          <w:color w:val="000000" w:themeColor="text1"/>
          <w:sz w:val="22"/>
          <w:lang w:val="fr-CA"/>
        </w:rPr>
        <w:t>Les spécialistes environnementaux et sociaux (E&amp;S) de l’UGP superviseront la mise en œuvre de la Santé et de la sécurité au travail (SST) ainsi que du Plan de gestion environnementale et sociale (PGES) et les autres instruments de sauvegardes. Ils s’assureront de surveiller et s'assurer que les parties prenantes, y compris les entrepreneurs/sous-traitants, mettent en œuvre et respectent ces procédures de gestion de la main-d'œuvre. Ils peuvent adopter celui-ci ou préparer les leurs en cohérence avec ces PGMO et les aspects pertinents de la Norme environnementale et sociale (NES 2).</w:t>
      </w:r>
    </w:p>
    <w:p w14:paraId="66F5CD79" w14:textId="2EBD00CD" w:rsidR="17BBCCC2" w:rsidRDefault="17BBCCC2" w:rsidP="64F85D07">
      <w:pPr>
        <w:pStyle w:val="ListParagraph"/>
        <w:widowControl w:val="0"/>
        <w:numPr>
          <w:ilvl w:val="0"/>
          <w:numId w:val="40"/>
        </w:numPr>
        <w:tabs>
          <w:tab w:val="left" w:pos="857"/>
        </w:tabs>
        <w:spacing w:line="276" w:lineRule="auto"/>
        <w:ind w:hanging="361"/>
        <w:jc w:val="both"/>
        <w:rPr>
          <w:rFonts w:asciiTheme="minorHAnsi" w:hAnsiTheme="minorHAnsi"/>
          <w:color w:val="000000" w:themeColor="text1"/>
          <w:sz w:val="22"/>
          <w:lang w:val="fr-CA"/>
        </w:rPr>
      </w:pPr>
      <w:r w:rsidRPr="64F85D07">
        <w:rPr>
          <w:rFonts w:asciiTheme="minorHAnsi" w:hAnsiTheme="minorHAnsi"/>
          <w:color w:val="000000" w:themeColor="text1"/>
          <w:sz w:val="22"/>
          <w:lang w:val="fr-CA"/>
        </w:rPr>
        <w:t>Compléter les autres membres de l’UGP</w:t>
      </w:r>
    </w:p>
    <w:p w14:paraId="66666B9F" w14:textId="77777777" w:rsidR="002030D0" w:rsidRPr="00033C07" w:rsidRDefault="002030D0" w:rsidP="00033C07">
      <w:pPr>
        <w:spacing w:before="120" w:after="120" w:line="276" w:lineRule="auto"/>
        <w:jc w:val="both"/>
        <w:rPr>
          <w:rFonts w:cstheme="minorHAnsi"/>
          <w:color w:val="000000" w:themeColor="text1"/>
          <w:lang w:val="fr-CA"/>
        </w:rPr>
      </w:pPr>
      <w:r w:rsidRPr="00033C07">
        <w:rPr>
          <w:rFonts w:cstheme="minorHAnsi"/>
          <w:color w:val="000000" w:themeColor="text1"/>
          <w:lang w:val="fr-CA"/>
        </w:rPr>
        <w:t>Les responsabilités spécifiques du personnel de l’UGP sont les suivantes :</w:t>
      </w:r>
    </w:p>
    <w:p w14:paraId="23DAEFC8" w14:textId="77777777" w:rsidR="002030D0" w:rsidRPr="00033C07" w:rsidRDefault="002030D0" w:rsidP="00033C07">
      <w:pPr>
        <w:pStyle w:val="ListParagraph"/>
        <w:numPr>
          <w:ilvl w:val="0"/>
          <w:numId w:val="12"/>
        </w:numPr>
        <w:spacing w:line="276" w:lineRule="auto"/>
        <w:ind w:left="567" w:hanging="567"/>
        <w:contextualSpacing w:val="0"/>
        <w:jc w:val="both"/>
        <w:rPr>
          <w:rFonts w:asciiTheme="minorHAnsi" w:hAnsiTheme="minorHAnsi" w:cstheme="minorHAnsi"/>
          <w:b/>
          <w:sz w:val="22"/>
          <w:lang w:val="fr-FR"/>
        </w:rPr>
      </w:pPr>
      <w:r w:rsidRPr="00033C07">
        <w:rPr>
          <w:rFonts w:asciiTheme="minorHAnsi" w:hAnsiTheme="minorHAnsi" w:cstheme="minorHAnsi"/>
          <w:b/>
          <w:sz w:val="22"/>
          <w:lang w:val="fr-FR"/>
        </w:rPr>
        <w:t>Recrutement et gestion des travailleurs du Projet</w:t>
      </w:r>
    </w:p>
    <w:p w14:paraId="3CAA0DFF" w14:textId="77777777" w:rsidR="002030D0" w:rsidRPr="00033C07" w:rsidRDefault="002030D0" w:rsidP="00033C07">
      <w:pPr>
        <w:spacing w:before="120" w:after="120" w:line="276" w:lineRule="auto"/>
        <w:jc w:val="both"/>
        <w:rPr>
          <w:rFonts w:cstheme="minorHAnsi"/>
          <w:color w:val="000000" w:themeColor="text1"/>
          <w:lang w:val="fr-CA"/>
        </w:rPr>
      </w:pPr>
      <w:r w:rsidRPr="00033C07">
        <w:rPr>
          <w:rFonts w:cstheme="minorHAnsi"/>
          <w:color w:val="000000" w:themeColor="text1"/>
          <w:lang w:val="fr-CA"/>
        </w:rPr>
        <w:t>Seront en charge du recrutement et gestion des travailleurs de l’UGP :</w:t>
      </w:r>
    </w:p>
    <w:p w14:paraId="2677E346" w14:textId="77777777" w:rsidR="002030D0" w:rsidRPr="00033C07" w:rsidRDefault="002030D0" w:rsidP="00996BCA">
      <w:pPr>
        <w:pStyle w:val="ListParagraph"/>
        <w:widowControl w:val="0"/>
        <w:numPr>
          <w:ilvl w:val="2"/>
          <w:numId w:val="50"/>
        </w:numPr>
        <w:tabs>
          <w:tab w:val="left" w:pos="1697"/>
          <w:tab w:val="left" w:pos="1698"/>
        </w:tabs>
        <w:autoSpaceDE w:val="0"/>
        <w:autoSpaceDN w:val="0"/>
        <w:spacing w:line="240" w:lineRule="auto"/>
        <w:contextualSpacing w:val="0"/>
        <w:rPr>
          <w:rFonts w:asciiTheme="minorHAnsi" w:hAnsiTheme="minorHAnsi" w:cstheme="minorHAnsi"/>
          <w:color w:val="000000" w:themeColor="text1"/>
          <w:sz w:val="22"/>
          <w:lang w:val="fr-CA"/>
        </w:rPr>
      </w:pPr>
      <w:r w:rsidRPr="00033C07">
        <w:rPr>
          <w:rFonts w:asciiTheme="minorHAnsi" w:hAnsiTheme="minorHAnsi" w:cstheme="minorHAnsi"/>
          <w:color w:val="000000" w:themeColor="text1"/>
          <w:sz w:val="22"/>
          <w:lang w:val="fr-CA"/>
        </w:rPr>
        <w:t>Coordonnateur du Projet ;</w:t>
      </w:r>
    </w:p>
    <w:p w14:paraId="1855136F" w14:textId="77777777" w:rsidR="002030D0" w:rsidRPr="00033C07" w:rsidRDefault="002030D0" w:rsidP="00996BCA">
      <w:pPr>
        <w:pStyle w:val="ListParagraph"/>
        <w:widowControl w:val="0"/>
        <w:numPr>
          <w:ilvl w:val="2"/>
          <w:numId w:val="50"/>
        </w:numPr>
        <w:tabs>
          <w:tab w:val="left" w:pos="1697"/>
          <w:tab w:val="left" w:pos="1698"/>
        </w:tabs>
        <w:autoSpaceDE w:val="0"/>
        <w:autoSpaceDN w:val="0"/>
        <w:spacing w:line="240" w:lineRule="auto"/>
        <w:contextualSpacing w:val="0"/>
        <w:rPr>
          <w:rFonts w:asciiTheme="minorHAnsi" w:hAnsiTheme="minorHAnsi" w:cstheme="minorHAnsi"/>
          <w:color w:val="000000" w:themeColor="text1"/>
          <w:sz w:val="22"/>
          <w:lang w:val="fr-CA"/>
        </w:rPr>
      </w:pPr>
      <w:r w:rsidRPr="00033C07">
        <w:rPr>
          <w:rFonts w:asciiTheme="minorHAnsi" w:hAnsiTheme="minorHAnsi" w:cstheme="minorHAnsi"/>
          <w:color w:val="000000" w:themeColor="text1"/>
          <w:sz w:val="22"/>
          <w:lang w:val="fr-CA"/>
        </w:rPr>
        <w:t>Responsable Passation des Marchés ;</w:t>
      </w:r>
    </w:p>
    <w:p w14:paraId="12B6111A" w14:textId="77777777" w:rsidR="002030D0" w:rsidRPr="00033C07" w:rsidRDefault="002030D0" w:rsidP="00996BCA">
      <w:pPr>
        <w:pStyle w:val="ListParagraph"/>
        <w:widowControl w:val="0"/>
        <w:numPr>
          <w:ilvl w:val="2"/>
          <w:numId w:val="50"/>
        </w:numPr>
        <w:tabs>
          <w:tab w:val="left" w:pos="1697"/>
          <w:tab w:val="left" w:pos="1698"/>
        </w:tabs>
        <w:autoSpaceDE w:val="0"/>
        <w:autoSpaceDN w:val="0"/>
        <w:spacing w:line="240" w:lineRule="auto"/>
        <w:ind w:hanging="357"/>
        <w:contextualSpacing w:val="0"/>
        <w:rPr>
          <w:rFonts w:asciiTheme="minorHAnsi" w:hAnsiTheme="minorHAnsi" w:cstheme="minorHAnsi"/>
          <w:color w:val="000000" w:themeColor="text1"/>
          <w:sz w:val="22"/>
          <w:lang w:val="fr-CA"/>
        </w:rPr>
      </w:pPr>
      <w:r w:rsidRPr="00033C07">
        <w:rPr>
          <w:rFonts w:asciiTheme="minorHAnsi" w:hAnsiTheme="minorHAnsi" w:cstheme="minorHAnsi"/>
          <w:color w:val="000000" w:themeColor="text1"/>
          <w:sz w:val="22"/>
          <w:lang w:val="fr-CA"/>
        </w:rPr>
        <w:t>Responsable Administratif et Financier.</w:t>
      </w:r>
    </w:p>
    <w:p w14:paraId="20D45F0F" w14:textId="77777777" w:rsidR="002030D0" w:rsidRPr="00033C07" w:rsidRDefault="002030D0" w:rsidP="00033C07">
      <w:pPr>
        <w:pStyle w:val="ListParagraph"/>
        <w:numPr>
          <w:ilvl w:val="0"/>
          <w:numId w:val="12"/>
        </w:numPr>
        <w:spacing w:line="276" w:lineRule="auto"/>
        <w:ind w:left="567" w:hanging="567"/>
        <w:contextualSpacing w:val="0"/>
        <w:jc w:val="both"/>
        <w:rPr>
          <w:rFonts w:asciiTheme="minorHAnsi" w:hAnsiTheme="minorHAnsi" w:cstheme="minorHAnsi"/>
          <w:b/>
          <w:sz w:val="22"/>
          <w:lang w:val="fr-FR"/>
        </w:rPr>
      </w:pPr>
      <w:r w:rsidRPr="00033C07">
        <w:rPr>
          <w:rFonts w:asciiTheme="minorHAnsi" w:hAnsiTheme="minorHAnsi" w:cstheme="minorHAnsi"/>
          <w:b/>
          <w:sz w:val="22"/>
          <w:lang w:val="fr-FR"/>
        </w:rPr>
        <w:t>Recrutement et gestion des fournisseurs/prestataires ou sous-traitants</w:t>
      </w:r>
    </w:p>
    <w:p w14:paraId="6331606D" w14:textId="77777777" w:rsidR="002030D0" w:rsidRPr="00033C07" w:rsidRDefault="002030D0" w:rsidP="00033C07">
      <w:pPr>
        <w:spacing w:before="120" w:after="120" w:line="240" w:lineRule="auto"/>
        <w:jc w:val="both"/>
        <w:rPr>
          <w:rFonts w:cstheme="minorHAnsi"/>
          <w:color w:val="000000" w:themeColor="text1"/>
          <w:lang w:val="fr-CA"/>
        </w:rPr>
      </w:pPr>
      <w:r w:rsidRPr="00033C07">
        <w:rPr>
          <w:rFonts w:cstheme="minorHAnsi"/>
          <w:color w:val="000000" w:themeColor="text1"/>
          <w:lang w:val="fr-CA"/>
        </w:rPr>
        <w:t>Seront en charge du recrutement et gestion des fournisseurs/prestataires ou sous-traitants :</w:t>
      </w:r>
    </w:p>
    <w:p w14:paraId="62052B6D" w14:textId="77777777" w:rsidR="002030D0" w:rsidRPr="00033C07" w:rsidRDefault="002030D0" w:rsidP="00996BCA">
      <w:pPr>
        <w:pStyle w:val="ListParagraph"/>
        <w:widowControl w:val="0"/>
        <w:numPr>
          <w:ilvl w:val="2"/>
          <w:numId w:val="50"/>
        </w:numPr>
        <w:tabs>
          <w:tab w:val="left" w:pos="1697"/>
          <w:tab w:val="left" w:pos="1698"/>
        </w:tabs>
        <w:autoSpaceDE w:val="0"/>
        <w:autoSpaceDN w:val="0"/>
        <w:spacing w:before="0" w:after="0" w:line="240" w:lineRule="auto"/>
        <w:contextualSpacing w:val="0"/>
        <w:rPr>
          <w:rFonts w:asciiTheme="minorHAnsi" w:hAnsiTheme="minorHAnsi" w:cstheme="minorHAnsi"/>
          <w:color w:val="000000" w:themeColor="text1"/>
          <w:sz w:val="22"/>
          <w:lang w:val="fr-CA"/>
        </w:rPr>
      </w:pPr>
      <w:r w:rsidRPr="00033C07">
        <w:rPr>
          <w:rFonts w:asciiTheme="minorHAnsi" w:hAnsiTheme="minorHAnsi" w:cstheme="minorHAnsi"/>
          <w:color w:val="000000" w:themeColor="text1"/>
          <w:sz w:val="22"/>
          <w:lang w:val="fr-CA"/>
        </w:rPr>
        <w:t>Coordonnateur du Projet ;</w:t>
      </w:r>
    </w:p>
    <w:p w14:paraId="2394A209" w14:textId="77777777" w:rsidR="002030D0" w:rsidRPr="00033C07" w:rsidRDefault="002030D0" w:rsidP="00996BCA">
      <w:pPr>
        <w:pStyle w:val="ListParagraph"/>
        <w:widowControl w:val="0"/>
        <w:numPr>
          <w:ilvl w:val="2"/>
          <w:numId w:val="50"/>
        </w:numPr>
        <w:tabs>
          <w:tab w:val="left" w:pos="1697"/>
          <w:tab w:val="left" w:pos="1698"/>
        </w:tabs>
        <w:autoSpaceDE w:val="0"/>
        <w:autoSpaceDN w:val="0"/>
        <w:spacing w:before="0" w:after="0" w:line="240" w:lineRule="auto"/>
        <w:contextualSpacing w:val="0"/>
        <w:rPr>
          <w:rFonts w:asciiTheme="minorHAnsi" w:hAnsiTheme="minorHAnsi" w:cstheme="minorHAnsi"/>
          <w:color w:val="000000" w:themeColor="text1"/>
          <w:sz w:val="22"/>
          <w:lang w:val="fr-CA"/>
        </w:rPr>
      </w:pPr>
      <w:r w:rsidRPr="00033C07">
        <w:rPr>
          <w:rFonts w:asciiTheme="minorHAnsi" w:hAnsiTheme="minorHAnsi" w:cstheme="minorHAnsi"/>
          <w:color w:val="000000" w:themeColor="text1"/>
          <w:sz w:val="22"/>
          <w:lang w:val="fr-CA"/>
        </w:rPr>
        <w:t>Responsable Passation des Marchés ;</w:t>
      </w:r>
    </w:p>
    <w:p w14:paraId="072554D3" w14:textId="77777777" w:rsidR="002030D0" w:rsidRPr="00033C07" w:rsidRDefault="002030D0" w:rsidP="00996BCA">
      <w:pPr>
        <w:pStyle w:val="ListParagraph"/>
        <w:widowControl w:val="0"/>
        <w:numPr>
          <w:ilvl w:val="2"/>
          <w:numId w:val="50"/>
        </w:numPr>
        <w:tabs>
          <w:tab w:val="left" w:pos="1697"/>
          <w:tab w:val="left" w:pos="1698"/>
        </w:tabs>
        <w:autoSpaceDE w:val="0"/>
        <w:autoSpaceDN w:val="0"/>
        <w:spacing w:before="0" w:after="0" w:line="240" w:lineRule="auto"/>
        <w:contextualSpacing w:val="0"/>
        <w:rPr>
          <w:rFonts w:asciiTheme="minorHAnsi" w:hAnsiTheme="minorHAnsi" w:cstheme="minorHAnsi"/>
          <w:color w:val="000000" w:themeColor="text1"/>
          <w:sz w:val="22"/>
          <w:lang w:val="fr-CA"/>
        </w:rPr>
      </w:pPr>
      <w:r w:rsidRPr="00033C07">
        <w:rPr>
          <w:rFonts w:asciiTheme="minorHAnsi" w:hAnsiTheme="minorHAnsi" w:cstheme="minorHAnsi"/>
          <w:color w:val="000000" w:themeColor="text1"/>
          <w:sz w:val="22"/>
          <w:lang w:val="fr-CA"/>
        </w:rPr>
        <w:t>Spécialiste Social et Spécialiste Environnemental ;</w:t>
      </w:r>
    </w:p>
    <w:p w14:paraId="015790C2" w14:textId="77777777" w:rsidR="002030D0" w:rsidRPr="00033C07" w:rsidRDefault="002030D0" w:rsidP="00996BCA">
      <w:pPr>
        <w:pStyle w:val="ListParagraph"/>
        <w:widowControl w:val="0"/>
        <w:numPr>
          <w:ilvl w:val="2"/>
          <w:numId w:val="50"/>
        </w:numPr>
        <w:tabs>
          <w:tab w:val="left" w:pos="1697"/>
          <w:tab w:val="left" w:pos="1698"/>
        </w:tabs>
        <w:autoSpaceDE w:val="0"/>
        <w:autoSpaceDN w:val="0"/>
        <w:spacing w:before="0" w:after="0" w:line="240" w:lineRule="auto"/>
        <w:contextualSpacing w:val="0"/>
        <w:rPr>
          <w:rFonts w:asciiTheme="minorHAnsi" w:hAnsiTheme="minorHAnsi" w:cstheme="minorHAnsi"/>
          <w:color w:val="000000" w:themeColor="text1"/>
          <w:sz w:val="22"/>
          <w:lang w:val="fr-CA"/>
        </w:rPr>
      </w:pPr>
      <w:r w:rsidRPr="00033C07">
        <w:rPr>
          <w:rFonts w:asciiTheme="minorHAnsi" w:hAnsiTheme="minorHAnsi" w:cstheme="minorHAnsi"/>
          <w:color w:val="000000" w:themeColor="text1"/>
          <w:sz w:val="22"/>
          <w:lang w:val="fr-CA"/>
        </w:rPr>
        <w:t>Spécialiste en VBG ;</w:t>
      </w:r>
    </w:p>
    <w:p w14:paraId="34319BED" w14:textId="77777777" w:rsidR="002030D0" w:rsidRPr="00033C07" w:rsidRDefault="002030D0" w:rsidP="00996BCA">
      <w:pPr>
        <w:pStyle w:val="ListParagraph"/>
        <w:widowControl w:val="0"/>
        <w:numPr>
          <w:ilvl w:val="2"/>
          <w:numId w:val="50"/>
        </w:numPr>
        <w:tabs>
          <w:tab w:val="left" w:pos="1697"/>
          <w:tab w:val="left" w:pos="1698"/>
        </w:tabs>
        <w:autoSpaceDE w:val="0"/>
        <w:autoSpaceDN w:val="0"/>
        <w:spacing w:before="0" w:after="0" w:line="240" w:lineRule="auto"/>
        <w:ind w:hanging="357"/>
        <w:contextualSpacing w:val="0"/>
        <w:rPr>
          <w:rFonts w:asciiTheme="minorHAnsi" w:hAnsiTheme="minorHAnsi" w:cstheme="minorHAnsi"/>
          <w:color w:val="000000" w:themeColor="text1"/>
          <w:sz w:val="22"/>
          <w:lang w:val="fr-CA"/>
        </w:rPr>
      </w:pPr>
      <w:r w:rsidRPr="00033C07">
        <w:rPr>
          <w:rFonts w:asciiTheme="minorHAnsi" w:hAnsiTheme="minorHAnsi" w:cstheme="minorHAnsi"/>
          <w:color w:val="000000" w:themeColor="text1"/>
          <w:sz w:val="22"/>
          <w:lang w:val="fr-CA"/>
        </w:rPr>
        <w:t>Responsable Administratif et Financier (gestion des fournisseurs).</w:t>
      </w:r>
    </w:p>
    <w:p w14:paraId="4ADB022B" w14:textId="77777777" w:rsidR="002030D0" w:rsidRPr="00033C07" w:rsidRDefault="002030D0" w:rsidP="00033C07">
      <w:pPr>
        <w:pStyle w:val="ListParagraph"/>
        <w:numPr>
          <w:ilvl w:val="0"/>
          <w:numId w:val="12"/>
        </w:numPr>
        <w:spacing w:line="276" w:lineRule="auto"/>
        <w:ind w:left="567" w:hanging="567"/>
        <w:contextualSpacing w:val="0"/>
        <w:jc w:val="both"/>
        <w:rPr>
          <w:rFonts w:asciiTheme="minorHAnsi" w:hAnsiTheme="minorHAnsi" w:cstheme="minorHAnsi"/>
          <w:b/>
          <w:sz w:val="22"/>
        </w:rPr>
      </w:pPr>
      <w:r w:rsidRPr="00033C07">
        <w:rPr>
          <w:rFonts w:asciiTheme="minorHAnsi" w:hAnsiTheme="minorHAnsi" w:cstheme="minorHAnsi"/>
          <w:b/>
          <w:sz w:val="22"/>
        </w:rPr>
        <w:t xml:space="preserve">Santé et </w:t>
      </w:r>
      <w:r w:rsidRPr="00D462AF">
        <w:rPr>
          <w:rFonts w:asciiTheme="minorHAnsi" w:hAnsiTheme="minorHAnsi" w:cstheme="minorHAnsi"/>
          <w:b/>
          <w:sz w:val="22"/>
          <w:lang w:val="fr-FR"/>
        </w:rPr>
        <w:t xml:space="preserve">sécurité </w:t>
      </w:r>
      <w:r w:rsidRPr="00033C07">
        <w:rPr>
          <w:rFonts w:asciiTheme="minorHAnsi" w:hAnsiTheme="minorHAnsi" w:cstheme="minorHAnsi"/>
          <w:b/>
          <w:sz w:val="22"/>
        </w:rPr>
        <w:t>au travail</w:t>
      </w:r>
    </w:p>
    <w:p w14:paraId="74259F64" w14:textId="77777777" w:rsidR="002030D0" w:rsidRPr="00033C07" w:rsidRDefault="002030D0" w:rsidP="00033C07">
      <w:pPr>
        <w:spacing w:before="120" w:after="120" w:line="276" w:lineRule="auto"/>
        <w:jc w:val="both"/>
        <w:rPr>
          <w:rFonts w:cstheme="minorHAnsi"/>
          <w:color w:val="000000" w:themeColor="text1"/>
          <w:lang w:val="fr-CA"/>
        </w:rPr>
      </w:pPr>
      <w:r w:rsidRPr="00033C07">
        <w:rPr>
          <w:rFonts w:cstheme="minorHAnsi"/>
          <w:color w:val="000000" w:themeColor="text1"/>
          <w:lang w:val="fr-CA"/>
        </w:rPr>
        <w:t>Seront en charge de la santé et de la sécurité au travail :</w:t>
      </w:r>
    </w:p>
    <w:p w14:paraId="656914BA" w14:textId="77777777" w:rsidR="002030D0" w:rsidRPr="00033C07" w:rsidRDefault="002030D0" w:rsidP="00996BCA">
      <w:pPr>
        <w:pStyle w:val="ListParagraph"/>
        <w:widowControl w:val="0"/>
        <w:numPr>
          <w:ilvl w:val="2"/>
          <w:numId w:val="50"/>
        </w:numPr>
        <w:tabs>
          <w:tab w:val="left" w:pos="1697"/>
          <w:tab w:val="left" w:pos="1698"/>
        </w:tabs>
        <w:autoSpaceDE w:val="0"/>
        <w:autoSpaceDN w:val="0"/>
        <w:spacing w:before="0" w:after="0" w:line="240" w:lineRule="auto"/>
        <w:contextualSpacing w:val="0"/>
        <w:rPr>
          <w:rFonts w:asciiTheme="minorHAnsi" w:hAnsiTheme="minorHAnsi" w:cstheme="minorHAnsi"/>
          <w:color w:val="000000" w:themeColor="text1"/>
          <w:sz w:val="22"/>
          <w:lang w:val="fr-CA"/>
        </w:rPr>
      </w:pPr>
      <w:r w:rsidRPr="00033C07">
        <w:rPr>
          <w:rFonts w:asciiTheme="minorHAnsi" w:hAnsiTheme="minorHAnsi" w:cstheme="minorHAnsi"/>
          <w:color w:val="000000" w:themeColor="text1"/>
          <w:sz w:val="22"/>
          <w:lang w:val="fr-CA"/>
        </w:rPr>
        <w:t>Coordonnateur du Projet ;</w:t>
      </w:r>
    </w:p>
    <w:p w14:paraId="18DA5D6F" w14:textId="77777777" w:rsidR="002030D0" w:rsidRPr="00033C07" w:rsidRDefault="002030D0" w:rsidP="00996BCA">
      <w:pPr>
        <w:pStyle w:val="ListParagraph"/>
        <w:widowControl w:val="0"/>
        <w:numPr>
          <w:ilvl w:val="2"/>
          <w:numId w:val="50"/>
        </w:numPr>
        <w:tabs>
          <w:tab w:val="left" w:pos="1697"/>
          <w:tab w:val="left" w:pos="1698"/>
        </w:tabs>
        <w:autoSpaceDE w:val="0"/>
        <w:autoSpaceDN w:val="0"/>
        <w:spacing w:before="0" w:after="0" w:line="240" w:lineRule="auto"/>
        <w:contextualSpacing w:val="0"/>
        <w:rPr>
          <w:rFonts w:asciiTheme="minorHAnsi" w:hAnsiTheme="minorHAnsi" w:cstheme="minorHAnsi"/>
          <w:color w:val="000000" w:themeColor="text1"/>
          <w:sz w:val="22"/>
          <w:lang w:val="fr-CA"/>
        </w:rPr>
      </w:pPr>
      <w:r w:rsidRPr="00033C07">
        <w:rPr>
          <w:rFonts w:asciiTheme="minorHAnsi" w:hAnsiTheme="minorHAnsi" w:cstheme="minorHAnsi"/>
          <w:color w:val="000000" w:themeColor="text1"/>
          <w:sz w:val="22"/>
          <w:lang w:val="fr-CA"/>
        </w:rPr>
        <w:t>Responsable Administratif et Financier ;</w:t>
      </w:r>
    </w:p>
    <w:p w14:paraId="71CC4AF5" w14:textId="77777777" w:rsidR="002030D0" w:rsidRPr="00033C07" w:rsidRDefault="002030D0" w:rsidP="00996BCA">
      <w:pPr>
        <w:pStyle w:val="ListParagraph"/>
        <w:widowControl w:val="0"/>
        <w:numPr>
          <w:ilvl w:val="2"/>
          <w:numId w:val="50"/>
        </w:numPr>
        <w:tabs>
          <w:tab w:val="left" w:pos="1697"/>
          <w:tab w:val="left" w:pos="1698"/>
        </w:tabs>
        <w:autoSpaceDE w:val="0"/>
        <w:autoSpaceDN w:val="0"/>
        <w:spacing w:before="0" w:after="0" w:line="240" w:lineRule="auto"/>
        <w:contextualSpacing w:val="0"/>
        <w:rPr>
          <w:rFonts w:asciiTheme="minorHAnsi" w:hAnsiTheme="minorHAnsi" w:cstheme="minorHAnsi"/>
          <w:color w:val="000000" w:themeColor="text1"/>
          <w:sz w:val="22"/>
          <w:lang w:val="fr-CA"/>
        </w:rPr>
      </w:pPr>
      <w:r w:rsidRPr="00033C07">
        <w:rPr>
          <w:rFonts w:asciiTheme="minorHAnsi" w:hAnsiTheme="minorHAnsi" w:cstheme="minorHAnsi"/>
          <w:color w:val="000000" w:themeColor="text1"/>
          <w:sz w:val="22"/>
          <w:lang w:val="fr-CA"/>
        </w:rPr>
        <w:t>Spécialiste Environnemental ;</w:t>
      </w:r>
    </w:p>
    <w:p w14:paraId="44FA8D30" w14:textId="1D537E01" w:rsidR="002030D0" w:rsidRPr="00033C07" w:rsidRDefault="002030D0" w:rsidP="64F85D07">
      <w:pPr>
        <w:pStyle w:val="ListParagraph"/>
        <w:widowControl w:val="0"/>
        <w:numPr>
          <w:ilvl w:val="2"/>
          <w:numId w:val="50"/>
        </w:numPr>
        <w:tabs>
          <w:tab w:val="left" w:pos="1697"/>
          <w:tab w:val="left" w:pos="1698"/>
        </w:tabs>
        <w:autoSpaceDE w:val="0"/>
        <w:autoSpaceDN w:val="0"/>
        <w:spacing w:before="0" w:after="0" w:line="240" w:lineRule="auto"/>
        <w:rPr>
          <w:rFonts w:asciiTheme="minorHAnsi" w:hAnsiTheme="minorHAnsi"/>
          <w:color w:val="000000" w:themeColor="text1"/>
          <w:sz w:val="22"/>
          <w:lang w:val="fr-CA"/>
        </w:rPr>
      </w:pPr>
      <w:r w:rsidRPr="64F85D07">
        <w:rPr>
          <w:rFonts w:asciiTheme="minorHAnsi" w:hAnsiTheme="minorHAnsi"/>
          <w:color w:val="000000" w:themeColor="text1"/>
          <w:sz w:val="22"/>
          <w:lang w:val="fr-CA"/>
        </w:rPr>
        <w:t xml:space="preserve">Responsable </w:t>
      </w:r>
      <w:r w:rsidR="00B01665">
        <w:rPr>
          <w:rFonts w:asciiTheme="minorHAnsi" w:hAnsiTheme="minorHAnsi"/>
          <w:color w:val="000000" w:themeColor="text1"/>
          <w:sz w:val="22"/>
          <w:lang w:val="fr-CA"/>
        </w:rPr>
        <w:t>Affaires Financières</w:t>
      </w:r>
      <w:r w:rsidRPr="64F85D07">
        <w:rPr>
          <w:rFonts w:asciiTheme="minorHAnsi" w:hAnsiTheme="minorHAnsi"/>
          <w:color w:val="000000" w:themeColor="text1"/>
          <w:sz w:val="22"/>
          <w:lang w:val="fr-CA"/>
        </w:rPr>
        <w:t>.</w:t>
      </w:r>
    </w:p>
    <w:p w14:paraId="0F8CF97E" w14:textId="77777777" w:rsidR="002030D0" w:rsidRPr="00033C07" w:rsidRDefault="002030D0" w:rsidP="00033C07">
      <w:pPr>
        <w:pStyle w:val="ListParagraph"/>
        <w:numPr>
          <w:ilvl w:val="0"/>
          <w:numId w:val="12"/>
        </w:numPr>
        <w:spacing w:line="276" w:lineRule="auto"/>
        <w:ind w:left="567" w:hanging="567"/>
        <w:contextualSpacing w:val="0"/>
        <w:jc w:val="both"/>
        <w:rPr>
          <w:rFonts w:asciiTheme="minorHAnsi" w:hAnsiTheme="minorHAnsi" w:cstheme="minorHAnsi"/>
          <w:b/>
          <w:sz w:val="22"/>
        </w:rPr>
      </w:pPr>
      <w:r w:rsidRPr="00033C07">
        <w:rPr>
          <w:rFonts w:asciiTheme="minorHAnsi" w:hAnsiTheme="minorHAnsi" w:cstheme="minorHAnsi"/>
          <w:b/>
          <w:sz w:val="22"/>
        </w:rPr>
        <w:t xml:space="preserve">Formation des </w:t>
      </w:r>
      <w:r w:rsidRPr="00D462AF">
        <w:rPr>
          <w:rFonts w:asciiTheme="minorHAnsi" w:hAnsiTheme="minorHAnsi" w:cstheme="minorHAnsi"/>
          <w:b/>
          <w:sz w:val="22"/>
          <w:lang w:val="fr-FR"/>
        </w:rPr>
        <w:t>travailleurs</w:t>
      </w:r>
    </w:p>
    <w:p w14:paraId="37785879" w14:textId="77777777" w:rsidR="002030D0" w:rsidRPr="00033C07" w:rsidRDefault="002030D0" w:rsidP="00033C07">
      <w:pPr>
        <w:spacing w:before="120" w:after="120" w:line="276" w:lineRule="auto"/>
        <w:jc w:val="both"/>
        <w:rPr>
          <w:rFonts w:cstheme="minorHAnsi"/>
          <w:color w:val="000000" w:themeColor="text1"/>
          <w:lang w:val="fr-CA"/>
        </w:rPr>
      </w:pPr>
      <w:r w:rsidRPr="00033C07">
        <w:rPr>
          <w:rFonts w:cstheme="minorHAnsi"/>
          <w:color w:val="000000" w:themeColor="text1"/>
          <w:lang w:val="fr-CA"/>
        </w:rPr>
        <w:t>Les formations des travailleurs seront à la charge des : Responsables, Experts et Spécialistes du Projet suivant les thèmes de formation identifiés.</w:t>
      </w:r>
    </w:p>
    <w:p w14:paraId="3CFC2B7D" w14:textId="77777777" w:rsidR="002030D0" w:rsidRPr="00D462AF" w:rsidRDefault="002030D0" w:rsidP="00033C07">
      <w:pPr>
        <w:pStyle w:val="ListParagraph"/>
        <w:numPr>
          <w:ilvl w:val="0"/>
          <w:numId w:val="12"/>
        </w:numPr>
        <w:spacing w:line="276" w:lineRule="auto"/>
        <w:ind w:left="567" w:hanging="567"/>
        <w:contextualSpacing w:val="0"/>
        <w:jc w:val="both"/>
        <w:rPr>
          <w:rFonts w:asciiTheme="minorHAnsi" w:hAnsiTheme="minorHAnsi" w:cstheme="minorHAnsi"/>
          <w:b/>
          <w:sz w:val="22"/>
          <w:lang w:val="fr-FR"/>
        </w:rPr>
      </w:pPr>
      <w:r w:rsidRPr="00D462AF">
        <w:rPr>
          <w:rFonts w:asciiTheme="minorHAnsi" w:hAnsiTheme="minorHAnsi" w:cstheme="minorHAnsi"/>
          <w:b/>
          <w:sz w:val="22"/>
          <w:lang w:val="fr-FR"/>
        </w:rPr>
        <w:t>Gestion des plaintes des travailleurs</w:t>
      </w:r>
    </w:p>
    <w:p w14:paraId="78A83C94" w14:textId="77777777" w:rsidR="002030D0" w:rsidRPr="00033C07" w:rsidRDefault="002030D0" w:rsidP="00033C07">
      <w:pPr>
        <w:spacing w:before="120" w:after="120" w:line="276" w:lineRule="auto"/>
        <w:jc w:val="both"/>
        <w:rPr>
          <w:rFonts w:cstheme="minorHAnsi"/>
          <w:color w:val="000000" w:themeColor="text1"/>
          <w:lang w:val="fr-CA"/>
        </w:rPr>
      </w:pPr>
      <w:r w:rsidRPr="00033C07">
        <w:rPr>
          <w:rFonts w:cstheme="minorHAnsi"/>
          <w:color w:val="000000" w:themeColor="text1"/>
          <w:lang w:val="fr-CA"/>
        </w:rPr>
        <w:t>Seront en charge de la Gestion des plaintes des travailleurs :</w:t>
      </w:r>
    </w:p>
    <w:p w14:paraId="31A59B29" w14:textId="77777777" w:rsidR="00095B0A" w:rsidRPr="00033C07" w:rsidRDefault="002030D0" w:rsidP="00996BCA">
      <w:pPr>
        <w:pStyle w:val="ListParagraph"/>
        <w:widowControl w:val="0"/>
        <w:numPr>
          <w:ilvl w:val="2"/>
          <w:numId w:val="50"/>
        </w:numPr>
        <w:tabs>
          <w:tab w:val="left" w:pos="1697"/>
          <w:tab w:val="left" w:pos="1698"/>
        </w:tabs>
        <w:autoSpaceDE w:val="0"/>
        <w:autoSpaceDN w:val="0"/>
        <w:spacing w:before="0" w:after="0" w:line="240" w:lineRule="auto"/>
        <w:contextualSpacing w:val="0"/>
        <w:rPr>
          <w:rFonts w:asciiTheme="minorHAnsi" w:hAnsiTheme="minorHAnsi" w:cstheme="minorHAnsi"/>
          <w:color w:val="000000" w:themeColor="text1"/>
          <w:sz w:val="22"/>
          <w:lang w:val="fr-CA"/>
        </w:rPr>
      </w:pPr>
      <w:r w:rsidRPr="00033C07">
        <w:rPr>
          <w:rFonts w:asciiTheme="minorHAnsi" w:hAnsiTheme="minorHAnsi" w:cstheme="minorHAnsi"/>
          <w:color w:val="000000" w:themeColor="text1"/>
          <w:sz w:val="22"/>
          <w:lang w:val="fr-CA"/>
        </w:rPr>
        <w:t>Spécialiste en VBG ;</w:t>
      </w:r>
    </w:p>
    <w:p w14:paraId="1368F0D0" w14:textId="77777777" w:rsidR="002030D0" w:rsidRPr="00033C07" w:rsidRDefault="002030D0" w:rsidP="00996BCA">
      <w:pPr>
        <w:pStyle w:val="ListParagraph"/>
        <w:widowControl w:val="0"/>
        <w:numPr>
          <w:ilvl w:val="2"/>
          <w:numId w:val="50"/>
        </w:numPr>
        <w:tabs>
          <w:tab w:val="left" w:pos="1697"/>
          <w:tab w:val="left" w:pos="1698"/>
        </w:tabs>
        <w:autoSpaceDE w:val="0"/>
        <w:autoSpaceDN w:val="0"/>
        <w:spacing w:before="0" w:after="0" w:line="240" w:lineRule="auto"/>
        <w:contextualSpacing w:val="0"/>
        <w:rPr>
          <w:rFonts w:asciiTheme="minorHAnsi" w:hAnsiTheme="minorHAnsi" w:cstheme="minorHAnsi"/>
          <w:color w:val="000000" w:themeColor="text1"/>
          <w:sz w:val="22"/>
          <w:lang w:val="fr-CA"/>
        </w:rPr>
      </w:pPr>
      <w:r w:rsidRPr="00033C07">
        <w:rPr>
          <w:rFonts w:asciiTheme="minorHAnsi" w:hAnsiTheme="minorHAnsi" w:cstheme="minorHAnsi"/>
          <w:color w:val="000000" w:themeColor="text1"/>
          <w:sz w:val="22"/>
          <w:lang w:val="fr-CA"/>
        </w:rPr>
        <w:lastRenderedPageBreak/>
        <w:t>Spécialiste Social et Spécialiste Environnemental ;</w:t>
      </w:r>
    </w:p>
    <w:p w14:paraId="71ED3714" w14:textId="77777777" w:rsidR="002030D0" w:rsidRPr="00033C07" w:rsidRDefault="002030D0" w:rsidP="00996BCA">
      <w:pPr>
        <w:pStyle w:val="ListParagraph"/>
        <w:widowControl w:val="0"/>
        <w:numPr>
          <w:ilvl w:val="2"/>
          <w:numId w:val="50"/>
        </w:numPr>
        <w:tabs>
          <w:tab w:val="left" w:pos="1697"/>
          <w:tab w:val="left" w:pos="1698"/>
        </w:tabs>
        <w:autoSpaceDE w:val="0"/>
        <w:autoSpaceDN w:val="0"/>
        <w:spacing w:before="0" w:after="0" w:line="240" w:lineRule="auto"/>
        <w:contextualSpacing w:val="0"/>
        <w:rPr>
          <w:rFonts w:asciiTheme="minorHAnsi" w:hAnsiTheme="minorHAnsi" w:cstheme="minorHAnsi"/>
          <w:color w:val="000000" w:themeColor="text1"/>
          <w:sz w:val="22"/>
          <w:lang w:val="fr-CA"/>
        </w:rPr>
      </w:pPr>
      <w:r w:rsidRPr="00033C07">
        <w:rPr>
          <w:rFonts w:asciiTheme="minorHAnsi" w:hAnsiTheme="minorHAnsi" w:cstheme="minorHAnsi"/>
          <w:color w:val="000000" w:themeColor="text1"/>
          <w:sz w:val="22"/>
          <w:lang w:val="fr-CA"/>
        </w:rPr>
        <w:t>Le responsable en suivi-évaluation ;</w:t>
      </w:r>
    </w:p>
    <w:p w14:paraId="75835045" w14:textId="77777777" w:rsidR="002030D0" w:rsidRPr="00033C07" w:rsidRDefault="002030D0" w:rsidP="00996BCA">
      <w:pPr>
        <w:pStyle w:val="ListParagraph"/>
        <w:widowControl w:val="0"/>
        <w:numPr>
          <w:ilvl w:val="2"/>
          <w:numId w:val="50"/>
        </w:numPr>
        <w:tabs>
          <w:tab w:val="left" w:pos="1697"/>
          <w:tab w:val="left" w:pos="1698"/>
        </w:tabs>
        <w:autoSpaceDE w:val="0"/>
        <w:autoSpaceDN w:val="0"/>
        <w:spacing w:before="0" w:after="0" w:line="240" w:lineRule="auto"/>
        <w:contextualSpacing w:val="0"/>
        <w:rPr>
          <w:rFonts w:asciiTheme="minorHAnsi" w:hAnsiTheme="minorHAnsi" w:cstheme="minorHAnsi"/>
          <w:color w:val="000000" w:themeColor="text1"/>
          <w:sz w:val="22"/>
          <w:lang w:val="fr-CA"/>
        </w:rPr>
      </w:pPr>
      <w:r w:rsidRPr="00033C07">
        <w:rPr>
          <w:rFonts w:asciiTheme="minorHAnsi" w:hAnsiTheme="minorHAnsi" w:cstheme="minorHAnsi"/>
          <w:color w:val="000000" w:themeColor="text1"/>
          <w:sz w:val="22"/>
          <w:lang w:val="fr-CA"/>
        </w:rPr>
        <w:t>Responsable Administratif et Financier assurant la fonction de Responsable des ressources humaines.</w:t>
      </w:r>
    </w:p>
    <w:p w14:paraId="1BF14EED" w14:textId="77777777" w:rsidR="002030D0" w:rsidRPr="00033C07" w:rsidRDefault="002030D0" w:rsidP="00033C07">
      <w:pPr>
        <w:spacing w:before="120" w:after="120" w:line="276" w:lineRule="auto"/>
        <w:jc w:val="both"/>
        <w:rPr>
          <w:rFonts w:cstheme="minorHAnsi"/>
          <w:color w:val="000000" w:themeColor="text1"/>
          <w:lang w:val="fr-CA"/>
        </w:rPr>
      </w:pPr>
      <w:r w:rsidRPr="00033C07">
        <w:rPr>
          <w:rFonts w:cstheme="minorHAnsi"/>
          <w:color w:val="000000" w:themeColor="text1"/>
          <w:lang w:val="fr-CA"/>
        </w:rPr>
        <w:t>Les autres parties prenantes du projet seront impliquées dans la mise en œuvre du Projet, ils resteront soumis aux termes et conditions de leur contrat en vigueur dans le secteur public.</w:t>
      </w:r>
    </w:p>
    <w:p w14:paraId="3282BBCA" w14:textId="77777777" w:rsidR="002030D0" w:rsidRPr="00D462AF" w:rsidRDefault="002030D0" w:rsidP="00033C07">
      <w:pPr>
        <w:pStyle w:val="ListParagraph"/>
        <w:numPr>
          <w:ilvl w:val="0"/>
          <w:numId w:val="12"/>
        </w:numPr>
        <w:spacing w:line="276" w:lineRule="auto"/>
        <w:ind w:left="567" w:hanging="567"/>
        <w:contextualSpacing w:val="0"/>
        <w:jc w:val="both"/>
        <w:rPr>
          <w:rFonts w:asciiTheme="minorHAnsi" w:hAnsiTheme="minorHAnsi" w:cstheme="minorHAnsi"/>
          <w:b/>
          <w:sz w:val="22"/>
          <w:lang w:val="fr-FR"/>
        </w:rPr>
      </w:pPr>
      <w:r w:rsidRPr="00D462AF">
        <w:rPr>
          <w:rFonts w:asciiTheme="minorHAnsi" w:hAnsiTheme="minorHAnsi" w:cstheme="minorHAnsi"/>
          <w:b/>
          <w:sz w:val="22"/>
          <w:lang w:val="fr-FR"/>
        </w:rPr>
        <w:t>Les Contractants et sous-contractants</w:t>
      </w:r>
    </w:p>
    <w:p w14:paraId="686246CC" w14:textId="77777777" w:rsidR="002030D0" w:rsidRPr="00033C07" w:rsidRDefault="002030D0" w:rsidP="00033C07">
      <w:pPr>
        <w:spacing w:before="120" w:after="120" w:line="276" w:lineRule="auto"/>
        <w:jc w:val="both"/>
        <w:rPr>
          <w:rFonts w:cstheme="minorHAnsi"/>
          <w:color w:val="000000" w:themeColor="text1"/>
          <w:lang w:val="fr-CA"/>
        </w:rPr>
      </w:pPr>
      <w:r w:rsidRPr="00033C07">
        <w:rPr>
          <w:rFonts w:cstheme="minorHAnsi"/>
          <w:color w:val="000000" w:themeColor="text1"/>
          <w:lang w:val="fr-CA"/>
        </w:rPr>
        <w:t>Les contractants et sous contractants sont responsables de ce qui suit :</w:t>
      </w:r>
    </w:p>
    <w:p w14:paraId="0601B2D9" w14:textId="34D44213" w:rsidR="002030D0" w:rsidRPr="00033C07" w:rsidRDefault="00D668F7" w:rsidP="64F85D07">
      <w:pPr>
        <w:pStyle w:val="ListParagraph"/>
        <w:widowControl w:val="0"/>
        <w:numPr>
          <w:ilvl w:val="2"/>
          <w:numId w:val="50"/>
        </w:numPr>
        <w:tabs>
          <w:tab w:val="left" w:pos="1697"/>
          <w:tab w:val="left" w:pos="1698"/>
        </w:tabs>
        <w:autoSpaceDE w:val="0"/>
        <w:autoSpaceDN w:val="0"/>
        <w:spacing w:line="240" w:lineRule="auto"/>
        <w:ind w:hanging="357"/>
        <w:jc w:val="both"/>
        <w:rPr>
          <w:rFonts w:asciiTheme="minorHAnsi" w:hAnsiTheme="minorHAnsi"/>
          <w:color w:val="000000" w:themeColor="text1"/>
          <w:sz w:val="22"/>
          <w:lang w:val="fr-CA"/>
        </w:rPr>
      </w:pPr>
      <w:r w:rsidRPr="64F85D07">
        <w:rPr>
          <w:rFonts w:asciiTheme="minorHAnsi" w:hAnsiTheme="minorHAnsi"/>
          <w:color w:val="000000" w:themeColor="text1"/>
          <w:sz w:val="22"/>
          <w:lang w:val="fr-CA"/>
        </w:rPr>
        <w:t>Élaborer, mettre</w:t>
      </w:r>
      <w:r w:rsidR="002030D0" w:rsidRPr="64F85D07">
        <w:rPr>
          <w:rFonts w:asciiTheme="minorHAnsi" w:hAnsiTheme="minorHAnsi"/>
          <w:color w:val="000000" w:themeColor="text1"/>
          <w:sz w:val="22"/>
          <w:lang w:val="fr-CA"/>
        </w:rPr>
        <w:t xml:space="preserve"> en œuvre et respecter les PGMO-E conformes aux présentes PGMO ;</w:t>
      </w:r>
    </w:p>
    <w:p w14:paraId="013781D7" w14:textId="77777777" w:rsidR="002030D0" w:rsidRPr="00033C07" w:rsidRDefault="002030D0" w:rsidP="00996BCA">
      <w:pPr>
        <w:pStyle w:val="ListParagraph"/>
        <w:widowControl w:val="0"/>
        <w:numPr>
          <w:ilvl w:val="2"/>
          <w:numId w:val="50"/>
        </w:numPr>
        <w:tabs>
          <w:tab w:val="left" w:pos="1697"/>
          <w:tab w:val="left" w:pos="1698"/>
        </w:tabs>
        <w:autoSpaceDE w:val="0"/>
        <w:autoSpaceDN w:val="0"/>
        <w:spacing w:line="240" w:lineRule="auto"/>
        <w:ind w:hanging="357"/>
        <w:contextualSpacing w:val="0"/>
        <w:jc w:val="both"/>
        <w:rPr>
          <w:rFonts w:asciiTheme="minorHAnsi" w:hAnsiTheme="minorHAnsi" w:cstheme="minorHAnsi"/>
          <w:color w:val="000000" w:themeColor="text1"/>
          <w:sz w:val="22"/>
          <w:lang w:val="fr-CA"/>
        </w:rPr>
      </w:pPr>
      <w:r w:rsidRPr="00033C07">
        <w:rPr>
          <w:rFonts w:asciiTheme="minorHAnsi" w:hAnsiTheme="minorHAnsi" w:cstheme="minorHAnsi"/>
          <w:color w:val="000000" w:themeColor="text1"/>
          <w:sz w:val="22"/>
          <w:lang w:val="fr-CA"/>
        </w:rPr>
        <w:t>Développer et mettre en place un Plan de Gestion Environnementale et Sociale de Chantier (PGES-C), y compris un Plan de la Santé et de la sécurité au travail (Plan de SST) et le MGP pour les travailleurs de l'entrepreneur et des sous-traitants. Le Plan de SST comprendra : i) un programme de santé et de sécurité au travail, de communication et de formation ; ii) la fourniture d’organigrammes ; iii) la réglementation en matière de sécurité, les responsabilités, l’intervention et le signalement en cas d’accident ou d’incident ; iv) l’utilisation d’équipements de protection individuelle (EPI) ; v) les mesures de prévention des incendies ; vi) la protection contre les chutes ; vii) la préparation aux situations d’urgence ; et viii) les premiers soins ;</w:t>
      </w:r>
    </w:p>
    <w:p w14:paraId="16FA31DD" w14:textId="4E581882" w:rsidR="002030D0" w:rsidRPr="00033C07" w:rsidRDefault="002030D0" w:rsidP="64F85D07">
      <w:pPr>
        <w:pStyle w:val="ListParagraph"/>
        <w:widowControl w:val="0"/>
        <w:numPr>
          <w:ilvl w:val="2"/>
          <w:numId w:val="50"/>
        </w:numPr>
        <w:tabs>
          <w:tab w:val="left" w:pos="1697"/>
          <w:tab w:val="left" w:pos="1698"/>
        </w:tabs>
        <w:autoSpaceDE w:val="0"/>
        <w:autoSpaceDN w:val="0"/>
        <w:spacing w:line="240" w:lineRule="auto"/>
        <w:ind w:hanging="357"/>
        <w:jc w:val="both"/>
        <w:rPr>
          <w:rFonts w:asciiTheme="minorHAnsi" w:hAnsiTheme="minorHAnsi"/>
          <w:color w:val="000000" w:themeColor="text1"/>
          <w:sz w:val="22"/>
          <w:lang w:val="fr-CA"/>
        </w:rPr>
      </w:pPr>
      <w:r w:rsidRPr="64F85D07">
        <w:rPr>
          <w:rFonts w:asciiTheme="minorHAnsi" w:hAnsiTheme="minorHAnsi"/>
          <w:color w:val="000000" w:themeColor="text1"/>
          <w:sz w:val="22"/>
          <w:lang w:val="fr-CA"/>
        </w:rPr>
        <w:t xml:space="preserve">Développer et maintenir la capacité et les compétences organisationnelles pour la mise en œuvre du PGMO-E avec des rôles et des responsabilités clairement définis. Il y aura </w:t>
      </w:r>
      <w:r w:rsidR="38D40877" w:rsidRPr="64F85D07">
        <w:rPr>
          <w:rFonts w:asciiTheme="minorHAnsi" w:hAnsiTheme="minorHAnsi"/>
          <w:color w:val="000000" w:themeColor="text1"/>
          <w:sz w:val="22"/>
          <w:lang w:val="fr-CA"/>
        </w:rPr>
        <w:t xml:space="preserve">dans les équipes des contractants, un spécialiste sur la mise en oeuvre des mesures de sauvegarde environnementale et sociale, </w:t>
      </w:r>
      <w:r w:rsidRPr="64F85D07">
        <w:rPr>
          <w:rFonts w:asciiTheme="minorHAnsi" w:hAnsiTheme="minorHAnsi"/>
          <w:color w:val="000000" w:themeColor="text1"/>
          <w:sz w:val="22"/>
          <w:lang w:val="fr-CA"/>
        </w:rPr>
        <w:t xml:space="preserve"> chargé d’évaluer la performance environnementale et sociale des sous- projets. </w:t>
      </w:r>
      <w:r w:rsidR="19140BA7" w:rsidRPr="64F85D07">
        <w:rPr>
          <w:rFonts w:asciiTheme="minorHAnsi" w:hAnsiTheme="minorHAnsi"/>
          <w:color w:val="000000" w:themeColor="text1"/>
          <w:sz w:val="22"/>
          <w:lang w:val="fr-CA"/>
        </w:rPr>
        <w:t xml:space="preserve">Il sera </w:t>
      </w:r>
      <w:r w:rsidRPr="64F85D07">
        <w:rPr>
          <w:rFonts w:asciiTheme="minorHAnsi" w:hAnsiTheme="minorHAnsi"/>
          <w:color w:val="000000" w:themeColor="text1"/>
          <w:sz w:val="22"/>
          <w:lang w:val="fr-CA"/>
        </w:rPr>
        <w:t xml:space="preserve"> aura également en charge la mise en œuvre quotidienne du PGES- C, y compris les procédures environnementales et sociales ;</w:t>
      </w:r>
    </w:p>
    <w:p w14:paraId="1E75C4ED" w14:textId="77777777" w:rsidR="002030D0" w:rsidRPr="00033C07" w:rsidRDefault="002030D0" w:rsidP="00996BCA">
      <w:pPr>
        <w:pStyle w:val="ListParagraph"/>
        <w:widowControl w:val="0"/>
        <w:numPr>
          <w:ilvl w:val="2"/>
          <w:numId w:val="50"/>
        </w:numPr>
        <w:tabs>
          <w:tab w:val="left" w:pos="1697"/>
          <w:tab w:val="left" w:pos="1698"/>
        </w:tabs>
        <w:autoSpaceDE w:val="0"/>
        <w:autoSpaceDN w:val="0"/>
        <w:spacing w:line="240" w:lineRule="auto"/>
        <w:ind w:hanging="357"/>
        <w:contextualSpacing w:val="0"/>
        <w:jc w:val="both"/>
        <w:rPr>
          <w:rFonts w:asciiTheme="minorHAnsi" w:hAnsiTheme="minorHAnsi" w:cstheme="minorHAnsi"/>
          <w:color w:val="000000" w:themeColor="text1"/>
          <w:sz w:val="22"/>
          <w:lang w:val="fr-CA"/>
        </w:rPr>
      </w:pPr>
      <w:r w:rsidRPr="00033C07">
        <w:rPr>
          <w:rFonts w:asciiTheme="minorHAnsi" w:hAnsiTheme="minorHAnsi" w:cstheme="minorHAnsi"/>
          <w:color w:val="000000" w:themeColor="text1"/>
          <w:sz w:val="22"/>
          <w:lang w:val="fr-CA"/>
        </w:rPr>
        <w:t>Veiller à ce que des ressources adéquates soient disponibles pour la gestion et la formation aux questions environnementales et sociales ;</w:t>
      </w:r>
    </w:p>
    <w:p w14:paraId="62E524F5" w14:textId="77777777" w:rsidR="002030D0" w:rsidRPr="00033C07" w:rsidRDefault="002030D0" w:rsidP="00996BCA">
      <w:pPr>
        <w:pStyle w:val="ListParagraph"/>
        <w:widowControl w:val="0"/>
        <w:numPr>
          <w:ilvl w:val="2"/>
          <w:numId w:val="50"/>
        </w:numPr>
        <w:tabs>
          <w:tab w:val="left" w:pos="1697"/>
          <w:tab w:val="left" w:pos="1698"/>
        </w:tabs>
        <w:autoSpaceDE w:val="0"/>
        <w:autoSpaceDN w:val="0"/>
        <w:spacing w:line="240" w:lineRule="auto"/>
        <w:ind w:hanging="357"/>
        <w:contextualSpacing w:val="0"/>
        <w:jc w:val="both"/>
        <w:rPr>
          <w:rFonts w:asciiTheme="minorHAnsi" w:hAnsiTheme="minorHAnsi" w:cstheme="minorHAnsi"/>
          <w:color w:val="000000" w:themeColor="text1"/>
          <w:sz w:val="22"/>
          <w:lang w:val="fr-CA"/>
        </w:rPr>
      </w:pPr>
      <w:r w:rsidRPr="00033C07">
        <w:rPr>
          <w:rFonts w:asciiTheme="minorHAnsi" w:hAnsiTheme="minorHAnsi" w:cstheme="minorHAnsi"/>
          <w:color w:val="000000" w:themeColor="text1"/>
          <w:sz w:val="22"/>
          <w:lang w:val="fr-CA"/>
        </w:rPr>
        <w:t>Gérer les performances des sous-traitants en matière de main-d'œuvre, de la SST, du MGP, etc.</w:t>
      </w:r>
    </w:p>
    <w:p w14:paraId="5DF248B9" w14:textId="77777777" w:rsidR="002030D0" w:rsidRPr="00033C07" w:rsidRDefault="002030D0" w:rsidP="00996BCA">
      <w:pPr>
        <w:pStyle w:val="ListParagraph"/>
        <w:widowControl w:val="0"/>
        <w:numPr>
          <w:ilvl w:val="2"/>
          <w:numId w:val="50"/>
        </w:numPr>
        <w:tabs>
          <w:tab w:val="left" w:pos="1697"/>
          <w:tab w:val="left" w:pos="1698"/>
        </w:tabs>
        <w:autoSpaceDE w:val="0"/>
        <w:autoSpaceDN w:val="0"/>
        <w:spacing w:line="240" w:lineRule="auto"/>
        <w:ind w:hanging="357"/>
        <w:contextualSpacing w:val="0"/>
        <w:jc w:val="both"/>
        <w:rPr>
          <w:rFonts w:asciiTheme="minorHAnsi" w:hAnsiTheme="minorHAnsi" w:cstheme="minorHAnsi"/>
          <w:color w:val="000000" w:themeColor="text1"/>
          <w:sz w:val="22"/>
          <w:lang w:val="fr-CA"/>
        </w:rPr>
      </w:pPr>
      <w:r w:rsidRPr="00033C07">
        <w:rPr>
          <w:rFonts w:asciiTheme="minorHAnsi" w:hAnsiTheme="minorHAnsi" w:cstheme="minorHAnsi"/>
          <w:color w:val="000000" w:themeColor="text1"/>
          <w:sz w:val="22"/>
          <w:lang w:val="fr-CA"/>
        </w:rPr>
        <w:t xml:space="preserve">Engager un </w:t>
      </w:r>
      <w:r w:rsidRPr="00D462AF">
        <w:rPr>
          <w:rFonts w:asciiTheme="minorHAnsi" w:hAnsiTheme="minorHAnsi" w:cstheme="minorHAnsi"/>
          <w:color w:val="000000" w:themeColor="text1"/>
          <w:sz w:val="22"/>
          <w:lang w:val="fr-FR"/>
        </w:rPr>
        <w:t xml:space="preserve">Spécialiste en </w:t>
      </w:r>
      <w:r w:rsidR="00D462AF" w:rsidRPr="00D462AF">
        <w:rPr>
          <w:rFonts w:asciiTheme="minorHAnsi" w:hAnsiTheme="minorHAnsi" w:cstheme="minorHAnsi"/>
          <w:color w:val="000000" w:themeColor="text1"/>
          <w:sz w:val="22"/>
          <w:lang w:val="fr-FR"/>
        </w:rPr>
        <w:t>Hygiène</w:t>
      </w:r>
      <w:r w:rsidRPr="00D462AF">
        <w:rPr>
          <w:rFonts w:asciiTheme="minorHAnsi" w:hAnsiTheme="minorHAnsi" w:cstheme="minorHAnsi"/>
          <w:color w:val="000000" w:themeColor="text1"/>
          <w:sz w:val="22"/>
          <w:lang w:val="fr-FR"/>
        </w:rPr>
        <w:t xml:space="preserve">, </w:t>
      </w:r>
      <w:r w:rsidR="00D462AF" w:rsidRPr="00D462AF">
        <w:rPr>
          <w:rFonts w:asciiTheme="minorHAnsi" w:hAnsiTheme="minorHAnsi" w:cstheme="minorHAnsi"/>
          <w:color w:val="000000" w:themeColor="text1"/>
          <w:sz w:val="22"/>
          <w:lang w:val="fr-FR"/>
        </w:rPr>
        <w:t>sécurité</w:t>
      </w:r>
      <w:r w:rsidRPr="00D462AF">
        <w:rPr>
          <w:rFonts w:asciiTheme="minorHAnsi" w:hAnsiTheme="minorHAnsi" w:cstheme="minorHAnsi"/>
          <w:color w:val="000000" w:themeColor="text1"/>
          <w:sz w:val="22"/>
          <w:lang w:val="fr-FR"/>
        </w:rPr>
        <w:t>, santé</w:t>
      </w:r>
      <w:r w:rsidRPr="00033C07">
        <w:rPr>
          <w:rFonts w:asciiTheme="minorHAnsi" w:hAnsiTheme="minorHAnsi" w:cstheme="minorHAnsi"/>
          <w:color w:val="000000" w:themeColor="text1"/>
          <w:sz w:val="22"/>
          <w:lang w:val="fr-CA"/>
        </w:rPr>
        <w:t xml:space="preserve"> et environnement (HSSE) qui sera responsable de la santé et de la sécurité au travail des travailleurs pendant la mise en œuvre du projet ;</w:t>
      </w:r>
    </w:p>
    <w:p w14:paraId="6CF37810" w14:textId="77777777" w:rsidR="002030D0" w:rsidRPr="00033C07" w:rsidRDefault="002030D0" w:rsidP="00996BCA">
      <w:pPr>
        <w:pStyle w:val="ListParagraph"/>
        <w:widowControl w:val="0"/>
        <w:numPr>
          <w:ilvl w:val="2"/>
          <w:numId w:val="50"/>
        </w:numPr>
        <w:tabs>
          <w:tab w:val="left" w:pos="1697"/>
          <w:tab w:val="left" w:pos="1698"/>
        </w:tabs>
        <w:autoSpaceDE w:val="0"/>
        <w:autoSpaceDN w:val="0"/>
        <w:spacing w:line="240" w:lineRule="auto"/>
        <w:ind w:hanging="357"/>
        <w:contextualSpacing w:val="0"/>
        <w:jc w:val="both"/>
        <w:rPr>
          <w:rFonts w:asciiTheme="minorHAnsi" w:hAnsiTheme="minorHAnsi" w:cstheme="minorHAnsi"/>
          <w:color w:val="000000" w:themeColor="text1"/>
          <w:sz w:val="22"/>
          <w:lang w:val="fr-CA"/>
        </w:rPr>
      </w:pPr>
      <w:r w:rsidRPr="00033C07">
        <w:rPr>
          <w:rFonts w:asciiTheme="minorHAnsi" w:hAnsiTheme="minorHAnsi" w:cstheme="minorHAnsi"/>
          <w:color w:val="000000" w:themeColor="text1"/>
          <w:sz w:val="22"/>
          <w:lang w:val="fr-CA"/>
        </w:rPr>
        <w:t xml:space="preserve">Faire en sorte que les travailleurs de l'entrepreneur et des sous-traitants comprennent et signent le code de conduite avant le début des travaux ; </w:t>
      </w:r>
    </w:p>
    <w:p w14:paraId="770836D0" w14:textId="77777777" w:rsidR="002030D0" w:rsidRPr="00033C07" w:rsidRDefault="002030D0" w:rsidP="00DE604A">
      <w:pPr>
        <w:pStyle w:val="ListParagraph"/>
        <w:widowControl w:val="0"/>
        <w:numPr>
          <w:ilvl w:val="2"/>
          <w:numId w:val="50"/>
        </w:numPr>
        <w:tabs>
          <w:tab w:val="left" w:pos="1697"/>
          <w:tab w:val="left" w:pos="1698"/>
        </w:tabs>
        <w:autoSpaceDE w:val="0"/>
        <w:autoSpaceDN w:val="0"/>
        <w:spacing w:line="240" w:lineRule="auto"/>
        <w:contextualSpacing w:val="0"/>
        <w:jc w:val="both"/>
        <w:rPr>
          <w:rFonts w:asciiTheme="minorHAnsi" w:hAnsiTheme="minorHAnsi" w:cstheme="minorHAnsi"/>
          <w:color w:val="000000" w:themeColor="text1"/>
          <w:sz w:val="22"/>
          <w:lang w:val="fr-CA"/>
        </w:rPr>
      </w:pPr>
      <w:r w:rsidRPr="00033C07">
        <w:rPr>
          <w:rFonts w:asciiTheme="minorHAnsi" w:hAnsiTheme="minorHAnsi" w:cstheme="minorHAnsi"/>
          <w:color w:val="000000" w:themeColor="text1"/>
          <w:sz w:val="22"/>
          <w:lang w:val="fr-CA"/>
        </w:rPr>
        <w:t xml:space="preserve">S'assurer qu'une expertise technique adéquate, interne ou externe, est disponible pour effectuer une diligence raisonnable et gérer les risques environnementaux et sociaux des sous-projets </w:t>
      </w:r>
      <w:r w:rsidR="00DE604A" w:rsidRPr="00DE604A">
        <w:rPr>
          <w:rFonts w:asciiTheme="minorHAnsi" w:hAnsiTheme="minorHAnsi" w:cstheme="minorHAnsi"/>
          <w:color w:val="000000" w:themeColor="text1"/>
          <w:sz w:val="22"/>
          <w:lang w:val="fr-CA"/>
        </w:rPr>
        <w:t>du PD-2AC</w:t>
      </w:r>
      <w:r w:rsidRPr="00033C07">
        <w:rPr>
          <w:rFonts w:asciiTheme="minorHAnsi" w:hAnsiTheme="minorHAnsi" w:cstheme="minorHAnsi"/>
          <w:color w:val="000000" w:themeColor="text1"/>
          <w:sz w:val="22"/>
          <w:lang w:val="fr-CA"/>
        </w:rPr>
        <w:t>, y compris en fournissant un soutien à la mise en œuvre si nécessaire.</w:t>
      </w:r>
    </w:p>
    <w:p w14:paraId="26CE8BD5" w14:textId="77777777" w:rsidR="002030D0" w:rsidRPr="00033C07" w:rsidRDefault="002030D0" w:rsidP="00033C07">
      <w:pPr>
        <w:pStyle w:val="ListParagraph"/>
        <w:numPr>
          <w:ilvl w:val="0"/>
          <w:numId w:val="12"/>
        </w:numPr>
        <w:spacing w:line="276" w:lineRule="auto"/>
        <w:ind w:left="567" w:hanging="567"/>
        <w:contextualSpacing w:val="0"/>
        <w:jc w:val="both"/>
        <w:rPr>
          <w:rFonts w:asciiTheme="minorHAnsi" w:hAnsiTheme="minorHAnsi" w:cstheme="minorHAnsi"/>
          <w:b/>
          <w:sz w:val="22"/>
        </w:rPr>
      </w:pPr>
      <w:r w:rsidRPr="00033C07">
        <w:rPr>
          <w:rFonts w:asciiTheme="minorHAnsi" w:hAnsiTheme="minorHAnsi" w:cstheme="minorHAnsi"/>
          <w:b/>
          <w:sz w:val="22"/>
        </w:rPr>
        <w:t xml:space="preserve">Le Tiers </w:t>
      </w:r>
      <w:r w:rsidRPr="00D462AF">
        <w:rPr>
          <w:rFonts w:asciiTheme="minorHAnsi" w:hAnsiTheme="minorHAnsi" w:cstheme="minorHAnsi"/>
          <w:b/>
          <w:sz w:val="22"/>
          <w:lang w:val="fr-FR"/>
        </w:rPr>
        <w:t>surveillant</w:t>
      </w:r>
    </w:p>
    <w:p w14:paraId="00B5FE6C" w14:textId="77777777" w:rsidR="002030D0" w:rsidRPr="00033C07" w:rsidRDefault="002030D0" w:rsidP="00033C07">
      <w:pPr>
        <w:spacing w:before="120" w:after="120" w:line="276" w:lineRule="auto"/>
        <w:jc w:val="both"/>
        <w:rPr>
          <w:rFonts w:cstheme="minorHAnsi"/>
          <w:color w:val="000000" w:themeColor="text1"/>
          <w:lang w:val="fr-CA"/>
        </w:rPr>
      </w:pPr>
      <w:r w:rsidRPr="00033C07">
        <w:rPr>
          <w:rFonts w:cstheme="minorHAnsi"/>
          <w:color w:val="000000" w:themeColor="text1"/>
          <w:lang w:val="fr-CA"/>
        </w:rPr>
        <w:t>Les tiers sont toutes les personnes physiques ou morales qui sont en relation avec l'entreprise. Dans le cadre du</w:t>
      </w:r>
      <w:r w:rsidR="00DE604A" w:rsidRPr="00DE604A">
        <w:rPr>
          <w:rFonts w:cstheme="minorHAnsi"/>
          <w:color w:val="000000" w:themeColor="text1"/>
          <w:lang w:val="fr-CA"/>
        </w:rPr>
        <w:t xml:space="preserve"> PD-2AC</w:t>
      </w:r>
      <w:r w:rsidRPr="00033C07">
        <w:rPr>
          <w:rFonts w:cstheme="minorHAnsi"/>
          <w:color w:val="000000" w:themeColor="text1"/>
          <w:lang w:val="fr-CA"/>
        </w:rPr>
        <w:t xml:space="preserve">, les tiers </w:t>
      </w:r>
      <w:r w:rsidR="00D462AF" w:rsidRPr="00033C07">
        <w:rPr>
          <w:rFonts w:cstheme="minorHAnsi"/>
          <w:color w:val="000000" w:themeColor="text1"/>
          <w:lang w:val="fr-CA"/>
        </w:rPr>
        <w:t>surveillants</w:t>
      </w:r>
      <w:r w:rsidRPr="00033C07">
        <w:rPr>
          <w:rFonts w:cstheme="minorHAnsi"/>
          <w:color w:val="000000" w:themeColor="text1"/>
          <w:lang w:val="fr-CA"/>
        </w:rPr>
        <w:t xml:space="preserve"> veilleront à l’application des procédures applicables par le projet afin de favoriser une bonne mise en œuvre de ce dernier.</w:t>
      </w:r>
    </w:p>
    <w:p w14:paraId="135E58C4" w14:textId="77777777" w:rsidR="002030D0" w:rsidRPr="00A15F14" w:rsidRDefault="002030D0">
      <w:pPr>
        <w:rPr>
          <w:rFonts w:cstheme="minorHAnsi"/>
          <w:color w:val="000000" w:themeColor="text1"/>
          <w:sz w:val="24"/>
          <w:szCs w:val="24"/>
          <w:lang w:val="fr-CA"/>
        </w:rPr>
      </w:pPr>
      <w:r w:rsidRPr="00A15F14">
        <w:rPr>
          <w:rFonts w:cstheme="minorHAnsi"/>
          <w:color w:val="000000" w:themeColor="text1"/>
          <w:sz w:val="24"/>
          <w:szCs w:val="24"/>
          <w:lang w:val="fr-CA"/>
        </w:rPr>
        <w:br w:type="page"/>
      </w:r>
    </w:p>
    <w:p w14:paraId="4E1D5AA6" w14:textId="77777777" w:rsidR="002030D0" w:rsidRPr="00D462AF" w:rsidRDefault="002030D0" w:rsidP="00D462AF">
      <w:pPr>
        <w:pStyle w:val="Heading1"/>
        <w:numPr>
          <w:ilvl w:val="0"/>
          <w:numId w:val="9"/>
        </w:numPr>
        <w:spacing w:before="120" w:after="120" w:line="276" w:lineRule="auto"/>
        <w:jc w:val="both"/>
        <w:rPr>
          <w:rFonts w:asciiTheme="minorHAnsi" w:hAnsiTheme="minorHAnsi" w:cstheme="minorHAnsi"/>
          <w:b/>
          <w:sz w:val="22"/>
          <w:szCs w:val="22"/>
        </w:rPr>
      </w:pPr>
      <w:bookmarkStart w:id="162" w:name="_Toc143364769"/>
      <w:bookmarkStart w:id="163" w:name="_Toc196333683"/>
      <w:r w:rsidRPr="00D462AF">
        <w:rPr>
          <w:rFonts w:asciiTheme="minorHAnsi" w:hAnsiTheme="minorHAnsi" w:cstheme="minorHAnsi"/>
          <w:b/>
          <w:sz w:val="22"/>
          <w:szCs w:val="22"/>
        </w:rPr>
        <w:lastRenderedPageBreak/>
        <w:t>POLITIQUES ET PROCÉDURES</w:t>
      </w:r>
      <w:bookmarkEnd w:id="162"/>
      <w:bookmarkEnd w:id="163"/>
    </w:p>
    <w:p w14:paraId="685B2B16" w14:textId="77777777" w:rsidR="002030D0" w:rsidRPr="00D462AF" w:rsidRDefault="002030D0" w:rsidP="00D462AF">
      <w:pPr>
        <w:spacing w:before="120" w:after="120" w:line="276" w:lineRule="auto"/>
        <w:jc w:val="both"/>
        <w:rPr>
          <w:rFonts w:cstheme="minorHAnsi"/>
          <w:color w:val="000000" w:themeColor="text1"/>
          <w:lang w:val="fr-CA"/>
        </w:rPr>
      </w:pPr>
      <w:r w:rsidRPr="00D462AF">
        <w:rPr>
          <w:rFonts w:cstheme="minorHAnsi"/>
          <w:color w:val="000000" w:themeColor="text1"/>
          <w:lang w:val="fr-CA"/>
        </w:rPr>
        <w:t>Le projet s’engage à prendre les dispositions suivantes :</w:t>
      </w:r>
    </w:p>
    <w:p w14:paraId="36B6E032" w14:textId="77777777" w:rsidR="002030D0" w:rsidRPr="00D462AF" w:rsidRDefault="002030D0" w:rsidP="00D462AF">
      <w:pPr>
        <w:spacing w:before="120" w:after="120" w:line="276" w:lineRule="auto"/>
        <w:jc w:val="both"/>
        <w:rPr>
          <w:rFonts w:cstheme="minorHAnsi"/>
          <w:color w:val="000000" w:themeColor="text1"/>
          <w:lang w:val="fr-CA"/>
        </w:rPr>
      </w:pPr>
      <w:r w:rsidRPr="00D462AF">
        <w:rPr>
          <w:rFonts w:cstheme="minorHAnsi"/>
          <w:color w:val="000000" w:themeColor="text1"/>
          <w:lang w:val="fr-CA"/>
        </w:rPr>
        <w:t>Chaque employé et sous-traitant travaillant pour le compte du</w:t>
      </w:r>
      <w:r w:rsidR="00DE604A" w:rsidRPr="00DE604A">
        <w:rPr>
          <w:rFonts w:cstheme="minorHAnsi"/>
          <w:color w:val="000000" w:themeColor="text1"/>
          <w:lang w:val="fr-CA"/>
        </w:rPr>
        <w:t xml:space="preserve"> PD-2AC </w:t>
      </w:r>
      <w:r w:rsidRPr="00D462AF">
        <w:rPr>
          <w:rFonts w:cstheme="minorHAnsi"/>
          <w:color w:val="000000" w:themeColor="text1"/>
          <w:lang w:val="fr-CA"/>
        </w:rPr>
        <w:t>s’engage à :</w:t>
      </w:r>
    </w:p>
    <w:p w14:paraId="45E93532" w14:textId="77777777" w:rsidR="002030D0" w:rsidRPr="00D462AF" w:rsidRDefault="002030D0" w:rsidP="00996BCA">
      <w:pPr>
        <w:pStyle w:val="ListParagraph"/>
        <w:widowControl w:val="0"/>
        <w:numPr>
          <w:ilvl w:val="0"/>
          <w:numId w:val="51"/>
        </w:numPr>
        <w:tabs>
          <w:tab w:val="left" w:pos="567"/>
        </w:tabs>
        <w:autoSpaceDE w:val="0"/>
        <w:autoSpaceDN w:val="0"/>
        <w:spacing w:after="0" w:line="276" w:lineRule="auto"/>
        <w:ind w:left="567" w:right="-23" w:hanging="283"/>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Protéger l'environnement, la santé et sécurité des travailleurs et des communautés, l’égalité des sexes, la protection de l'enfance et des personnes vulnérables (y compris les personnes handicapées) ;</w:t>
      </w:r>
    </w:p>
    <w:p w14:paraId="4ABFFCFA" w14:textId="77777777" w:rsidR="002030D0" w:rsidRPr="00D462AF" w:rsidRDefault="002030D0" w:rsidP="00996BCA">
      <w:pPr>
        <w:pStyle w:val="ListParagraph"/>
        <w:widowControl w:val="0"/>
        <w:numPr>
          <w:ilvl w:val="0"/>
          <w:numId w:val="51"/>
        </w:numPr>
        <w:tabs>
          <w:tab w:val="left" w:pos="567"/>
        </w:tabs>
        <w:autoSpaceDE w:val="0"/>
        <w:autoSpaceDN w:val="0"/>
        <w:spacing w:after="0" w:line="276" w:lineRule="auto"/>
        <w:ind w:left="567" w:right="-23" w:hanging="283"/>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Respecter les dispositions contre le harcèlement sexuel, la violence basée sur le genre (VBG), l'exploitation et les abus sexuels (EAS) et contribuer à la sensibilisation et la prévention du VIH/SIDA ;</w:t>
      </w:r>
    </w:p>
    <w:p w14:paraId="43811635" w14:textId="77777777" w:rsidR="002030D0" w:rsidRPr="00D462AF" w:rsidRDefault="002030D0" w:rsidP="00996BCA">
      <w:pPr>
        <w:pStyle w:val="ListParagraph"/>
        <w:widowControl w:val="0"/>
        <w:numPr>
          <w:ilvl w:val="0"/>
          <w:numId w:val="51"/>
        </w:numPr>
        <w:tabs>
          <w:tab w:val="left" w:pos="567"/>
        </w:tabs>
        <w:autoSpaceDE w:val="0"/>
        <w:autoSpaceDN w:val="0"/>
        <w:spacing w:line="276" w:lineRule="auto"/>
        <w:ind w:left="567" w:right="-23" w:hanging="283"/>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Contribuer à un engagement large et culturellement approprié avec les parties prenantes dans les activités du projet afin de gagner la confiance des bénéficiaires des activités du</w:t>
      </w:r>
      <w:r w:rsidR="00DE604A" w:rsidRPr="00DE604A">
        <w:rPr>
          <w:rFonts w:asciiTheme="minorHAnsi" w:hAnsiTheme="minorHAnsi" w:cstheme="minorHAnsi"/>
          <w:color w:val="000000" w:themeColor="text1"/>
          <w:sz w:val="22"/>
          <w:lang w:val="fr-CA"/>
        </w:rPr>
        <w:t xml:space="preserve"> PD-2AC</w:t>
      </w:r>
      <w:r w:rsidR="00DE604A" w:rsidRPr="00D462AF">
        <w:rPr>
          <w:rFonts w:asciiTheme="minorHAnsi" w:hAnsiTheme="minorHAnsi" w:cstheme="minorHAnsi"/>
          <w:color w:val="000000" w:themeColor="text1"/>
          <w:sz w:val="22"/>
          <w:lang w:val="fr-CA"/>
        </w:rPr>
        <w:t xml:space="preserve"> </w:t>
      </w:r>
      <w:r w:rsidRPr="00D462AF">
        <w:rPr>
          <w:rFonts w:asciiTheme="minorHAnsi" w:hAnsiTheme="minorHAnsi" w:cstheme="minorHAnsi"/>
          <w:color w:val="000000" w:themeColor="text1"/>
          <w:sz w:val="22"/>
          <w:lang w:val="fr-CA"/>
        </w:rPr>
        <w:t>Congo et de la société en général.</w:t>
      </w:r>
    </w:p>
    <w:p w14:paraId="5B5375BF" w14:textId="77777777" w:rsidR="002030D0" w:rsidRPr="00D462AF" w:rsidRDefault="002030D0" w:rsidP="00D462AF">
      <w:pPr>
        <w:spacing w:before="120" w:after="60" w:line="276" w:lineRule="auto"/>
        <w:jc w:val="both"/>
        <w:rPr>
          <w:rFonts w:cstheme="minorHAnsi"/>
          <w:color w:val="000000" w:themeColor="text1"/>
          <w:lang w:val="fr-CA"/>
        </w:rPr>
      </w:pPr>
      <w:r w:rsidRPr="00D462AF">
        <w:rPr>
          <w:rFonts w:cstheme="minorHAnsi"/>
          <w:color w:val="000000" w:themeColor="text1"/>
          <w:lang w:val="fr-CA"/>
        </w:rPr>
        <w:t>Le projet se conformera à toutes les lois, règles et réglementations en matière de santé, de sûreté, de sécurité et d'environnement. Le projet assurera au minimum :</w:t>
      </w:r>
    </w:p>
    <w:p w14:paraId="1FD9DFD6" w14:textId="77777777" w:rsidR="002030D0" w:rsidRPr="00D462AF" w:rsidRDefault="002030D0" w:rsidP="00996BCA">
      <w:pPr>
        <w:pStyle w:val="ListParagraph"/>
        <w:widowControl w:val="0"/>
        <w:numPr>
          <w:ilvl w:val="0"/>
          <w:numId w:val="52"/>
        </w:numPr>
        <w:tabs>
          <w:tab w:val="left" w:pos="709"/>
        </w:tabs>
        <w:autoSpaceDE w:val="0"/>
        <w:autoSpaceDN w:val="0"/>
        <w:spacing w:after="0" w:line="276" w:lineRule="auto"/>
        <w:ind w:left="709" w:right="-23" w:hanging="428"/>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Les bonnes pratiques internationales de l'industrie pour protéger et conserver l'environnement naturel et minimiser les impacts inévitables ;</w:t>
      </w:r>
    </w:p>
    <w:p w14:paraId="6D915D0D" w14:textId="77777777" w:rsidR="002030D0" w:rsidRPr="00D462AF" w:rsidRDefault="002030D0" w:rsidP="00996BCA">
      <w:pPr>
        <w:pStyle w:val="ListParagraph"/>
        <w:widowControl w:val="0"/>
        <w:numPr>
          <w:ilvl w:val="0"/>
          <w:numId w:val="52"/>
        </w:numPr>
        <w:tabs>
          <w:tab w:val="left" w:pos="709"/>
        </w:tabs>
        <w:autoSpaceDE w:val="0"/>
        <w:autoSpaceDN w:val="0"/>
        <w:spacing w:after="0" w:line="276" w:lineRule="auto"/>
        <w:ind w:left="709" w:right="-23" w:hanging="428"/>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 xml:space="preserve">La mise à disposition d’un environnement de travail sain et sûr </w:t>
      </w:r>
      <w:r w:rsidR="00D462AF">
        <w:rPr>
          <w:rFonts w:asciiTheme="minorHAnsi" w:hAnsiTheme="minorHAnsi" w:cstheme="minorHAnsi"/>
          <w:color w:val="000000" w:themeColor="text1"/>
          <w:sz w:val="22"/>
          <w:lang w:val="fr-CA"/>
        </w:rPr>
        <w:t>et des systèmes de travail sûrs</w:t>
      </w:r>
      <w:r w:rsidRPr="00D462AF">
        <w:rPr>
          <w:rFonts w:asciiTheme="minorHAnsi" w:hAnsiTheme="minorHAnsi" w:cstheme="minorHAnsi"/>
          <w:color w:val="000000" w:themeColor="text1"/>
          <w:sz w:val="22"/>
          <w:lang w:val="fr-CA"/>
        </w:rPr>
        <w:t>;</w:t>
      </w:r>
    </w:p>
    <w:p w14:paraId="297A951F" w14:textId="77777777" w:rsidR="002030D0" w:rsidRPr="00D462AF" w:rsidRDefault="002030D0" w:rsidP="00996BCA">
      <w:pPr>
        <w:pStyle w:val="ListParagraph"/>
        <w:widowControl w:val="0"/>
        <w:numPr>
          <w:ilvl w:val="0"/>
          <w:numId w:val="52"/>
        </w:numPr>
        <w:tabs>
          <w:tab w:val="left" w:pos="709"/>
        </w:tabs>
        <w:autoSpaceDE w:val="0"/>
        <w:autoSpaceDN w:val="0"/>
        <w:spacing w:after="0" w:line="276" w:lineRule="auto"/>
        <w:ind w:left="709" w:right="-23" w:hanging="428"/>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La protection de la santé et la sécurité des communautés locales et des utilisateurs avec une attention particulière pour les personnes handicapées, âgées ou vulnérables ;</w:t>
      </w:r>
    </w:p>
    <w:p w14:paraId="22929A13" w14:textId="77777777" w:rsidR="002030D0" w:rsidRPr="00D462AF" w:rsidRDefault="002030D0" w:rsidP="00996BCA">
      <w:pPr>
        <w:pStyle w:val="ListParagraph"/>
        <w:widowControl w:val="0"/>
        <w:numPr>
          <w:ilvl w:val="0"/>
          <w:numId w:val="52"/>
        </w:numPr>
        <w:tabs>
          <w:tab w:val="left" w:pos="709"/>
        </w:tabs>
        <w:autoSpaceDE w:val="0"/>
        <w:autoSpaceDN w:val="0"/>
        <w:spacing w:after="0" w:line="276" w:lineRule="auto"/>
        <w:ind w:left="709" w:right="-23" w:hanging="428"/>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Le respect des conditions d'emploi et de travail de tous les travailleurs engagés dans les travaux répond aux exigences de la loi sur le travail au Congo. Lorsque la législation nationale ne répond pas aux exigences de la NES 2 et la NES 4, les NES s'appliquent.</w:t>
      </w:r>
    </w:p>
    <w:p w14:paraId="7A0E7FF8" w14:textId="77777777" w:rsidR="002030D0" w:rsidRPr="00D462AF" w:rsidRDefault="002030D0" w:rsidP="00996BCA">
      <w:pPr>
        <w:pStyle w:val="ListParagraph"/>
        <w:widowControl w:val="0"/>
        <w:numPr>
          <w:ilvl w:val="0"/>
          <w:numId w:val="52"/>
        </w:numPr>
        <w:tabs>
          <w:tab w:val="left" w:pos="709"/>
        </w:tabs>
        <w:autoSpaceDE w:val="0"/>
        <w:autoSpaceDN w:val="0"/>
        <w:spacing w:after="0" w:line="276" w:lineRule="auto"/>
        <w:ind w:left="709" w:right="-23" w:hanging="428"/>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La mise en œuvre des mesures disciplinaires pour les activités illégales et l’application de mesures disciplinaires en cas de VBG/EAS/HS, de traitement inhumain, de travail forcé, et d'activité sexuelle avec des enfants ;</w:t>
      </w:r>
    </w:p>
    <w:p w14:paraId="1DDB6793" w14:textId="77777777" w:rsidR="002030D0" w:rsidRPr="00D462AF" w:rsidRDefault="002030D0" w:rsidP="00996BCA">
      <w:pPr>
        <w:pStyle w:val="ListParagraph"/>
        <w:widowControl w:val="0"/>
        <w:numPr>
          <w:ilvl w:val="0"/>
          <w:numId w:val="52"/>
        </w:numPr>
        <w:tabs>
          <w:tab w:val="left" w:pos="709"/>
        </w:tabs>
        <w:autoSpaceDE w:val="0"/>
        <w:autoSpaceDN w:val="0"/>
        <w:spacing w:after="0" w:line="276" w:lineRule="auto"/>
        <w:ind w:left="709" w:right="-23" w:hanging="428"/>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La prise en compte du genre et la mise en place d’un environnement propice où les femmes et les hommes ont des chances égales de participer et de bénéficier de la planification et du développement du projet ;</w:t>
      </w:r>
    </w:p>
    <w:p w14:paraId="11B98CCF" w14:textId="77777777" w:rsidR="002030D0" w:rsidRPr="00D462AF" w:rsidRDefault="002030D0" w:rsidP="00996BCA">
      <w:pPr>
        <w:pStyle w:val="ListParagraph"/>
        <w:widowControl w:val="0"/>
        <w:numPr>
          <w:ilvl w:val="0"/>
          <w:numId w:val="52"/>
        </w:numPr>
        <w:tabs>
          <w:tab w:val="left" w:pos="709"/>
        </w:tabs>
        <w:autoSpaceDE w:val="0"/>
        <w:autoSpaceDN w:val="0"/>
        <w:spacing w:line="276" w:lineRule="auto"/>
        <w:ind w:left="709" w:right="-23" w:hanging="428"/>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Un engagement et une écoute auprès des personnes et des organisations affectées et répondre à leurs préoccupations, en accordant une attention particulière aux personnes vulnérables, handicapées et âgées.</w:t>
      </w:r>
    </w:p>
    <w:p w14:paraId="2D00258C" w14:textId="77777777" w:rsidR="002030D0" w:rsidRPr="00D462AF" w:rsidRDefault="002030D0" w:rsidP="00D462AF">
      <w:pPr>
        <w:spacing w:before="120" w:after="60" w:line="276" w:lineRule="auto"/>
        <w:jc w:val="both"/>
        <w:rPr>
          <w:rFonts w:cstheme="minorHAnsi"/>
          <w:color w:val="000000" w:themeColor="text1"/>
          <w:lang w:val="fr-CA"/>
        </w:rPr>
      </w:pPr>
      <w:r w:rsidRPr="00D462AF">
        <w:rPr>
          <w:rFonts w:cstheme="minorHAnsi"/>
          <w:color w:val="000000" w:themeColor="text1"/>
          <w:lang w:val="fr-CA"/>
        </w:rPr>
        <w:t>Le projet devra assurer la formation de ses employés et exiger de ses sous-traitants qu'ils soient conscients et assument leur responsabilité en matière de protection de la santé, de la sécurité et de l'environnement, et qu'ils améliorent continuellement leurs performances. Il identifiera et gèrera activement les risques pour prévenir ou réduire les éventuelles conséquences négatives de ses activités. Le projet évaluera et gèrera l'exposition des employés et des sous-traitants aux risques ESHS dans ses opérations.</w:t>
      </w:r>
    </w:p>
    <w:p w14:paraId="322F0C18" w14:textId="21DA93D3" w:rsidR="002030D0" w:rsidRPr="00D462AF" w:rsidRDefault="002030D0" w:rsidP="64F85D07">
      <w:pPr>
        <w:spacing w:before="120" w:after="60" w:line="276" w:lineRule="auto"/>
        <w:jc w:val="both"/>
        <w:rPr>
          <w:color w:val="000000" w:themeColor="text1"/>
          <w:lang w:val="fr-CA"/>
        </w:rPr>
      </w:pPr>
      <w:r w:rsidRPr="64F85D07">
        <w:rPr>
          <w:color w:val="000000" w:themeColor="text1"/>
          <w:lang w:val="fr-CA"/>
        </w:rPr>
        <w:t xml:space="preserve">Fatalité et incidents graves. </w:t>
      </w:r>
    </w:p>
    <w:p w14:paraId="586AF390" w14:textId="7A730B6B" w:rsidR="002030D0" w:rsidRPr="00D462AF" w:rsidRDefault="002030D0" w:rsidP="64F85D07">
      <w:pPr>
        <w:spacing w:before="120" w:after="60" w:line="276" w:lineRule="auto"/>
        <w:jc w:val="both"/>
        <w:rPr>
          <w:color w:val="000000" w:themeColor="text1"/>
          <w:lang w:val="fr-CA"/>
        </w:rPr>
      </w:pPr>
      <w:r w:rsidRPr="64F85D07">
        <w:rPr>
          <w:color w:val="000000" w:themeColor="text1"/>
          <w:lang w:val="fr-CA"/>
        </w:rPr>
        <w:lastRenderedPageBreak/>
        <w:t>En cas de mort professionnelle ou de blessure grave, l’UGP doit rendre compte à la Banque mondiale dès qu’elle a eu connaissance de tels incidents et informer les autorités conformément aux normes nationales (Loi du Travail). Les actions correctives doivent être mises en œuvre en réponse aux incidents ou accidents liés au projet. L’UGP ou, le cas échéant, le contractant sera tenu de réaliser une analyse des causes pour la conception et la mise en œuvre des actions correctives.</w:t>
      </w:r>
    </w:p>
    <w:p w14:paraId="6190A68D" w14:textId="58843172" w:rsidR="002030D0" w:rsidRPr="00D462AF" w:rsidRDefault="002030D0" w:rsidP="64F85D07">
      <w:pPr>
        <w:spacing w:before="120" w:after="60" w:line="276" w:lineRule="auto"/>
        <w:jc w:val="both"/>
        <w:rPr>
          <w:color w:val="000000" w:themeColor="text1"/>
          <w:lang w:val="fr-CA"/>
        </w:rPr>
      </w:pPr>
      <w:r w:rsidRPr="64F85D07">
        <w:rPr>
          <w:color w:val="000000" w:themeColor="text1"/>
          <w:lang w:val="fr-CA"/>
        </w:rPr>
        <w:t xml:space="preserve">Afflux de main d’œuvre. </w:t>
      </w:r>
    </w:p>
    <w:p w14:paraId="31CC435C" w14:textId="005FFB2B" w:rsidR="002030D0" w:rsidRPr="00D462AF" w:rsidRDefault="002030D0" w:rsidP="64F85D07">
      <w:pPr>
        <w:spacing w:before="120" w:after="60" w:line="276" w:lineRule="auto"/>
        <w:jc w:val="both"/>
        <w:rPr>
          <w:color w:val="000000" w:themeColor="text1"/>
          <w:lang w:val="fr-CA"/>
        </w:rPr>
      </w:pPr>
      <w:r w:rsidRPr="64F85D07">
        <w:rPr>
          <w:color w:val="000000" w:themeColor="text1"/>
          <w:lang w:val="fr-CA"/>
        </w:rPr>
        <w:t xml:space="preserve">Afin de minimiser l’afflux de main-d’œuvre, le </w:t>
      </w:r>
      <w:r w:rsidR="00DE604A" w:rsidRPr="64F85D07">
        <w:rPr>
          <w:color w:val="000000" w:themeColor="text1"/>
          <w:lang w:val="fr-CA"/>
        </w:rPr>
        <w:t>PD-2AC</w:t>
      </w:r>
      <w:r w:rsidRPr="64F85D07">
        <w:rPr>
          <w:color w:val="000000" w:themeColor="text1"/>
          <w:lang w:val="fr-CA"/>
        </w:rPr>
        <w:t xml:space="preserve"> obligera contractuellement le contractant à recruter de manière préférentielle la main-d’œuvre non qualifiée dans les communautés locales et les zones proches. Tous les travailleurs devront signer le code de bonne conduite avant le début des travaux, qui comprend une disposition visant à réduire le risque de violence basée sur le genre. Des formations pertinentes seront proposées aux travailleurs, telles que des conférences d’initiation et des discussions quotidiennes sur la boite à outils présentant le comportement attendu et les valeurs de la communauté locale.</w:t>
      </w:r>
    </w:p>
    <w:p w14:paraId="4E896698" w14:textId="77777777" w:rsidR="002030D0" w:rsidRPr="00D462AF" w:rsidRDefault="002030D0" w:rsidP="00D462AF">
      <w:pPr>
        <w:spacing w:before="120" w:after="60" w:line="276" w:lineRule="auto"/>
        <w:jc w:val="both"/>
        <w:rPr>
          <w:rFonts w:cstheme="minorHAnsi"/>
          <w:color w:val="000000" w:themeColor="text1"/>
          <w:lang w:val="fr-CA"/>
        </w:rPr>
      </w:pPr>
      <w:r w:rsidRPr="00D462AF">
        <w:rPr>
          <w:rFonts w:cstheme="minorHAnsi"/>
          <w:color w:val="000000" w:themeColor="text1"/>
          <w:lang w:val="fr-CA"/>
        </w:rPr>
        <w:t>De façon non exhaustive les procédures suivantes sont à prendre en compte :</w:t>
      </w:r>
    </w:p>
    <w:p w14:paraId="6D8F6847" w14:textId="77777777" w:rsidR="002030D0" w:rsidRPr="00D462AF" w:rsidRDefault="002030D0" w:rsidP="00996BCA">
      <w:pPr>
        <w:pStyle w:val="ListParagraph"/>
        <w:widowControl w:val="0"/>
        <w:numPr>
          <w:ilvl w:val="2"/>
          <w:numId w:val="50"/>
        </w:numPr>
        <w:tabs>
          <w:tab w:val="left" w:pos="1697"/>
          <w:tab w:val="left" w:pos="1698"/>
        </w:tabs>
        <w:autoSpaceDE w:val="0"/>
        <w:autoSpaceDN w:val="0"/>
        <w:spacing w:after="0" w:line="276" w:lineRule="auto"/>
        <w:ind w:left="709" w:hanging="425"/>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L’Unité de Gestion du Projet assurera une embauche juste et appropriée par le biais d'offres d'emploi et le respect de la politique d'approvisionnement du ministère concernant les appels d'offres ;</w:t>
      </w:r>
    </w:p>
    <w:p w14:paraId="4C4B0D5E" w14:textId="77777777" w:rsidR="002030D0" w:rsidRPr="00D462AF" w:rsidRDefault="002030D0" w:rsidP="00996BCA">
      <w:pPr>
        <w:pStyle w:val="ListParagraph"/>
        <w:widowControl w:val="0"/>
        <w:numPr>
          <w:ilvl w:val="2"/>
          <w:numId w:val="50"/>
        </w:numPr>
        <w:tabs>
          <w:tab w:val="left" w:pos="1697"/>
          <w:tab w:val="left" w:pos="1698"/>
        </w:tabs>
        <w:autoSpaceDE w:val="0"/>
        <w:autoSpaceDN w:val="0"/>
        <w:spacing w:after="0" w:line="276" w:lineRule="auto"/>
        <w:ind w:left="709" w:hanging="425"/>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Les entrepreneurs soumettant une offre doivent s'assurer que les PGMO sont inclus dans les documents d'appel d'offres ;</w:t>
      </w:r>
    </w:p>
    <w:p w14:paraId="36CDA413" w14:textId="77777777" w:rsidR="002030D0" w:rsidRPr="00D462AF" w:rsidRDefault="002030D0" w:rsidP="00996BCA">
      <w:pPr>
        <w:pStyle w:val="ListParagraph"/>
        <w:widowControl w:val="0"/>
        <w:numPr>
          <w:ilvl w:val="2"/>
          <w:numId w:val="50"/>
        </w:numPr>
        <w:tabs>
          <w:tab w:val="left" w:pos="1697"/>
          <w:tab w:val="left" w:pos="1698"/>
        </w:tabs>
        <w:autoSpaceDE w:val="0"/>
        <w:autoSpaceDN w:val="0"/>
        <w:spacing w:after="0" w:line="276" w:lineRule="auto"/>
        <w:ind w:left="709" w:hanging="425"/>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Les entrepreneurs sélectionnés doivent développer des PGMO incluant le Plan de la SST et le MGP (ou adopter celui-ci).</w:t>
      </w:r>
    </w:p>
    <w:p w14:paraId="6217AEEE" w14:textId="77777777" w:rsidR="002030D0" w:rsidRPr="00D462AF" w:rsidRDefault="002030D0" w:rsidP="00996BCA">
      <w:pPr>
        <w:pStyle w:val="ListParagraph"/>
        <w:widowControl w:val="0"/>
        <w:numPr>
          <w:ilvl w:val="2"/>
          <w:numId w:val="50"/>
        </w:numPr>
        <w:tabs>
          <w:tab w:val="left" w:pos="1697"/>
          <w:tab w:val="left" w:pos="1698"/>
        </w:tabs>
        <w:autoSpaceDE w:val="0"/>
        <w:autoSpaceDN w:val="0"/>
        <w:spacing w:line="276" w:lineRule="auto"/>
        <w:ind w:left="709" w:hanging="425"/>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Indiquer des preuves de non-discrimination lors de l'embauche et de l'emploi, sur la base de la race, du lieu d'origine, des opinions politiques, de la couleur, de la croyance ou du sexe, tels que définis par la règlementation ;</w:t>
      </w:r>
    </w:p>
    <w:p w14:paraId="4C54646E" w14:textId="77777777" w:rsidR="002030D0" w:rsidRPr="00D462AF" w:rsidRDefault="002030D0" w:rsidP="00996BCA">
      <w:pPr>
        <w:pStyle w:val="ListParagraph"/>
        <w:widowControl w:val="0"/>
        <w:numPr>
          <w:ilvl w:val="2"/>
          <w:numId w:val="53"/>
        </w:numPr>
        <w:tabs>
          <w:tab w:val="left" w:pos="1697"/>
          <w:tab w:val="left" w:pos="1698"/>
        </w:tabs>
        <w:autoSpaceDE w:val="0"/>
        <w:autoSpaceDN w:val="0"/>
        <w:spacing w:after="0" w:line="276" w:lineRule="auto"/>
        <w:ind w:left="1134" w:hanging="283"/>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Les travailleurs du projet recevront des informations et des documents clairs et compréhensibles concernant leurs conditions d'emploi, notamment :</w:t>
      </w:r>
    </w:p>
    <w:p w14:paraId="758B06F2" w14:textId="77777777" w:rsidR="002030D0" w:rsidRPr="00D462AF" w:rsidRDefault="002030D0" w:rsidP="00996BCA">
      <w:pPr>
        <w:pStyle w:val="ListParagraph"/>
        <w:widowControl w:val="0"/>
        <w:numPr>
          <w:ilvl w:val="2"/>
          <w:numId w:val="53"/>
        </w:numPr>
        <w:tabs>
          <w:tab w:val="left" w:pos="1697"/>
          <w:tab w:val="left" w:pos="1698"/>
        </w:tabs>
        <w:autoSpaceDE w:val="0"/>
        <w:autoSpaceDN w:val="0"/>
        <w:spacing w:after="0" w:line="276" w:lineRule="auto"/>
        <w:ind w:left="1134" w:hanging="283"/>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La description du poste, les attentes et les responsabilités ;</w:t>
      </w:r>
    </w:p>
    <w:p w14:paraId="7396AA52" w14:textId="77777777" w:rsidR="002030D0" w:rsidRPr="00D462AF" w:rsidRDefault="002030D0" w:rsidP="00996BCA">
      <w:pPr>
        <w:pStyle w:val="ListParagraph"/>
        <w:widowControl w:val="0"/>
        <w:numPr>
          <w:ilvl w:val="2"/>
          <w:numId w:val="53"/>
        </w:numPr>
        <w:tabs>
          <w:tab w:val="left" w:pos="1697"/>
          <w:tab w:val="left" w:pos="1698"/>
        </w:tabs>
        <w:autoSpaceDE w:val="0"/>
        <w:autoSpaceDN w:val="0"/>
        <w:spacing w:after="0" w:line="276" w:lineRule="auto"/>
        <w:ind w:left="1134" w:hanging="283"/>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Le droit de partir ;</w:t>
      </w:r>
    </w:p>
    <w:p w14:paraId="6270EFCC" w14:textId="77777777" w:rsidR="002030D0" w:rsidRPr="00D462AF" w:rsidRDefault="002030D0" w:rsidP="00996BCA">
      <w:pPr>
        <w:pStyle w:val="ListParagraph"/>
        <w:widowControl w:val="0"/>
        <w:numPr>
          <w:ilvl w:val="2"/>
          <w:numId w:val="53"/>
        </w:numPr>
        <w:tabs>
          <w:tab w:val="left" w:pos="1697"/>
          <w:tab w:val="left" w:pos="1698"/>
        </w:tabs>
        <w:autoSpaceDE w:val="0"/>
        <w:autoSpaceDN w:val="0"/>
        <w:spacing w:after="0" w:line="276" w:lineRule="auto"/>
        <w:ind w:left="1134" w:hanging="283"/>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Les salaires, y compris les heures supplémentaires, les indemnités de maladie et de vacances, les prestations/congés de maternité :</w:t>
      </w:r>
    </w:p>
    <w:p w14:paraId="164B9FC3" w14:textId="77777777" w:rsidR="002030D0" w:rsidRPr="00D462AF" w:rsidRDefault="002030D0" w:rsidP="00996BCA">
      <w:pPr>
        <w:pStyle w:val="ListParagraph"/>
        <w:widowControl w:val="0"/>
        <w:numPr>
          <w:ilvl w:val="2"/>
          <w:numId w:val="53"/>
        </w:numPr>
        <w:tabs>
          <w:tab w:val="left" w:pos="1697"/>
          <w:tab w:val="left" w:pos="1698"/>
        </w:tabs>
        <w:autoSpaceDE w:val="0"/>
        <w:autoSpaceDN w:val="0"/>
        <w:spacing w:after="0" w:line="276" w:lineRule="auto"/>
        <w:ind w:left="1134" w:hanging="283"/>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Les déductions ;</w:t>
      </w:r>
    </w:p>
    <w:p w14:paraId="42F95C3C" w14:textId="77777777" w:rsidR="002030D0" w:rsidRPr="00D462AF" w:rsidRDefault="002030D0" w:rsidP="00996BCA">
      <w:pPr>
        <w:pStyle w:val="ListParagraph"/>
        <w:widowControl w:val="0"/>
        <w:numPr>
          <w:ilvl w:val="2"/>
          <w:numId w:val="53"/>
        </w:numPr>
        <w:tabs>
          <w:tab w:val="left" w:pos="1697"/>
          <w:tab w:val="left" w:pos="1698"/>
        </w:tabs>
        <w:autoSpaceDE w:val="0"/>
        <w:autoSpaceDN w:val="0"/>
        <w:spacing w:after="0" w:line="276" w:lineRule="auto"/>
        <w:ind w:left="1134" w:hanging="283"/>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La fréquence des paiements des salaires ;</w:t>
      </w:r>
    </w:p>
    <w:p w14:paraId="5D23D524" w14:textId="77777777" w:rsidR="002030D0" w:rsidRPr="00D462AF" w:rsidRDefault="002030D0" w:rsidP="00996BCA">
      <w:pPr>
        <w:pStyle w:val="ListParagraph"/>
        <w:widowControl w:val="0"/>
        <w:numPr>
          <w:ilvl w:val="2"/>
          <w:numId w:val="53"/>
        </w:numPr>
        <w:tabs>
          <w:tab w:val="left" w:pos="1697"/>
          <w:tab w:val="left" w:pos="1698"/>
        </w:tabs>
        <w:autoSpaceDE w:val="0"/>
        <w:autoSpaceDN w:val="0"/>
        <w:spacing w:line="276" w:lineRule="auto"/>
        <w:ind w:left="1134" w:hanging="283"/>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Les droits généraux des travailleurs.</w:t>
      </w:r>
    </w:p>
    <w:p w14:paraId="178A2213" w14:textId="77777777" w:rsidR="002030D0" w:rsidRPr="00D462AF" w:rsidRDefault="002030D0" w:rsidP="00996BCA">
      <w:pPr>
        <w:pStyle w:val="ListParagraph"/>
        <w:widowControl w:val="0"/>
        <w:numPr>
          <w:ilvl w:val="2"/>
          <w:numId w:val="50"/>
        </w:numPr>
        <w:tabs>
          <w:tab w:val="left" w:pos="1697"/>
          <w:tab w:val="left" w:pos="1698"/>
        </w:tabs>
        <w:autoSpaceDE w:val="0"/>
        <w:autoSpaceDN w:val="0"/>
        <w:spacing w:after="0" w:line="276" w:lineRule="auto"/>
        <w:ind w:left="709" w:hanging="425"/>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Veiller à ce que les travailleurs aient accès à une formation sur les PGMO, la SST, le MGP, l’EAS/HS, le Code de conduite et le processus d'autorisation pour les activités à risque, telles que le travail en hauteur ;</w:t>
      </w:r>
    </w:p>
    <w:p w14:paraId="2FB84CFA" w14:textId="77777777" w:rsidR="002030D0" w:rsidRPr="00457076" w:rsidRDefault="002030D0" w:rsidP="69276FF3">
      <w:pPr>
        <w:pStyle w:val="ListParagraph"/>
        <w:widowControl w:val="0"/>
        <w:numPr>
          <w:ilvl w:val="2"/>
          <w:numId w:val="50"/>
        </w:numPr>
        <w:tabs>
          <w:tab w:val="left" w:pos="1697"/>
          <w:tab w:val="left" w:pos="1698"/>
        </w:tabs>
        <w:autoSpaceDE w:val="0"/>
        <w:autoSpaceDN w:val="0"/>
        <w:spacing w:after="0" w:line="276" w:lineRule="auto"/>
        <w:ind w:left="709" w:hanging="425"/>
        <w:jc w:val="both"/>
        <w:rPr>
          <w:rFonts w:asciiTheme="minorHAnsi" w:hAnsiTheme="minorHAnsi"/>
          <w:color w:val="000000" w:themeColor="text1"/>
          <w:sz w:val="22"/>
          <w:lang w:val="fr-FR"/>
        </w:rPr>
      </w:pPr>
      <w:r w:rsidRPr="00457076">
        <w:rPr>
          <w:rFonts w:asciiTheme="minorHAnsi" w:hAnsiTheme="minorHAnsi"/>
          <w:color w:val="000000" w:themeColor="text1"/>
          <w:sz w:val="22"/>
          <w:lang w:val="fr-FR"/>
        </w:rPr>
        <w:t>Veiller à ce que toute personne qui travaille avec le projet comprenne et signe un Code de conduite (CoC) ;</w:t>
      </w:r>
    </w:p>
    <w:p w14:paraId="51210F78" w14:textId="77777777" w:rsidR="002030D0" w:rsidRPr="00D462AF" w:rsidRDefault="002030D0" w:rsidP="00996BCA">
      <w:pPr>
        <w:pStyle w:val="ListParagraph"/>
        <w:widowControl w:val="0"/>
        <w:numPr>
          <w:ilvl w:val="2"/>
          <w:numId w:val="50"/>
        </w:numPr>
        <w:tabs>
          <w:tab w:val="left" w:pos="1697"/>
          <w:tab w:val="left" w:pos="1698"/>
        </w:tabs>
        <w:autoSpaceDE w:val="0"/>
        <w:autoSpaceDN w:val="0"/>
        <w:spacing w:after="0" w:line="276" w:lineRule="auto"/>
        <w:ind w:left="709" w:hanging="425"/>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lastRenderedPageBreak/>
        <w:t>S’assurer que le CoC interdit de façon claire et sans ambiguïté tout forme de EAS/HS, y compris toutes relations sexuelles avec des enfants moins de 18 ans, avec les sanctions explicites au cas de non-respect ;</w:t>
      </w:r>
    </w:p>
    <w:p w14:paraId="73759BF8" w14:textId="77777777" w:rsidR="002030D0" w:rsidRPr="00D462AF" w:rsidRDefault="002030D0" w:rsidP="00996BCA">
      <w:pPr>
        <w:pStyle w:val="ListParagraph"/>
        <w:widowControl w:val="0"/>
        <w:numPr>
          <w:ilvl w:val="2"/>
          <w:numId w:val="50"/>
        </w:numPr>
        <w:tabs>
          <w:tab w:val="left" w:pos="1697"/>
          <w:tab w:val="left" w:pos="1698"/>
        </w:tabs>
        <w:autoSpaceDE w:val="0"/>
        <w:autoSpaceDN w:val="0"/>
        <w:spacing w:after="0" w:line="276" w:lineRule="auto"/>
        <w:ind w:left="709" w:hanging="425"/>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Élaborer, appuyer et suivre la mise en place d’un MGP ;</w:t>
      </w:r>
    </w:p>
    <w:p w14:paraId="1FA1D167" w14:textId="77777777" w:rsidR="002030D0" w:rsidRPr="00D462AF" w:rsidRDefault="002030D0" w:rsidP="00996BCA">
      <w:pPr>
        <w:pStyle w:val="ListParagraph"/>
        <w:widowControl w:val="0"/>
        <w:numPr>
          <w:ilvl w:val="2"/>
          <w:numId w:val="50"/>
        </w:numPr>
        <w:tabs>
          <w:tab w:val="left" w:pos="1697"/>
          <w:tab w:val="left" w:pos="1698"/>
        </w:tabs>
        <w:autoSpaceDE w:val="0"/>
        <w:autoSpaceDN w:val="0"/>
        <w:spacing w:after="0" w:line="276" w:lineRule="auto"/>
        <w:ind w:left="709" w:hanging="425"/>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Fournir aux travailleurs un avis écrit de cessation d'emploi et les détails de l'indemnité de départ en temps opportun ;</w:t>
      </w:r>
    </w:p>
    <w:p w14:paraId="68165822" w14:textId="77777777" w:rsidR="002030D0" w:rsidRPr="00D462AF" w:rsidRDefault="002030D0" w:rsidP="00996BCA">
      <w:pPr>
        <w:pStyle w:val="ListParagraph"/>
        <w:widowControl w:val="0"/>
        <w:numPr>
          <w:ilvl w:val="2"/>
          <w:numId w:val="50"/>
        </w:numPr>
        <w:tabs>
          <w:tab w:val="left" w:pos="1697"/>
          <w:tab w:val="left" w:pos="1698"/>
        </w:tabs>
        <w:autoSpaceDE w:val="0"/>
        <w:autoSpaceDN w:val="0"/>
        <w:spacing w:after="0" w:line="276" w:lineRule="auto"/>
        <w:ind w:left="709" w:hanging="425"/>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Fournir des mesures de protection et d'assistance appropriées pour faire face aux vulnérabilités des travailleurs du projet, y compris des groupes spécifiques de travailleurs, tels que les femmes, les personnes handicapées, les travailleurs migrants et les enfants ;</w:t>
      </w:r>
    </w:p>
    <w:p w14:paraId="2316991E" w14:textId="77777777" w:rsidR="002030D0" w:rsidRPr="00D462AF" w:rsidRDefault="002030D0" w:rsidP="00996BCA">
      <w:pPr>
        <w:pStyle w:val="ListParagraph"/>
        <w:widowControl w:val="0"/>
        <w:numPr>
          <w:ilvl w:val="2"/>
          <w:numId w:val="50"/>
        </w:numPr>
        <w:tabs>
          <w:tab w:val="left" w:pos="1697"/>
          <w:tab w:val="left" w:pos="1698"/>
        </w:tabs>
        <w:autoSpaceDE w:val="0"/>
        <w:autoSpaceDN w:val="0"/>
        <w:spacing w:line="276" w:lineRule="auto"/>
        <w:ind w:left="709" w:hanging="425"/>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S’assurer le respect légitime d’organisations de travailleurs.</w:t>
      </w:r>
    </w:p>
    <w:p w14:paraId="19ED4F04" w14:textId="358EAB06" w:rsidR="002030D0" w:rsidRPr="00D462AF" w:rsidRDefault="002030D0" w:rsidP="64F85D07">
      <w:pPr>
        <w:spacing w:before="120" w:after="60" w:line="276" w:lineRule="auto"/>
        <w:jc w:val="both"/>
        <w:rPr>
          <w:i/>
          <w:iCs/>
          <w:color w:val="000000" w:themeColor="text1"/>
          <w:lang w:val="fr-CA"/>
        </w:rPr>
      </w:pPr>
      <w:r w:rsidRPr="64F85D07">
        <w:rPr>
          <w:i/>
          <w:iCs/>
          <w:color w:val="000000" w:themeColor="text1"/>
          <w:lang w:val="fr-CA"/>
        </w:rPr>
        <w:t xml:space="preserve">« En cas de mort professionnelle ou de blessure grave, l’UCP doit rendre compte à la Banque </w:t>
      </w:r>
      <w:r w:rsidR="7154B39A" w:rsidRPr="64F85D07">
        <w:rPr>
          <w:i/>
          <w:iCs/>
          <w:color w:val="000000" w:themeColor="text1"/>
          <w:lang w:val="fr-CA"/>
        </w:rPr>
        <w:t>M</w:t>
      </w:r>
      <w:r w:rsidRPr="64F85D07">
        <w:rPr>
          <w:i/>
          <w:iCs/>
          <w:color w:val="000000" w:themeColor="text1"/>
          <w:lang w:val="fr-CA"/>
        </w:rPr>
        <w:t xml:space="preserve">ondiale dès qu’elle a eu connaissance de tels incidents et informer les autorités conformément aux normes nationales. Les actions correctives doivent être mises en œuvre en réponse aux incidents ou accidents liés au projet. L’UGP ou, le cas échéant, le contractant sera tenu de réaliser une analyse des causes pour la conception et la mise en œuvre des </w:t>
      </w:r>
      <w:r w:rsidR="49E10039" w:rsidRPr="64F85D07">
        <w:rPr>
          <w:i/>
          <w:iCs/>
          <w:color w:val="000000" w:themeColor="text1"/>
          <w:lang w:val="fr-CA"/>
        </w:rPr>
        <w:t>actions correctives</w:t>
      </w:r>
      <w:r w:rsidRPr="64F85D07">
        <w:rPr>
          <w:i/>
          <w:iCs/>
          <w:color w:val="000000" w:themeColor="text1"/>
          <w:lang w:val="fr-CA"/>
        </w:rPr>
        <w:t xml:space="preserve"> ».</w:t>
      </w:r>
    </w:p>
    <w:p w14:paraId="62EBF9A1" w14:textId="77777777" w:rsidR="002030D0" w:rsidRPr="00A15F14" w:rsidRDefault="002030D0" w:rsidP="002030D0">
      <w:pPr>
        <w:spacing w:after="60" w:line="276" w:lineRule="auto"/>
        <w:jc w:val="both"/>
        <w:rPr>
          <w:rFonts w:cstheme="minorHAnsi"/>
          <w:color w:val="000000" w:themeColor="text1"/>
          <w:sz w:val="24"/>
          <w:szCs w:val="24"/>
          <w:lang w:val="fr-CA"/>
        </w:rPr>
      </w:pPr>
    </w:p>
    <w:p w14:paraId="0C6C2CD5" w14:textId="77777777" w:rsidR="002030D0" w:rsidRPr="00A15F14" w:rsidRDefault="002030D0" w:rsidP="002030D0">
      <w:pPr>
        <w:rPr>
          <w:rFonts w:cstheme="minorHAnsi"/>
          <w:sz w:val="24"/>
        </w:rPr>
      </w:pPr>
      <w:r w:rsidRPr="00A15F14">
        <w:rPr>
          <w:rFonts w:cstheme="minorHAnsi"/>
          <w:sz w:val="24"/>
        </w:rPr>
        <w:br w:type="page"/>
      </w:r>
    </w:p>
    <w:p w14:paraId="03E0D091" w14:textId="77777777" w:rsidR="002030D0" w:rsidRPr="00D462AF" w:rsidRDefault="002030D0" w:rsidP="00D462AF">
      <w:pPr>
        <w:pStyle w:val="Heading1"/>
        <w:numPr>
          <w:ilvl w:val="0"/>
          <w:numId w:val="9"/>
        </w:numPr>
        <w:spacing w:before="120" w:after="120" w:line="276" w:lineRule="auto"/>
        <w:jc w:val="both"/>
        <w:rPr>
          <w:rFonts w:asciiTheme="minorHAnsi" w:hAnsiTheme="minorHAnsi" w:cstheme="minorHAnsi"/>
          <w:b/>
          <w:sz w:val="22"/>
          <w:szCs w:val="22"/>
        </w:rPr>
      </w:pPr>
      <w:bookmarkStart w:id="164" w:name="_Toc143364770"/>
      <w:bookmarkStart w:id="165" w:name="_Toc196333684"/>
      <w:r w:rsidRPr="00D462AF">
        <w:rPr>
          <w:rFonts w:asciiTheme="minorHAnsi" w:hAnsiTheme="minorHAnsi" w:cstheme="minorHAnsi"/>
          <w:b/>
          <w:sz w:val="22"/>
          <w:szCs w:val="22"/>
        </w:rPr>
        <w:lastRenderedPageBreak/>
        <w:t>ÂGE D'EMPLOI</w:t>
      </w:r>
      <w:bookmarkEnd w:id="164"/>
      <w:bookmarkEnd w:id="165"/>
    </w:p>
    <w:p w14:paraId="0237AECA" w14:textId="77777777" w:rsidR="002030D0" w:rsidRPr="00D462AF" w:rsidRDefault="002030D0" w:rsidP="00D462AF">
      <w:pPr>
        <w:spacing w:before="120" w:after="120" w:line="276" w:lineRule="auto"/>
        <w:jc w:val="both"/>
        <w:rPr>
          <w:rFonts w:cstheme="minorHAnsi"/>
          <w:color w:val="000000" w:themeColor="text1"/>
          <w:lang w:val="fr-CA"/>
        </w:rPr>
      </w:pPr>
      <w:r w:rsidRPr="00D462AF">
        <w:rPr>
          <w:rFonts w:cstheme="minorHAnsi"/>
          <w:color w:val="000000" w:themeColor="text1"/>
          <w:lang w:val="fr-CA"/>
        </w:rPr>
        <w:t>Le Congo a ratifié la Convention des Nations Unies relative aux droits de l'enfant, qui vise une politique d'élimination et de prévention du travail des enfants afin d'établir un âge minimum général d'admission à l'emploi et d'interdire aux enfants de moins de 18 ans de travailler ou d'exercer des activités qui sont susceptibles de compromettre leur sécurité, leur santé et leur développement. Au sens de la loi n° 4-2010 du 14 juin 2010, portant protection de l’enfant en République du Congo, un enfant s’entend de tout être humain âgé de moins de dix-huit ans et qui n’a pas encore atteint l’âge de la majorité par disposition spéciale.</w:t>
      </w:r>
    </w:p>
    <w:p w14:paraId="09679577" w14:textId="77777777" w:rsidR="002030D0" w:rsidRPr="00D462AF" w:rsidRDefault="002030D0" w:rsidP="00D462AF">
      <w:pPr>
        <w:spacing w:before="120" w:after="120" w:line="276" w:lineRule="auto"/>
        <w:jc w:val="both"/>
        <w:rPr>
          <w:rFonts w:cstheme="minorHAnsi"/>
          <w:color w:val="000000" w:themeColor="text1"/>
          <w:lang w:val="fr-CA"/>
        </w:rPr>
      </w:pPr>
      <w:r w:rsidRPr="00D462AF">
        <w:rPr>
          <w:rFonts w:cstheme="minorHAnsi"/>
          <w:color w:val="000000" w:themeColor="text1"/>
          <w:lang w:val="fr-CA"/>
        </w:rPr>
        <w:t>La constitution du Congo protège les enfants et les adolescents contre l'exploitation économique ou sociale et interdit le travail des enfants de moins de seize ans.</w:t>
      </w:r>
    </w:p>
    <w:p w14:paraId="574160F0" w14:textId="77777777" w:rsidR="002030D0" w:rsidRPr="00D462AF" w:rsidRDefault="002030D0" w:rsidP="00D462AF">
      <w:pPr>
        <w:spacing w:before="120" w:after="120" w:line="276" w:lineRule="auto"/>
        <w:jc w:val="both"/>
        <w:rPr>
          <w:rFonts w:cstheme="minorHAnsi"/>
          <w:color w:val="000000" w:themeColor="text1"/>
          <w:lang w:val="fr-CA"/>
        </w:rPr>
      </w:pPr>
      <w:r w:rsidRPr="00D462AF">
        <w:rPr>
          <w:rFonts w:cstheme="minorHAnsi"/>
          <w:color w:val="000000" w:themeColor="text1"/>
          <w:lang w:val="fr-CA"/>
        </w:rPr>
        <w:t>Selon le code du travail l’apprenti doit être âgé de 16 ans au minimum. Il bénéficie des dispositions relatives au travail des enfants et de la réglementation concernant le repos hebdomadaire, la protection des travailleurs, la durée du travail, l’hygiène et la sécurité, la prévention des accidents du travail. Le projet doit s’assurer de la vérification de l’âge des travailleurs du projet à l’aide des cartes ou passeports de sécurité sociale délivrés par le gouvernement.</w:t>
      </w:r>
    </w:p>
    <w:p w14:paraId="255B34DD" w14:textId="77777777" w:rsidR="002030D0" w:rsidRPr="00D462AF" w:rsidRDefault="002030D0" w:rsidP="00D462AF">
      <w:pPr>
        <w:spacing w:before="120" w:after="120" w:line="276" w:lineRule="auto"/>
        <w:jc w:val="both"/>
        <w:rPr>
          <w:rFonts w:cstheme="minorHAnsi"/>
          <w:color w:val="000000" w:themeColor="text1"/>
          <w:lang w:val="fr-CA"/>
        </w:rPr>
      </w:pPr>
      <w:r w:rsidRPr="00D462AF">
        <w:rPr>
          <w:rFonts w:cstheme="minorHAnsi"/>
          <w:color w:val="000000" w:themeColor="text1"/>
          <w:lang w:val="fr-CA"/>
        </w:rPr>
        <w:t>L’UGP sera chargée de mettre en place un mécanisme de vérification afin qu’il n’ait pas de travailleurs en dessous de l’âge accorde par le présent document. Ainsi, un mécanisme de surveillance mettant à contribution les structures déconcentrées, les collectivités territoriales, les ONG, les OSC et les syndicats, les parties prenantes du projet sera mis en place pour assurer la vérification de l’âge des travailleurs du projet, ainsi que la procédure d’évaluation des risques pour les travailleurs âgés de moins de 18 ans pour s’assurer que les travailleurs de moins de 18 ans ne sont pas impliqués dans des taches trop lourdes ou risquées.</w:t>
      </w:r>
    </w:p>
    <w:p w14:paraId="1CA968A0" w14:textId="77777777" w:rsidR="002030D0" w:rsidRPr="00D462AF" w:rsidRDefault="002030D0" w:rsidP="00D462AF">
      <w:pPr>
        <w:spacing w:before="120" w:after="120" w:line="276" w:lineRule="auto"/>
        <w:jc w:val="both"/>
        <w:rPr>
          <w:rFonts w:cstheme="minorHAnsi"/>
          <w:color w:val="000000" w:themeColor="text1"/>
          <w:lang w:val="fr-CA"/>
        </w:rPr>
      </w:pPr>
      <w:r w:rsidRPr="00D462AF">
        <w:rPr>
          <w:rFonts w:cstheme="minorHAnsi"/>
          <w:color w:val="000000" w:themeColor="text1"/>
          <w:lang w:val="fr-CA"/>
        </w:rPr>
        <w:t>Si le personnel en charge de la vérification (désigné par l’UGP) constate qu’un enfant n’ayant pas atteint l’âge minimum prescrit travaille sur le projet, des mesures seront prises pour mettre fin à son emploi ou à son recrutement d’une manière responsable, en prenant en compte l’intérêt supérieur de l’enfant.</w:t>
      </w:r>
    </w:p>
    <w:p w14:paraId="709E88E4" w14:textId="77777777" w:rsidR="002030D0" w:rsidRPr="00D462AF" w:rsidRDefault="002030D0" w:rsidP="00D462AF">
      <w:pPr>
        <w:spacing w:before="120" w:after="120"/>
        <w:rPr>
          <w:rFonts w:cstheme="minorHAnsi"/>
        </w:rPr>
      </w:pPr>
      <w:r w:rsidRPr="00D462AF">
        <w:rPr>
          <w:rFonts w:cstheme="minorHAnsi"/>
        </w:rPr>
        <w:br w:type="page"/>
      </w:r>
    </w:p>
    <w:p w14:paraId="38F27CFD" w14:textId="77777777" w:rsidR="00A15F14" w:rsidRPr="00D462AF" w:rsidRDefault="00A15F14" w:rsidP="00DE604A">
      <w:pPr>
        <w:pStyle w:val="Heading1"/>
        <w:numPr>
          <w:ilvl w:val="0"/>
          <w:numId w:val="9"/>
        </w:numPr>
        <w:spacing w:before="120" w:after="120" w:line="276" w:lineRule="auto"/>
        <w:jc w:val="both"/>
        <w:rPr>
          <w:rFonts w:asciiTheme="minorHAnsi" w:hAnsiTheme="minorHAnsi" w:cstheme="minorHAnsi"/>
          <w:b/>
          <w:sz w:val="22"/>
          <w:szCs w:val="22"/>
        </w:rPr>
      </w:pPr>
      <w:bookmarkStart w:id="166" w:name="_Toc143364771"/>
      <w:bookmarkStart w:id="167" w:name="_Toc196333685"/>
      <w:r w:rsidRPr="00D462AF">
        <w:rPr>
          <w:rFonts w:asciiTheme="minorHAnsi" w:hAnsiTheme="minorHAnsi" w:cstheme="minorHAnsi"/>
          <w:b/>
          <w:sz w:val="22"/>
          <w:szCs w:val="22"/>
        </w:rPr>
        <w:lastRenderedPageBreak/>
        <w:t>MÉCANISME DE GESTION DES PLAINTES DES TRAVAILLEURS</w:t>
      </w:r>
      <w:bookmarkEnd w:id="166"/>
      <w:bookmarkEnd w:id="167"/>
    </w:p>
    <w:p w14:paraId="333FBE7A" w14:textId="77777777" w:rsidR="00A15F14" w:rsidRPr="00072DC8" w:rsidRDefault="00A15F14" w:rsidP="00072DC8">
      <w:pPr>
        <w:pStyle w:val="Heading2"/>
        <w:numPr>
          <w:ilvl w:val="1"/>
          <w:numId w:val="9"/>
        </w:numPr>
        <w:spacing w:before="120" w:after="120" w:line="276" w:lineRule="auto"/>
        <w:ind w:left="720"/>
        <w:rPr>
          <w:rFonts w:asciiTheme="minorHAnsi" w:hAnsiTheme="minorHAnsi" w:cstheme="minorHAnsi"/>
          <w:b/>
          <w:sz w:val="22"/>
          <w:szCs w:val="22"/>
        </w:rPr>
      </w:pPr>
      <w:bookmarkStart w:id="168" w:name="_Toc143364772"/>
      <w:bookmarkStart w:id="169" w:name="_Toc196333686"/>
      <w:r w:rsidRPr="00072DC8">
        <w:rPr>
          <w:rFonts w:asciiTheme="minorHAnsi" w:hAnsiTheme="minorHAnsi" w:cstheme="minorHAnsi"/>
          <w:b/>
          <w:sz w:val="22"/>
          <w:szCs w:val="22"/>
        </w:rPr>
        <w:t>Principes généraux</w:t>
      </w:r>
      <w:bookmarkEnd w:id="168"/>
      <w:bookmarkEnd w:id="169"/>
    </w:p>
    <w:p w14:paraId="7469B452" w14:textId="3D43D547" w:rsidR="00A15F14" w:rsidRPr="00D462AF" w:rsidRDefault="00A15F14" w:rsidP="64F85D07">
      <w:pPr>
        <w:spacing w:before="120" w:after="120" w:line="276" w:lineRule="auto"/>
        <w:jc w:val="both"/>
        <w:rPr>
          <w:color w:val="000000" w:themeColor="text1"/>
          <w:lang w:val="fr-CA"/>
        </w:rPr>
      </w:pPr>
      <w:r w:rsidRPr="64F85D07">
        <w:rPr>
          <w:color w:val="000000" w:themeColor="text1"/>
          <w:lang w:val="fr-CA"/>
        </w:rPr>
        <w:t xml:space="preserve">Un Mécanisme de gestion de plaintes (MGP) relatives aux travailleurs dans le cadre du projet sera mis à disposition  </w:t>
      </w:r>
      <w:r w:rsidR="00DE604A" w:rsidRPr="64F85D07">
        <w:rPr>
          <w:color w:val="000000" w:themeColor="text1"/>
          <w:lang w:val="fr-CA"/>
        </w:rPr>
        <w:t>du PD-2AC</w:t>
      </w:r>
      <w:r w:rsidRPr="64F85D07">
        <w:rPr>
          <w:color w:val="000000" w:themeColor="text1"/>
          <w:lang w:val="fr-CA"/>
        </w:rPr>
        <w:t>. Le MGP des travailleurs sera distinct du MGP général du projet.</w:t>
      </w:r>
      <w:r w:rsidR="00072DC8" w:rsidRPr="64F85D07">
        <w:rPr>
          <w:color w:val="000000" w:themeColor="text1"/>
          <w:lang w:val="fr-CA"/>
        </w:rPr>
        <w:t xml:space="preserve"> </w:t>
      </w:r>
      <w:r w:rsidRPr="64F85D07">
        <w:rPr>
          <w:color w:val="000000" w:themeColor="text1"/>
          <w:lang w:val="fr-CA"/>
        </w:rPr>
        <w:t>Les dispositions de ce chapitre seront applicables à l’UGP ainsi qu’aux entreprises travaillant pour le projet.</w:t>
      </w:r>
    </w:p>
    <w:p w14:paraId="7767A727" w14:textId="77777777" w:rsidR="00A15F14" w:rsidRPr="00D462AF" w:rsidRDefault="00A15F14" w:rsidP="00D462AF">
      <w:pPr>
        <w:spacing w:before="120" w:after="120" w:line="276" w:lineRule="auto"/>
        <w:jc w:val="both"/>
        <w:rPr>
          <w:rFonts w:cstheme="minorHAnsi"/>
          <w:color w:val="000000" w:themeColor="text1"/>
          <w:lang w:val="fr-CA"/>
        </w:rPr>
      </w:pPr>
      <w:r w:rsidRPr="00D462AF">
        <w:rPr>
          <w:rFonts w:cstheme="minorHAnsi"/>
          <w:color w:val="000000" w:themeColor="text1"/>
          <w:lang w:val="fr-CA"/>
        </w:rPr>
        <w:t>Les détails du MGP pour les travailleurs seront consignés dans les contrats de travail. En outre, lors des séances de négociation des contrats, l’employeur portera à la connaissance du travailleur ces droits et obligations, mais également le mécanisme de règlement des plaintes.</w:t>
      </w:r>
    </w:p>
    <w:p w14:paraId="5FFF63A4" w14:textId="77777777" w:rsidR="00A15F14" w:rsidRPr="00D462AF" w:rsidRDefault="00A15F14" w:rsidP="00D462AF">
      <w:pPr>
        <w:spacing w:before="120" w:after="120" w:line="276" w:lineRule="auto"/>
        <w:jc w:val="both"/>
        <w:rPr>
          <w:rFonts w:cstheme="minorHAnsi"/>
          <w:color w:val="000000" w:themeColor="text1"/>
          <w:lang w:val="fr-CA"/>
        </w:rPr>
      </w:pPr>
      <w:r w:rsidRPr="00D462AF">
        <w:rPr>
          <w:rFonts w:cstheme="minorHAnsi"/>
          <w:color w:val="000000" w:themeColor="text1"/>
          <w:lang w:val="fr-CA"/>
        </w:rPr>
        <w:t>Les travailleurs du projet tout comme les employés bénéficiaires du projet ont le droit de se plaindre si les normes ne sont pas respectées, si l’aide reçue n’est pas celle qui leur convient ou ne correspond pas à ce qui leur a été promis par les acteurs de mise en œuvre du projet ou en cas de manquements graves aux codes de conduite. Une plainte officielle exige une réponse et la structure qui reçoit une plainte a le devoir de répondre à la personne plaignante.</w:t>
      </w:r>
    </w:p>
    <w:p w14:paraId="214AF2C3" w14:textId="77777777" w:rsidR="00A15F14" w:rsidRPr="00D462AF" w:rsidRDefault="00A15F14" w:rsidP="00D462AF">
      <w:pPr>
        <w:spacing w:before="120" w:after="120" w:line="276" w:lineRule="auto"/>
        <w:jc w:val="both"/>
        <w:rPr>
          <w:rFonts w:cstheme="minorHAnsi"/>
          <w:color w:val="000000" w:themeColor="text1"/>
          <w:lang w:val="fr-CA"/>
        </w:rPr>
      </w:pPr>
      <w:r w:rsidRPr="00D462AF">
        <w:rPr>
          <w:rFonts w:cstheme="minorHAnsi"/>
          <w:color w:val="000000" w:themeColor="text1"/>
          <w:lang w:val="fr-CA"/>
        </w:rPr>
        <w:t>Il sera de la responsabilité du projet recevant les plaintes d’en déterminer la gravité et de décider si elles peuvent être traitées immédiatement de façon verbale et informelle, ou si elles doivent passer par les voies officielles (Direction des Ressources Humaines, Inspection du travail etc.).</w:t>
      </w:r>
    </w:p>
    <w:p w14:paraId="679A5823" w14:textId="77777777" w:rsidR="00A15F14" w:rsidRPr="00072DC8" w:rsidRDefault="00A15F14" w:rsidP="00072DC8">
      <w:pPr>
        <w:pStyle w:val="Heading2"/>
        <w:numPr>
          <w:ilvl w:val="1"/>
          <w:numId w:val="9"/>
        </w:numPr>
        <w:spacing w:before="240" w:after="120" w:line="276" w:lineRule="auto"/>
        <w:ind w:left="720"/>
        <w:rPr>
          <w:rFonts w:asciiTheme="minorHAnsi" w:hAnsiTheme="minorHAnsi" w:cstheme="minorHAnsi"/>
          <w:b/>
          <w:sz w:val="22"/>
          <w:szCs w:val="22"/>
        </w:rPr>
      </w:pPr>
      <w:bookmarkStart w:id="170" w:name="_Toc143364773"/>
      <w:bookmarkStart w:id="171" w:name="_Toc196333687"/>
      <w:r w:rsidRPr="00072DC8">
        <w:rPr>
          <w:rFonts w:asciiTheme="minorHAnsi" w:hAnsiTheme="minorHAnsi" w:cstheme="minorHAnsi"/>
          <w:b/>
          <w:sz w:val="22"/>
          <w:szCs w:val="22"/>
        </w:rPr>
        <w:t>Principes du MGP des travailleurs</w:t>
      </w:r>
      <w:bookmarkEnd w:id="170"/>
      <w:bookmarkEnd w:id="171"/>
    </w:p>
    <w:p w14:paraId="7A260FE1" w14:textId="77777777" w:rsidR="00A15F14" w:rsidRPr="00D462AF" w:rsidRDefault="00A15F14" w:rsidP="00D462AF">
      <w:pPr>
        <w:spacing w:before="120" w:after="120" w:line="276" w:lineRule="auto"/>
        <w:jc w:val="both"/>
        <w:rPr>
          <w:rFonts w:cstheme="minorHAnsi"/>
          <w:color w:val="000000" w:themeColor="text1"/>
          <w:lang w:val="fr-CA"/>
        </w:rPr>
      </w:pPr>
      <w:r w:rsidRPr="00D462AF">
        <w:rPr>
          <w:rFonts w:cstheme="minorHAnsi"/>
          <w:color w:val="000000" w:themeColor="text1"/>
          <w:lang w:val="fr-CA"/>
        </w:rPr>
        <w:t>La gestion des plaintes des travailleurs s’appuiera sur les principes fondamentaux suivants :</w:t>
      </w:r>
    </w:p>
    <w:p w14:paraId="6002D1EE" w14:textId="77777777" w:rsidR="00A15F14" w:rsidRPr="00D462AF" w:rsidRDefault="00A15F14" w:rsidP="00996BCA">
      <w:pPr>
        <w:pStyle w:val="ListParagraph"/>
        <w:widowControl w:val="0"/>
        <w:numPr>
          <w:ilvl w:val="2"/>
          <w:numId w:val="54"/>
        </w:numPr>
        <w:tabs>
          <w:tab w:val="left" w:pos="1134"/>
        </w:tabs>
        <w:autoSpaceDE w:val="0"/>
        <w:autoSpaceDN w:val="0"/>
        <w:spacing w:line="276" w:lineRule="auto"/>
        <w:ind w:left="568" w:right="-23" w:hanging="284"/>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b/>
          <w:color w:val="000000" w:themeColor="text1"/>
          <w:sz w:val="22"/>
          <w:lang w:val="fr-CA"/>
        </w:rPr>
        <w:t>L'équité :</w:t>
      </w:r>
      <w:r w:rsidRPr="00D462AF">
        <w:rPr>
          <w:rFonts w:asciiTheme="minorHAnsi" w:hAnsiTheme="minorHAnsi" w:cstheme="minorHAnsi"/>
          <w:color w:val="000000" w:themeColor="text1"/>
          <w:sz w:val="22"/>
          <w:lang w:val="fr-CA"/>
        </w:rPr>
        <w:t xml:space="preserve"> Les plaintes seront traitées de manière confidentielle, évaluées de manière impartiale et traitées de manière transparente.</w:t>
      </w:r>
    </w:p>
    <w:p w14:paraId="7725A91E" w14:textId="77777777" w:rsidR="00A15F14" w:rsidRPr="00D462AF" w:rsidRDefault="00A15F14" w:rsidP="00996BCA">
      <w:pPr>
        <w:pStyle w:val="ListParagraph"/>
        <w:widowControl w:val="0"/>
        <w:numPr>
          <w:ilvl w:val="2"/>
          <w:numId w:val="54"/>
        </w:numPr>
        <w:tabs>
          <w:tab w:val="left" w:pos="1134"/>
        </w:tabs>
        <w:autoSpaceDE w:val="0"/>
        <w:autoSpaceDN w:val="0"/>
        <w:spacing w:line="276" w:lineRule="auto"/>
        <w:ind w:left="568" w:right="-23" w:hanging="284"/>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b/>
          <w:color w:val="000000" w:themeColor="text1"/>
          <w:sz w:val="22"/>
          <w:lang w:val="fr-CA"/>
        </w:rPr>
        <w:t>Objectivité :</w:t>
      </w:r>
      <w:r w:rsidRPr="00D462AF">
        <w:rPr>
          <w:rFonts w:asciiTheme="minorHAnsi" w:hAnsiTheme="minorHAnsi" w:cstheme="minorHAnsi"/>
          <w:color w:val="000000" w:themeColor="text1"/>
          <w:sz w:val="22"/>
          <w:lang w:val="fr-CA"/>
        </w:rPr>
        <w:t xml:space="preserve"> Le MGP doit agir de manière juste et objective et traiter chaque cas de manière impartiale. Les agents du MGP disposent de moyens et de pouvoirs adéquats pour enquêter sur les griefs (par exemple, interroger des témoins, accéder à des dossiers, etc.)</w:t>
      </w:r>
    </w:p>
    <w:p w14:paraId="5D8A2A65" w14:textId="77777777" w:rsidR="00A15F14" w:rsidRPr="00D462AF" w:rsidRDefault="00A15F14" w:rsidP="00996BCA">
      <w:pPr>
        <w:pStyle w:val="ListParagraph"/>
        <w:widowControl w:val="0"/>
        <w:numPr>
          <w:ilvl w:val="2"/>
          <w:numId w:val="54"/>
        </w:numPr>
        <w:tabs>
          <w:tab w:val="left" w:pos="1134"/>
        </w:tabs>
        <w:autoSpaceDE w:val="0"/>
        <w:autoSpaceDN w:val="0"/>
        <w:spacing w:line="276" w:lineRule="auto"/>
        <w:ind w:left="568" w:right="-23" w:hanging="284"/>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b/>
          <w:color w:val="000000" w:themeColor="text1"/>
          <w:sz w:val="22"/>
          <w:lang w:val="fr-CA"/>
        </w:rPr>
        <w:t>Simplicité et accessibilité :</w:t>
      </w:r>
      <w:r w:rsidRPr="00D462AF">
        <w:rPr>
          <w:rFonts w:asciiTheme="minorHAnsi" w:hAnsiTheme="minorHAnsi" w:cstheme="minorHAnsi"/>
          <w:color w:val="000000" w:themeColor="text1"/>
          <w:sz w:val="22"/>
          <w:lang w:val="fr-CA"/>
        </w:rPr>
        <w:t xml:space="preserve"> Les procédures pour déposer des griefs et demander une action sont suffisamment simples pour que les membres de la communauté puissent les comprendre facilement. Les membres de la communauté disposeront également d'une série d'options de contact, y compris, au minimum, un numéro de téléphone, une adresse électronique et une adresse postale. Le MGP sera accessible à toutes les parties prenantes, quel que soit l'éloignement de la région dans laquelle elles vivent, la langue qu'ils parlent, et les autres caractéristiques. Le MGP n'utilisera pas de processus complexes qui créent de la confusion ou de l'anxiété (par exemple, il n'accepte que les griefs sur des formulaires standards d'apparence officielle ou par le biais de boîtes à griefs dans les bureaux du gouvernement).</w:t>
      </w:r>
    </w:p>
    <w:p w14:paraId="74BEA67C" w14:textId="77777777" w:rsidR="00A15F14" w:rsidRPr="00D462AF" w:rsidRDefault="00A15F14" w:rsidP="00996BCA">
      <w:pPr>
        <w:pStyle w:val="ListParagraph"/>
        <w:widowControl w:val="0"/>
        <w:numPr>
          <w:ilvl w:val="2"/>
          <w:numId w:val="54"/>
        </w:numPr>
        <w:tabs>
          <w:tab w:val="left" w:pos="1134"/>
        </w:tabs>
        <w:autoSpaceDE w:val="0"/>
        <w:autoSpaceDN w:val="0"/>
        <w:spacing w:line="276" w:lineRule="auto"/>
        <w:ind w:left="568" w:right="-23" w:hanging="284"/>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b/>
          <w:color w:val="000000" w:themeColor="text1"/>
          <w:sz w:val="22"/>
          <w:lang w:val="fr-CA"/>
        </w:rPr>
        <w:t>Réactivité et efficacité :</w:t>
      </w:r>
      <w:r w:rsidRPr="00D462AF">
        <w:rPr>
          <w:rFonts w:asciiTheme="minorHAnsi" w:hAnsiTheme="minorHAnsi" w:cstheme="minorHAnsi"/>
          <w:color w:val="000000" w:themeColor="text1"/>
          <w:sz w:val="22"/>
          <w:lang w:val="fr-CA"/>
        </w:rPr>
        <w:t xml:space="preserve"> Le MGP sera attentif aux besoins de tous les plaignants. En conséquence, les fonctionnaires chargés de traiter les griefs seront formés pour prendre des mesures efficaces et répondre rapidement aux doléances et aux suggestions.</w:t>
      </w:r>
    </w:p>
    <w:p w14:paraId="258EFFEF" w14:textId="77777777" w:rsidR="00A15F14" w:rsidRPr="00D462AF" w:rsidRDefault="00A15F14" w:rsidP="00996BCA">
      <w:pPr>
        <w:pStyle w:val="ListParagraph"/>
        <w:widowControl w:val="0"/>
        <w:numPr>
          <w:ilvl w:val="2"/>
          <w:numId w:val="54"/>
        </w:numPr>
        <w:tabs>
          <w:tab w:val="left" w:pos="1134"/>
        </w:tabs>
        <w:autoSpaceDE w:val="0"/>
        <w:autoSpaceDN w:val="0"/>
        <w:spacing w:line="276" w:lineRule="auto"/>
        <w:ind w:left="568" w:right="-23" w:hanging="284"/>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b/>
          <w:color w:val="000000" w:themeColor="text1"/>
          <w:sz w:val="22"/>
          <w:lang w:val="fr-CA"/>
        </w:rPr>
        <w:t>Rapidité et proportionnalité :</w:t>
      </w:r>
      <w:r w:rsidRPr="00D462AF">
        <w:rPr>
          <w:rFonts w:asciiTheme="minorHAnsi" w:hAnsiTheme="minorHAnsi" w:cstheme="minorHAnsi"/>
          <w:color w:val="000000" w:themeColor="text1"/>
          <w:sz w:val="22"/>
          <w:lang w:val="fr-CA"/>
        </w:rPr>
        <w:t xml:space="preserve"> Tous les griefs, qu'ils soient simples ou complexes, seront abordés et résolus aussi rapidement que possible. Les mesures prises à l'égard du grief ou de la suggestion sont rapides, décisives et constructives.</w:t>
      </w:r>
    </w:p>
    <w:p w14:paraId="3DE7E187" w14:textId="77777777" w:rsidR="00A15F14" w:rsidRPr="00D462AF" w:rsidRDefault="00A15F14" w:rsidP="00996BCA">
      <w:pPr>
        <w:pStyle w:val="ListParagraph"/>
        <w:widowControl w:val="0"/>
        <w:numPr>
          <w:ilvl w:val="2"/>
          <w:numId w:val="54"/>
        </w:numPr>
        <w:tabs>
          <w:tab w:val="left" w:pos="1134"/>
        </w:tabs>
        <w:autoSpaceDE w:val="0"/>
        <w:autoSpaceDN w:val="0"/>
        <w:spacing w:line="276" w:lineRule="auto"/>
        <w:ind w:left="568" w:right="-23" w:hanging="284"/>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b/>
          <w:color w:val="000000" w:themeColor="text1"/>
          <w:sz w:val="22"/>
          <w:lang w:val="fr-CA"/>
        </w:rPr>
        <w:t>Participatif et socialement inclusif :</w:t>
      </w:r>
      <w:r w:rsidRPr="00D462AF">
        <w:rPr>
          <w:rFonts w:asciiTheme="minorHAnsi" w:hAnsiTheme="minorHAnsi" w:cstheme="minorHAnsi"/>
          <w:color w:val="000000" w:themeColor="text1"/>
          <w:sz w:val="22"/>
          <w:lang w:val="fr-CA"/>
        </w:rPr>
        <w:t xml:space="preserve"> Un large éventail de personnes affectées par le projet, les </w:t>
      </w:r>
      <w:r w:rsidRPr="00D462AF">
        <w:rPr>
          <w:rFonts w:asciiTheme="minorHAnsi" w:hAnsiTheme="minorHAnsi" w:cstheme="minorHAnsi"/>
          <w:color w:val="000000" w:themeColor="text1"/>
          <w:sz w:val="22"/>
          <w:lang w:val="fr-CA"/>
        </w:rPr>
        <w:lastRenderedPageBreak/>
        <w:t>membres de la communauté, les membres des groupes vulnérables, la société civile et les médias seront encouragés à présenter leurs doléances et leurs suggestions à l'attention des autorités du projet. Une attention particulière est accordée à l’information des pauvres et des groupes marginalisés, y compris ceux qui ont des besoins spéciaux, sur l'avancement du projet.</w:t>
      </w:r>
    </w:p>
    <w:p w14:paraId="1F2E0D67" w14:textId="77777777" w:rsidR="00A15F14" w:rsidRPr="00D462AF" w:rsidRDefault="00A15F14" w:rsidP="00996BCA">
      <w:pPr>
        <w:pStyle w:val="ListParagraph"/>
        <w:widowControl w:val="0"/>
        <w:numPr>
          <w:ilvl w:val="2"/>
          <w:numId w:val="54"/>
        </w:numPr>
        <w:tabs>
          <w:tab w:val="left" w:pos="1134"/>
        </w:tabs>
        <w:autoSpaceDE w:val="0"/>
        <w:autoSpaceDN w:val="0"/>
        <w:spacing w:line="276" w:lineRule="auto"/>
        <w:ind w:left="568" w:right="-23" w:hanging="284"/>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b/>
          <w:color w:val="000000" w:themeColor="text1"/>
          <w:sz w:val="22"/>
          <w:lang w:val="fr-CA"/>
        </w:rPr>
        <w:t>Confidentialité :</w:t>
      </w:r>
      <w:r w:rsidRPr="00D462AF">
        <w:rPr>
          <w:rFonts w:asciiTheme="minorHAnsi" w:hAnsiTheme="minorHAnsi" w:cstheme="minorHAnsi"/>
          <w:color w:val="000000" w:themeColor="text1"/>
          <w:sz w:val="22"/>
          <w:lang w:val="fr-CA"/>
        </w:rPr>
        <w:t xml:space="preserve"> Les agents du MGP seront formés sur les procédures de confidentialité, y compris l’anonymat des informations personnelles lors de la discussion des actions à entreprendre avec le Comité de pilotage du projet. La formation soulignera qu'il ne doit y avoir absolument pas de représailles et que la participation des membres de la communauté au MGP ne diminue pas leurs droits et leur droit à bénéficier du projet. Les mêmes informations peuvent être partagées avec les communautés locales. Les courriers électroniques, les lettres et les transcriptions de conversations téléphoniques contenant des informations personnelles ne seront accessibles qu'au personnel du projet.</w:t>
      </w:r>
    </w:p>
    <w:p w14:paraId="469414E9" w14:textId="77777777" w:rsidR="00A15F14" w:rsidRPr="00072DC8" w:rsidRDefault="00A15F14" w:rsidP="00072DC8">
      <w:pPr>
        <w:pStyle w:val="Heading2"/>
        <w:numPr>
          <w:ilvl w:val="1"/>
          <w:numId w:val="9"/>
        </w:numPr>
        <w:spacing w:before="240" w:after="120" w:line="276" w:lineRule="auto"/>
        <w:ind w:left="720"/>
        <w:rPr>
          <w:rFonts w:asciiTheme="minorHAnsi" w:hAnsiTheme="minorHAnsi" w:cstheme="minorHAnsi"/>
          <w:b/>
          <w:sz w:val="22"/>
          <w:szCs w:val="22"/>
        </w:rPr>
      </w:pPr>
      <w:bookmarkStart w:id="172" w:name="_Toc143364774"/>
      <w:bookmarkStart w:id="173" w:name="_Toc196333688"/>
      <w:r w:rsidRPr="00072DC8">
        <w:rPr>
          <w:rFonts w:asciiTheme="minorHAnsi" w:hAnsiTheme="minorHAnsi" w:cstheme="minorHAnsi"/>
          <w:b/>
          <w:sz w:val="22"/>
          <w:szCs w:val="22"/>
        </w:rPr>
        <w:t>Définition des plaintes</w:t>
      </w:r>
      <w:bookmarkEnd w:id="172"/>
      <w:bookmarkEnd w:id="173"/>
    </w:p>
    <w:p w14:paraId="7CF155B1" w14:textId="77777777" w:rsidR="00A15F14" w:rsidRPr="00D462AF" w:rsidRDefault="00A15F14" w:rsidP="00D462AF">
      <w:pPr>
        <w:spacing w:before="120" w:after="120" w:line="276" w:lineRule="auto"/>
        <w:jc w:val="both"/>
        <w:rPr>
          <w:rFonts w:cstheme="minorHAnsi"/>
          <w:color w:val="000000" w:themeColor="text1"/>
          <w:lang w:val="fr-CA"/>
        </w:rPr>
      </w:pPr>
      <w:r w:rsidRPr="00D462AF">
        <w:rPr>
          <w:rFonts w:cstheme="minorHAnsi"/>
          <w:color w:val="000000" w:themeColor="text1"/>
          <w:lang w:val="fr-CA"/>
        </w:rPr>
        <w:t>Aux fins du présent mécanisme de gestion des plaintes des travailleurs, une plainte est définie comme étant une question, une préoccupation, un problème, une réclamation (perçue ou réelle) ou une plainte qu'une personne ou un groupe souhaite que l'employeur règle. Lorsque les travailleurs présentent un grief, ils s'attendent généralement à recevoir une ou plusieurs des mesures suivantes :</w:t>
      </w:r>
    </w:p>
    <w:p w14:paraId="4BEAF37D" w14:textId="77777777" w:rsidR="00A15F14" w:rsidRPr="00D462AF" w:rsidRDefault="00A15F14" w:rsidP="00996BCA">
      <w:pPr>
        <w:pStyle w:val="ListParagraph"/>
        <w:widowControl w:val="0"/>
        <w:numPr>
          <w:ilvl w:val="2"/>
          <w:numId w:val="50"/>
        </w:numPr>
        <w:tabs>
          <w:tab w:val="left" w:pos="1697"/>
          <w:tab w:val="left" w:pos="1698"/>
        </w:tabs>
        <w:autoSpaceDE w:val="0"/>
        <w:autoSpaceDN w:val="0"/>
        <w:spacing w:before="0" w:after="0" w:line="276" w:lineRule="auto"/>
        <w:ind w:left="709" w:hanging="425"/>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Une reconnaissance de leur problème ;</w:t>
      </w:r>
    </w:p>
    <w:p w14:paraId="1C906678" w14:textId="77777777" w:rsidR="00A15F14" w:rsidRPr="00D462AF" w:rsidRDefault="00A15F14" w:rsidP="00996BCA">
      <w:pPr>
        <w:pStyle w:val="ListParagraph"/>
        <w:widowControl w:val="0"/>
        <w:numPr>
          <w:ilvl w:val="2"/>
          <w:numId w:val="50"/>
        </w:numPr>
        <w:tabs>
          <w:tab w:val="left" w:pos="1697"/>
          <w:tab w:val="left" w:pos="1698"/>
        </w:tabs>
        <w:autoSpaceDE w:val="0"/>
        <w:autoSpaceDN w:val="0"/>
        <w:spacing w:before="0" w:after="0" w:line="276" w:lineRule="auto"/>
        <w:ind w:left="709" w:hanging="425"/>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Une réponse honnête aux questions sur les activités du projet ;</w:t>
      </w:r>
    </w:p>
    <w:p w14:paraId="5B994FF9" w14:textId="77777777" w:rsidR="00A15F14" w:rsidRPr="00D462AF" w:rsidRDefault="00A15F14" w:rsidP="00996BCA">
      <w:pPr>
        <w:pStyle w:val="ListParagraph"/>
        <w:widowControl w:val="0"/>
        <w:numPr>
          <w:ilvl w:val="2"/>
          <w:numId w:val="50"/>
        </w:numPr>
        <w:tabs>
          <w:tab w:val="left" w:pos="1697"/>
          <w:tab w:val="left" w:pos="1698"/>
        </w:tabs>
        <w:autoSpaceDE w:val="0"/>
        <w:autoSpaceDN w:val="0"/>
        <w:spacing w:before="0" w:after="0" w:line="276" w:lineRule="auto"/>
        <w:ind w:left="709" w:hanging="425"/>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Des excuses ;</w:t>
      </w:r>
    </w:p>
    <w:p w14:paraId="7DDC67F9" w14:textId="77777777" w:rsidR="00A15F14" w:rsidRPr="00D462AF" w:rsidRDefault="00A15F14" w:rsidP="00996BCA">
      <w:pPr>
        <w:pStyle w:val="ListParagraph"/>
        <w:widowControl w:val="0"/>
        <w:numPr>
          <w:ilvl w:val="2"/>
          <w:numId w:val="50"/>
        </w:numPr>
        <w:tabs>
          <w:tab w:val="left" w:pos="1697"/>
          <w:tab w:val="left" w:pos="1698"/>
        </w:tabs>
        <w:autoSpaceDE w:val="0"/>
        <w:autoSpaceDN w:val="0"/>
        <w:spacing w:before="0" w:after="0" w:line="276" w:lineRule="auto"/>
        <w:ind w:left="709" w:hanging="425"/>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Une compensation ;</w:t>
      </w:r>
    </w:p>
    <w:p w14:paraId="1F6F3E28" w14:textId="77777777" w:rsidR="00A15F14" w:rsidRPr="00D462AF" w:rsidRDefault="00A15F14" w:rsidP="00996BCA">
      <w:pPr>
        <w:pStyle w:val="ListParagraph"/>
        <w:widowControl w:val="0"/>
        <w:numPr>
          <w:ilvl w:val="2"/>
          <w:numId w:val="50"/>
        </w:numPr>
        <w:tabs>
          <w:tab w:val="left" w:pos="1697"/>
          <w:tab w:val="left" w:pos="1698"/>
        </w:tabs>
        <w:autoSpaceDE w:val="0"/>
        <w:autoSpaceDN w:val="0"/>
        <w:spacing w:before="0" w:after="0" w:line="276" w:lineRule="auto"/>
        <w:ind w:left="709" w:hanging="425"/>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Une modification de la conduite qui a causé le grief ;</w:t>
      </w:r>
    </w:p>
    <w:p w14:paraId="6056CBA8" w14:textId="77777777" w:rsidR="00A15F14" w:rsidRPr="00D462AF" w:rsidRDefault="00A15F14" w:rsidP="00996BCA">
      <w:pPr>
        <w:pStyle w:val="ListParagraph"/>
        <w:widowControl w:val="0"/>
        <w:numPr>
          <w:ilvl w:val="2"/>
          <w:numId w:val="50"/>
        </w:numPr>
        <w:tabs>
          <w:tab w:val="left" w:pos="1697"/>
          <w:tab w:val="left" w:pos="1698"/>
        </w:tabs>
        <w:autoSpaceDE w:val="0"/>
        <w:autoSpaceDN w:val="0"/>
        <w:spacing w:before="0" w:after="0" w:line="276" w:lineRule="auto"/>
        <w:ind w:left="709" w:hanging="425"/>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Tout autre remède équitable ;</w:t>
      </w:r>
    </w:p>
    <w:p w14:paraId="6CF83AD6" w14:textId="77777777" w:rsidR="00A15F14" w:rsidRPr="00D462AF" w:rsidRDefault="00A15F14" w:rsidP="00996BCA">
      <w:pPr>
        <w:pStyle w:val="ListParagraph"/>
        <w:widowControl w:val="0"/>
        <w:numPr>
          <w:ilvl w:val="2"/>
          <w:numId w:val="50"/>
        </w:numPr>
        <w:tabs>
          <w:tab w:val="left" w:pos="1697"/>
          <w:tab w:val="left" w:pos="1698"/>
        </w:tabs>
        <w:autoSpaceDE w:val="0"/>
        <w:autoSpaceDN w:val="0"/>
        <w:spacing w:before="0" w:after="0" w:line="276" w:lineRule="auto"/>
        <w:ind w:left="709" w:hanging="425"/>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Une explication du processus administratif du MGP ;</w:t>
      </w:r>
    </w:p>
    <w:p w14:paraId="2F74130C" w14:textId="77777777" w:rsidR="00A15F14" w:rsidRPr="00D462AF" w:rsidRDefault="00A15F14" w:rsidP="00996BCA">
      <w:pPr>
        <w:pStyle w:val="ListParagraph"/>
        <w:widowControl w:val="0"/>
        <w:numPr>
          <w:ilvl w:val="2"/>
          <w:numId w:val="50"/>
        </w:numPr>
        <w:tabs>
          <w:tab w:val="left" w:pos="1697"/>
          <w:tab w:val="left" w:pos="1698"/>
        </w:tabs>
        <w:autoSpaceDE w:val="0"/>
        <w:autoSpaceDN w:val="0"/>
        <w:spacing w:before="0" w:after="0" w:line="276" w:lineRule="auto"/>
        <w:ind w:left="709" w:hanging="425"/>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Enregistrement de la plainte.</w:t>
      </w:r>
    </w:p>
    <w:p w14:paraId="172C5251" w14:textId="77777777" w:rsidR="00A15F14" w:rsidRPr="00072DC8" w:rsidRDefault="00A15F14" w:rsidP="00072DC8">
      <w:pPr>
        <w:pStyle w:val="Heading2"/>
        <w:numPr>
          <w:ilvl w:val="1"/>
          <w:numId w:val="9"/>
        </w:numPr>
        <w:spacing w:before="240" w:after="120" w:line="276" w:lineRule="auto"/>
        <w:ind w:left="720"/>
        <w:rPr>
          <w:rFonts w:asciiTheme="minorHAnsi" w:hAnsiTheme="minorHAnsi" w:cstheme="minorHAnsi"/>
          <w:b/>
          <w:sz w:val="22"/>
          <w:szCs w:val="22"/>
        </w:rPr>
      </w:pPr>
      <w:bookmarkStart w:id="174" w:name="_Toc143364775"/>
      <w:bookmarkStart w:id="175" w:name="_Toc196333689"/>
      <w:r w:rsidRPr="00072DC8">
        <w:rPr>
          <w:rFonts w:asciiTheme="minorHAnsi" w:hAnsiTheme="minorHAnsi" w:cstheme="minorHAnsi"/>
          <w:b/>
          <w:sz w:val="22"/>
          <w:szCs w:val="22"/>
        </w:rPr>
        <w:t>Réception, enregistrement et traitement des plaintes</w:t>
      </w:r>
      <w:bookmarkEnd w:id="174"/>
      <w:bookmarkEnd w:id="175"/>
    </w:p>
    <w:p w14:paraId="7C17DB0B" w14:textId="77777777" w:rsidR="00A15F14" w:rsidRPr="00D462AF" w:rsidRDefault="00A15F14" w:rsidP="00D462AF">
      <w:pPr>
        <w:spacing w:before="120" w:after="120" w:line="276" w:lineRule="auto"/>
        <w:jc w:val="both"/>
        <w:rPr>
          <w:rFonts w:cstheme="minorHAnsi"/>
          <w:color w:val="000000" w:themeColor="text1"/>
          <w:lang w:val="fr-CA"/>
        </w:rPr>
      </w:pPr>
      <w:r w:rsidRPr="00D462AF">
        <w:rPr>
          <w:rFonts w:cstheme="minorHAnsi"/>
          <w:color w:val="000000" w:themeColor="text1"/>
          <w:lang w:val="fr-CA"/>
        </w:rPr>
        <w:t>La réception et l’enregistrement des plaintes seront un processus simple et accessible à l’ensemble des parties prenantes, y compris les communautés locales et les populations autochtones. Les plaintes peuvent être à travers un téléphone et/ou à un courriel. Un point focal sera chargé d’enregistrer les plaintes. Les plaintes doivent être transmises au point focal par téléphone, par courriel, en personne, ou directement. Le point focal doit accuser réception de la doléance directement au plaignant, que la doléance ait été fournie directement ou via les personnes mentionnées ci-dessus, dans un délai de 48 heures. Une fois qu'une plainte a été reçue, elle sera enregistrée dans un registre des plaintes ou un système de données distinct.</w:t>
      </w:r>
    </w:p>
    <w:p w14:paraId="6B7D1DB2" w14:textId="77777777" w:rsidR="00A15F14" w:rsidRPr="00D462AF" w:rsidRDefault="00A15F14" w:rsidP="00D462AF">
      <w:pPr>
        <w:spacing w:before="120" w:after="120" w:line="276" w:lineRule="auto"/>
        <w:jc w:val="both"/>
        <w:rPr>
          <w:rFonts w:cstheme="minorHAnsi"/>
          <w:color w:val="000000" w:themeColor="text1"/>
          <w:lang w:val="fr-CA"/>
        </w:rPr>
      </w:pPr>
      <w:r w:rsidRPr="00D462AF">
        <w:rPr>
          <w:rFonts w:cstheme="minorHAnsi"/>
          <w:color w:val="000000" w:themeColor="text1"/>
          <w:lang w:val="fr-CA"/>
        </w:rPr>
        <w:t>Les plaintes seront traitées sur un délai de 7 jours ouvrables. Dans le cas des plaintes portant sur des questions liées au travail, le responsable en charge du personnel sera chargé de répondre aux plaintes.</w:t>
      </w:r>
    </w:p>
    <w:p w14:paraId="1BBED4C1" w14:textId="77777777" w:rsidR="00A15F14" w:rsidRPr="00D462AF" w:rsidRDefault="00A15F14" w:rsidP="00996BCA">
      <w:pPr>
        <w:spacing w:before="120" w:after="0" w:line="276" w:lineRule="auto"/>
        <w:jc w:val="both"/>
        <w:rPr>
          <w:rFonts w:cstheme="minorHAnsi"/>
          <w:color w:val="000000" w:themeColor="text1"/>
          <w:lang w:val="fr-CA"/>
        </w:rPr>
      </w:pPr>
      <w:r w:rsidRPr="00D462AF">
        <w:rPr>
          <w:rFonts w:cstheme="minorHAnsi"/>
          <w:color w:val="000000" w:themeColor="text1"/>
          <w:lang w:val="fr-CA"/>
        </w:rPr>
        <w:t>À cette étape il sera déterminé si une plainte est admissible au mécanisme de gestion des plaintes, sa gravité et sa complexité. Les plaintes éligibles peuvent inclure :</w:t>
      </w:r>
    </w:p>
    <w:p w14:paraId="4F7F0EE9" w14:textId="77777777" w:rsidR="00A15F14" w:rsidRPr="00D462AF" w:rsidRDefault="00A15F14" w:rsidP="00996BCA">
      <w:pPr>
        <w:pStyle w:val="ListParagraph"/>
        <w:widowControl w:val="0"/>
        <w:numPr>
          <w:ilvl w:val="2"/>
          <w:numId w:val="50"/>
        </w:numPr>
        <w:tabs>
          <w:tab w:val="left" w:pos="1697"/>
          <w:tab w:val="left" w:pos="1698"/>
        </w:tabs>
        <w:autoSpaceDE w:val="0"/>
        <w:autoSpaceDN w:val="0"/>
        <w:spacing w:before="0" w:after="0" w:line="276" w:lineRule="auto"/>
        <w:ind w:left="709" w:hanging="425"/>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La plainte liée au travail ;</w:t>
      </w:r>
    </w:p>
    <w:p w14:paraId="4A3DB83B" w14:textId="77777777" w:rsidR="00A15F14" w:rsidRPr="00D462AF" w:rsidRDefault="00A15F14" w:rsidP="00996BCA">
      <w:pPr>
        <w:pStyle w:val="ListParagraph"/>
        <w:widowControl w:val="0"/>
        <w:numPr>
          <w:ilvl w:val="2"/>
          <w:numId w:val="50"/>
        </w:numPr>
        <w:tabs>
          <w:tab w:val="left" w:pos="1697"/>
          <w:tab w:val="left" w:pos="1698"/>
        </w:tabs>
        <w:autoSpaceDE w:val="0"/>
        <w:autoSpaceDN w:val="0"/>
        <w:spacing w:before="0" w:after="0" w:line="276" w:lineRule="auto"/>
        <w:ind w:left="709" w:hanging="425"/>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 xml:space="preserve">Les questions soulevées dans la plainte entrent dans le cadre des questions que le mécanisme </w:t>
      </w:r>
      <w:r w:rsidRPr="00D462AF">
        <w:rPr>
          <w:rFonts w:asciiTheme="minorHAnsi" w:hAnsiTheme="minorHAnsi" w:cstheme="minorHAnsi"/>
          <w:color w:val="000000" w:themeColor="text1"/>
          <w:sz w:val="22"/>
          <w:lang w:val="fr-CA"/>
        </w:rPr>
        <w:lastRenderedPageBreak/>
        <w:t>de doléance est autorisé à traiter.</w:t>
      </w:r>
    </w:p>
    <w:p w14:paraId="205C1DD3" w14:textId="77777777" w:rsidR="00A15F14" w:rsidRPr="00D462AF" w:rsidRDefault="00A15F14" w:rsidP="00D462AF">
      <w:pPr>
        <w:spacing w:before="120" w:after="120" w:line="276" w:lineRule="auto"/>
        <w:jc w:val="both"/>
        <w:rPr>
          <w:rFonts w:cstheme="minorHAnsi"/>
          <w:color w:val="000000" w:themeColor="text1"/>
          <w:lang w:val="fr-CA"/>
        </w:rPr>
      </w:pPr>
      <w:r w:rsidRPr="00D462AF">
        <w:rPr>
          <w:rFonts w:cstheme="minorHAnsi"/>
          <w:color w:val="000000" w:themeColor="text1"/>
          <w:lang w:val="fr-CA"/>
        </w:rPr>
        <w:t>Les plaintes inéligibles peuvent inclure :</w:t>
      </w:r>
    </w:p>
    <w:p w14:paraId="7F144FFE" w14:textId="77777777" w:rsidR="00A15F14" w:rsidRPr="00D462AF" w:rsidRDefault="00A15F14" w:rsidP="00996BCA">
      <w:pPr>
        <w:pStyle w:val="ListParagraph"/>
        <w:widowControl w:val="0"/>
        <w:numPr>
          <w:ilvl w:val="2"/>
          <w:numId w:val="50"/>
        </w:numPr>
        <w:tabs>
          <w:tab w:val="left" w:pos="1697"/>
          <w:tab w:val="left" w:pos="1698"/>
        </w:tabs>
        <w:autoSpaceDE w:val="0"/>
        <w:autoSpaceDN w:val="0"/>
        <w:spacing w:before="0" w:after="0" w:line="276" w:lineRule="auto"/>
        <w:ind w:left="709" w:hanging="425"/>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Les plaintes qui ne sont pas clairement liées au travail ou au projet.</w:t>
      </w:r>
    </w:p>
    <w:p w14:paraId="1949B945" w14:textId="77777777" w:rsidR="00A15F14" w:rsidRPr="00D462AF" w:rsidRDefault="00A15F14" w:rsidP="00996BCA">
      <w:pPr>
        <w:pStyle w:val="ListParagraph"/>
        <w:widowControl w:val="0"/>
        <w:numPr>
          <w:ilvl w:val="2"/>
          <w:numId w:val="50"/>
        </w:numPr>
        <w:tabs>
          <w:tab w:val="left" w:pos="1697"/>
          <w:tab w:val="left" w:pos="1698"/>
        </w:tabs>
        <w:autoSpaceDE w:val="0"/>
        <w:autoSpaceDN w:val="0"/>
        <w:spacing w:before="0" w:after="0" w:line="276" w:lineRule="auto"/>
        <w:ind w:left="709" w:hanging="425"/>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Les plaintes qui ne relèvent pas du mandat du mécanisme de gestion des plaintes.</w:t>
      </w:r>
    </w:p>
    <w:p w14:paraId="40CF8D32" w14:textId="77777777" w:rsidR="00A15F14" w:rsidRPr="00072DC8" w:rsidRDefault="00A15F14" w:rsidP="00072DC8">
      <w:pPr>
        <w:pStyle w:val="Heading2"/>
        <w:numPr>
          <w:ilvl w:val="1"/>
          <w:numId w:val="9"/>
        </w:numPr>
        <w:spacing w:before="240" w:after="120" w:line="276" w:lineRule="auto"/>
        <w:ind w:left="720"/>
        <w:rPr>
          <w:rFonts w:asciiTheme="minorHAnsi" w:hAnsiTheme="minorHAnsi" w:cstheme="minorHAnsi"/>
          <w:b/>
          <w:sz w:val="22"/>
          <w:szCs w:val="22"/>
        </w:rPr>
      </w:pPr>
      <w:bookmarkStart w:id="176" w:name="_Toc143364776"/>
      <w:bookmarkStart w:id="177" w:name="_Toc196333690"/>
      <w:r w:rsidRPr="00072DC8">
        <w:rPr>
          <w:rFonts w:asciiTheme="minorHAnsi" w:hAnsiTheme="minorHAnsi" w:cstheme="minorHAnsi"/>
          <w:b/>
          <w:sz w:val="22"/>
          <w:szCs w:val="22"/>
        </w:rPr>
        <w:t>Catégorie de plaintes pouvant toucher les travailleurs</w:t>
      </w:r>
      <w:bookmarkEnd w:id="176"/>
      <w:bookmarkEnd w:id="177"/>
    </w:p>
    <w:p w14:paraId="0F17EC33" w14:textId="77777777" w:rsidR="00A15F14" w:rsidRPr="00D462AF" w:rsidRDefault="00A15F14" w:rsidP="00D462AF">
      <w:pPr>
        <w:spacing w:before="120" w:after="120" w:line="276" w:lineRule="auto"/>
        <w:jc w:val="both"/>
        <w:rPr>
          <w:rFonts w:cstheme="minorHAnsi"/>
          <w:color w:val="000000" w:themeColor="text1"/>
          <w:lang w:val="fr-CA"/>
        </w:rPr>
      </w:pPr>
      <w:r w:rsidRPr="00D462AF">
        <w:rPr>
          <w:rFonts w:cstheme="minorHAnsi"/>
          <w:color w:val="000000" w:themeColor="text1"/>
          <w:lang w:val="fr-CA"/>
        </w:rPr>
        <w:t>Tous les travailleurs dans le cadre du projet peuvent faire appel au MGP du Projet pour les cas ci-après et en lien avec les conditions de travail :</w:t>
      </w:r>
    </w:p>
    <w:p w14:paraId="2711CA20" w14:textId="5358974B" w:rsidR="00A15F14" w:rsidRPr="00D462AF" w:rsidRDefault="00A15F14" w:rsidP="00D462AF">
      <w:pPr>
        <w:spacing w:before="120" w:after="120"/>
        <w:rPr>
          <w:rFonts w:cstheme="minorHAnsi"/>
          <w:color w:val="000000" w:themeColor="text1"/>
          <w:lang w:val="fr-CA"/>
        </w:rPr>
      </w:pPr>
      <w:bookmarkStart w:id="178" w:name="_bookmark3"/>
      <w:bookmarkStart w:id="179" w:name="_Toc143364799"/>
      <w:bookmarkStart w:id="180" w:name="_Toc196333712"/>
      <w:bookmarkEnd w:id="178"/>
      <w:r w:rsidRPr="00D462AF">
        <w:rPr>
          <w:rFonts w:cstheme="minorHAnsi"/>
          <w:b/>
          <w:color w:val="000000" w:themeColor="text1"/>
        </w:rPr>
        <w:t xml:space="preserve">Tableau </w:t>
      </w:r>
      <w:r w:rsidRPr="00D462AF">
        <w:rPr>
          <w:rFonts w:cstheme="minorHAnsi"/>
          <w:b/>
          <w:color w:val="000000" w:themeColor="text1"/>
        </w:rPr>
        <w:fldChar w:fldCharType="begin"/>
      </w:r>
      <w:r w:rsidRPr="00D462AF">
        <w:rPr>
          <w:rFonts w:cstheme="minorHAnsi"/>
          <w:b/>
          <w:color w:val="000000" w:themeColor="text1"/>
        </w:rPr>
        <w:instrText xml:space="preserve"> SEQ Tableau \* ARABIC </w:instrText>
      </w:r>
      <w:r w:rsidRPr="00D462AF">
        <w:rPr>
          <w:rFonts w:cstheme="minorHAnsi"/>
          <w:b/>
          <w:color w:val="000000" w:themeColor="text1"/>
        </w:rPr>
        <w:fldChar w:fldCharType="separate"/>
      </w:r>
      <w:r w:rsidR="006228FE">
        <w:rPr>
          <w:rFonts w:cstheme="minorHAnsi"/>
          <w:b/>
          <w:noProof/>
          <w:color w:val="000000" w:themeColor="text1"/>
        </w:rPr>
        <w:t>5</w:t>
      </w:r>
      <w:r w:rsidRPr="00D462AF">
        <w:rPr>
          <w:rFonts w:cstheme="minorHAnsi"/>
          <w:b/>
          <w:noProof/>
          <w:color w:val="000000" w:themeColor="text1"/>
        </w:rPr>
        <w:fldChar w:fldCharType="end"/>
      </w:r>
      <w:r w:rsidRPr="00D462AF">
        <w:rPr>
          <w:rFonts w:cstheme="minorHAnsi"/>
          <w:b/>
          <w:noProof/>
          <w:color w:val="000000" w:themeColor="text1"/>
        </w:rPr>
        <w:t xml:space="preserve"> </w:t>
      </w:r>
      <w:r w:rsidRPr="00D462AF">
        <w:rPr>
          <w:rFonts w:cstheme="minorHAnsi"/>
          <w:b/>
          <w:color w:val="000000" w:themeColor="text1"/>
        </w:rPr>
        <w:t>:</w:t>
      </w:r>
      <w:r w:rsidRPr="00D462AF">
        <w:rPr>
          <w:rFonts w:cstheme="minorHAnsi"/>
          <w:b/>
        </w:rPr>
        <w:t xml:space="preserve"> </w:t>
      </w:r>
      <w:r w:rsidRPr="00D462AF">
        <w:rPr>
          <w:rFonts w:cstheme="minorHAnsi"/>
          <w:color w:val="000000" w:themeColor="text1"/>
          <w:lang w:val="fr-CA"/>
        </w:rPr>
        <w:t>Catégorie de plaintes pouvant toucher les travailleurs</w:t>
      </w:r>
      <w:bookmarkEnd w:id="179"/>
      <w:bookmarkEnd w:id="180"/>
    </w:p>
    <w:tbl>
      <w:tblPr>
        <w:tblStyle w:val="TableNormal1"/>
        <w:tblW w:w="964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2399"/>
        <w:gridCol w:w="5539"/>
      </w:tblGrid>
      <w:tr w:rsidR="00996BCA" w:rsidRPr="00996BCA" w14:paraId="31A655BB" w14:textId="77777777" w:rsidTr="64F85D07">
        <w:trPr>
          <w:trHeight w:val="275"/>
        </w:trPr>
        <w:tc>
          <w:tcPr>
            <w:tcW w:w="1702" w:type="dxa"/>
            <w:shd w:val="clear" w:color="auto" w:fill="FF6400"/>
          </w:tcPr>
          <w:p w14:paraId="77124EA1" w14:textId="77777777" w:rsidR="00A15F14" w:rsidRPr="00996BCA" w:rsidRDefault="00A15F14" w:rsidP="00996BCA">
            <w:pPr>
              <w:pStyle w:val="TableParagraph"/>
              <w:ind w:left="142"/>
              <w:rPr>
                <w:rFonts w:asciiTheme="minorHAnsi" w:hAnsiTheme="minorHAnsi" w:cstheme="minorHAnsi"/>
                <w:b/>
                <w:color w:val="FFFFFF" w:themeColor="background1"/>
                <w:lang w:val="fr-FR"/>
              </w:rPr>
            </w:pPr>
            <w:r w:rsidRPr="00996BCA">
              <w:rPr>
                <w:rFonts w:asciiTheme="minorHAnsi" w:hAnsiTheme="minorHAnsi" w:cstheme="minorHAnsi"/>
                <w:b/>
                <w:color w:val="FFFFFF" w:themeColor="background1"/>
                <w:lang w:val="fr-FR"/>
              </w:rPr>
              <w:t>Catégorie</w:t>
            </w:r>
          </w:p>
        </w:tc>
        <w:tc>
          <w:tcPr>
            <w:tcW w:w="2399" w:type="dxa"/>
            <w:shd w:val="clear" w:color="auto" w:fill="FF6400"/>
          </w:tcPr>
          <w:p w14:paraId="21A5787A" w14:textId="77777777" w:rsidR="00A15F14" w:rsidRPr="00996BCA" w:rsidRDefault="00A15F14" w:rsidP="00996BCA">
            <w:pPr>
              <w:pStyle w:val="TableParagraph"/>
              <w:ind w:left="155" w:right="145"/>
              <w:rPr>
                <w:rFonts w:asciiTheme="minorHAnsi" w:hAnsiTheme="minorHAnsi" w:cstheme="minorHAnsi"/>
                <w:b/>
                <w:color w:val="FFFFFF" w:themeColor="background1"/>
                <w:lang w:val="fr-FR"/>
              </w:rPr>
            </w:pPr>
            <w:r w:rsidRPr="00996BCA">
              <w:rPr>
                <w:rFonts w:asciiTheme="minorHAnsi" w:hAnsiTheme="minorHAnsi" w:cstheme="minorHAnsi"/>
                <w:b/>
                <w:color w:val="FFFFFF" w:themeColor="background1"/>
                <w:lang w:val="fr-FR"/>
              </w:rPr>
              <w:t>Types</w:t>
            </w:r>
          </w:p>
        </w:tc>
        <w:tc>
          <w:tcPr>
            <w:tcW w:w="5539" w:type="dxa"/>
            <w:shd w:val="clear" w:color="auto" w:fill="FF6400"/>
          </w:tcPr>
          <w:p w14:paraId="1802308B" w14:textId="77777777" w:rsidR="00A15F14" w:rsidRPr="00996BCA" w:rsidRDefault="00A15F14" w:rsidP="00996BCA">
            <w:pPr>
              <w:pStyle w:val="TableParagraph"/>
              <w:ind w:left="2112" w:right="2092"/>
              <w:rPr>
                <w:rFonts w:asciiTheme="minorHAnsi" w:hAnsiTheme="minorHAnsi" w:cstheme="minorHAnsi"/>
                <w:b/>
                <w:color w:val="FFFFFF" w:themeColor="background1"/>
                <w:lang w:val="fr-FR"/>
              </w:rPr>
            </w:pPr>
            <w:r w:rsidRPr="00996BCA">
              <w:rPr>
                <w:rFonts w:asciiTheme="minorHAnsi" w:hAnsiTheme="minorHAnsi" w:cstheme="minorHAnsi"/>
                <w:b/>
                <w:color w:val="FFFFFF" w:themeColor="background1"/>
                <w:lang w:val="fr-FR"/>
              </w:rPr>
              <w:t>Exemples</w:t>
            </w:r>
          </w:p>
        </w:tc>
      </w:tr>
      <w:tr w:rsidR="00A15F14" w:rsidRPr="00996BCA" w14:paraId="3C0A336C" w14:textId="77777777" w:rsidTr="64F85D07">
        <w:trPr>
          <w:trHeight w:val="275"/>
        </w:trPr>
        <w:tc>
          <w:tcPr>
            <w:tcW w:w="1702" w:type="dxa"/>
          </w:tcPr>
          <w:p w14:paraId="7CEE6811" w14:textId="77777777" w:rsidR="00A15F14" w:rsidRPr="00996BCA" w:rsidRDefault="00A15F14" w:rsidP="00996BCA">
            <w:pPr>
              <w:pStyle w:val="TableParagraph"/>
              <w:ind w:left="142"/>
              <w:rPr>
                <w:rFonts w:asciiTheme="minorHAnsi" w:hAnsiTheme="minorHAnsi" w:cstheme="minorHAnsi"/>
                <w:b/>
                <w:lang w:val="fr-FR"/>
              </w:rPr>
            </w:pPr>
            <w:r w:rsidRPr="00996BCA">
              <w:rPr>
                <w:rFonts w:asciiTheme="minorHAnsi" w:hAnsiTheme="minorHAnsi" w:cstheme="minorHAnsi"/>
                <w:b/>
                <w:lang w:val="fr-FR"/>
              </w:rPr>
              <w:t>Catégorie 1</w:t>
            </w:r>
          </w:p>
        </w:tc>
        <w:tc>
          <w:tcPr>
            <w:tcW w:w="2399" w:type="dxa"/>
          </w:tcPr>
          <w:p w14:paraId="482C9539" w14:textId="77777777" w:rsidR="00A15F14" w:rsidRPr="00996BCA" w:rsidRDefault="00A15F14" w:rsidP="00996BCA">
            <w:pPr>
              <w:pStyle w:val="TableParagraph"/>
              <w:ind w:left="151" w:right="145"/>
              <w:rPr>
                <w:rFonts w:asciiTheme="minorHAnsi" w:hAnsiTheme="minorHAnsi" w:cstheme="minorHAnsi"/>
                <w:lang w:val="fr-FR"/>
              </w:rPr>
            </w:pPr>
            <w:r w:rsidRPr="00996BCA">
              <w:rPr>
                <w:rFonts w:asciiTheme="minorHAnsi" w:hAnsiTheme="minorHAnsi" w:cstheme="minorHAnsi"/>
                <w:lang w:val="fr-FR"/>
              </w:rPr>
              <w:t>Gouvernance du Projet</w:t>
            </w:r>
          </w:p>
        </w:tc>
        <w:tc>
          <w:tcPr>
            <w:tcW w:w="5539" w:type="dxa"/>
          </w:tcPr>
          <w:p w14:paraId="508C98E9" w14:textId="22DAF308" w:rsidR="00A15F14" w:rsidRPr="00996BCA" w:rsidRDefault="63E6D906" w:rsidP="64F85D07">
            <w:pPr>
              <w:pStyle w:val="TableParagraph"/>
              <w:rPr>
                <w:rFonts w:asciiTheme="minorHAnsi" w:hAnsiTheme="minorHAnsi" w:cstheme="minorBidi"/>
                <w:lang w:val="fr-FR"/>
              </w:rPr>
            </w:pPr>
            <w:r w:rsidRPr="64F85D07">
              <w:rPr>
                <w:rFonts w:asciiTheme="minorHAnsi" w:hAnsiTheme="minorHAnsi" w:cstheme="minorBidi"/>
                <w:lang w:val="fr-FR"/>
              </w:rPr>
              <w:t>Mauvaise interprétation du PGMO</w:t>
            </w:r>
          </w:p>
        </w:tc>
      </w:tr>
      <w:tr w:rsidR="00A15F14" w:rsidRPr="00996BCA" w14:paraId="49D219D3" w14:textId="77777777" w:rsidTr="64F85D07">
        <w:trPr>
          <w:trHeight w:val="699"/>
        </w:trPr>
        <w:tc>
          <w:tcPr>
            <w:tcW w:w="1702" w:type="dxa"/>
          </w:tcPr>
          <w:p w14:paraId="4733149D" w14:textId="77777777" w:rsidR="00A15F14" w:rsidRPr="00996BCA" w:rsidRDefault="00A15F14" w:rsidP="00996BCA">
            <w:pPr>
              <w:pStyle w:val="TableParagraph"/>
              <w:ind w:left="142"/>
              <w:rPr>
                <w:rFonts w:asciiTheme="minorHAnsi" w:hAnsiTheme="minorHAnsi" w:cstheme="minorHAnsi"/>
                <w:b/>
                <w:lang w:val="fr-FR"/>
              </w:rPr>
            </w:pPr>
            <w:r w:rsidRPr="00996BCA">
              <w:rPr>
                <w:rFonts w:asciiTheme="minorHAnsi" w:hAnsiTheme="minorHAnsi" w:cstheme="minorHAnsi"/>
                <w:b/>
                <w:lang w:val="fr-FR"/>
              </w:rPr>
              <w:t>Catégorie 2</w:t>
            </w:r>
          </w:p>
        </w:tc>
        <w:tc>
          <w:tcPr>
            <w:tcW w:w="2399" w:type="dxa"/>
          </w:tcPr>
          <w:p w14:paraId="7F602DBE" w14:textId="77777777" w:rsidR="00A15F14" w:rsidRPr="00996BCA" w:rsidRDefault="00A15F14" w:rsidP="00996BCA">
            <w:pPr>
              <w:pStyle w:val="TableParagraph"/>
              <w:ind w:left="155" w:right="145"/>
              <w:rPr>
                <w:rFonts w:asciiTheme="minorHAnsi" w:hAnsiTheme="minorHAnsi" w:cstheme="minorHAnsi"/>
                <w:lang w:val="fr-FR"/>
              </w:rPr>
            </w:pPr>
            <w:r w:rsidRPr="00996BCA">
              <w:rPr>
                <w:rFonts w:asciiTheme="minorHAnsi" w:hAnsiTheme="minorHAnsi" w:cstheme="minorHAnsi"/>
                <w:lang w:val="fr-FR"/>
              </w:rPr>
              <w:t>Application des procédures</w:t>
            </w:r>
          </w:p>
        </w:tc>
        <w:tc>
          <w:tcPr>
            <w:tcW w:w="5539" w:type="dxa"/>
          </w:tcPr>
          <w:p w14:paraId="6097BC79" w14:textId="77777777" w:rsidR="00A15F14" w:rsidRPr="00996BCA" w:rsidRDefault="00A15F14" w:rsidP="00996BCA">
            <w:pPr>
              <w:pStyle w:val="TableParagraph"/>
              <w:ind w:left="110"/>
              <w:rPr>
                <w:rFonts w:asciiTheme="minorHAnsi" w:hAnsiTheme="minorHAnsi" w:cstheme="minorHAnsi"/>
                <w:lang w:val="fr-FR"/>
              </w:rPr>
            </w:pPr>
            <w:r w:rsidRPr="00996BCA">
              <w:rPr>
                <w:rFonts w:asciiTheme="minorHAnsi" w:hAnsiTheme="minorHAnsi" w:cstheme="minorHAnsi"/>
                <w:lang w:val="fr-FR"/>
              </w:rPr>
              <w:t>- Entrave à l’application du présent PGMO ;</w:t>
            </w:r>
          </w:p>
          <w:p w14:paraId="0482AA48" w14:textId="77777777" w:rsidR="00A15F14" w:rsidRPr="00996BCA" w:rsidRDefault="00A15F14" w:rsidP="00996BCA">
            <w:pPr>
              <w:pStyle w:val="TableParagraph"/>
              <w:ind w:left="194" w:right="89" w:hanging="84"/>
              <w:rPr>
                <w:rFonts w:asciiTheme="minorHAnsi" w:hAnsiTheme="minorHAnsi" w:cstheme="minorHAnsi"/>
                <w:lang w:val="fr-FR"/>
              </w:rPr>
            </w:pPr>
            <w:r w:rsidRPr="00996BCA">
              <w:rPr>
                <w:rFonts w:asciiTheme="minorHAnsi" w:hAnsiTheme="minorHAnsi" w:cstheme="minorHAnsi"/>
                <w:lang w:val="fr-FR"/>
              </w:rPr>
              <w:t>- Entrave à l’application du règlement intérieur de l’UGP ou de l’entreprise qui a embauché le travailleur</w:t>
            </w:r>
          </w:p>
        </w:tc>
      </w:tr>
      <w:tr w:rsidR="00A15F14" w:rsidRPr="00996BCA" w14:paraId="02992B20" w14:textId="77777777" w:rsidTr="64F85D07">
        <w:trPr>
          <w:trHeight w:val="549"/>
        </w:trPr>
        <w:tc>
          <w:tcPr>
            <w:tcW w:w="1702" w:type="dxa"/>
          </w:tcPr>
          <w:p w14:paraId="2A6B34FB" w14:textId="77777777" w:rsidR="00A15F14" w:rsidRPr="00996BCA" w:rsidRDefault="00A15F14" w:rsidP="00996BCA">
            <w:pPr>
              <w:pStyle w:val="TableParagraph"/>
              <w:ind w:left="142"/>
              <w:rPr>
                <w:rFonts w:asciiTheme="minorHAnsi" w:hAnsiTheme="minorHAnsi" w:cstheme="minorHAnsi"/>
                <w:b/>
                <w:lang w:val="fr-FR"/>
              </w:rPr>
            </w:pPr>
            <w:r w:rsidRPr="00996BCA">
              <w:rPr>
                <w:rFonts w:asciiTheme="minorHAnsi" w:hAnsiTheme="minorHAnsi" w:cstheme="minorHAnsi"/>
                <w:b/>
                <w:lang w:val="fr-FR"/>
              </w:rPr>
              <w:t>Catégorie 3</w:t>
            </w:r>
          </w:p>
        </w:tc>
        <w:tc>
          <w:tcPr>
            <w:tcW w:w="2399" w:type="dxa"/>
          </w:tcPr>
          <w:p w14:paraId="4D9397D7" w14:textId="77777777" w:rsidR="00A15F14" w:rsidRPr="00996BCA" w:rsidRDefault="00A15F14" w:rsidP="00996BCA">
            <w:pPr>
              <w:pStyle w:val="TableParagraph"/>
              <w:ind w:left="152" w:right="145"/>
              <w:rPr>
                <w:rFonts w:asciiTheme="minorHAnsi" w:hAnsiTheme="minorHAnsi" w:cstheme="minorHAnsi"/>
                <w:lang w:val="fr-FR"/>
              </w:rPr>
            </w:pPr>
            <w:r w:rsidRPr="00996BCA">
              <w:rPr>
                <w:rFonts w:asciiTheme="minorHAnsi" w:hAnsiTheme="minorHAnsi" w:cstheme="minorHAnsi"/>
                <w:lang w:val="fr-FR"/>
              </w:rPr>
              <w:t>Contrats des travailleurs</w:t>
            </w:r>
          </w:p>
        </w:tc>
        <w:tc>
          <w:tcPr>
            <w:tcW w:w="5539" w:type="dxa"/>
          </w:tcPr>
          <w:p w14:paraId="4D38B103" w14:textId="77777777" w:rsidR="00A15F14" w:rsidRPr="00996BCA" w:rsidRDefault="00A15F14" w:rsidP="00996BCA">
            <w:pPr>
              <w:pStyle w:val="TableParagraph"/>
              <w:ind w:left="110" w:right="16"/>
              <w:rPr>
                <w:rFonts w:asciiTheme="minorHAnsi" w:hAnsiTheme="minorHAnsi" w:cstheme="minorHAnsi"/>
                <w:lang w:val="fr-FR"/>
              </w:rPr>
            </w:pPr>
            <w:r w:rsidRPr="00996BCA">
              <w:rPr>
                <w:rFonts w:asciiTheme="minorHAnsi" w:hAnsiTheme="minorHAnsi" w:cstheme="minorHAnsi"/>
                <w:lang w:val="fr-FR"/>
              </w:rPr>
              <w:t>Non-respect travailleurs des dispositions des contrats des travailleurs</w:t>
            </w:r>
          </w:p>
        </w:tc>
      </w:tr>
      <w:tr w:rsidR="00A15F14" w:rsidRPr="00996BCA" w14:paraId="6C84F432" w14:textId="77777777" w:rsidTr="64F85D07">
        <w:trPr>
          <w:trHeight w:val="1111"/>
        </w:trPr>
        <w:tc>
          <w:tcPr>
            <w:tcW w:w="1702" w:type="dxa"/>
          </w:tcPr>
          <w:p w14:paraId="1AEFA104" w14:textId="77777777" w:rsidR="00A15F14" w:rsidRPr="00996BCA" w:rsidRDefault="00A15F14" w:rsidP="00996BCA">
            <w:pPr>
              <w:pStyle w:val="TableParagraph"/>
              <w:ind w:left="142"/>
              <w:rPr>
                <w:rFonts w:asciiTheme="minorHAnsi" w:hAnsiTheme="minorHAnsi" w:cstheme="minorHAnsi"/>
                <w:b/>
                <w:lang w:val="fr-FR"/>
              </w:rPr>
            </w:pPr>
            <w:r w:rsidRPr="00996BCA">
              <w:rPr>
                <w:rFonts w:asciiTheme="minorHAnsi" w:hAnsiTheme="minorHAnsi" w:cstheme="minorHAnsi"/>
                <w:b/>
                <w:lang w:val="fr-FR"/>
              </w:rPr>
              <w:t>Catégorie 4</w:t>
            </w:r>
          </w:p>
        </w:tc>
        <w:tc>
          <w:tcPr>
            <w:tcW w:w="2399" w:type="dxa"/>
          </w:tcPr>
          <w:p w14:paraId="300D6B0B" w14:textId="77777777" w:rsidR="00A15F14" w:rsidRPr="00996BCA" w:rsidRDefault="00A15F14" w:rsidP="00996BCA">
            <w:pPr>
              <w:pStyle w:val="TableParagraph"/>
              <w:ind w:left="155" w:right="145"/>
              <w:rPr>
                <w:rFonts w:asciiTheme="minorHAnsi" w:hAnsiTheme="minorHAnsi" w:cstheme="minorHAnsi"/>
                <w:lang w:val="fr-FR"/>
              </w:rPr>
            </w:pPr>
            <w:r w:rsidRPr="00996BCA">
              <w:rPr>
                <w:rFonts w:asciiTheme="minorHAnsi" w:hAnsiTheme="minorHAnsi" w:cstheme="minorHAnsi"/>
                <w:lang w:val="fr-FR"/>
              </w:rPr>
              <w:t>Respect des droits humains</w:t>
            </w:r>
          </w:p>
        </w:tc>
        <w:tc>
          <w:tcPr>
            <w:tcW w:w="5539" w:type="dxa"/>
          </w:tcPr>
          <w:p w14:paraId="55F8ED37" w14:textId="77777777" w:rsidR="00A15F14" w:rsidRPr="00996BCA" w:rsidRDefault="00A15F14" w:rsidP="00996BCA">
            <w:pPr>
              <w:pStyle w:val="TableParagraph"/>
              <w:ind w:left="110" w:right="16"/>
              <w:rPr>
                <w:rFonts w:asciiTheme="minorHAnsi" w:hAnsiTheme="minorHAnsi" w:cstheme="minorHAnsi"/>
                <w:lang w:val="fr-FR"/>
              </w:rPr>
            </w:pPr>
            <w:r w:rsidRPr="00996BCA">
              <w:rPr>
                <w:rFonts w:asciiTheme="minorHAnsi" w:hAnsiTheme="minorHAnsi" w:cstheme="minorHAnsi"/>
                <w:lang w:val="fr-FR"/>
              </w:rPr>
              <w:t>- Plaintes liées aux non-respects des droits humains au travail :</w:t>
            </w:r>
          </w:p>
          <w:p w14:paraId="2D2BC211" w14:textId="77777777" w:rsidR="00A15F14" w:rsidRPr="00996BCA" w:rsidRDefault="00A15F14" w:rsidP="00996BCA">
            <w:pPr>
              <w:pStyle w:val="TableParagraph"/>
              <w:ind w:left="110"/>
              <w:rPr>
                <w:rFonts w:asciiTheme="minorHAnsi" w:hAnsiTheme="minorHAnsi" w:cstheme="minorHAnsi"/>
                <w:lang w:val="fr-FR"/>
              </w:rPr>
            </w:pPr>
            <w:r w:rsidRPr="00996BCA">
              <w:rPr>
                <w:rFonts w:asciiTheme="minorHAnsi" w:hAnsiTheme="minorHAnsi" w:cstheme="minorHAnsi"/>
                <w:lang w:val="fr-FR"/>
              </w:rPr>
              <w:t>- Inclusion/Exclusion ;</w:t>
            </w:r>
          </w:p>
          <w:p w14:paraId="2E892714" w14:textId="77777777" w:rsidR="00A15F14" w:rsidRPr="00996BCA" w:rsidRDefault="00A15F14" w:rsidP="00996BCA">
            <w:pPr>
              <w:pStyle w:val="TableParagraph"/>
              <w:ind w:left="110"/>
              <w:rPr>
                <w:rFonts w:asciiTheme="minorHAnsi" w:hAnsiTheme="minorHAnsi" w:cstheme="minorHAnsi"/>
                <w:lang w:val="fr-FR"/>
              </w:rPr>
            </w:pPr>
            <w:r w:rsidRPr="00996BCA">
              <w:rPr>
                <w:rFonts w:asciiTheme="minorHAnsi" w:hAnsiTheme="minorHAnsi" w:cstheme="minorHAnsi"/>
                <w:lang w:val="fr-FR"/>
              </w:rPr>
              <w:t>- Discrimination etc.</w:t>
            </w:r>
          </w:p>
        </w:tc>
      </w:tr>
      <w:tr w:rsidR="00A15F14" w:rsidRPr="00996BCA" w14:paraId="672B699F" w14:textId="77777777" w:rsidTr="64F85D07">
        <w:trPr>
          <w:trHeight w:val="1401"/>
        </w:trPr>
        <w:tc>
          <w:tcPr>
            <w:tcW w:w="1702" w:type="dxa"/>
          </w:tcPr>
          <w:p w14:paraId="4A16BF67" w14:textId="77777777" w:rsidR="00A15F14" w:rsidRPr="00996BCA" w:rsidRDefault="00A15F14" w:rsidP="00996BCA">
            <w:pPr>
              <w:pStyle w:val="TableParagraph"/>
              <w:ind w:left="142"/>
              <w:rPr>
                <w:rFonts w:asciiTheme="minorHAnsi" w:hAnsiTheme="minorHAnsi" w:cstheme="minorHAnsi"/>
                <w:b/>
                <w:lang w:val="fr-FR"/>
              </w:rPr>
            </w:pPr>
            <w:r w:rsidRPr="00996BCA">
              <w:rPr>
                <w:rFonts w:asciiTheme="minorHAnsi" w:hAnsiTheme="minorHAnsi" w:cstheme="minorHAnsi"/>
                <w:b/>
                <w:lang w:val="fr-FR"/>
              </w:rPr>
              <w:t>Catégorie 5</w:t>
            </w:r>
          </w:p>
        </w:tc>
        <w:tc>
          <w:tcPr>
            <w:tcW w:w="2399" w:type="dxa"/>
          </w:tcPr>
          <w:p w14:paraId="2B584078" w14:textId="77777777" w:rsidR="00A15F14" w:rsidRPr="00996BCA" w:rsidRDefault="00A15F14" w:rsidP="00996BCA">
            <w:pPr>
              <w:pStyle w:val="TableParagraph"/>
              <w:ind w:left="154" w:right="145"/>
              <w:rPr>
                <w:rFonts w:asciiTheme="minorHAnsi" w:hAnsiTheme="minorHAnsi" w:cstheme="minorHAnsi"/>
                <w:lang w:val="fr-FR"/>
              </w:rPr>
            </w:pPr>
            <w:r w:rsidRPr="00996BCA">
              <w:rPr>
                <w:rFonts w:asciiTheme="minorHAnsi" w:hAnsiTheme="minorHAnsi" w:cstheme="minorHAnsi"/>
                <w:lang w:val="fr-FR"/>
              </w:rPr>
              <w:t>Abus</w:t>
            </w:r>
          </w:p>
        </w:tc>
        <w:tc>
          <w:tcPr>
            <w:tcW w:w="5539" w:type="dxa"/>
          </w:tcPr>
          <w:p w14:paraId="21C66BB4" w14:textId="77777777" w:rsidR="00A15F14" w:rsidRPr="00996BCA" w:rsidRDefault="00A15F14" w:rsidP="00996BCA">
            <w:pPr>
              <w:pStyle w:val="TableParagraph"/>
              <w:ind w:left="110"/>
              <w:rPr>
                <w:rFonts w:asciiTheme="minorHAnsi" w:hAnsiTheme="minorHAnsi" w:cstheme="minorHAnsi"/>
                <w:lang w:val="fr-FR"/>
              </w:rPr>
            </w:pPr>
            <w:r w:rsidRPr="00996BCA">
              <w:rPr>
                <w:rFonts w:asciiTheme="minorHAnsi" w:hAnsiTheme="minorHAnsi" w:cstheme="minorHAnsi"/>
                <w:lang w:val="fr-FR"/>
              </w:rPr>
              <w:t>- Abus de pouvoir et d’autorité ;</w:t>
            </w:r>
          </w:p>
          <w:p w14:paraId="0D69BDDF" w14:textId="77777777" w:rsidR="00A15F14" w:rsidRPr="00996BCA" w:rsidRDefault="00A15F14" w:rsidP="00996BCA">
            <w:pPr>
              <w:pStyle w:val="TableParagraph"/>
              <w:ind w:left="110"/>
              <w:rPr>
                <w:rFonts w:asciiTheme="minorHAnsi" w:hAnsiTheme="minorHAnsi" w:cstheme="minorHAnsi"/>
                <w:lang w:val="fr-FR"/>
              </w:rPr>
            </w:pPr>
            <w:r w:rsidRPr="00996BCA">
              <w:rPr>
                <w:rFonts w:asciiTheme="minorHAnsi" w:hAnsiTheme="minorHAnsi" w:cstheme="minorHAnsi"/>
                <w:lang w:val="fr-FR"/>
              </w:rPr>
              <w:t>- Violences basées sur le genre (VBG) ;</w:t>
            </w:r>
          </w:p>
          <w:p w14:paraId="0F227AB9" w14:textId="77777777" w:rsidR="00A15F14" w:rsidRPr="00996BCA" w:rsidRDefault="00A15F14" w:rsidP="00996BCA">
            <w:pPr>
              <w:pStyle w:val="TableParagraph"/>
              <w:ind w:left="110"/>
              <w:rPr>
                <w:rFonts w:asciiTheme="minorHAnsi" w:hAnsiTheme="minorHAnsi" w:cstheme="minorHAnsi"/>
                <w:lang w:val="fr-FR"/>
              </w:rPr>
            </w:pPr>
            <w:r w:rsidRPr="00996BCA">
              <w:rPr>
                <w:rFonts w:asciiTheme="minorHAnsi" w:hAnsiTheme="minorHAnsi" w:cstheme="minorHAnsi"/>
                <w:lang w:val="fr-FR"/>
              </w:rPr>
              <w:t>- Harcèlement sexuel ;</w:t>
            </w:r>
          </w:p>
          <w:p w14:paraId="6DD65A80" w14:textId="77777777" w:rsidR="00A15F14" w:rsidRPr="00996BCA" w:rsidRDefault="00A15F14" w:rsidP="00996BCA">
            <w:pPr>
              <w:pStyle w:val="TableParagraph"/>
              <w:ind w:left="110"/>
              <w:rPr>
                <w:rFonts w:asciiTheme="minorHAnsi" w:hAnsiTheme="minorHAnsi" w:cstheme="minorHAnsi"/>
                <w:lang w:val="fr-FR"/>
              </w:rPr>
            </w:pPr>
            <w:r w:rsidRPr="00996BCA">
              <w:rPr>
                <w:rFonts w:asciiTheme="minorHAnsi" w:hAnsiTheme="minorHAnsi" w:cstheme="minorHAnsi"/>
                <w:lang w:val="fr-FR"/>
              </w:rPr>
              <w:t>- Représailles à l’encontre des travailleurs ;</w:t>
            </w:r>
          </w:p>
          <w:p w14:paraId="00758917" w14:textId="6E59E54C" w:rsidR="00A15F14" w:rsidRPr="00996BCA" w:rsidRDefault="00A15F14" w:rsidP="64F85D07">
            <w:pPr>
              <w:pStyle w:val="TableParagraph"/>
              <w:ind w:left="110"/>
              <w:rPr>
                <w:rFonts w:asciiTheme="minorHAnsi" w:hAnsiTheme="minorHAnsi" w:cstheme="minorBidi"/>
                <w:lang w:val="fr-FR"/>
              </w:rPr>
            </w:pPr>
            <w:r w:rsidRPr="64F85D07">
              <w:rPr>
                <w:rFonts w:asciiTheme="minorHAnsi" w:hAnsiTheme="minorHAnsi" w:cstheme="minorBidi"/>
                <w:lang w:val="fr-FR"/>
              </w:rPr>
              <w:t xml:space="preserve">- </w:t>
            </w:r>
            <w:r w:rsidR="65896B1A" w:rsidRPr="64F85D07">
              <w:rPr>
                <w:rFonts w:asciiTheme="minorHAnsi" w:hAnsiTheme="minorHAnsi" w:cstheme="minorBidi"/>
                <w:lang w:val="fr-FR"/>
              </w:rPr>
              <w:t>Extorsion</w:t>
            </w:r>
            <w:r w:rsidRPr="64F85D07">
              <w:rPr>
                <w:rFonts w:asciiTheme="minorHAnsi" w:hAnsiTheme="minorHAnsi" w:cstheme="minorBidi"/>
                <w:lang w:val="fr-FR"/>
              </w:rPr>
              <w:t xml:space="preserve"> de </w:t>
            </w:r>
            <w:r w:rsidR="00072DC8" w:rsidRPr="64F85D07">
              <w:rPr>
                <w:rFonts w:asciiTheme="minorHAnsi" w:hAnsiTheme="minorHAnsi" w:cstheme="minorBidi"/>
                <w:lang w:val="fr-FR"/>
              </w:rPr>
              <w:t>fond</w:t>
            </w:r>
            <w:r w:rsidRPr="64F85D07">
              <w:rPr>
                <w:rFonts w:asciiTheme="minorHAnsi" w:hAnsiTheme="minorHAnsi" w:cstheme="minorBidi"/>
                <w:lang w:val="fr-FR"/>
              </w:rPr>
              <w:t>.</w:t>
            </w:r>
          </w:p>
        </w:tc>
      </w:tr>
    </w:tbl>
    <w:p w14:paraId="3314AE5D" w14:textId="77777777" w:rsidR="00A15F14" w:rsidRPr="00072DC8" w:rsidRDefault="00A15F14" w:rsidP="00DE604A">
      <w:pPr>
        <w:pStyle w:val="Heading2"/>
        <w:numPr>
          <w:ilvl w:val="1"/>
          <w:numId w:val="9"/>
        </w:numPr>
        <w:spacing w:before="120" w:after="120" w:line="276" w:lineRule="auto"/>
        <w:ind w:left="720"/>
        <w:rPr>
          <w:rFonts w:asciiTheme="minorHAnsi" w:hAnsiTheme="minorHAnsi" w:cstheme="minorHAnsi"/>
          <w:b/>
          <w:sz w:val="22"/>
          <w:szCs w:val="22"/>
        </w:rPr>
      </w:pPr>
      <w:bookmarkStart w:id="181" w:name="_Toc143364777"/>
      <w:bookmarkStart w:id="182" w:name="_Toc196333691"/>
      <w:r w:rsidRPr="00072DC8">
        <w:rPr>
          <w:rFonts w:asciiTheme="minorHAnsi" w:hAnsiTheme="minorHAnsi" w:cstheme="minorHAnsi"/>
          <w:b/>
          <w:sz w:val="22"/>
          <w:szCs w:val="22"/>
        </w:rPr>
        <w:t>Évaluation des plaintes</w:t>
      </w:r>
      <w:bookmarkEnd w:id="181"/>
      <w:bookmarkEnd w:id="182"/>
    </w:p>
    <w:p w14:paraId="0FD01EF9" w14:textId="77777777" w:rsidR="00A15F14" w:rsidRPr="00D462AF" w:rsidRDefault="00A15F14" w:rsidP="00DE604A">
      <w:pPr>
        <w:spacing w:before="120" w:after="120" w:line="276" w:lineRule="auto"/>
        <w:jc w:val="both"/>
        <w:rPr>
          <w:rFonts w:cstheme="minorHAnsi"/>
          <w:color w:val="000000" w:themeColor="text1"/>
          <w:lang w:val="fr-CA"/>
        </w:rPr>
      </w:pPr>
      <w:r w:rsidRPr="00D462AF">
        <w:rPr>
          <w:rFonts w:cstheme="minorHAnsi"/>
          <w:color w:val="000000" w:themeColor="text1"/>
          <w:lang w:val="fr-CA"/>
        </w:rPr>
        <w:t>Lors de l'évaluation et de l'enquête sur les plaintes, les parties, les problèmes, les points suivant seront clarifiés :</w:t>
      </w:r>
    </w:p>
    <w:p w14:paraId="7AE1A819" w14:textId="77777777" w:rsidR="00A15F14" w:rsidRPr="00D462AF" w:rsidRDefault="00A15F14" w:rsidP="00DE604A">
      <w:pPr>
        <w:pStyle w:val="ListParagraph"/>
        <w:widowControl w:val="0"/>
        <w:numPr>
          <w:ilvl w:val="2"/>
          <w:numId w:val="50"/>
        </w:numPr>
        <w:tabs>
          <w:tab w:val="left" w:pos="1698"/>
        </w:tabs>
        <w:autoSpaceDE w:val="0"/>
        <w:autoSpaceDN w:val="0"/>
        <w:spacing w:line="276" w:lineRule="auto"/>
        <w:ind w:left="709" w:hanging="425"/>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L’identification claire des parties impliquées ;</w:t>
      </w:r>
    </w:p>
    <w:p w14:paraId="2173B18B" w14:textId="77777777" w:rsidR="00A15F14" w:rsidRPr="00D462AF" w:rsidRDefault="00A15F14" w:rsidP="00DE604A">
      <w:pPr>
        <w:pStyle w:val="ListParagraph"/>
        <w:widowControl w:val="0"/>
        <w:numPr>
          <w:ilvl w:val="2"/>
          <w:numId w:val="50"/>
        </w:numPr>
        <w:tabs>
          <w:tab w:val="left" w:pos="1698"/>
        </w:tabs>
        <w:autoSpaceDE w:val="0"/>
        <w:autoSpaceDN w:val="0"/>
        <w:spacing w:line="276" w:lineRule="auto"/>
        <w:ind w:left="709" w:hanging="425"/>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La clarification des questions et des préoccupations soulevées par les plaignants ;</w:t>
      </w:r>
    </w:p>
    <w:p w14:paraId="6531725B" w14:textId="77777777" w:rsidR="00A15F14" w:rsidRPr="00D462AF" w:rsidRDefault="00A15F14" w:rsidP="00DE604A">
      <w:pPr>
        <w:pStyle w:val="ListParagraph"/>
        <w:widowControl w:val="0"/>
        <w:numPr>
          <w:ilvl w:val="2"/>
          <w:numId w:val="50"/>
        </w:numPr>
        <w:tabs>
          <w:tab w:val="left" w:pos="1698"/>
        </w:tabs>
        <w:autoSpaceDE w:val="0"/>
        <w:autoSpaceDN w:val="0"/>
        <w:spacing w:line="276" w:lineRule="auto"/>
        <w:ind w:left="709" w:hanging="425"/>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 xml:space="preserve">Le recueille des opinions des autres parties prenantes, y compris </w:t>
      </w:r>
      <w:r w:rsidR="00072DC8">
        <w:rPr>
          <w:rFonts w:asciiTheme="minorHAnsi" w:hAnsiTheme="minorHAnsi" w:cstheme="minorHAnsi"/>
          <w:color w:val="000000" w:themeColor="text1"/>
          <w:sz w:val="22"/>
          <w:lang w:val="fr-CA"/>
        </w:rPr>
        <w:t>celles du personnel du projet</w:t>
      </w:r>
      <w:r w:rsidRPr="00D462AF">
        <w:rPr>
          <w:rFonts w:asciiTheme="minorHAnsi" w:hAnsiTheme="minorHAnsi" w:cstheme="minorHAnsi"/>
          <w:color w:val="000000" w:themeColor="text1"/>
          <w:sz w:val="22"/>
          <w:lang w:val="fr-CA"/>
        </w:rPr>
        <w:t>;</w:t>
      </w:r>
    </w:p>
    <w:p w14:paraId="22D579B7" w14:textId="77777777" w:rsidR="00A15F14" w:rsidRPr="00D462AF" w:rsidRDefault="00A15F14" w:rsidP="00DE604A">
      <w:pPr>
        <w:pStyle w:val="ListParagraph"/>
        <w:widowControl w:val="0"/>
        <w:numPr>
          <w:ilvl w:val="2"/>
          <w:numId w:val="50"/>
        </w:numPr>
        <w:tabs>
          <w:tab w:val="left" w:pos="1698"/>
        </w:tabs>
        <w:autoSpaceDE w:val="0"/>
        <w:autoSpaceDN w:val="0"/>
        <w:spacing w:line="276" w:lineRule="auto"/>
        <w:ind w:left="709" w:hanging="425"/>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La classification de la plainte en fonction de sa gravité (élevée, moyenne ou faible). La gravité inclut le potentiel d'impact à la fois sur le projet et sur la communauté. Les questions à considérer comprennent la gravité de l'allégation, l'impact potentiel sur le bien-être et la sécurité d'un individu ou d'un groupe, ou le profil public de la question.</w:t>
      </w:r>
    </w:p>
    <w:p w14:paraId="706FE411" w14:textId="77777777" w:rsidR="00A15F14" w:rsidRPr="00D462AF" w:rsidRDefault="00A15F14" w:rsidP="00DE604A">
      <w:pPr>
        <w:pStyle w:val="ListParagraph"/>
        <w:widowControl w:val="0"/>
        <w:numPr>
          <w:ilvl w:val="2"/>
          <w:numId w:val="50"/>
        </w:numPr>
        <w:tabs>
          <w:tab w:val="left" w:pos="1698"/>
        </w:tabs>
        <w:autoSpaceDE w:val="0"/>
        <w:autoSpaceDN w:val="0"/>
        <w:spacing w:line="276" w:lineRule="auto"/>
        <w:ind w:left="709" w:hanging="425"/>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Le mécanisme de gestion des plaintes (MGP) acceptera également les plaintes anonymes.</w:t>
      </w:r>
    </w:p>
    <w:p w14:paraId="2EE2D5D4" w14:textId="09BE9304" w:rsidR="00A15F14" w:rsidRPr="00D462AF" w:rsidRDefault="00A15F14" w:rsidP="64F85D07">
      <w:pPr>
        <w:spacing w:before="120" w:after="120" w:line="276" w:lineRule="auto"/>
        <w:jc w:val="both"/>
        <w:rPr>
          <w:color w:val="000000" w:themeColor="text1"/>
          <w:lang w:val="fr-CA"/>
        </w:rPr>
      </w:pPr>
      <w:r w:rsidRPr="64F85D07">
        <w:rPr>
          <w:color w:val="000000" w:themeColor="text1"/>
          <w:lang w:val="fr-CA"/>
        </w:rPr>
        <w:t xml:space="preserve">L’UGP veillera à ce que des ressources soient facilement disponibles pour traduire les plaintes soumises dans les langues locales. Pour les problèmes urgents, y compris la non-conformité, la VBG et autres, L’UGP informera la Banque </w:t>
      </w:r>
      <w:r w:rsidR="7A156224" w:rsidRPr="64F85D07">
        <w:rPr>
          <w:color w:val="000000" w:themeColor="text1"/>
          <w:lang w:val="fr-CA"/>
        </w:rPr>
        <w:t>M</w:t>
      </w:r>
      <w:r w:rsidRPr="64F85D07">
        <w:rPr>
          <w:color w:val="000000" w:themeColor="text1"/>
          <w:lang w:val="fr-CA"/>
        </w:rPr>
        <w:t>ondiale dans les 48 heures.</w:t>
      </w:r>
    </w:p>
    <w:p w14:paraId="5C0A090E" w14:textId="77777777" w:rsidR="00A15F14" w:rsidRPr="00072DC8" w:rsidRDefault="00A15F14" w:rsidP="00DE604A">
      <w:pPr>
        <w:pStyle w:val="Heading2"/>
        <w:numPr>
          <w:ilvl w:val="1"/>
          <w:numId w:val="9"/>
        </w:numPr>
        <w:spacing w:before="120" w:after="120" w:line="276" w:lineRule="auto"/>
        <w:ind w:left="720"/>
        <w:rPr>
          <w:rFonts w:asciiTheme="minorHAnsi" w:hAnsiTheme="minorHAnsi" w:cstheme="minorHAnsi"/>
          <w:b/>
          <w:sz w:val="22"/>
          <w:szCs w:val="22"/>
        </w:rPr>
      </w:pPr>
      <w:bookmarkStart w:id="183" w:name="_Toc143364778"/>
      <w:bookmarkStart w:id="184" w:name="_Toc196333692"/>
      <w:r w:rsidRPr="00072DC8">
        <w:rPr>
          <w:rFonts w:asciiTheme="minorHAnsi" w:hAnsiTheme="minorHAnsi" w:cstheme="minorHAnsi"/>
          <w:b/>
          <w:sz w:val="22"/>
          <w:szCs w:val="22"/>
        </w:rPr>
        <w:lastRenderedPageBreak/>
        <w:t>Former le personnel sur le Mécanisme de gestion des plaintes</w:t>
      </w:r>
      <w:bookmarkEnd w:id="183"/>
      <w:bookmarkEnd w:id="184"/>
    </w:p>
    <w:p w14:paraId="08CC93CA" w14:textId="71B788D6" w:rsidR="00A15F14" w:rsidRPr="00D462AF" w:rsidRDefault="00A15F14" w:rsidP="64F85D07">
      <w:pPr>
        <w:spacing w:before="120" w:after="120" w:line="276" w:lineRule="auto"/>
        <w:jc w:val="both"/>
        <w:rPr>
          <w:color w:val="000000" w:themeColor="text1"/>
          <w:lang w:val="fr-CA"/>
        </w:rPr>
      </w:pPr>
      <w:r w:rsidRPr="64F85D07">
        <w:rPr>
          <w:color w:val="000000" w:themeColor="text1"/>
          <w:lang w:val="fr-CA"/>
        </w:rPr>
        <w:t xml:space="preserve">Les parties prenantes seront formées sur le </w:t>
      </w:r>
      <w:r w:rsidR="04780A5C" w:rsidRPr="64F85D07">
        <w:rPr>
          <w:color w:val="000000" w:themeColor="text1"/>
          <w:lang w:val="fr-CA"/>
        </w:rPr>
        <w:t>M</w:t>
      </w:r>
      <w:r w:rsidRPr="64F85D07">
        <w:rPr>
          <w:color w:val="000000" w:themeColor="text1"/>
          <w:lang w:val="fr-CA"/>
        </w:rPr>
        <w:t xml:space="preserve">écanisme de </w:t>
      </w:r>
      <w:r w:rsidR="2BEA4E51" w:rsidRPr="64F85D07">
        <w:rPr>
          <w:color w:val="000000" w:themeColor="text1"/>
          <w:lang w:val="fr-CA"/>
        </w:rPr>
        <w:t>G</w:t>
      </w:r>
      <w:r w:rsidRPr="64F85D07">
        <w:rPr>
          <w:color w:val="000000" w:themeColor="text1"/>
          <w:lang w:val="fr-CA"/>
        </w:rPr>
        <w:t xml:space="preserve">estion des </w:t>
      </w:r>
      <w:r w:rsidR="08EB4E67" w:rsidRPr="64F85D07">
        <w:rPr>
          <w:color w:val="000000" w:themeColor="text1"/>
          <w:lang w:val="fr-CA"/>
        </w:rPr>
        <w:t>P</w:t>
      </w:r>
      <w:r w:rsidRPr="64F85D07">
        <w:rPr>
          <w:color w:val="000000" w:themeColor="text1"/>
          <w:lang w:val="fr-CA"/>
        </w:rPr>
        <w:t>laintes. Il s'agit de s'assurer que les parties prenantes concernées sont en mesure d’enregistrer les plaintes ou de participer à la résolution des plaintes. Les éléments suivants seront pris en compte lors de l'élaboration des sessions de formation pour le personnel du projet :</w:t>
      </w:r>
    </w:p>
    <w:p w14:paraId="630D81A4" w14:textId="77777777" w:rsidR="00A15F14" w:rsidRPr="00D462AF" w:rsidRDefault="00A15F14" w:rsidP="00DE604A">
      <w:pPr>
        <w:pStyle w:val="ListParagraph"/>
        <w:widowControl w:val="0"/>
        <w:numPr>
          <w:ilvl w:val="2"/>
          <w:numId w:val="50"/>
        </w:numPr>
        <w:tabs>
          <w:tab w:val="left" w:pos="1698"/>
        </w:tabs>
        <w:autoSpaceDE w:val="0"/>
        <w:autoSpaceDN w:val="0"/>
        <w:spacing w:line="276" w:lineRule="auto"/>
        <w:ind w:left="709" w:hanging="425"/>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Les séances porteront sur les raisons pour lesquelles le mécanisme de règlement des plaintes est en place, ses objectifs, ses avantages et son fonctionnement ;</w:t>
      </w:r>
    </w:p>
    <w:p w14:paraId="261A0BBF" w14:textId="77777777" w:rsidR="00A15F14" w:rsidRPr="00D462AF" w:rsidRDefault="00A15F14" w:rsidP="00DE604A">
      <w:pPr>
        <w:pStyle w:val="ListParagraph"/>
        <w:widowControl w:val="0"/>
        <w:numPr>
          <w:ilvl w:val="2"/>
          <w:numId w:val="50"/>
        </w:numPr>
        <w:tabs>
          <w:tab w:val="left" w:pos="1698"/>
        </w:tabs>
        <w:autoSpaceDE w:val="0"/>
        <w:autoSpaceDN w:val="0"/>
        <w:spacing w:line="276" w:lineRule="auto"/>
        <w:ind w:left="709" w:hanging="425"/>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Rôles et attentes des parties prenantes du projet ;</w:t>
      </w:r>
    </w:p>
    <w:p w14:paraId="59A75A8E" w14:textId="77777777" w:rsidR="00A15F14" w:rsidRPr="00D462AF" w:rsidRDefault="00A15F14" w:rsidP="00DE604A">
      <w:pPr>
        <w:pStyle w:val="ListParagraph"/>
        <w:widowControl w:val="0"/>
        <w:numPr>
          <w:ilvl w:val="2"/>
          <w:numId w:val="50"/>
        </w:numPr>
        <w:tabs>
          <w:tab w:val="left" w:pos="1698"/>
        </w:tabs>
        <w:autoSpaceDE w:val="0"/>
        <w:autoSpaceDN w:val="0"/>
        <w:spacing w:line="276" w:lineRule="auto"/>
        <w:ind w:left="709" w:hanging="425"/>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La protection des plaignants et l’absence de représailles de façon à ce que la participation des travailleurs au MGP ne diminue en rien leurs droits ou leur habilitation à travailler sur le projet.</w:t>
      </w:r>
    </w:p>
    <w:p w14:paraId="3BB9DE49" w14:textId="77777777" w:rsidR="00A15F14" w:rsidRPr="00D462AF" w:rsidRDefault="00A15F14" w:rsidP="00DE604A">
      <w:pPr>
        <w:pStyle w:val="ListParagraph"/>
        <w:widowControl w:val="0"/>
        <w:numPr>
          <w:ilvl w:val="2"/>
          <w:numId w:val="50"/>
        </w:numPr>
        <w:tabs>
          <w:tab w:val="left" w:pos="1698"/>
        </w:tabs>
        <w:autoSpaceDE w:val="0"/>
        <w:autoSpaceDN w:val="0"/>
        <w:spacing w:line="276" w:lineRule="auto"/>
        <w:ind w:left="709" w:hanging="425"/>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Le programme couvrira également des sujets liés au harcèlement sexuel, en particulier envers les femmes et les enfants, la violence, y compris la violence sexuelle et/ou sexiste et l'attitude respectueuse sur le lieu de travail.</w:t>
      </w:r>
    </w:p>
    <w:p w14:paraId="2F1567E8" w14:textId="2733BFB9" w:rsidR="00D93A8C" w:rsidRPr="00D668F7" w:rsidRDefault="00D93A8C" w:rsidP="64F85D07">
      <w:pPr>
        <w:spacing w:before="120" w:after="120" w:line="276" w:lineRule="auto"/>
        <w:jc w:val="both"/>
        <w:rPr>
          <w:bCs/>
          <w:color w:val="000000" w:themeColor="text1"/>
        </w:rPr>
      </w:pPr>
      <w:r>
        <w:rPr>
          <w:bCs/>
          <w:color w:val="000000" w:themeColor="text1"/>
        </w:rPr>
        <w:t>E</w:t>
      </w:r>
      <w:r w:rsidRPr="00D93A8C">
        <w:rPr>
          <w:bCs/>
          <w:color w:val="000000" w:themeColor="text1"/>
        </w:rPr>
        <w:t>n cas de l’échec de la voie amiable</w:t>
      </w:r>
      <w:r>
        <w:rPr>
          <w:color w:val="000000" w:themeColor="text1"/>
          <w:lang w:val="fr-CA"/>
        </w:rPr>
        <w:t xml:space="preserve"> de résolution des plaintes, le plaignant peut faire</w:t>
      </w:r>
      <w:r w:rsidRPr="00D93A8C">
        <w:rPr>
          <w:bCs/>
          <w:color w:val="000000" w:themeColor="text1"/>
        </w:rPr>
        <w:t xml:space="preserve"> recours à la justice. Mais, c’est souvent une voie qui n’est pas recommandée pour le projet car pouvant constituer une voie de blocage et de retard des activités.</w:t>
      </w:r>
    </w:p>
    <w:p w14:paraId="667B04A8" w14:textId="77777777" w:rsidR="00A15F14" w:rsidRPr="00072DC8" w:rsidRDefault="00A15F14" w:rsidP="00DE604A">
      <w:pPr>
        <w:pStyle w:val="Heading2"/>
        <w:numPr>
          <w:ilvl w:val="1"/>
          <w:numId w:val="9"/>
        </w:numPr>
        <w:spacing w:before="120" w:after="120" w:line="276" w:lineRule="auto"/>
        <w:ind w:left="720"/>
        <w:rPr>
          <w:rFonts w:asciiTheme="minorHAnsi" w:hAnsiTheme="minorHAnsi" w:cstheme="minorHAnsi"/>
          <w:b/>
          <w:sz w:val="22"/>
          <w:szCs w:val="22"/>
        </w:rPr>
      </w:pPr>
      <w:bookmarkStart w:id="185" w:name="_Toc143364779"/>
      <w:bookmarkStart w:id="186" w:name="_Toc196333693"/>
      <w:r w:rsidRPr="00072DC8">
        <w:rPr>
          <w:rFonts w:asciiTheme="minorHAnsi" w:hAnsiTheme="minorHAnsi" w:cstheme="minorHAnsi"/>
          <w:b/>
          <w:sz w:val="22"/>
          <w:szCs w:val="22"/>
        </w:rPr>
        <w:t>Lutte contre la violence basée sur le genre (VBG)</w:t>
      </w:r>
      <w:bookmarkEnd w:id="185"/>
      <w:bookmarkEnd w:id="186"/>
    </w:p>
    <w:p w14:paraId="1F072D21" w14:textId="77777777" w:rsidR="00A15F14" w:rsidRPr="00D462AF" w:rsidRDefault="00A15F14" w:rsidP="00DE604A">
      <w:pPr>
        <w:spacing w:before="120" w:after="120" w:line="276" w:lineRule="auto"/>
        <w:jc w:val="both"/>
        <w:rPr>
          <w:rFonts w:cstheme="minorHAnsi"/>
          <w:color w:val="000000" w:themeColor="text1"/>
          <w:lang w:val="fr-CA"/>
        </w:rPr>
      </w:pPr>
      <w:r w:rsidRPr="00D462AF">
        <w:rPr>
          <w:rFonts w:cstheme="minorHAnsi"/>
          <w:color w:val="000000" w:themeColor="text1"/>
          <w:lang w:val="fr-CA"/>
        </w:rPr>
        <w:t>Les Nations Unies ont défini la violence sexiste comme des actes préjudiciables dirigés contre un individu en raison de son sexe. Elle est enracinée dans l'inégalité entre les sexes, l'abus de pouvoir et les normes néfastes. Les diverses formes de VBG comprennent les préjudices sexuels, physiques, mentaux et économiques infligés en public ou en privé ; les menaces de violence, de coercition et de manipulation, y compris la traite des personnes et l'exploitation sexuelle à des fins commerciales. Les formes courantes de VBG qui peuvent donc constituer des risques sociaux associés au projet comprennent :</w:t>
      </w:r>
    </w:p>
    <w:p w14:paraId="7839EDBA" w14:textId="77777777" w:rsidR="00A15F14" w:rsidRPr="00D462AF" w:rsidRDefault="00A15F14" w:rsidP="00DE604A">
      <w:pPr>
        <w:pStyle w:val="ListParagraph"/>
        <w:widowControl w:val="0"/>
        <w:numPr>
          <w:ilvl w:val="2"/>
          <w:numId w:val="50"/>
        </w:numPr>
        <w:tabs>
          <w:tab w:val="left" w:pos="1698"/>
        </w:tabs>
        <w:autoSpaceDE w:val="0"/>
        <w:autoSpaceDN w:val="0"/>
        <w:spacing w:line="276" w:lineRule="auto"/>
        <w:ind w:left="709" w:hanging="425"/>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La violence domestique ;</w:t>
      </w:r>
    </w:p>
    <w:p w14:paraId="31DCF40B" w14:textId="77777777" w:rsidR="00A15F14" w:rsidRPr="00D462AF" w:rsidRDefault="00A15F14" w:rsidP="00DE604A">
      <w:pPr>
        <w:pStyle w:val="ListParagraph"/>
        <w:widowControl w:val="0"/>
        <w:numPr>
          <w:ilvl w:val="2"/>
          <w:numId w:val="50"/>
        </w:numPr>
        <w:tabs>
          <w:tab w:val="left" w:pos="1698"/>
        </w:tabs>
        <w:autoSpaceDE w:val="0"/>
        <w:autoSpaceDN w:val="0"/>
        <w:spacing w:line="276" w:lineRule="auto"/>
        <w:ind w:left="709" w:hanging="425"/>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L’abus physique et émotionnel ;</w:t>
      </w:r>
    </w:p>
    <w:p w14:paraId="39758DEC" w14:textId="77777777" w:rsidR="00A15F14" w:rsidRPr="00D462AF" w:rsidRDefault="00A15F14" w:rsidP="00DE604A">
      <w:pPr>
        <w:pStyle w:val="ListParagraph"/>
        <w:widowControl w:val="0"/>
        <w:numPr>
          <w:ilvl w:val="2"/>
          <w:numId w:val="50"/>
        </w:numPr>
        <w:tabs>
          <w:tab w:val="left" w:pos="1698"/>
        </w:tabs>
        <w:autoSpaceDE w:val="0"/>
        <w:autoSpaceDN w:val="0"/>
        <w:spacing w:line="276" w:lineRule="auto"/>
        <w:ind w:left="709" w:hanging="425"/>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L’abus sexuel ;</w:t>
      </w:r>
    </w:p>
    <w:p w14:paraId="028803DF" w14:textId="77777777" w:rsidR="00A15F14" w:rsidRPr="00D462AF" w:rsidRDefault="00A15F14" w:rsidP="00DE604A">
      <w:pPr>
        <w:pStyle w:val="ListParagraph"/>
        <w:widowControl w:val="0"/>
        <w:numPr>
          <w:ilvl w:val="2"/>
          <w:numId w:val="50"/>
        </w:numPr>
        <w:tabs>
          <w:tab w:val="left" w:pos="1698"/>
        </w:tabs>
        <w:autoSpaceDE w:val="0"/>
        <w:autoSpaceDN w:val="0"/>
        <w:spacing w:line="276" w:lineRule="auto"/>
        <w:ind w:left="709" w:hanging="425"/>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La connaissance charnelle ;</w:t>
      </w:r>
    </w:p>
    <w:p w14:paraId="6F612B5F" w14:textId="77777777" w:rsidR="00A15F14" w:rsidRPr="00D462AF" w:rsidRDefault="00A15F14" w:rsidP="00DE604A">
      <w:pPr>
        <w:pStyle w:val="ListParagraph"/>
        <w:widowControl w:val="0"/>
        <w:numPr>
          <w:ilvl w:val="2"/>
          <w:numId w:val="50"/>
        </w:numPr>
        <w:tabs>
          <w:tab w:val="left" w:pos="1698"/>
        </w:tabs>
        <w:autoSpaceDE w:val="0"/>
        <w:autoSpaceDN w:val="0"/>
        <w:spacing w:line="276" w:lineRule="auto"/>
        <w:ind w:left="709" w:hanging="425"/>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La traite des personnes ;</w:t>
      </w:r>
    </w:p>
    <w:p w14:paraId="7A612604" w14:textId="77777777" w:rsidR="00A15F14" w:rsidRPr="00D462AF" w:rsidRDefault="00A15F14" w:rsidP="00DE604A">
      <w:pPr>
        <w:pStyle w:val="ListParagraph"/>
        <w:widowControl w:val="0"/>
        <w:numPr>
          <w:ilvl w:val="2"/>
          <w:numId w:val="50"/>
        </w:numPr>
        <w:tabs>
          <w:tab w:val="left" w:pos="1698"/>
        </w:tabs>
        <w:autoSpaceDE w:val="0"/>
        <w:autoSpaceDN w:val="0"/>
        <w:spacing w:line="276" w:lineRule="auto"/>
        <w:ind w:left="709" w:hanging="425"/>
        <w:contextualSpacing w:val="0"/>
        <w:jc w:val="both"/>
        <w:rPr>
          <w:rFonts w:asciiTheme="minorHAnsi" w:hAnsiTheme="minorHAnsi" w:cstheme="minorHAnsi"/>
          <w:color w:val="000000" w:themeColor="text1"/>
          <w:sz w:val="22"/>
          <w:lang w:val="fr-CA"/>
        </w:rPr>
      </w:pPr>
      <w:r w:rsidRPr="00D462AF">
        <w:rPr>
          <w:rFonts w:asciiTheme="minorHAnsi" w:hAnsiTheme="minorHAnsi" w:cstheme="minorHAnsi"/>
          <w:color w:val="000000" w:themeColor="text1"/>
          <w:sz w:val="22"/>
          <w:lang w:val="fr-CA"/>
        </w:rPr>
        <w:t>L’exploitation sexuelle commerciale.</w:t>
      </w:r>
    </w:p>
    <w:p w14:paraId="6F0EE3B5" w14:textId="77777777" w:rsidR="00A15F14" w:rsidRPr="00D462AF" w:rsidRDefault="00A15F14" w:rsidP="00DE604A">
      <w:pPr>
        <w:spacing w:before="120" w:after="120" w:line="276" w:lineRule="auto"/>
        <w:jc w:val="both"/>
        <w:rPr>
          <w:rFonts w:cstheme="minorHAnsi"/>
          <w:color w:val="000000" w:themeColor="text1"/>
          <w:lang w:val="fr-CA"/>
        </w:rPr>
      </w:pPr>
      <w:r w:rsidRPr="00D462AF">
        <w:rPr>
          <w:rFonts w:cstheme="minorHAnsi"/>
          <w:color w:val="000000" w:themeColor="text1"/>
          <w:lang w:val="fr-CA"/>
        </w:rPr>
        <w:t>Les mesures à prendre pour traiter les signalements de telles violences sexistes doivent respecter les principes énoncés dans le MGP du projet en particulier la confidentialité. Les rapports doivent être signalés comme hautement prioritaires et transmis immédiatement (dans les 24 heures) et traités par les entités spécialisées qui travaillent en étroite collaboration avec le projet.</w:t>
      </w:r>
    </w:p>
    <w:p w14:paraId="16D5179D" w14:textId="77777777" w:rsidR="00A15F14" w:rsidRPr="00D462AF" w:rsidRDefault="00A15F14" w:rsidP="00DE604A">
      <w:pPr>
        <w:spacing w:before="120" w:after="120" w:line="276" w:lineRule="auto"/>
        <w:jc w:val="both"/>
        <w:rPr>
          <w:rFonts w:cstheme="minorHAnsi"/>
          <w:color w:val="000000" w:themeColor="text1"/>
          <w:lang w:val="fr-CA"/>
        </w:rPr>
      </w:pPr>
      <w:r w:rsidRPr="00D462AF">
        <w:rPr>
          <w:rFonts w:cstheme="minorHAnsi"/>
          <w:color w:val="000000" w:themeColor="text1"/>
          <w:lang w:val="fr-CA"/>
        </w:rPr>
        <w:t xml:space="preserve">Si la victime est un enfant, conformément au Règlement sur le signalement des enfants maltraités, il est obligatoire pour tous les membres de la famille, les enseignants, les travailleurs sociaux, les administrateurs scolaires et toutes les autres personnes de signaler à la police tous les cas suspects de </w:t>
      </w:r>
      <w:r w:rsidRPr="00D462AF">
        <w:rPr>
          <w:rFonts w:cstheme="minorHAnsi"/>
          <w:color w:val="000000" w:themeColor="text1"/>
          <w:lang w:val="fr-CA"/>
        </w:rPr>
        <w:lastRenderedPageBreak/>
        <w:t>maltraitance d'enfants. En ce qui concerne les adultes, le spécialiste E&amp;S et le département des femmes doivent respecter la vie privée du plaignant et ne sont pas obligés de signaler le cas.</w:t>
      </w:r>
    </w:p>
    <w:p w14:paraId="3D9E0E0D" w14:textId="77777777" w:rsidR="00A15F14" w:rsidRPr="00D462AF" w:rsidRDefault="00A15F14" w:rsidP="64F85D07">
      <w:pPr>
        <w:spacing w:before="120" w:after="120" w:line="276" w:lineRule="auto"/>
        <w:jc w:val="both"/>
        <w:rPr>
          <w:color w:val="000000" w:themeColor="text1"/>
          <w:lang w:val="fr-CA"/>
        </w:rPr>
      </w:pPr>
      <w:r w:rsidRPr="64F85D07">
        <w:rPr>
          <w:color w:val="000000" w:themeColor="text1"/>
          <w:lang w:val="fr-CA"/>
        </w:rPr>
        <w:t>Si le plaignant souhaite intenter une action pénale contre le contrevenant, le spécialiste E&amp;S soutiendra le plaignant en lui fournissant des informations sur le processus de dépôt d'un tel dossier auprès du département concerné.</w:t>
      </w:r>
    </w:p>
    <w:p w14:paraId="0929CCA4" w14:textId="752D3D0F" w:rsidR="36C88325" w:rsidRDefault="36C88325" w:rsidP="64F85D07">
      <w:pPr>
        <w:spacing w:before="120" w:after="120" w:line="276" w:lineRule="auto"/>
        <w:jc w:val="both"/>
        <w:rPr>
          <w:color w:val="000000" w:themeColor="text1"/>
          <w:lang w:val="fr-CA"/>
        </w:rPr>
      </w:pPr>
      <w:r w:rsidRPr="64F85D07">
        <w:rPr>
          <w:color w:val="000000" w:themeColor="text1"/>
          <w:lang w:val="fr-CA"/>
        </w:rPr>
        <w:t xml:space="preserve">Dans tous les cas, le responsable des questions </w:t>
      </w:r>
      <w:r w:rsidR="2DB3540E" w:rsidRPr="64F85D07">
        <w:rPr>
          <w:color w:val="000000" w:themeColor="text1"/>
          <w:lang w:val="fr-CA"/>
        </w:rPr>
        <w:t xml:space="preserve">du genre, </w:t>
      </w:r>
      <w:r w:rsidR="01E6F5CA" w:rsidRPr="64F85D07">
        <w:rPr>
          <w:color w:val="000000" w:themeColor="text1"/>
          <w:lang w:val="fr-CA"/>
        </w:rPr>
        <w:t xml:space="preserve">avec les autres experts de sauvegarde, </w:t>
      </w:r>
      <w:r w:rsidRPr="64F85D07">
        <w:rPr>
          <w:color w:val="000000" w:themeColor="text1"/>
          <w:lang w:val="fr-CA"/>
        </w:rPr>
        <w:t>v</w:t>
      </w:r>
      <w:r w:rsidR="499E3C3C" w:rsidRPr="64F85D07">
        <w:rPr>
          <w:color w:val="000000" w:themeColor="text1"/>
          <w:lang w:val="fr-CA"/>
        </w:rPr>
        <w:t xml:space="preserve">ont </w:t>
      </w:r>
      <w:r w:rsidRPr="64F85D07">
        <w:rPr>
          <w:color w:val="000000" w:themeColor="text1"/>
          <w:lang w:val="fr-CA"/>
        </w:rPr>
        <w:t xml:space="preserve"> gérer les questions sur les VBG. Dans ces conditions toutes les plaintes en lien</w:t>
      </w:r>
      <w:r w:rsidR="4BF4AC51" w:rsidRPr="64F85D07">
        <w:rPr>
          <w:color w:val="000000" w:themeColor="text1"/>
          <w:lang w:val="fr-CA"/>
        </w:rPr>
        <w:t xml:space="preserve"> </w:t>
      </w:r>
      <w:r w:rsidRPr="64F85D07">
        <w:rPr>
          <w:color w:val="000000" w:themeColor="text1"/>
          <w:lang w:val="fr-CA"/>
        </w:rPr>
        <w:t>avec les VBG seront transmises à cette cellule. Aussi, le projet pourrait faire appel à des entités</w:t>
      </w:r>
      <w:r w:rsidR="73C3954A" w:rsidRPr="64F85D07">
        <w:rPr>
          <w:color w:val="000000" w:themeColor="text1"/>
          <w:lang w:val="fr-CA"/>
        </w:rPr>
        <w:t xml:space="preserve"> </w:t>
      </w:r>
      <w:r w:rsidRPr="64F85D07">
        <w:rPr>
          <w:color w:val="000000" w:themeColor="text1"/>
          <w:lang w:val="fr-CA"/>
        </w:rPr>
        <w:t>spécialisées, comme par exemple les services de la clinique juridique des femmes, associations</w:t>
      </w:r>
      <w:r w:rsidR="056B48F2" w:rsidRPr="64F85D07">
        <w:rPr>
          <w:color w:val="000000" w:themeColor="text1"/>
          <w:lang w:val="fr-CA"/>
        </w:rPr>
        <w:t xml:space="preserve"> </w:t>
      </w:r>
      <w:r w:rsidRPr="64F85D07">
        <w:rPr>
          <w:color w:val="000000" w:themeColor="text1"/>
          <w:lang w:val="fr-CA"/>
        </w:rPr>
        <w:t>ou ONG en charge des questions VBG ou genre.</w:t>
      </w:r>
    </w:p>
    <w:p w14:paraId="779F8E76" w14:textId="77777777" w:rsidR="00A15F14" w:rsidRPr="00222916" w:rsidRDefault="00A15F14" w:rsidP="00222916">
      <w:pPr>
        <w:spacing w:before="120" w:after="120" w:line="276" w:lineRule="auto"/>
        <w:rPr>
          <w:rFonts w:cstheme="minorHAnsi"/>
        </w:rPr>
      </w:pPr>
      <w:r w:rsidRPr="00222916">
        <w:rPr>
          <w:rFonts w:cstheme="minorHAnsi"/>
        </w:rPr>
        <w:br w:type="page"/>
      </w:r>
    </w:p>
    <w:p w14:paraId="079AB175" w14:textId="77777777" w:rsidR="00A15F14" w:rsidRPr="00222916" w:rsidRDefault="00A15F14" w:rsidP="00222916">
      <w:pPr>
        <w:pStyle w:val="Heading1"/>
        <w:numPr>
          <w:ilvl w:val="0"/>
          <w:numId w:val="9"/>
        </w:numPr>
        <w:spacing w:before="120" w:after="120" w:line="276" w:lineRule="auto"/>
        <w:jc w:val="both"/>
        <w:rPr>
          <w:rFonts w:asciiTheme="minorHAnsi" w:hAnsiTheme="minorHAnsi" w:cstheme="minorHAnsi"/>
          <w:b/>
          <w:sz w:val="22"/>
          <w:szCs w:val="22"/>
        </w:rPr>
      </w:pPr>
      <w:bookmarkStart w:id="187" w:name="_Toc143364780"/>
      <w:bookmarkStart w:id="188" w:name="_Toc196333694"/>
      <w:r w:rsidRPr="00222916">
        <w:rPr>
          <w:rFonts w:asciiTheme="minorHAnsi" w:hAnsiTheme="minorHAnsi" w:cstheme="minorHAnsi"/>
          <w:b/>
          <w:sz w:val="22"/>
          <w:szCs w:val="22"/>
        </w:rPr>
        <w:lastRenderedPageBreak/>
        <w:t>GESTION DES FOURNISSEURS ET PRESTATAIRES</w:t>
      </w:r>
      <w:bookmarkEnd w:id="187"/>
      <w:bookmarkEnd w:id="188"/>
    </w:p>
    <w:p w14:paraId="69BB8263" w14:textId="77777777" w:rsidR="00A15F14" w:rsidRPr="00222916" w:rsidRDefault="00A15F14" w:rsidP="00222916">
      <w:pPr>
        <w:spacing w:before="120" w:after="120" w:line="276" w:lineRule="auto"/>
        <w:jc w:val="both"/>
        <w:rPr>
          <w:rFonts w:cstheme="minorHAnsi"/>
          <w:color w:val="000000" w:themeColor="text1"/>
          <w:lang w:val="fr-CA"/>
        </w:rPr>
      </w:pPr>
      <w:r w:rsidRPr="00222916">
        <w:rPr>
          <w:rFonts w:cstheme="minorHAnsi"/>
          <w:color w:val="000000" w:themeColor="text1"/>
          <w:lang w:val="fr-CA"/>
        </w:rPr>
        <w:t>L’UGP mettra en place des critères de sélections concernant la passation de marchés, les appels d'offres, les fournisseurs et les contrats, notamment en ce qui concerne la main-d'œuvre et les exigences en matière de santé et de sécurité a</w:t>
      </w:r>
      <w:r w:rsidR="00DE604A" w:rsidRPr="00222916">
        <w:rPr>
          <w:rFonts w:cstheme="minorHAnsi"/>
          <w:color w:val="000000" w:themeColor="text1"/>
          <w:lang w:val="fr-CA"/>
        </w:rPr>
        <w:t>u travail plus précisément dans</w:t>
      </w:r>
      <w:r w:rsidRPr="00222916">
        <w:rPr>
          <w:rFonts w:cstheme="minorHAnsi"/>
          <w:color w:val="000000" w:themeColor="text1"/>
          <w:lang w:val="fr-CA"/>
        </w:rPr>
        <w:t>:</w:t>
      </w:r>
    </w:p>
    <w:p w14:paraId="33125551" w14:textId="77777777" w:rsidR="00A15F14" w:rsidRPr="00222916" w:rsidRDefault="00A15F14" w:rsidP="00222916">
      <w:pPr>
        <w:pStyle w:val="ListParagraph"/>
        <w:widowControl w:val="0"/>
        <w:numPr>
          <w:ilvl w:val="2"/>
          <w:numId w:val="50"/>
        </w:numPr>
        <w:tabs>
          <w:tab w:val="left" w:pos="1698"/>
        </w:tabs>
        <w:autoSpaceDE w:val="0"/>
        <w:autoSpaceDN w:val="0"/>
        <w:spacing w:line="276" w:lineRule="auto"/>
        <w:ind w:left="709" w:hanging="425"/>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Le processus de sélection des fournisseurs et prestataires, tel que décrit au paragraphe 31 de la NES no 2 et sous la NO 31.1 ;</w:t>
      </w:r>
    </w:p>
    <w:p w14:paraId="516255C3" w14:textId="77777777" w:rsidR="00A15F14" w:rsidRPr="00222916" w:rsidRDefault="00A15F14" w:rsidP="00222916">
      <w:pPr>
        <w:pStyle w:val="ListParagraph"/>
        <w:widowControl w:val="0"/>
        <w:numPr>
          <w:ilvl w:val="2"/>
          <w:numId w:val="50"/>
        </w:numPr>
        <w:tabs>
          <w:tab w:val="left" w:pos="1698"/>
        </w:tabs>
        <w:autoSpaceDE w:val="0"/>
        <w:autoSpaceDN w:val="0"/>
        <w:spacing w:line="276" w:lineRule="auto"/>
        <w:ind w:left="709" w:hanging="425"/>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La procédure de gestion et de suivi de la performance des fournisseurs et prestataires, telle que décrite au paragraphe 32 de la NES no 2 et sous la NO 32.1 ;</w:t>
      </w:r>
    </w:p>
    <w:p w14:paraId="6DFBE14F" w14:textId="77777777" w:rsidR="00A15F14" w:rsidRPr="00222916" w:rsidRDefault="00A15F14" w:rsidP="00222916">
      <w:pPr>
        <w:pStyle w:val="ListParagraph"/>
        <w:widowControl w:val="0"/>
        <w:numPr>
          <w:ilvl w:val="2"/>
          <w:numId w:val="50"/>
        </w:numPr>
        <w:tabs>
          <w:tab w:val="left" w:pos="1698"/>
        </w:tabs>
        <w:autoSpaceDE w:val="0"/>
        <w:autoSpaceDN w:val="0"/>
        <w:spacing w:line="276" w:lineRule="auto"/>
        <w:ind w:left="709" w:hanging="425"/>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La mise en place d’un processus de protection lors de la passation de marchés, des appels d’offres, des fournisseurs et des contrats, contre les risques de VBG, y compris l’EAS et le HS.</w:t>
      </w:r>
    </w:p>
    <w:p w14:paraId="4D93C744" w14:textId="77777777" w:rsidR="00A15F14" w:rsidRPr="00222916" w:rsidRDefault="00A15F14" w:rsidP="00222916">
      <w:pPr>
        <w:spacing w:before="120" w:after="120" w:line="276" w:lineRule="auto"/>
        <w:jc w:val="both"/>
        <w:rPr>
          <w:rFonts w:cstheme="minorHAnsi"/>
          <w:color w:val="000000" w:themeColor="text1"/>
          <w:lang w:val="fr-CA"/>
        </w:rPr>
      </w:pPr>
      <w:r w:rsidRPr="00222916">
        <w:rPr>
          <w:rFonts w:cstheme="minorHAnsi"/>
          <w:color w:val="000000" w:themeColor="text1"/>
          <w:lang w:val="fr-CA"/>
        </w:rPr>
        <w:t>Les dossiers et rapports de gestion du travail des contractants qui pe</w:t>
      </w:r>
      <w:r w:rsidR="00222916">
        <w:rPr>
          <w:rFonts w:cstheme="minorHAnsi"/>
          <w:color w:val="000000" w:themeColor="text1"/>
          <w:lang w:val="fr-CA"/>
        </w:rPr>
        <w:t>uvent être examinés comprennent</w:t>
      </w:r>
      <w:r w:rsidRPr="00222916">
        <w:rPr>
          <w:rFonts w:cstheme="minorHAnsi"/>
          <w:color w:val="000000" w:themeColor="text1"/>
          <w:lang w:val="fr-CA"/>
        </w:rPr>
        <w:t>: (i) des échantillons représentatifs de contrats ou d'accords de travail entre des tiers et des travailleurs contractuels; (ii) des dossiers relatifs aux plaintes/réclamations reçues et à leur résolution; (iii) des rapports relatifs aux inspections de sécurité, y compris les décès et les incidents et la mise en œuvre de mesures correctives; (iv) des dossiers relatifs aux incidents de non-respect du droit national et (v) des dossiers de formation dispensée aux travailleurs contractuels pour expliquer les risques en matière de santé et de sécurité au travail et les mesures préventives.</w:t>
      </w:r>
    </w:p>
    <w:p w14:paraId="5E63A190" w14:textId="77777777" w:rsidR="00A15F14" w:rsidRPr="00222916" w:rsidRDefault="00A15F14" w:rsidP="00222916">
      <w:pPr>
        <w:spacing w:before="120" w:after="120" w:line="276" w:lineRule="auto"/>
        <w:jc w:val="both"/>
        <w:rPr>
          <w:rFonts w:cstheme="minorHAnsi"/>
          <w:color w:val="000000" w:themeColor="text1"/>
          <w:lang w:val="fr-CA"/>
        </w:rPr>
      </w:pPr>
      <w:r w:rsidRPr="00222916">
        <w:rPr>
          <w:rFonts w:cstheme="minorHAnsi"/>
          <w:color w:val="000000" w:themeColor="text1"/>
          <w:lang w:val="fr-CA"/>
        </w:rPr>
        <w:t>Les travailleurs du projet et des partenaires seront rémunérés sur une base régulière, conformément à la législation nationale en vigueur et aux dispositions des présentes procédures de gestion de la main-d’œuvre. Les retenues sur salaires seront effectuées uniquement en vertu du droit national ou des procédures de gestion de la main-d’œuvre, et les travailleurs seront informés des conditions dans lesquelles ces retenues sont faites. Ils auront droit à des périodes de repos hebdomadaire, de congé annuel, de congé maladie, de congé maternité et de congé pour raison familiale, en vertu du droit national et des procédures de gestion de la main- d’œuvre.</w:t>
      </w:r>
    </w:p>
    <w:p w14:paraId="464D3A8A" w14:textId="69A79046" w:rsidR="00A15F14" w:rsidRPr="00222916" w:rsidRDefault="00A15F14" w:rsidP="64F85D07">
      <w:pPr>
        <w:spacing w:before="120" w:after="120" w:line="276" w:lineRule="auto"/>
        <w:jc w:val="both"/>
        <w:rPr>
          <w:color w:val="000000" w:themeColor="text1"/>
          <w:lang w:val="fr-CA"/>
        </w:rPr>
      </w:pPr>
      <w:r w:rsidRPr="64F85D07">
        <w:rPr>
          <w:color w:val="000000" w:themeColor="text1"/>
          <w:lang w:val="fr-CA"/>
        </w:rPr>
        <w:t>Le projet prendra des mesures de protection et d’assistance appropriées à l’égard des personnes vulnérables travaillant dans le cadre du projet, notamment celles appartenant à des catégories particulières de travailleurs comme les femmes, les jeunes travailleurs, les personnes handicapées et les travailleurs migrants. Ces mesures peuvent se révéler nécessaires à des moments donnés, en fonction de la situation du travailleur et de la nature de sa vulnérabilité. Les personnes vulnérables parmi le groupe des travailleurs seront formellement identifiées (femmes, personnes en situation de handicap, minorités/migrants, les enfants en âge de travailler</w:t>
      </w:r>
      <w:r w:rsidR="5739D592" w:rsidRPr="64F85D07">
        <w:rPr>
          <w:color w:val="000000" w:themeColor="text1"/>
          <w:lang w:val="fr-CA"/>
        </w:rPr>
        <w:t>)</w:t>
      </w:r>
      <w:r w:rsidRPr="64F85D07">
        <w:rPr>
          <w:color w:val="000000" w:themeColor="text1"/>
          <w:lang w:val="fr-CA"/>
        </w:rPr>
        <w:t xml:space="preserve"> selon les dispositions du présent PGMO. L’évaluation des risques de vulnérabilités par rapport aux activités du projet sera formellement conduite et des mesures appropriées de protection et d’assistance seront définies et exécutées de façon participative pour répondre aux risques de vulnérabilités prédéfinis.</w:t>
      </w:r>
    </w:p>
    <w:p w14:paraId="47F03C01" w14:textId="77777777" w:rsidR="00A15F14" w:rsidRPr="00222916" w:rsidRDefault="00A15F14" w:rsidP="00222916">
      <w:pPr>
        <w:pStyle w:val="Heading2"/>
        <w:numPr>
          <w:ilvl w:val="1"/>
          <w:numId w:val="9"/>
        </w:numPr>
        <w:spacing w:before="120" w:after="120" w:line="276" w:lineRule="auto"/>
        <w:ind w:left="720"/>
        <w:rPr>
          <w:rFonts w:asciiTheme="minorHAnsi" w:hAnsiTheme="minorHAnsi" w:cstheme="minorHAnsi"/>
          <w:sz w:val="22"/>
          <w:szCs w:val="22"/>
        </w:rPr>
      </w:pPr>
      <w:bookmarkStart w:id="189" w:name="_Toc143364781"/>
      <w:bookmarkStart w:id="190" w:name="_Toc196333695"/>
      <w:r w:rsidRPr="00222916">
        <w:rPr>
          <w:rFonts w:asciiTheme="minorHAnsi" w:hAnsiTheme="minorHAnsi" w:cstheme="minorHAnsi"/>
          <w:b/>
          <w:sz w:val="22"/>
          <w:szCs w:val="22"/>
        </w:rPr>
        <w:t>Travailleurs contractuels (paragraphes 31-33 de la NES 2)</w:t>
      </w:r>
      <w:bookmarkEnd w:id="189"/>
      <w:bookmarkEnd w:id="190"/>
    </w:p>
    <w:p w14:paraId="08ABB1D3" w14:textId="77777777" w:rsidR="00A15F14" w:rsidRPr="00222916" w:rsidRDefault="00A15F14" w:rsidP="00222916">
      <w:pPr>
        <w:spacing w:before="120" w:after="120" w:line="276" w:lineRule="auto"/>
        <w:jc w:val="both"/>
        <w:rPr>
          <w:rFonts w:cstheme="minorHAnsi"/>
          <w:color w:val="000000" w:themeColor="text1"/>
          <w:lang w:val="fr-CA"/>
        </w:rPr>
      </w:pPr>
      <w:r w:rsidRPr="00222916">
        <w:rPr>
          <w:rFonts w:cstheme="minorHAnsi"/>
          <w:color w:val="000000" w:themeColor="text1"/>
          <w:lang w:val="fr-CA"/>
        </w:rPr>
        <w:t>Le projet s’assurera que les entreprises soumissionnaires sont légitimes et disposent d'une licence conformément au Code du travail congolais. Au cours du processus de sélection des entreprises qui engageront des travailleurs, L'UGP examinera les informations suivantes :</w:t>
      </w:r>
    </w:p>
    <w:p w14:paraId="4464BD55" w14:textId="77777777" w:rsidR="00A15F14" w:rsidRPr="00222916" w:rsidRDefault="00A15F14" w:rsidP="00222916">
      <w:pPr>
        <w:pStyle w:val="ListParagraph"/>
        <w:widowControl w:val="0"/>
        <w:numPr>
          <w:ilvl w:val="2"/>
          <w:numId w:val="50"/>
        </w:numPr>
        <w:tabs>
          <w:tab w:val="left" w:pos="1698"/>
        </w:tabs>
        <w:autoSpaceDE w:val="0"/>
        <w:autoSpaceDN w:val="0"/>
        <w:spacing w:line="240" w:lineRule="auto"/>
        <w:ind w:left="709" w:hanging="425"/>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Les dossiers relatifs aux violations de la santé et de la sécurité, et les mesures correctives apportées ;</w:t>
      </w:r>
    </w:p>
    <w:p w14:paraId="3D6F81A7" w14:textId="77777777" w:rsidR="00A15F14" w:rsidRPr="00222916" w:rsidRDefault="00A15F14" w:rsidP="00222916">
      <w:pPr>
        <w:pStyle w:val="ListParagraph"/>
        <w:widowControl w:val="0"/>
        <w:numPr>
          <w:ilvl w:val="2"/>
          <w:numId w:val="50"/>
        </w:numPr>
        <w:tabs>
          <w:tab w:val="left" w:pos="1698"/>
        </w:tabs>
        <w:autoSpaceDE w:val="0"/>
        <w:autoSpaceDN w:val="0"/>
        <w:spacing w:line="240" w:lineRule="auto"/>
        <w:ind w:left="709" w:hanging="425"/>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lastRenderedPageBreak/>
        <w:t>Les documents relatifs à la gestion de la main-d’œuvre, y compris les questions de santé et de sécurité au travail ;</w:t>
      </w:r>
    </w:p>
    <w:p w14:paraId="36571A99" w14:textId="77777777" w:rsidR="00A15F14" w:rsidRPr="00222916" w:rsidRDefault="00A15F14" w:rsidP="00222916">
      <w:pPr>
        <w:pStyle w:val="ListParagraph"/>
        <w:widowControl w:val="0"/>
        <w:numPr>
          <w:ilvl w:val="2"/>
          <w:numId w:val="50"/>
        </w:numPr>
        <w:tabs>
          <w:tab w:val="left" w:pos="1698"/>
        </w:tabs>
        <w:autoSpaceDE w:val="0"/>
        <w:autoSpaceDN w:val="0"/>
        <w:spacing w:line="240" w:lineRule="auto"/>
        <w:ind w:left="709" w:hanging="425"/>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Les certifications/permis/formations des travailleurs pour effectuer le travail requis ;</w:t>
      </w:r>
    </w:p>
    <w:p w14:paraId="36E4EFA4" w14:textId="77777777" w:rsidR="00A15F14" w:rsidRPr="00222916" w:rsidRDefault="00A15F14" w:rsidP="00222916">
      <w:pPr>
        <w:pStyle w:val="ListParagraph"/>
        <w:widowControl w:val="0"/>
        <w:numPr>
          <w:ilvl w:val="2"/>
          <w:numId w:val="50"/>
        </w:numPr>
        <w:tabs>
          <w:tab w:val="left" w:pos="1698"/>
        </w:tabs>
        <w:autoSpaceDE w:val="0"/>
        <w:autoSpaceDN w:val="0"/>
        <w:spacing w:line="240" w:lineRule="auto"/>
        <w:ind w:left="709" w:hanging="425"/>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Les registres des accidents et des décès et des notifications aux autorités ;</w:t>
      </w:r>
    </w:p>
    <w:p w14:paraId="5C19DA3D" w14:textId="77777777" w:rsidR="00A15F14" w:rsidRPr="00222916" w:rsidRDefault="00A15F14" w:rsidP="00222916">
      <w:pPr>
        <w:pStyle w:val="ListParagraph"/>
        <w:widowControl w:val="0"/>
        <w:numPr>
          <w:ilvl w:val="2"/>
          <w:numId w:val="50"/>
        </w:numPr>
        <w:tabs>
          <w:tab w:val="left" w:pos="1698"/>
        </w:tabs>
        <w:autoSpaceDE w:val="0"/>
        <w:autoSpaceDN w:val="0"/>
        <w:spacing w:line="240" w:lineRule="auto"/>
        <w:ind w:left="709" w:hanging="425"/>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La preuve de l'expérience des travailleurs et de leur ins</w:t>
      </w:r>
      <w:r w:rsidR="00DE604A" w:rsidRPr="00222916">
        <w:rPr>
          <w:rFonts w:asciiTheme="minorHAnsi" w:hAnsiTheme="minorHAnsi" w:cstheme="minorHAnsi"/>
          <w:color w:val="000000" w:themeColor="text1"/>
          <w:sz w:val="22"/>
          <w:lang w:val="fr-CA"/>
        </w:rPr>
        <w:t>cription à des projets connexes</w:t>
      </w:r>
      <w:r w:rsidRPr="00222916">
        <w:rPr>
          <w:rFonts w:asciiTheme="minorHAnsi" w:hAnsiTheme="minorHAnsi" w:cstheme="minorHAnsi"/>
          <w:color w:val="000000" w:themeColor="text1"/>
          <w:sz w:val="22"/>
          <w:lang w:val="fr-CA"/>
        </w:rPr>
        <w:t>;</w:t>
      </w:r>
    </w:p>
    <w:p w14:paraId="6F479030" w14:textId="77777777" w:rsidR="00A15F14" w:rsidRPr="00222916" w:rsidRDefault="00A15F14" w:rsidP="00222916">
      <w:pPr>
        <w:pStyle w:val="ListParagraph"/>
        <w:widowControl w:val="0"/>
        <w:numPr>
          <w:ilvl w:val="2"/>
          <w:numId w:val="50"/>
        </w:numPr>
        <w:tabs>
          <w:tab w:val="left" w:pos="1698"/>
        </w:tabs>
        <w:autoSpaceDE w:val="0"/>
        <w:autoSpaceDN w:val="0"/>
        <w:spacing w:line="240" w:lineRule="auto"/>
        <w:ind w:left="709" w:hanging="425"/>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Les dossiers de paie des travailleurs, y compris les heures trava</w:t>
      </w:r>
      <w:r w:rsidR="00222916">
        <w:rPr>
          <w:rFonts w:asciiTheme="minorHAnsi" w:hAnsiTheme="minorHAnsi" w:cstheme="minorHAnsi"/>
          <w:color w:val="000000" w:themeColor="text1"/>
          <w:sz w:val="22"/>
          <w:lang w:val="fr-CA"/>
        </w:rPr>
        <w:t>illées et la rémunération reçue</w:t>
      </w:r>
      <w:r w:rsidRPr="00222916">
        <w:rPr>
          <w:rFonts w:asciiTheme="minorHAnsi" w:hAnsiTheme="minorHAnsi" w:cstheme="minorHAnsi"/>
          <w:color w:val="000000" w:themeColor="text1"/>
          <w:sz w:val="22"/>
          <w:lang w:val="fr-CA"/>
        </w:rPr>
        <w:t>;</w:t>
      </w:r>
    </w:p>
    <w:p w14:paraId="037F4BBA" w14:textId="77777777" w:rsidR="00A15F14" w:rsidRPr="00222916" w:rsidRDefault="00A15F14" w:rsidP="00222916">
      <w:pPr>
        <w:pStyle w:val="ListParagraph"/>
        <w:widowControl w:val="0"/>
        <w:numPr>
          <w:ilvl w:val="2"/>
          <w:numId w:val="50"/>
        </w:numPr>
        <w:tabs>
          <w:tab w:val="left" w:pos="1698"/>
        </w:tabs>
        <w:autoSpaceDE w:val="0"/>
        <w:autoSpaceDN w:val="0"/>
        <w:spacing w:line="240" w:lineRule="auto"/>
        <w:ind w:left="709" w:hanging="425"/>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Des copies des contrats précédents, montrant l'inclusion de dispositions et de termes reflétant la NES 2.</w:t>
      </w:r>
    </w:p>
    <w:p w14:paraId="754ED00F" w14:textId="77777777" w:rsidR="00A15F14" w:rsidRPr="00222916" w:rsidRDefault="00A15F14" w:rsidP="00222916">
      <w:pPr>
        <w:spacing w:before="120" w:after="120" w:line="276" w:lineRule="auto"/>
        <w:jc w:val="both"/>
        <w:rPr>
          <w:rFonts w:cstheme="minorHAnsi"/>
          <w:color w:val="000000" w:themeColor="text1"/>
          <w:lang w:val="fr-CA"/>
        </w:rPr>
      </w:pPr>
      <w:r w:rsidRPr="00222916">
        <w:rPr>
          <w:rFonts w:cstheme="minorHAnsi"/>
          <w:color w:val="000000" w:themeColor="text1"/>
          <w:lang w:val="fr-CA"/>
        </w:rPr>
        <w:t>L’UGP s'assurera que les exigences relatives à la gestion des risques environnementaux, sanitaires, sécuritaires et sociaux (ESSS) qui sont applicables aux entreprises contractantes feront partie intégrante de la gestion des marchés.</w:t>
      </w:r>
    </w:p>
    <w:p w14:paraId="1FE7996C" w14:textId="5C56C5D7" w:rsidR="00A15F14" w:rsidRPr="00222916" w:rsidRDefault="00A15F14" w:rsidP="64F85D07">
      <w:pPr>
        <w:spacing w:before="120" w:after="120" w:line="276" w:lineRule="auto"/>
        <w:jc w:val="both"/>
        <w:rPr>
          <w:color w:val="000000" w:themeColor="text1"/>
          <w:lang w:val="fr-CA"/>
        </w:rPr>
      </w:pPr>
      <w:r w:rsidRPr="64F85D07">
        <w:rPr>
          <w:color w:val="000000" w:themeColor="text1"/>
          <w:lang w:val="fr-CA"/>
        </w:rPr>
        <w:t xml:space="preserve">Ces exigences ESSS répondent aux exigences nationales en matière de travail, ainsi qu'aux exigences des normes ESS2 (y compris les directives générales de la Banque </w:t>
      </w:r>
      <w:r w:rsidR="3B17128E" w:rsidRPr="64F85D07">
        <w:rPr>
          <w:color w:val="000000" w:themeColor="text1"/>
          <w:lang w:val="fr-CA"/>
        </w:rPr>
        <w:t>M</w:t>
      </w:r>
      <w:r w:rsidRPr="64F85D07">
        <w:rPr>
          <w:color w:val="000000" w:themeColor="text1"/>
          <w:lang w:val="fr-CA"/>
        </w:rPr>
        <w:t>ondiale en matière de santé et de sécurité́ au travail) et ESS4. En particulier, elles comprennent : (a) L'identification des dangers potentiels pour les travailleurs du projet, en particulier ceux qui peuvent mettre leur vie en danger ; (b) La mise en place de mesures de prévention et de protection, y compris la modification, la substitution ou l'élimination des conditions ou des substances dangereuses ; (c) La formation des travailleurs du projet et la tenue de registres de formation ; (d) La documentation et le signalement des accidents, des maladies et des incidents professionnels ; (e) La prévention et la préparation aux situations d'urgence et les dispositions de réponse aux situations d'urgence ; (f) Les recours en cas d'impacts négatifs tels que les blessures, les décès, les handicaps et les maladies professionnelles.</w:t>
      </w:r>
    </w:p>
    <w:p w14:paraId="56FDE5D2" w14:textId="77777777" w:rsidR="00A15F14" w:rsidRPr="00222916" w:rsidRDefault="00A15F14" w:rsidP="00222916">
      <w:pPr>
        <w:spacing w:before="120" w:after="120" w:line="276" w:lineRule="auto"/>
        <w:jc w:val="both"/>
        <w:rPr>
          <w:rFonts w:cstheme="minorHAnsi"/>
          <w:color w:val="000000" w:themeColor="text1"/>
          <w:lang w:val="fr-CA"/>
        </w:rPr>
      </w:pPr>
      <w:r w:rsidRPr="00222916">
        <w:rPr>
          <w:rFonts w:cstheme="minorHAnsi"/>
          <w:b/>
          <w:color w:val="000000" w:themeColor="text1"/>
          <w:lang w:val="fr-CA"/>
        </w:rPr>
        <w:t>NB :</w:t>
      </w:r>
      <w:r w:rsidRPr="00222916">
        <w:rPr>
          <w:rFonts w:cstheme="minorHAnsi"/>
          <w:color w:val="000000" w:themeColor="text1"/>
          <w:lang w:val="fr-CA"/>
        </w:rPr>
        <w:t xml:space="preserve"> En plus du mécanisme de plaintes spécifique aux travailleurs, le projet disposera aussi d’un MGP général pour l’ensemble du projet. Ce MGP général sera également communiqué à tous les travailleurs, car il est accessible à toutes les parties prenantes.</w:t>
      </w:r>
    </w:p>
    <w:p w14:paraId="7753A7A3" w14:textId="77777777" w:rsidR="00A15F14" w:rsidRPr="00222916" w:rsidRDefault="00A15F14" w:rsidP="00222916">
      <w:pPr>
        <w:pStyle w:val="Heading2"/>
        <w:numPr>
          <w:ilvl w:val="1"/>
          <w:numId w:val="9"/>
        </w:numPr>
        <w:spacing w:before="120" w:after="120" w:line="276" w:lineRule="auto"/>
        <w:ind w:left="720"/>
        <w:rPr>
          <w:rFonts w:asciiTheme="minorHAnsi" w:hAnsiTheme="minorHAnsi" w:cstheme="minorHAnsi"/>
          <w:b/>
          <w:sz w:val="22"/>
          <w:szCs w:val="22"/>
        </w:rPr>
      </w:pPr>
      <w:bookmarkStart w:id="191" w:name="_Toc143364782"/>
      <w:bookmarkStart w:id="192" w:name="_Toc196333696"/>
      <w:r w:rsidRPr="00222916">
        <w:rPr>
          <w:rFonts w:asciiTheme="minorHAnsi" w:hAnsiTheme="minorHAnsi" w:cstheme="minorHAnsi"/>
          <w:b/>
          <w:sz w:val="22"/>
          <w:szCs w:val="22"/>
        </w:rPr>
        <w:t>Gestion de l'entrepreneur et des contractants</w:t>
      </w:r>
      <w:bookmarkEnd w:id="191"/>
      <w:bookmarkEnd w:id="192"/>
    </w:p>
    <w:p w14:paraId="3890E5A7" w14:textId="77777777" w:rsidR="00A15F14" w:rsidRPr="00A15F14" w:rsidRDefault="00A15F14" w:rsidP="00222916">
      <w:pPr>
        <w:spacing w:before="120" w:after="120" w:line="276" w:lineRule="auto"/>
        <w:jc w:val="both"/>
        <w:rPr>
          <w:rFonts w:cstheme="minorHAnsi"/>
          <w:color w:val="000000" w:themeColor="text1"/>
          <w:sz w:val="24"/>
          <w:szCs w:val="24"/>
          <w:lang w:val="fr-CA"/>
        </w:rPr>
      </w:pPr>
      <w:r w:rsidRPr="00222916">
        <w:rPr>
          <w:rFonts w:cstheme="minorHAnsi"/>
          <w:color w:val="000000" w:themeColor="text1"/>
          <w:lang w:val="fr-CA"/>
        </w:rPr>
        <w:t>Les fournisseurs en biens et services sont ceux déjà identifiés dans le document de projet à l’exception des consultants du projet à recruter. Ces derniers seront sélectionnés selon les</w:t>
      </w:r>
      <w:r w:rsidRPr="00A15F14">
        <w:rPr>
          <w:rFonts w:cstheme="minorHAnsi"/>
          <w:color w:val="000000" w:themeColor="text1"/>
          <w:sz w:val="24"/>
          <w:szCs w:val="24"/>
          <w:lang w:val="fr-CA"/>
        </w:rPr>
        <w:t xml:space="preserve"> procédures d’appel à concurrence et leurs prestations seront régies par le code du travail et le code des impôts.</w:t>
      </w:r>
    </w:p>
    <w:p w14:paraId="1D02174F" w14:textId="07F09EFA" w:rsidR="00A15F14" w:rsidRPr="00A15F14" w:rsidRDefault="00A15F14" w:rsidP="64F85D07">
      <w:pPr>
        <w:spacing w:before="120" w:after="120" w:line="276" w:lineRule="auto"/>
        <w:jc w:val="both"/>
        <w:rPr>
          <w:color w:val="000000" w:themeColor="text1"/>
          <w:sz w:val="24"/>
          <w:szCs w:val="24"/>
          <w:lang w:val="fr-CA"/>
        </w:rPr>
      </w:pPr>
      <w:r w:rsidRPr="64F85D07">
        <w:rPr>
          <w:color w:val="000000" w:themeColor="text1"/>
          <w:sz w:val="24"/>
          <w:szCs w:val="24"/>
          <w:lang w:val="fr-CA"/>
        </w:rPr>
        <w:t xml:space="preserve">Pour les fournisseurs de services, les procédures applicables aux travailleurs directs et aux travailleurs bénéficiaires du projet sont applicables. En outre, le projet </w:t>
      </w:r>
      <w:r w:rsidR="106A3209" w:rsidRPr="64F85D07">
        <w:rPr>
          <w:color w:val="000000" w:themeColor="text1"/>
          <w:sz w:val="24"/>
          <w:szCs w:val="24"/>
          <w:lang w:val="fr-CA"/>
        </w:rPr>
        <w:t xml:space="preserve">veillera </w:t>
      </w:r>
      <w:r w:rsidRPr="64F85D07">
        <w:rPr>
          <w:color w:val="000000" w:themeColor="text1"/>
          <w:sz w:val="24"/>
          <w:szCs w:val="24"/>
          <w:lang w:val="fr-CA"/>
        </w:rPr>
        <w:t xml:space="preserve"> pour s’assurer que les tiers qui engagent des travailleurs contractuels sont des entités légalement constituées et fiables, et ont mis au point des procédures de gestion de la main-d’œuvre adaptées au Projet.</w:t>
      </w:r>
    </w:p>
    <w:p w14:paraId="17CACAAF" w14:textId="77777777" w:rsidR="00A15F14" w:rsidRPr="00A15F14" w:rsidRDefault="00A15F14" w:rsidP="00222916">
      <w:pPr>
        <w:spacing w:before="120" w:after="120" w:line="276" w:lineRule="auto"/>
        <w:jc w:val="both"/>
        <w:rPr>
          <w:rFonts w:cstheme="minorHAnsi"/>
          <w:color w:val="000000" w:themeColor="text1"/>
          <w:sz w:val="24"/>
          <w:szCs w:val="24"/>
          <w:lang w:val="fr-CA"/>
        </w:rPr>
      </w:pPr>
      <w:r w:rsidRPr="00A15F14">
        <w:rPr>
          <w:rFonts w:cstheme="minorHAnsi"/>
          <w:color w:val="000000" w:themeColor="text1"/>
          <w:sz w:val="24"/>
          <w:szCs w:val="24"/>
          <w:lang w:val="fr-CA"/>
        </w:rPr>
        <w:t>Le Projet mettra en place des procédures pour la gestion et le suivi de la performance de ces tiers. En outre, le projet devra intégrer lesdites exigences dans les dispositions contractuelles avec ces tiers, ainsi que des mécanismes de recours appropriés en cas de non-conformité. S’agissant de la sous-traitance, le projet exigera de ces tiers qu’ils incluent des dispositions équivalentes et des mécanismes de recours en cas de non-conformité dans leurs accords contractuels avec les sous-traitants.</w:t>
      </w:r>
    </w:p>
    <w:p w14:paraId="37D44AD1" w14:textId="77777777" w:rsidR="00A15F14" w:rsidRPr="00A15F14" w:rsidRDefault="00A15F14" w:rsidP="00222916">
      <w:pPr>
        <w:spacing w:before="120" w:after="120" w:line="276" w:lineRule="auto"/>
        <w:jc w:val="both"/>
        <w:rPr>
          <w:rFonts w:cstheme="minorHAnsi"/>
          <w:color w:val="000000" w:themeColor="text1"/>
          <w:sz w:val="24"/>
          <w:szCs w:val="24"/>
          <w:lang w:val="fr-CA"/>
        </w:rPr>
      </w:pPr>
      <w:r w:rsidRPr="00A15F14">
        <w:rPr>
          <w:rFonts w:cstheme="minorHAnsi"/>
          <w:color w:val="000000" w:themeColor="text1"/>
          <w:sz w:val="24"/>
          <w:szCs w:val="24"/>
          <w:lang w:val="fr-CA"/>
        </w:rPr>
        <w:lastRenderedPageBreak/>
        <w:t>Les travailleurs contractuels auront accès au mécanisme de gestion des plaintes. Au cas où le tiers qui les emploie ou les engage n’est pas en mesure de mettre à leur disposition un mécanisme de gestion des plaintes, le projet donnera à ces travailleurs contractuels l’accès à son mécanisme de gestion des griefs.</w:t>
      </w:r>
    </w:p>
    <w:p w14:paraId="7818863E" w14:textId="77777777" w:rsidR="00A15F14" w:rsidRPr="00A15F14" w:rsidRDefault="00A15F14" w:rsidP="00A15F14">
      <w:pPr>
        <w:rPr>
          <w:rFonts w:cstheme="minorHAnsi"/>
        </w:rPr>
      </w:pPr>
      <w:r w:rsidRPr="00A15F14">
        <w:rPr>
          <w:rFonts w:cstheme="minorHAnsi"/>
        </w:rPr>
        <w:br w:type="page"/>
      </w:r>
    </w:p>
    <w:p w14:paraId="60F00E28" w14:textId="77777777" w:rsidR="00A15F14" w:rsidRPr="00222916" w:rsidRDefault="00A15F14" w:rsidP="00222916">
      <w:pPr>
        <w:pStyle w:val="Heading1"/>
        <w:numPr>
          <w:ilvl w:val="0"/>
          <w:numId w:val="9"/>
        </w:numPr>
        <w:spacing w:before="120" w:after="120" w:line="276" w:lineRule="auto"/>
        <w:jc w:val="both"/>
        <w:rPr>
          <w:rFonts w:asciiTheme="minorHAnsi" w:hAnsiTheme="minorHAnsi" w:cstheme="minorHAnsi"/>
          <w:b/>
          <w:sz w:val="22"/>
          <w:szCs w:val="22"/>
        </w:rPr>
      </w:pPr>
      <w:bookmarkStart w:id="193" w:name="_Toc143364783"/>
      <w:bookmarkStart w:id="194" w:name="_Toc196333697"/>
      <w:r w:rsidRPr="00222916">
        <w:rPr>
          <w:rFonts w:asciiTheme="minorHAnsi" w:hAnsiTheme="minorHAnsi" w:cstheme="minorHAnsi"/>
          <w:b/>
          <w:sz w:val="22"/>
          <w:szCs w:val="22"/>
        </w:rPr>
        <w:lastRenderedPageBreak/>
        <w:t>TRAVAILLEURS COMMUNAUTAIRES</w:t>
      </w:r>
      <w:bookmarkEnd w:id="193"/>
      <w:bookmarkEnd w:id="194"/>
    </w:p>
    <w:p w14:paraId="2A500813" w14:textId="623804DC" w:rsidR="00A15F14" w:rsidRPr="00222916" w:rsidRDefault="00A15F14" w:rsidP="64F85D07">
      <w:pPr>
        <w:spacing w:before="120" w:after="120" w:line="276" w:lineRule="auto"/>
        <w:jc w:val="both"/>
        <w:rPr>
          <w:color w:val="000000" w:themeColor="text1"/>
          <w:lang w:val="fr-CA"/>
        </w:rPr>
      </w:pPr>
      <w:r w:rsidRPr="64F85D07">
        <w:rPr>
          <w:color w:val="000000" w:themeColor="text1"/>
          <w:lang w:val="fr-CA"/>
        </w:rPr>
        <w:t>En cas de recours aux travailleurs communautaires, l’UGP appliquera les dispositions pertinentes de la présente NES n°2 d’une manière qui correspond</w:t>
      </w:r>
      <w:r w:rsidR="765F59F7" w:rsidRPr="64F85D07">
        <w:rPr>
          <w:color w:val="000000" w:themeColor="text1"/>
          <w:lang w:val="fr-CA"/>
        </w:rPr>
        <w:t>e</w:t>
      </w:r>
      <w:r w:rsidRPr="64F85D07">
        <w:rPr>
          <w:color w:val="000000" w:themeColor="text1"/>
          <w:lang w:val="fr-CA"/>
        </w:rPr>
        <w:t xml:space="preserve"> et qui est proportionnée : (i) à la nature et l’envergure du projet ; (ii) aux activités spécifiques du projet auxquelles contribuent les travailleurs communautaires ; et (iii) à la nature des risques et effets potentiels pour les travailleurs communautaires.</w:t>
      </w:r>
    </w:p>
    <w:p w14:paraId="78A718F5" w14:textId="77777777" w:rsidR="00A15F14" w:rsidRPr="00222916" w:rsidRDefault="00A15F14" w:rsidP="00222916">
      <w:pPr>
        <w:spacing w:before="120" w:after="120" w:line="276" w:lineRule="auto"/>
        <w:jc w:val="both"/>
        <w:rPr>
          <w:rFonts w:cstheme="minorHAnsi"/>
          <w:color w:val="000000" w:themeColor="text1"/>
          <w:lang w:val="fr-CA"/>
        </w:rPr>
      </w:pPr>
      <w:r w:rsidRPr="00222916">
        <w:rPr>
          <w:rFonts w:cstheme="minorHAnsi"/>
          <w:color w:val="000000" w:themeColor="text1"/>
          <w:lang w:val="fr-CA"/>
        </w:rPr>
        <w:t>Les travailleurs communautaires désignent essentiellement la main-d’œuvre issue des communautés locales fournie sur une base volontaire ou sur la base d’un « contrat/protocole de collaboration ». Il peut concerner les groupements de femmes, de jeunes et d‘autres associations de développement. L’Unité de Gestion du Projet déterminera clairement et de façon participative avec les parties prenantes dont les travailleurs communautaires organisés ou non, les conditions de mobilisation de la main d’œuvre communautaire, y compris le montant de sa rémunération et les modalités de paiement ainsi que les horaires de travail.</w:t>
      </w:r>
    </w:p>
    <w:p w14:paraId="360FE6E2" w14:textId="77777777" w:rsidR="00A15F14" w:rsidRPr="00222916" w:rsidRDefault="00A15F14" w:rsidP="00222916">
      <w:pPr>
        <w:spacing w:before="120" w:after="120" w:line="276" w:lineRule="auto"/>
        <w:jc w:val="both"/>
        <w:rPr>
          <w:rFonts w:cstheme="minorHAnsi"/>
          <w:color w:val="000000" w:themeColor="text1"/>
          <w:lang w:val="fr-CA"/>
        </w:rPr>
      </w:pPr>
      <w:r w:rsidRPr="00222916">
        <w:rPr>
          <w:rFonts w:cstheme="minorHAnsi"/>
          <w:color w:val="000000" w:themeColor="text1"/>
          <w:lang w:val="fr-CA"/>
        </w:rPr>
        <w:t>Les procédures de gestion de la main-d’œuvre décriront également la façon dont les travailleurs communautaires peuvent porter plainte dans le cadre du projet. L’UGP évaluera les risques et effets potentiels des activités dans lesquelles les travailleurs communautaires seront engagés, et appliquera au minimum les dispositions pertinentes des Directives ESS générales et celles qui concernent le secteur d’activité du projet.</w:t>
      </w:r>
    </w:p>
    <w:p w14:paraId="436E0419" w14:textId="77777777" w:rsidR="00A15F14" w:rsidRPr="00222916" w:rsidRDefault="00A15F14" w:rsidP="00222916">
      <w:pPr>
        <w:spacing w:before="120" w:after="120" w:line="276" w:lineRule="auto"/>
        <w:jc w:val="both"/>
        <w:rPr>
          <w:rFonts w:cstheme="minorHAnsi"/>
          <w:color w:val="000000" w:themeColor="text1"/>
          <w:lang w:val="fr-CA"/>
        </w:rPr>
      </w:pPr>
      <w:r w:rsidRPr="00222916">
        <w:rPr>
          <w:rFonts w:cstheme="minorHAnsi"/>
          <w:color w:val="000000" w:themeColor="text1"/>
          <w:lang w:val="fr-CA"/>
        </w:rPr>
        <w:t>L’UGP déterminera s’il existe un risque de travail des enfants ou de travail forcé lié à la main d’œuvre communautaire. Les procédures de gestion de la main-d’œuvre décriront les rôles et responsabilités en matière de suivi des travailleurs communautaires. Si des cas de travail des enfants ou de travail forcé sont constatés, l’Emprunteur prendra les mesures appropriées pour y remédier.</w:t>
      </w:r>
    </w:p>
    <w:p w14:paraId="7F1811A3" w14:textId="77777777" w:rsidR="00A15F14" w:rsidRPr="00222916" w:rsidRDefault="00A15F14" w:rsidP="00222916">
      <w:pPr>
        <w:spacing w:before="120" w:after="120" w:line="276" w:lineRule="auto"/>
        <w:jc w:val="both"/>
        <w:rPr>
          <w:rFonts w:cstheme="minorHAnsi"/>
          <w:color w:val="000000" w:themeColor="text1"/>
          <w:lang w:val="fr-CA"/>
        </w:rPr>
      </w:pPr>
      <w:r w:rsidRPr="00222916">
        <w:rPr>
          <w:rFonts w:cstheme="minorHAnsi"/>
          <w:color w:val="000000" w:themeColor="text1"/>
          <w:lang w:val="fr-CA"/>
        </w:rPr>
        <w:t>Le système d’examen établi prendra en compte les tâches effectuées par les travailleurs communautaires dans le cadre du projet et la mesure dans laquelle ces travailleurs reçoivent une formation adéquate et adaptée à leurs besoins particuliers et aux risques et effets potentiels du projet.</w:t>
      </w:r>
    </w:p>
    <w:p w14:paraId="65836965" w14:textId="77777777" w:rsidR="00A15F14" w:rsidRPr="00222916" w:rsidRDefault="00A15F14" w:rsidP="00222916">
      <w:pPr>
        <w:pStyle w:val="Heading2"/>
        <w:numPr>
          <w:ilvl w:val="1"/>
          <w:numId w:val="9"/>
        </w:numPr>
        <w:spacing w:before="120" w:after="120" w:line="276" w:lineRule="auto"/>
        <w:ind w:left="720"/>
        <w:rPr>
          <w:rFonts w:asciiTheme="minorHAnsi" w:hAnsiTheme="minorHAnsi" w:cstheme="minorHAnsi"/>
          <w:b/>
          <w:sz w:val="22"/>
          <w:szCs w:val="22"/>
        </w:rPr>
      </w:pPr>
      <w:bookmarkStart w:id="195" w:name="_Toc143364784"/>
      <w:bookmarkStart w:id="196" w:name="_Toc196333698"/>
      <w:r w:rsidRPr="00222916">
        <w:rPr>
          <w:rFonts w:asciiTheme="minorHAnsi" w:hAnsiTheme="minorHAnsi" w:cstheme="minorHAnsi"/>
          <w:b/>
          <w:sz w:val="22"/>
          <w:szCs w:val="22"/>
        </w:rPr>
        <w:t>Modalités de sélection des travailleurs communautaires dans le cadre du projet</w:t>
      </w:r>
      <w:bookmarkEnd w:id="195"/>
      <w:bookmarkEnd w:id="196"/>
    </w:p>
    <w:p w14:paraId="7460074A" w14:textId="77777777" w:rsidR="00A15F14" w:rsidRPr="00222916" w:rsidRDefault="00A15F14" w:rsidP="00222916">
      <w:pPr>
        <w:spacing w:before="120" w:after="120" w:line="276" w:lineRule="auto"/>
        <w:jc w:val="both"/>
        <w:rPr>
          <w:rFonts w:cstheme="minorHAnsi"/>
          <w:color w:val="000000" w:themeColor="text1"/>
          <w:lang w:val="fr-CA"/>
        </w:rPr>
      </w:pPr>
      <w:r w:rsidRPr="00222916">
        <w:rPr>
          <w:rFonts w:cstheme="minorHAnsi"/>
          <w:color w:val="000000" w:themeColor="text1"/>
          <w:lang w:val="fr-CA"/>
        </w:rPr>
        <w:t>La sélection des travailleurs communautaires doit répondre aux conditions suivantes :</w:t>
      </w:r>
    </w:p>
    <w:p w14:paraId="2C549EEA" w14:textId="77777777" w:rsidR="00A15F14" w:rsidRPr="00222916" w:rsidRDefault="00A15F14" w:rsidP="00222916">
      <w:pPr>
        <w:pStyle w:val="ListParagraph"/>
        <w:widowControl w:val="0"/>
        <w:numPr>
          <w:ilvl w:val="2"/>
          <w:numId w:val="50"/>
        </w:numPr>
        <w:tabs>
          <w:tab w:val="left" w:pos="1698"/>
        </w:tabs>
        <w:autoSpaceDE w:val="0"/>
        <w:autoSpaceDN w:val="0"/>
        <w:spacing w:line="276" w:lineRule="auto"/>
        <w:ind w:left="709" w:hanging="425"/>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Être démocratique, c’est-à-dire avec l’adhésion et la participation de toutes les couches sociales ;</w:t>
      </w:r>
    </w:p>
    <w:p w14:paraId="5B01FF85" w14:textId="77777777" w:rsidR="00A15F14" w:rsidRPr="00222916" w:rsidRDefault="00A15F14" w:rsidP="00222916">
      <w:pPr>
        <w:pStyle w:val="ListParagraph"/>
        <w:widowControl w:val="0"/>
        <w:numPr>
          <w:ilvl w:val="2"/>
          <w:numId w:val="50"/>
        </w:numPr>
        <w:tabs>
          <w:tab w:val="left" w:pos="1698"/>
        </w:tabs>
        <w:autoSpaceDE w:val="0"/>
        <w:autoSpaceDN w:val="0"/>
        <w:spacing w:line="276" w:lineRule="auto"/>
        <w:ind w:left="709" w:hanging="425"/>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Se dérouler sous la responsabilité de l’autorité communale, ou préfectorale en présence des chefs de localités ou quartiers, des chefs de village et autorités locales dans les zones couvertes par les activités du projet ;</w:t>
      </w:r>
    </w:p>
    <w:p w14:paraId="5C702F32" w14:textId="77777777" w:rsidR="00A15F14" w:rsidRPr="00222916" w:rsidRDefault="00A15F14" w:rsidP="00222916">
      <w:pPr>
        <w:pStyle w:val="ListParagraph"/>
        <w:widowControl w:val="0"/>
        <w:numPr>
          <w:ilvl w:val="2"/>
          <w:numId w:val="50"/>
        </w:numPr>
        <w:tabs>
          <w:tab w:val="left" w:pos="1698"/>
        </w:tabs>
        <w:autoSpaceDE w:val="0"/>
        <w:autoSpaceDN w:val="0"/>
        <w:spacing w:line="276" w:lineRule="auto"/>
        <w:ind w:left="709" w:hanging="425"/>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Respecter la parité homme-femme autant que possible.</w:t>
      </w:r>
    </w:p>
    <w:p w14:paraId="17C339C8" w14:textId="77777777" w:rsidR="00A15F14" w:rsidRPr="00222916" w:rsidRDefault="00A15F14" w:rsidP="00222916">
      <w:pPr>
        <w:pStyle w:val="Heading2"/>
        <w:numPr>
          <w:ilvl w:val="1"/>
          <w:numId w:val="9"/>
        </w:numPr>
        <w:spacing w:before="120" w:after="120" w:line="276" w:lineRule="auto"/>
        <w:ind w:left="720"/>
        <w:rPr>
          <w:rFonts w:asciiTheme="minorHAnsi" w:hAnsiTheme="minorHAnsi" w:cstheme="minorHAnsi"/>
          <w:b/>
          <w:sz w:val="22"/>
          <w:szCs w:val="22"/>
        </w:rPr>
      </w:pPr>
      <w:bookmarkStart w:id="197" w:name="_Toc143364785"/>
      <w:bookmarkStart w:id="198" w:name="_Toc196333699"/>
      <w:r w:rsidRPr="00222916">
        <w:rPr>
          <w:rFonts w:asciiTheme="minorHAnsi" w:hAnsiTheme="minorHAnsi" w:cstheme="minorHAnsi"/>
          <w:b/>
          <w:sz w:val="22"/>
          <w:szCs w:val="22"/>
        </w:rPr>
        <w:t>Étapes de la sélection</w:t>
      </w:r>
      <w:bookmarkEnd w:id="197"/>
      <w:bookmarkEnd w:id="198"/>
    </w:p>
    <w:p w14:paraId="14F8B2E1" w14:textId="77777777" w:rsidR="00A15F14" w:rsidRPr="00222916" w:rsidRDefault="00A15F14" w:rsidP="00222916">
      <w:pPr>
        <w:spacing w:before="120" w:after="120" w:line="276" w:lineRule="auto"/>
        <w:jc w:val="both"/>
        <w:rPr>
          <w:rFonts w:cstheme="minorHAnsi"/>
          <w:color w:val="000000" w:themeColor="text1"/>
          <w:lang w:val="fr-CA"/>
        </w:rPr>
      </w:pPr>
      <w:r w:rsidRPr="00222916">
        <w:rPr>
          <w:rFonts w:cstheme="minorHAnsi"/>
          <w:color w:val="000000" w:themeColor="text1"/>
          <w:lang w:val="fr-CA"/>
        </w:rPr>
        <w:t>La sélection doit suivre les étapes suivantes :</w:t>
      </w:r>
    </w:p>
    <w:p w14:paraId="3B85D15A" w14:textId="77777777" w:rsidR="00A15F14" w:rsidRPr="00222916" w:rsidRDefault="00A15F14" w:rsidP="00222916">
      <w:pPr>
        <w:pStyle w:val="ListParagraph"/>
        <w:numPr>
          <w:ilvl w:val="0"/>
          <w:numId w:val="55"/>
        </w:numPr>
        <w:spacing w:line="276" w:lineRule="auto"/>
        <w:ind w:left="568" w:hanging="284"/>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b/>
          <w:color w:val="000000" w:themeColor="text1"/>
          <w:sz w:val="22"/>
          <w:lang w:val="fr-CA"/>
        </w:rPr>
        <w:t>Étape 1 :</w:t>
      </w:r>
      <w:r w:rsidRPr="00222916">
        <w:rPr>
          <w:rFonts w:asciiTheme="minorHAnsi" w:hAnsiTheme="minorHAnsi" w:cstheme="minorHAnsi"/>
          <w:color w:val="000000" w:themeColor="text1"/>
          <w:sz w:val="22"/>
          <w:lang w:val="fr-CA"/>
        </w:rPr>
        <w:t xml:space="preserve"> Au démarrage de l’activité du sous projet, l’employeur à travers son service de recrutement échange avec les autorités locales, l’autorité communale, les chefs du village, etc…sur les critères de sélection de la main d’œuvre locale et/ou communautaire. Ils fixent d’un commun accord la date de recrutement en fonction du besoin.</w:t>
      </w:r>
    </w:p>
    <w:p w14:paraId="6487ECF7" w14:textId="2AA22046" w:rsidR="00A15F14" w:rsidRPr="00222916" w:rsidRDefault="00A15F14" w:rsidP="64F85D07">
      <w:pPr>
        <w:pStyle w:val="ListParagraph"/>
        <w:numPr>
          <w:ilvl w:val="0"/>
          <w:numId w:val="55"/>
        </w:numPr>
        <w:spacing w:line="276" w:lineRule="auto"/>
        <w:ind w:left="568" w:hanging="284"/>
        <w:jc w:val="both"/>
        <w:rPr>
          <w:rFonts w:asciiTheme="minorHAnsi" w:hAnsiTheme="minorHAnsi"/>
          <w:color w:val="000000" w:themeColor="text1"/>
          <w:sz w:val="22"/>
          <w:lang w:val="fr-CA"/>
        </w:rPr>
      </w:pPr>
      <w:r w:rsidRPr="64F85D07">
        <w:rPr>
          <w:rFonts w:asciiTheme="minorHAnsi" w:hAnsiTheme="minorHAnsi"/>
          <w:b/>
          <w:bCs/>
          <w:color w:val="000000" w:themeColor="text1"/>
          <w:sz w:val="22"/>
          <w:lang w:val="fr-CA"/>
        </w:rPr>
        <w:lastRenderedPageBreak/>
        <w:t>Étape 2 :</w:t>
      </w:r>
      <w:r w:rsidRPr="64F85D07">
        <w:rPr>
          <w:rFonts w:asciiTheme="minorHAnsi" w:hAnsiTheme="minorHAnsi"/>
          <w:color w:val="000000" w:themeColor="text1"/>
          <w:sz w:val="22"/>
          <w:lang w:val="fr-CA"/>
        </w:rPr>
        <w:t xml:space="preserve"> À travers les canaux locaux de communication, la communauté est informée au moins une semaine avant, par les autorités locales, des critères de sélection, de la date de recrutement et de ses objectifs. La forte participation de toutes les couches sociales est également sollicitée. Les postes doivent être annoncés pour permettre aux candidats d’être mieux informés et de se préparer</w:t>
      </w:r>
      <w:r w:rsidR="5D5132DF" w:rsidRPr="64F85D07">
        <w:rPr>
          <w:rFonts w:asciiTheme="minorHAnsi" w:hAnsiTheme="minorHAnsi"/>
          <w:color w:val="000000" w:themeColor="text1"/>
          <w:sz w:val="22"/>
          <w:lang w:val="fr-CA"/>
        </w:rPr>
        <w:t xml:space="preserve"> en conséquence</w:t>
      </w:r>
      <w:r w:rsidRPr="64F85D07">
        <w:rPr>
          <w:rFonts w:asciiTheme="minorHAnsi" w:hAnsiTheme="minorHAnsi"/>
          <w:color w:val="000000" w:themeColor="text1"/>
          <w:sz w:val="22"/>
          <w:lang w:val="fr-CA"/>
        </w:rPr>
        <w:t>. Les candidats doivent se munir de tout document attestant le niveau requis le jour de la sélection si la sélection l’exige.</w:t>
      </w:r>
    </w:p>
    <w:p w14:paraId="38C60259" w14:textId="77777777" w:rsidR="00A15F14" w:rsidRPr="00222916" w:rsidRDefault="00A15F14" w:rsidP="00222916">
      <w:pPr>
        <w:pStyle w:val="ListParagraph"/>
        <w:numPr>
          <w:ilvl w:val="0"/>
          <w:numId w:val="55"/>
        </w:numPr>
        <w:spacing w:line="276" w:lineRule="auto"/>
        <w:ind w:left="568" w:hanging="284"/>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b/>
          <w:color w:val="000000" w:themeColor="text1"/>
          <w:sz w:val="22"/>
          <w:lang w:val="fr-CA"/>
        </w:rPr>
        <w:t>Étape 3 :</w:t>
      </w:r>
      <w:r w:rsidRPr="00222916">
        <w:rPr>
          <w:rFonts w:asciiTheme="minorHAnsi" w:hAnsiTheme="minorHAnsi" w:cstheme="minorHAnsi"/>
          <w:color w:val="000000" w:themeColor="text1"/>
          <w:sz w:val="22"/>
          <w:lang w:val="fr-CA"/>
        </w:rPr>
        <w:t xml:space="preserve"> Sous la direction d’un comité qui inclut des représentants des autorités locales, la sélection est organisée en présence des leaders communautaires, des groupes sociaux et d’une ONG, selon les modalités démocratiques. Les participants sont informés sur les objectifs de la réunion, le programme à mettre en œuvre et l’importance de choisir des candidats qui répondent aux critères de choix de l’employeur en fonction du besoin. En cas de candidatures multiples validées, le vote sera utilisé pour départager les candidats. Les personnes jugées aptes, au-delà de l’effectif recherché peuvent constituer la liste de réserve qui pourra servir à l’employeur en cas de renouvellement de la main d’œuvre. Un procès-verbal du recrutement est rédigé par un membre de l’équipe de l’employeur, contresigné par le président de séance et envoyé, à la commune ou à la préfecture et à l’UGP.</w:t>
      </w:r>
    </w:p>
    <w:p w14:paraId="588D5C35" w14:textId="77777777" w:rsidR="00A15F14" w:rsidRPr="00222916" w:rsidRDefault="00A15F14" w:rsidP="00222916">
      <w:pPr>
        <w:pStyle w:val="ListParagraph"/>
        <w:numPr>
          <w:ilvl w:val="0"/>
          <w:numId w:val="55"/>
        </w:numPr>
        <w:spacing w:line="276" w:lineRule="auto"/>
        <w:ind w:left="568" w:hanging="284"/>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b/>
          <w:color w:val="000000" w:themeColor="text1"/>
          <w:sz w:val="22"/>
          <w:lang w:val="fr-CA"/>
        </w:rPr>
        <w:t>Étape 4 :</w:t>
      </w:r>
      <w:r w:rsidRPr="00222916">
        <w:rPr>
          <w:rFonts w:asciiTheme="minorHAnsi" w:hAnsiTheme="minorHAnsi" w:cstheme="minorHAnsi"/>
          <w:color w:val="000000" w:themeColor="text1"/>
          <w:sz w:val="22"/>
          <w:lang w:val="fr-CA"/>
        </w:rPr>
        <w:t xml:space="preserve"> Les personnes choisies prendront contact avec l’employeur ou son représentant pour la suite du recrutement. La liste des personnes retenues pourrait être affichée à la mairie et sur la place publique du quartier ou de la localité. Les travailleurs communautaires sont choisis pour une durée variable (en fonction de la durée de la tâche à exécuter). En cas d’incapacité d’exercer, d’insuffisance de rendement, de faute grave (non-respect du cahier de charge), de démission ou de décès, le renouvellement se fait dans les jours qui suivent, en se référant à la liste de réserve. L’UGP déterminera clairement et de façon participative avec les parties prenantes dont les travailleurs communautaires organisés ou non, les conditions de mobilisation de la main d’œuvre communautaire, y compris le montant de sa rémunération et les modalités de paiement ainsi que les horaires de travail. Elle fera le diagnostic s’il existe un risque de travail des enfants ou de travail forcé lié à la main d’œuvre communautaire. Si des cas de travail des enfants ou de travail forcé sont constatés, elle prendra les mesures appropriées pour y remédier.</w:t>
      </w:r>
    </w:p>
    <w:p w14:paraId="44F69B9A" w14:textId="77777777" w:rsidR="00A15F14" w:rsidRPr="00222916" w:rsidRDefault="00A15F14" w:rsidP="00222916">
      <w:pPr>
        <w:spacing w:before="120" w:after="120"/>
        <w:rPr>
          <w:rFonts w:cstheme="minorHAnsi"/>
        </w:rPr>
      </w:pPr>
      <w:r w:rsidRPr="00222916">
        <w:rPr>
          <w:rFonts w:cstheme="minorHAnsi"/>
        </w:rPr>
        <w:br w:type="page"/>
      </w:r>
    </w:p>
    <w:p w14:paraId="7222AEDC" w14:textId="77777777" w:rsidR="00A15F14" w:rsidRPr="00222916" w:rsidRDefault="00A15F14" w:rsidP="00222916">
      <w:pPr>
        <w:pStyle w:val="Heading1"/>
        <w:numPr>
          <w:ilvl w:val="0"/>
          <w:numId w:val="9"/>
        </w:numPr>
        <w:spacing w:before="120" w:after="120" w:line="276" w:lineRule="auto"/>
        <w:jc w:val="both"/>
        <w:rPr>
          <w:rFonts w:asciiTheme="minorHAnsi" w:hAnsiTheme="minorHAnsi" w:cstheme="minorHAnsi"/>
          <w:b/>
          <w:sz w:val="22"/>
          <w:szCs w:val="22"/>
        </w:rPr>
      </w:pPr>
      <w:bookmarkStart w:id="199" w:name="_Toc143364786"/>
      <w:bookmarkStart w:id="200" w:name="_Toc196333700"/>
      <w:r w:rsidRPr="00222916">
        <w:rPr>
          <w:rFonts w:asciiTheme="minorHAnsi" w:hAnsiTheme="minorHAnsi" w:cstheme="minorHAnsi"/>
          <w:b/>
          <w:sz w:val="22"/>
          <w:szCs w:val="22"/>
        </w:rPr>
        <w:lastRenderedPageBreak/>
        <w:t>EMPLOYÉS DES FOURNISSEURS PRINCIPAUX</w:t>
      </w:r>
      <w:bookmarkEnd w:id="199"/>
      <w:bookmarkEnd w:id="200"/>
    </w:p>
    <w:p w14:paraId="16570005" w14:textId="77777777" w:rsidR="00A15F14" w:rsidRPr="00222916" w:rsidRDefault="00A15F14" w:rsidP="00222916">
      <w:pPr>
        <w:spacing w:before="120" w:after="120" w:line="276" w:lineRule="auto"/>
        <w:jc w:val="both"/>
        <w:rPr>
          <w:rFonts w:cstheme="minorHAnsi"/>
          <w:color w:val="000000" w:themeColor="text1"/>
          <w:lang w:val="fr-CA"/>
        </w:rPr>
      </w:pPr>
      <w:r w:rsidRPr="00222916">
        <w:rPr>
          <w:rFonts w:cstheme="minorHAnsi"/>
          <w:color w:val="000000" w:themeColor="text1"/>
          <w:lang w:val="fr-CA"/>
        </w:rPr>
        <w:t>Dans le cadre de l’évaluation environnementale et sociale, l’Emprunteur déterminera les risques potentiels de travail des enfants, de travail forcé et les questions de sécurité graves que peuvent poser les fournisseurs principaux.</w:t>
      </w:r>
    </w:p>
    <w:p w14:paraId="065A3F87" w14:textId="77777777" w:rsidR="00A15F14" w:rsidRPr="00222916" w:rsidRDefault="00A15F14" w:rsidP="00222916">
      <w:pPr>
        <w:spacing w:before="120" w:after="120" w:line="276" w:lineRule="auto"/>
        <w:jc w:val="both"/>
        <w:rPr>
          <w:rFonts w:cstheme="minorHAnsi"/>
          <w:color w:val="000000" w:themeColor="text1"/>
          <w:lang w:val="fr-CA"/>
        </w:rPr>
      </w:pPr>
      <w:r w:rsidRPr="00222916">
        <w:rPr>
          <w:rFonts w:cstheme="minorHAnsi"/>
          <w:color w:val="000000" w:themeColor="text1"/>
          <w:lang w:val="fr-CA"/>
        </w:rPr>
        <w:t>Les procédures de gestion de la main-d’œuvre décriront les rôles et responsabilités en matière de suivi des fournisseurs principaux. Si des cas de travail des enfants ou de travail forcé sont constatés, l’Emprunteur exigera du fournisseur principal qu’il prenne des mesures appropriées pour y remédier.</w:t>
      </w:r>
    </w:p>
    <w:p w14:paraId="4EA3D3B2" w14:textId="77777777" w:rsidR="00A15F14" w:rsidRPr="00222916" w:rsidRDefault="00A15F14" w:rsidP="00222916">
      <w:pPr>
        <w:spacing w:before="120" w:after="120" w:line="276" w:lineRule="auto"/>
        <w:jc w:val="both"/>
        <w:rPr>
          <w:rFonts w:cstheme="minorHAnsi"/>
          <w:color w:val="000000" w:themeColor="text1"/>
          <w:lang w:val="fr-CA"/>
        </w:rPr>
      </w:pPr>
      <w:r w:rsidRPr="00222916">
        <w:rPr>
          <w:rFonts w:cstheme="minorHAnsi"/>
          <w:color w:val="000000" w:themeColor="text1"/>
          <w:lang w:val="fr-CA"/>
        </w:rPr>
        <w:t>De plus, lorsqu’il existe un risque sérieux relatif à des questions de sécurité se rapportant aux employés des fournisseurs principaux, l’Emprunteur exigera du fournisseur principal en cause qu’il mette au point des procédures et des mesures d’atténuation pour y remédier. Ces procédures et ces mesures d’atténuation seront revues périodiquement pour en vérifier l’efficacité.</w:t>
      </w:r>
    </w:p>
    <w:p w14:paraId="5F07D11E" w14:textId="77777777" w:rsidR="00A15F14" w:rsidRPr="00A15F14" w:rsidRDefault="00A15F14" w:rsidP="00A15F14">
      <w:pPr>
        <w:rPr>
          <w:rFonts w:cstheme="minorHAnsi"/>
        </w:rPr>
      </w:pPr>
      <w:r w:rsidRPr="00A15F14">
        <w:rPr>
          <w:rFonts w:cstheme="minorHAnsi"/>
        </w:rPr>
        <w:br w:type="page"/>
      </w:r>
    </w:p>
    <w:p w14:paraId="5C3F5DE9" w14:textId="77777777" w:rsidR="00A15F14" w:rsidRPr="0030582A" w:rsidRDefault="00A15F14" w:rsidP="0030582A">
      <w:pPr>
        <w:pStyle w:val="Heading1"/>
        <w:numPr>
          <w:ilvl w:val="0"/>
          <w:numId w:val="9"/>
        </w:numPr>
        <w:spacing w:before="120" w:after="120" w:line="276" w:lineRule="auto"/>
        <w:jc w:val="both"/>
        <w:rPr>
          <w:rFonts w:asciiTheme="minorHAnsi" w:hAnsiTheme="minorHAnsi" w:cstheme="minorHAnsi"/>
          <w:b/>
          <w:sz w:val="22"/>
          <w:szCs w:val="22"/>
        </w:rPr>
      </w:pPr>
      <w:bookmarkStart w:id="201" w:name="_Toc143364787"/>
      <w:bookmarkStart w:id="202" w:name="_Toc196333701"/>
      <w:r w:rsidRPr="0030582A">
        <w:rPr>
          <w:rFonts w:asciiTheme="minorHAnsi" w:hAnsiTheme="minorHAnsi" w:cstheme="minorHAnsi"/>
          <w:b/>
          <w:sz w:val="22"/>
          <w:szCs w:val="22"/>
        </w:rPr>
        <w:lastRenderedPageBreak/>
        <w:t>SUIVI, SURVEILLANCE ET RAPPORTS</w:t>
      </w:r>
      <w:bookmarkEnd w:id="201"/>
      <w:bookmarkEnd w:id="202"/>
    </w:p>
    <w:p w14:paraId="3EE95C34" w14:textId="77777777" w:rsidR="00A15F14" w:rsidRPr="00A15F14" w:rsidRDefault="00A15F14" w:rsidP="00A15F14">
      <w:pPr>
        <w:spacing w:after="60" w:line="276" w:lineRule="auto"/>
        <w:jc w:val="both"/>
        <w:rPr>
          <w:rFonts w:cstheme="minorHAnsi"/>
          <w:color w:val="000000" w:themeColor="text1"/>
          <w:sz w:val="24"/>
          <w:szCs w:val="24"/>
          <w:lang w:val="fr-CA"/>
        </w:rPr>
      </w:pPr>
      <w:r w:rsidRPr="00A15F14">
        <w:rPr>
          <w:rFonts w:cstheme="minorHAnsi"/>
          <w:color w:val="000000" w:themeColor="text1"/>
          <w:sz w:val="24"/>
          <w:szCs w:val="24"/>
          <w:lang w:val="fr-CA"/>
        </w:rPr>
        <w:t>Le suivi ESHS se fera à travers la préparation des rapports suivants :</w:t>
      </w:r>
    </w:p>
    <w:p w14:paraId="78D688D7" w14:textId="0C47C409" w:rsidR="00A15F14" w:rsidRPr="0030582A" w:rsidRDefault="00A15F14" w:rsidP="00A15F14">
      <w:pPr>
        <w:spacing w:after="0" w:line="276" w:lineRule="auto"/>
        <w:rPr>
          <w:rFonts w:cstheme="minorHAnsi"/>
          <w:i/>
          <w:color w:val="000000" w:themeColor="text1"/>
          <w:szCs w:val="24"/>
          <w:lang w:val="fr-CA"/>
        </w:rPr>
      </w:pPr>
      <w:bookmarkStart w:id="203" w:name="_bookmark4"/>
      <w:bookmarkStart w:id="204" w:name="_Toc143364800"/>
      <w:bookmarkStart w:id="205" w:name="_Toc196333713"/>
      <w:bookmarkEnd w:id="203"/>
      <w:r w:rsidRPr="0030582A">
        <w:rPr>
          <w:rFonts w:cstheme="minorHAnsi"/>
          <w:b/>
          <w:i/>
          <w:color w:val="000000" w:themeColor="text1"/>
        </w:rPr>
        <w:t xml:space="preserve">Tableau </w:t>
      </w:r>
      <w:r w:rsidRPr="0030582A">
        <w:rPr>
          <w:rFonts w:cstheme="minorHAnsi"/>
          <w:b/>
          <w:i/>
          <w:color w:val="000000" w:themeColor="text1"/>
        </w:rPr>
        <w:fldChar w:fldCharType="begin"/>
      </w:r>
      <w:r w:rsidRPr="0030582A">
        <w:rPr>
          <w:rFonts w:cstheme="minorHAnsi"/>
          <w:b/>
          <w:i/>
          <w:color w:val="000000" w:themeColor="text1"/>
        </w:rPr>
        <w:instrText xml:space="preserve"> SEQ Tableau \* ARABIC </w:instrText>
      </w:r>
      <w:r w:rsidRPr="0030582A">
        <w:rPr>
          <w:rFonts w:cstheme="minorHAnsi"/>
          <w:b/>
          <w:i/>
          <w:color w:val="000000" w:themeColor="text1"/>
        </w:rPr>
        <w:fldChar w:fldCharType="separate"/>
      </w:r>
      <w:r w:rsidR="006228FE">
        <w:rPr>
          <w:rFonts w:cstheme="minorHAnsi"/>
          <w:b/>
          <w:i/>
          <w:noProof/>
          <w:color w:val="000000" w:themeColor="text1"/>
        </w:rPr>
        <w:t>6</w:t>
      </w:r>
      <w:r w:rsidRPr="0030582A">
        <w:rPr>
          <w:rFonts w:cstheme="minorHAnsi"/>
          <w:b/>
          <w:i/>
          <w:noProof/>
          <w:color w:val="000000" w:themeColor="text1"/>
        </w:rPr>
        <w:fldChar w:fldCharType="end"/>
      </w:r>
      <w:r w:rsidRPr="0030582A">
        <w:rPr>
          <w:rFonts w:cstheme="minorHAnsi"/>
          <w:b/>
          <w:i/>
          <w:noProof/>
          <w:color w:val="000000" w:themeColor="text1"/>
        </w:rPr>
        <w:t xml:space="preserve"> </w:t>
      </w:r>
      <w:r w:rsidRPr="0030582A">
        <w:rPr>
          <w:rFonts w:cstheme="minorHAnsi"/>
          <w:b/>
          <w:i/>
          <w:color w:val="000000" w:themeColor="text1"/>
        </w:rPr>
        <w:t>:</w:t>
      </w:r>
      <w:r w:rsidRPr="0030582A">
        <w:rPr>
          <w:rFonts w:cstheme="minorHAnsi"/>
          <w:b/>
          <w:i/>
        </w:rPr>
        <w:t xml:space="preserve"> </w:t>
      </w:r>
      <w:r w:rsidRPr="0030582A">
        <w:rPr>
          <w:rFonts w:cstheme="minorHAnsi"/>
          <w:i/>
          <w:color w:val="000000" w:themeColor="text1"/>
          <w:szCs w:val="24"/>
          <w:lang w:val="fr-CA"/>
        </w:rPr>
        <w:t>Éléments du Rapport</w:t>
      </w:r>
      <w:bookmarkEnd w:id="204"/>
      <w:bookmarkEnd w:id="205"/>
    </w:p>
    <w:tbl>
      <w:tblPr>
        <w:tblStyle w:val="TableNormal1"/>
        <w:tblW w:w="94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1"/>
        <w:gridCol w:w="3178"/>
        <w:gridCol w:w="2405"/>
        <w:gridCol w:w="1773"/>
      </w:tblGrid>
      <w:tr w:rsidR="00A15F14" w:rsidRPr="0030582A" w14:paraId="0BF71516" w14:textId="77777777" w:rsidTr="00A15F14">
        <w:trPr>
          <w:trHeight w:val="429"/>
        </w:trPr>
        <w:tc>
          <w:tcPr>
            <w:tcW w:w="2101" w:type="dxa"/>
            <w:shd w:val="clear" w:color="auto" w:fill="BDD6EE" w:themeFill="accent1" w:themeFillTint="66"/>
            <w:vAlign w:val="center"/>
          </w:tcPr>
          <w:p w14:paraId="2987B09A" w14:textId="77777777" w:rsidR="00A15F14" w:rsidRPr="0030582A" w:rsidRDefault="00A15F14" w:rsidP="0030582A">
            <w:pPr>
              <w:pStyle w:val="TableParagraph"/>
              <w:tabs>
                <w:tab w:val="left" w:pos="2019"/>
              </w:tabs>
              <w:ind w:left="176" w:right="82"/>
              <w:jc w:val="center"/>
              <w:rPr>
                <w:rFonts w:asciiTheme="minorHAnsi" w:hAnsiTheme="minorHAnsi" w:cstheme="minorHAnsi"/>
                <w:b/>
                <w:sz w:val="20"/>
                <w:lang w:val="fr-FR"/>
              </w:rPr>
            </w:pPr>
            <w:r w:rsidRPr="0030582A">
              <w:rPr>
                <w:rFonts w:asciiTheme="minorHAnsi" w:hAnsiTheme="minorHAnsi" w:cstheme="minorHAnsi"/>
                <w:b/>
                <w:sz w:val="20"/>
                <w:lang w:val="fr-FR"/>
              </w:rPr>
              <w:t>Titre du rapport</w:t>
            </w:r>
          </w:p>
        </w:tc>
        <w:tc>
          <w:tcPr>
            <w:tcW w:w="3178" w:type="dxa"/>
            <w:shd w:val="clear" w:color="auto" w:fill="BDD6EE" w:themeFill="accent1" w:themeFillTint="66"/>
            <w:vAlign w:val="center"/>
          </w:tcPr>
          <w:p w14:paraId="59A21603" w14:textId="77777777" w:rsidR="00A15F14" w:rsidRPr="0030582A" w:rsidRDefault="00A15F14" w:rsidP="0030582A">
            <w:pPr>
              <w:pStyle w:val="TableParagraph"/>
              <w:tabs>
                <w:tab w:val="left" w:pos="2019"/>
              </w:tabs>
              <w:ind w:left="176" w:right="82"/>
              <w:jc w:val="center"/>
              <w:rPr>
                <w:rFonts w:asciiTheme="minorHAnsi" w:hAnsiTheme="minorHAnsi" w:cstheme="minorHAnsi"/>
                <w:b/>
                <w:sz w:val="20"/>
                <w:lang w:val="fr-FR"/>
              </w:rPr>
            </w:pPr>
            <w:r w:rsidRPr="0030582A">
              <w:rPr>
                <w:rFonts w:asciiTheme="minorHAnsi" w:hAnsiTheme="minorHAnsi" w:cstheme="minorHAnsi"/>
                <w:b/>
                <w:sz w:val="20"/>
                <w:lang w:val="fr-FR"/>
              </w:rPr>
              <w:t>Contenu du rapport</w:t>
            </w:r>
          </w:p>
        </w:tc>
        <w:tc>
          <w:tcPr>
            <w:tcW w:w="2405" w:type="dxa"/>
            <w:shd w:val="clear" w:color="auto" w:fill="BDD6EE" w:themeFill="accent1" w:themeFillTint="66"/>
            <w:vAlign w:val="center"/>
          </w:tcPr>
          <w:p w14:paraId="1F8F5573" w14:textId="77777777" w:rsidR="00A15F14" w:rsidRPr="0030582A" w:rsidRDefault="00A15F14" w:rsidP="0030582A">
            <w:pPr>
              <w:pStyle w:val="TableParagraph"/>
              <w:tabs>
                <w:tab w:val="left" w:pos="2019"/>
              </w:tabs>
              <w:ind w:left="176" w:right="82"/>
              <w:jc w:val="center"/>
              <w:rPr>
                <w:rFonts w:asciiTheme="minorHAnsi" w:hAnsiTheme="minorHAnsi" w:cstheme="minorHAnsi"/>
                <w:b/>
                <w:sz w:val="20"/>
                <w:lang w:val="fr-FR"/>
              </w:rPr>
            </w:pPr>
            <w:r w:rsidRPr="0030582A">
              <w:rPr>
                <w:rFonts w:asciiTheme="minorHAnsi" w:hAnsiTheme="minorHAnsi" w:cstheme="minorHAnsi"/>
                <w:b/>
                <w:sz w:val="20"/>
                <w:lang w:val="fr-FR"/>
              </w:rPr>
              <w:t>La fréquence</w:t>
            </w:r>
          </w:p>
        </w:tc>
        <w:tc>
          <w:tcPr>
            <w:tcW w:w="1773" w:type="dxa"/>
            <w:shd w:val="clear" w:color="auto" w:fill="BDD6EE" w:themeFill="accent1" w:themeFillTint="66"/>
            <w:vAlign w:val="center"/>
          </w:tcPr>
          <w:p w14:paraId="399F6A14" w14:textId="77777777" w:rsidR="00A15F14" w:rsidRPr="0030582A" w:rsidRDefault="00A15F14" w:rsidP="0030582A">
            <w:pPr>
              <w:pStyle w:val="TableParagraph"/>
              <w:tabs>
                <w:tab w:val="left" w:pos="2019"/>
              </w:tabs>
              <w:ind w:left="176" w:right="82"/>
              <w:jc w:val="center"/>
              <w:rPr>
                <w:rFonts w:asciiTheme="minorHAnsi" w:hAnsiTheme="minorHAnsi" w:cstheme="minorHAnsi"/>
                <w:b/>
                <w:sz w:val="20"/>
                <w:lang w:val="fr-FR"/>
              </w:rPr>
            </w:pPr>
            <w:r w:rsidRPr="0030582A">
              <w:rPr>
                <w:rFonts w:asciiTheme="minorHAnsi" w:hAnsiTheme="minorHAnsi" w:cstheme="minorHAnsi"/>
                <w:b/>
                <w:sz w:val="20"/>
                <w:lang w:val="fr-FR"/>
              </w:rPr>
              <w:t>Responsable</w:t>
            </w:r>
          </w:p>
        </w:tc>
      </w:tr>
      <w:tr w:rsidR="00A15F14" w:rsidRPr="0030582A" w14:paraId="77C895C8" w14:textId="77777777" w:rsidTr="00A15F14">
        <w:trPr>
          <w:trHeight w:val="665"/>
        </w:trPr>
        <w:tc>
          <w:tcPr>
            <w:tcW w:w="2101" w:type="dxa"/>
            <w:vAlign w:val="center"/>
          </w:tcPr>
          <w:p w14:paraId="455DC51B" w14:textId="77777777" w:rsidR="00A15F14" w:rsidRPr="0030582A" w:rsidRDefault="00A15F14" w:rsidP="0030582A">
            <w:pPr>
              <w:pStyle w:val="TableParagraph"/>
              <w:ind w:left="176" w:right="82"/>
              <w:jc w:val="center"/>
              <w:rPr>
                <w:rFonts w:asciiTheme="minorHAnsi" w:hAnsiTheme="minorHAnsi" w:cstheme="minorHAnsi"/>
                <w:sz w:val="20"/>
                <w:lang w:val="fr-FR"/>
              </w:rPr>
            </w:pPr>
            <w:r w:rsidRPr="0030582A">
              <w:rPr>
                <w:rFonts w:asciiTheme="minorHAnsi" w:hAnsiTheme="minorHAnsi" w:cstheme="minorHAnsi"/>
                <w:sz w:val="20"/>
                <w:lang w:val="fr-FR"/>
              </w:rPr>
              <w:t>Rapports de visite du site</w:t>
            </w:r>
          </w:p>
        </w:tc>
        <w:tc>
          <w:tcPr>
            <w:tcW w:w="3178" w:type="dxa"/>
            <w:vAlign w:val="center"/>
          </w:tcPr>
          <w:p w14:paraId="41FDF553" w14:textId="77777777" w:rsidR="00A15F14" w:rsidRPr="0030582A" w:rsidRDefault="00A15F14" w:rsidP="0030582A">
            <w:pPr>
              <w:pStyle w:val="TableParagraph"/>
              <w:ind w:left="107" w:right="142"/>
              <w:rPr>
                <w:rFonts w:asciiTheme="minorHAnsi" w:hAnsiTheme="minorHAnsi" w:cstheme="minorHAnsi"/>
                <w:sz w:val="20"/>
                <w:lang w:val="fr-FR"/>
              </w:rPr>
            </w:pPr>
            <w:r w:rsidRPr="0030582A">
              <w:rPr>
                <w:rFonts w:asciiTheme="minorHAnsi" w:hAnsiTheme="minorHAnsi" w:cstheme="minorHAnsi"/>
                <w:sz w:val="20"/>
                <w:lang w:val="fr-FR"/>
              </w:rPr>
              <w:t>État des mesures mises en œuvre par l'entrepreneur.</w:t>
            </w:r>
          </w:p>
        </w:tc>
        <w:tc>
          <w:tcPr>
            <w:tcW w:w="2405" w:type="dxa"/>
            <w:vAlign w:val="center"/>
          </w:tcPr>
          <w:p w14:paraId="2CE53A9A" w14:textId="77777777" w:rsidR="00A15F14" w:rsidRPr="0030582A" w:rsidRDefault="00A15F14" w:rsidP="0030582A">
            <w:pPr>
              <w:pStyle w:val="TableParagraph"/>
              <w:ind w:left="109"/>
              <w:jc w:val="center"/>
              <w:rPr>
                <w:rFonts w:asciiTheme="minorHAnsi" w:hAnsiTheme="minorHAnsi" w:cstheme="minorHAnsi"/>
                <w:sz w:val="20"/>
                <w:lang w:val="fr-FR"/>
              </w:rPr>
            </w:pPr>
            <w:r w:rsidRPr="0030582A">
              <w:rPr>
                <w:rFonts w:asciiTheme="minorHAnsi" w:hAnsiTheme="minorHAnsi" w:cstheme="minorHAnsi"/>
                <w:sz w:val="20"/>
                <w:lang w:val="fr-FR"/>
              </w:rPr>
              <w:t>Hebdomadaire</w:t>
            </w:r>
          </w:p>
        </w:tc>
        <w:tc>
          <w:tcPr>
            <w:tcW w:w="1773" w:type="dxa"/>
            <w:vAlign w:val="center"/>
          </w:tcPr>
          <w:p w14:paraId="09FD79CD" w14:textId="77777777" w:rsidR="00A15F14" w:rsidRPr="0030582A" w:rsidRDefault="00A15F14" w:rsidP="0030582A">
            <w:pPr>
              <w:pStyle w:val="TableParagraph"/>
              <w:ind w:left="100" w:right="52"/>
              <w:jc w:val="center"/>
              <w:rPr>
                <w:rFonts w:asciiTheme="minorHAnsi" w:hAnsiTheme="minorHAnsi" w:cstheme="minorHAnsi"/>
                <w:sz w:val="20"/>
                <w:lang w:val="fr-FR"/>
              </w:rPr>
            </w:pPr>
            <w:r w:rsidRPr="0030582A">
              <w:rPr>
                <w:rFonts w:asciiTheme="minorHAnsi" w:hAnsiTheme="minorHAnsi" w:cstheme="minorHAnsi"/>
                <w:sz w:val="20"/>
                <w:lang w:val="fr-FR"/>
              </w:rPr>
              <w:t>Responsable E&amp;S</w:t>
            </w:r>
          </w:p>
        </w:tc>
      </w:tr>
      <w:tr w:rsidR="00A15F14" w:rsidRPr="0030582A" w14:paraId="433C45F4" w14:textId="77777777" w:rsidTr="00A15F14">
        <w:trPr>
          <w:trHeight w:val="1080"/>
        </w:trPr>
        <w:tc>
          <w:tcPr>
            <w:tcW w:w="2101" w:type="dxa"/>
            <w:vAlign w:val="center"/>
          </w:tcPr>
          <w:p w14:paraId="274D472D" w14:textId="77777777" w:rsidR="00A15F14" w:rsidRPr="0030582A" w:rsidRDefault="00A15F14" w:rsidP="0030582A">
            <w:pPr>
              <w:pStyle w:val="TableParagraph"/>
              <w:ind w:left="176" w:right="82"/>
              <w:jc w:val="center"/>
              <w:rPr>
                <w:rFonts w:asciiTheme="minorHAnsi" w:hAnsiTheme="minorHAnsi" w:cstheme="minorHAnsi"/>
                <w:sz w:val="20"/>
                <w:lang w:val="fr-FR"/>
              </w:rPr>
            </w:pPr>
            <w:r w:rsidRPr="0030582A">
              <w:rPr>
                <w:rFonts w:asciiTheme="minorHAnsi" w:hAnsiTheme="minorHAnsi" w:cstheme="minorHAnsi"/>
                <w:sz w:val="20"/>
                <w:lang w:val="fr-FR"/>
              </w:rPr>
              <w:t>Surveillance ESHS</w:t>
            </w:r>
          </w:p>
        </w:tc>
        <w:tc>
          <w:tcPr>
            <w:tcW w:w="3178" w:type="dxa"/>
            <w:vAlign w:val="center"/>
          </w:tcPr>
          <w:p w14:paraId="13EA5F2B" w14:textId="77777777" w:rsidR="00A15F14" w:rsidRPr="0030582A" w:rsidRDefault="00A15F14" w:rsidP="0030582A">
            <w:pPr>
              <w:pStyle w:val="TableParagraph"/>
              <w:ind w:left="107" w:right="147"/>
              <w:rPr>
                <w:rFonts w:asciiTheme="minorHAnsi" w:hAnsiTheme="minorHAnsi" w:cstheme="minorHAnsi"/>
                <w:sz w:val="20"/>
                <w:lang w:val="fr-FR"/>
              </w:rPr>
            </w:pPr>
            <w:r w:rsidRPr="0030582A">
              <w:rPr>
                <w:rFonts w:asciiTheme="minorHAnsi" w:hAnsiTheme="minorHAnsi" w:cstheme="minorHAnsi"/>
                <w:sz w:val="20"/>
                <w:lang w:val="fr-FR"/>
              </w:rPr>
              <w:t>État de conformité du projet aux mesures d'atténuation environnementales, sociales et de santé et sécurité.</w:t>
            </w:r>
          </w:p>
        </w:tc>
        <w:tc>
          <w:tcPr>
            <w:tcW w:w="2405" w:type="dxa"/>
            <w:vAlign w:val="center"/>
          </w:tcPr>
          <w:p w14:paraId="02B75CC1" w14:textId="77777777" w:rsidR="00A15F14" w:rsidRPr="0030582A" w:rsidRDefault="00A15F14" w:rsidP="0030582A">
            <w:pPr>
              <w:pStyle w:val="TableParagraph"/>
              <w:ind w:left="109"/>
              <w:jc w:val="center"/>
              <w:rPr>
                <w:rFonts w:asciiTheme="minorHAnsi" w:hAnsiTheme="minorHAnsi" w:cstheme="minorHAnsi"/>
                <w:sz w:val="20"/>
                <w:lang w:val="fr-FR"/>
              </w:rPr>
            </w:pPr>
            <w:r w:rsidRPr="0030582A">
              <w:rPr>
                <w:rFonts w:asciiTheme="minorHAnsi" w:hAnsiTheme="minorHAnsi" w:cstheme="minorHAnsi"/>
                <w:sz w:val="20"/>
                <w:lang w:val="fr-FR"/>
              </w:rPr>
              <w:t>Mensuel</w:t>
            </w:r>
          </w:p>
        </w:tc>
        <w:tc>
          <w:tcPr>
            <w:tcW w:w="1773" w:type="dxa"/>
            <w:vAlign w:val="center"/>
          </w:tcPr>
          <w:p w14:paraId="1E4741BB" w14:textId="77777777" w:rsidR="00A15F14" w:rsidRPr="0030582A" w:rsidRDefault="00A15F14" w:rsidP="0030582A">
            <w:pPr>
              <w:pStyle w:val="TableParagraph"/>
              <w:ind w:left="100" w:right="52"/>
              <w:jc w:val="center"/>
              <w:rPr>
                <w:rFonts w:asciiTheme="minorHAnsi" w:hAnsiTheme="minorHAnsi" w:cstheme="minorHAnsi"/>
                <w:sz w:val="20"/>
                <w:lang w:val="fr-FR"/>
              </w:rPr>
            </w:pPr>
            <w:r w:rsidRPr="0030582A">
              <w:rPr>
                <w:rFonts w:asciiTheme="minorHAnsi" w:hAnsiTheme="minorHAnsi" w:cstheme="minorHAnsi"/>
                <w:sz w:val="20"/>
                <w:lang w:val="fr-FR"/>
              </w:rPr>
              <w:t>Suivi évaluation</w:t>
            </w:r>
          </w:p>
        </w:tc>
      </w:tr>
      <w:tr w:rsidR="00A15F14" w:rsidRPr="0030582A" w14:paraId="2963A2A2" w14:textId="77777777" w:rsidTr="00A15F14">
        <w:trPr>
          <w:trHeight w:val="873"/>
        </w:trPr>
        <w:tc>
          <w:tcPr>
            <w:tcW w:w="2101" w:type="dxa"/>
            <w:vAlign w:val="center"/>
          </w:tcPr>
          <w:p w14:paraId="53693464" w14:textId="77777777" w:rsidR="00A15F14" w:rsidRPr="0030582A" w:rsidRDefault="00A15F14" w:rsidP="0030582A">
            <w:pPr>
              <w:pStyle w:val="TableParagraph"/>
              <w:ind w:left="176" w:right="82"/>
              <w:jc w:val="center"/>
              <w:rPr>
                <w:rFonts w:asciiTheme="minorHAnsi" w:hAnsiTheme="minorHAnsi" w:cstheme="minorHAnsi"/>
                <w:sz w:val="20"/>
                <w:lang w:val="fr-FR"/>
              </w:rPr>
            </w:pPr>
            <w:r w:rsidRPr="0030582A">
              <w:rPr>
                <w:rFonts w:asciiTheme="minorHAnsi" w:hAnsiTheme="minorHAnsi" w:cstheme="minorHAnsi"/>
                <w:sz w:val="20"/>
                <w:lang w:val="fr-FR"/>
              </w:rPr>
              <w:t>Surveillance du PGES</w:t>
            </w:r>
          </w:p>
        </w:tc>
        <w:tc>
          <w:tcPr>
            <w:tcW w:w="3178" w:type="dxa"/>
            <w:vAlign w:val="center"/>
          </w:tcPr>
          <w:p w14:paraId="204DBF7A" w14:textId="77777777" w:rsidR="00A15F14" w:rsidRPr="0030582A" w:rsidRDefault="00A15F14" w:rsidP="0030582A">
            <w:pPr>
              <w:pStyle w:val="TableParagraph"/>
              <w:ind w:left="107" w:right="310"/>
              <w:rPr>
                <w:rFonts w:asciiTheme="minorHAnsi" w:hAnsiTheme="minorHAnsi" w:cstheme="minorHAnsi"/>
                <w:sz w:val="20"/>
                <w:lang w:val="fr-FR"/>
              </w:rPr>
            </w:pPr>
            <w:r w:rsidRPr="0030582A">
              <w:rPr>
                <w:rFonts w:asciiTheme="minorHAnsi" w:hAnsiTheme="minorHAnsi" w:cstheme="minorHAnsi"/>
                <w:sz w:val="20"/>
                <w:lang w:val="fr-FR"/>
              </w:rPr>
              <w:t>État de conformité de l'ensemble du projet avec les exigences du PGES.</w:t>
            </w:r>
          </w:p>
        </w:tc>
        <w:tc>
          <w:tcPr>
            <w:tcW w:w="2405" w:type="dxa"/>
            <w:vAlign w:val="center"/>
          </w:tcPr>
          <w:p w14:paraId="552BC600" w14:textId="77777777" w:rsidR="00A15F14" w:rsidRPr="0030582A" w:rsidRDefault="00A15F14" w:rsidP="0030582A">
            <w:pPr>
              <w:pStyle w:val="TableParagraph"/>
              <w:ind w:left="109"/>
              <w:jc w:val="center"/>
              <w:rPr>
                <w:rFonts w:asciiTheme="minorHAnsi" w:hAnsiTheme="minorHAnsi" w:cstheme="minorHAnsi"/>
                <w:sz w:val="20"/>
                <w:lang w:val="fr-FR"/>
              </w:rPr>
            </w:pPr>
            <w:r w:rsidRPr="0030582A">
              <w:rPr>
                <w:rFonts w:asciiTheme="minorHAnsi" w:hAnsiTheme="minorHAnsi" w:cstheme="minorHAnsi"/>
                <w:sz w:val="20"/>
                <w:lang w:val="fr-FR"/>
              </w:rPr>
              <w:t>Trimestriel</w:t>
            </w:r>
          </w:p>
        </w:tc>
        <w:tc>
          <w:tcPr>
            <w:tcW w:w="1773" w:type="dxa"/>
            <w:vAlign w:val="center"/>
          </w:tcPr>
          <w:p w14:paraId="264282A3" w14:textId="77777777" w:rsidR="00A15F14" w:rsidRPr="0030582A" w:rsidRDefault="00A15F14" w:rsidP="0030582A">
            <w:pPr>
              <w:pStyle w:val="TableParagraph"/>
              <w:ind w:left="100" w:right="50"/>
              <w:jc w:val="center"/>
              <w:rPr>
                <w:rFonts w:asciiTheme="minorHAnsi" w:hAnsiTheme="minorHAnsi" w:cstheme="minorHAnsi"/>
                <w:sz w:val="20"/>
                <w:lang w:val="fr-FR"/>
              </w:rPr>
            </w:pPr>
            <w:r w:rsidRPr="0030582A">
              <w:rPr>
                <w:rFonts w:asciiTheme="minorHAnsi" w:hAnsiTheme="minorHAnsi" w:cstheme="minorHAnsi"/>
                <w:sz w:val="20"/>
                <w:lang w:val="fr-FR"/>
              </w:rPr>
              <w:t>UGP</w:t>
            </w:r>
          </w:p>
        </w:tc>
      </w:tr>
      <w:tr w:rsidR="00A15F14" w:rsidRPr="0030582A" w14:paraId="75F64FFB" w14:textId="77777777" w:rsidTr="00A15F14">
        <w:trPr>
          <w:trHeight w:val="1997"/>
        </w:trPr>
        <w:tc>
          <w:tcPr>
            <w:tcW w:w="2101" w:type="dxa"/>
            <w:vAlign w:val="center"/>
          </w:tcPr>
          <w:p w14:paraId="67AE1B0B" w14:textId="77777777" w:rsidR="00A15F14" w:rsidRPr="0030582A" w:rsidRDefault="00A15F14" w:rsidP="0030582A">
            <w:pPr>
              <w:pStyle w:val="TableParagraph"/>
              <w:ind w:left="176" w:right="82"/>
              <w:jc w:val="center"/>
              <w:rPr>
                <w:rFonts w:asciiTheme="minorHAnsi" w:hAnsiTheme="minorHAnsi" w:cstheme="minorHAnsi"/>
                <w:sz w:val="20"/>
                <w:lang w:val="fr-FR"/>
              </w:rPr>
            </w:pPr>
            <w:r w:rsidRPr="0030582A">
              <w:rPr>
                <w:rFonts w:asciiTheme="minorHAnsi" w:hAnsiTheme="minorHAnsi" w:cstheme="minorHAnsi"/>
                <w:sz w:val="20"/>
                <w:lang w:val="fr-FR"/>
              </w:rPr>
              <w:t>Rapports d'incidents</w:t>
            </w:r>
          </w:p>
        </w:tc>
        <w:tc>
          <w:tcPr>
            <w:tcW w:w="3178" w:type="dxa"/>
            <w:vAlign w:val="center"/>
          </w:tcPr>
          <w:p w14:paraId="1471F861" w14:textId="77777777" w:rsidR="00A15F14" w:rsidRPr="0030582A" w:rsidRDefault="00A15F14" w:rsidP="0030582A">
            <w:pPr>
              <w:pStyle w:val="TableParagraph"/>
              <w:ind w:left="107" w:right="50"/>
              <w:rPr>
                <w:rFonts w:asciiTheme="minorHAnsi" w:hAnsiTheme="minorHAnsi" w:cstheme="minorHAnsi"/>
                <w:sz w:val="20"/>
                <w:lang w:val="fr-FR"/>
              </w:rPr>
            </w:pPr>
            <w:r w:rsidRPr="0030582A">
              <w:rPr>
                <w:rFonts w:asciiTheme="minorHAnsi" w:hAnsiTheme="minorHAnsi" w:cstheme="minorHAnsi"/>
                <w:sz w:val="20"/>
                <w:lang w:val="fr-FR"/>
              </w:rPr>
              <w:t>Rapports d'enquête sur les incidents pour tous les principaux incidents, couvrant les détails de l'incident, analyse des causes, et mesures prises pour remédier à la récurrence future de cet événement.</w:t>
            </w:r>
          </w:p>
        </w:tc>
        <w:tc>
          <w:tcPr>
            <w:tcW w:w="2405" w:type="dxa"/>
            <w:vAlign w:val="center"/>
          </w:tcPr>
          <w:p w14:paraId="3C7C6BFC" w14:textId="77777777" w:rsidR="00A15F14" w:rsidRPr="0030582A" w:rsidRDefault="00A15F14" w:rsidP="0030582A">
            <w:pPr>
              <w:pStyle w:val="TableParagraph"/>
              <w:ind w:left="109" w:right="436"/>
              <w:jc w:val="center"/>
              <w:rPr>
                <w:rFonts w:asciiTheme="minorHAnsi" w:hAnsiTheme="minorHAnsi" w:cstheme="minorHAnsi"/>
                <w:sz w:val="20"/>
                <w:lang w:val="fr-FR"/>
              </w:rPr>
            </w:pPr>
            <w:r w:rsidRPr="0030582A">
              <w:rPr>
                <w:rFonts w:asciiTheme="minorHAnsi" w:hAnsiTheme="minorHAnsi" w:cstheme="minorHAnsi"/>
                <w:sz w:val="20"/>
                <w:lang w:val="fr-FR"/>
              </w:rPr>
              <w:t>Enquête initiale dans les 24 heures ;</w:t>
            </w:r>
          </w:p>
          <w:p w14:paraId="4C0AD3E8" w14:textId="77777777" w:rsidR="00A15F14" w:rsidRPr="0030582A" w:rsidRDefault="00A15F14" w:rsidP="0030582A">
            <w:pPr>
              <w:pStyle w:val="TableParagraph"/>
              <w:ind w:left="109" w:right="67"/>
              <w:jc w:val="center"/>
              <w:rPr>
                <w:rFonts w:asciiTheme="minorHAnsi" w:hAnsiTheme="minorHAnsi" w:cstheme="minorHAnsi"/>
                <w:sz w:val="20"/>
                <w:lang w:val="fr-FR"/>
              </w:rPr>
            </w:pPr>
            <w:r w:rsidRPr="0030582A">
              <w:rPr>
                <w:rFonts w:asciiTheme="minorHAnsi" w:hAnsiTheme="minorHAnsi" w:cstheme="minorHAnsi"/>
                <w:sz w:val="20"/>
                <w:lang w:val="fr-FR"/>
              </w:rPr>
              <w:t>Rapport d'enquête détaillé dans les dix jours.</w:t>
            </w:r>
          </w:p>
        </w:tc>
        <w:tc>
          <w:tcPr>
            <w:tcW w:w="1773" w:type="dxa"/>
            <w:vAlign w:val="center"/>
          </w:tcPr>
          <w:p w14:paraId="4C115162" w14:textId="77777777" w:rsidR="00A15F14" w:rsidRPr="0030582A" w:rsidRDefault="00A15F14" w:rsidP="0030582A">
            <w:pPr>
              <w:pStyle w:val="TableParagraph"/>
              <w:ind w:left="100" w:right="50"/>
              <w:jc w:val="center"/>
              <w:rPr>
                <w:rFonts w:asciiTheme="minorHAnsi" w:hAnsiTheme="minorHAnsi" w:cstheme="minorHAnsi"/>
                <w:sz w:val="20"/>
                <w:lang w:val="fr-FR"/>
              </w:rPr>
            </w:pPr>
            <w:r w:rsidRPr="0030582A">
              <w:rPr>
                <w:rFonts w:asciiTheme="minorHAnsi" w:hAnsiTheme="minorHAnsi" w:cstheme="minorHAnsi"/>
                <w:sz w:val="20"/>
                <w:lang w:val="fr-FR"/>
              </w:rPr>
              <w:t>Prestataire</w:t>
            </w:r>
          </w:p>
        </w:tc>
      </w:tr>
    </w:tbl>
    <w:p w14:paraId="41508A3C" w14:textId="77777777" w:rsidR="00A15F14" w:rsidRPr="00A15F14" w:rsidRDefault="00A15F14" w:rsidP="00A15F14">
      <w:pPr>
        <w:spacing w:after="0"/>
        <w:rPr>
          <w:rFonts w:cstheme="minorHAnsi"/>
        </w:rPr>
      </w:pPr>
    </w:p>
    <w:p w14:paraId="43D6B1D6" w14:textId="77777777" w:rsidR="00A15F14" w:rsidRPr="00A15F14" w:rsidRDefault="00A15F14" w:rsidP="00A15F14">
      <w:pPr>
        <w:rPr>
          <w:rFonts w:cstheme="minorHAnsi"/>
        </w:rPr>
      </w:pPr>
      <w:r w:rsidRPr="00A15F14">
        <w:rPr>
          <w:rFonts w:cstheme="minorHAnsi"/>
        </w:rPr>
        <w:br w:type="page"/>
      </w:r>
    </w:p>
    <w:p w14:paraId="4EAB6A99" w14:textId="77777777" w:rsidR="00A15F14" w:rsidRPr="0030582A" w:rsidRDefault="00A15F14" w:rsidP="0030582A">
      <w:pPr>
        <w:pStyle w:val="Heading1"/>
        <w:spacing w:before="0"/>
        <w:rPr>
          <w:rFonts w:asciiTheme="minorHAnsi" w:hAnsiTheme="minorHAnsi" w:cstheme="minorHAnsi"/>
          <w:sz w:val="22"/>
          <w:szCs w:val="22"/>
        </w:rPr>
      </w:pPr>
      <w:bookmarkStart w:id="206" w:name="_Toc143364788"/>
      <w:bookmarkStart w:id="207" w:name="_Toc196333702"/>
      <w:r w:rsidRPr="0030582A">
        <w:rPr>
          <w:rFonts w:asciiTheme="minorHAnsi" w:hAnsiTheme="minorHAnsi" w:cstheme="minorHAnsi"/>
          <w:sz w:val="22"/>
          <w:szCs w:val="22"/>
        </w:rPr>
        <w:lastRenderedPageBreak/>
        <w:t>ANNEXES</w:t>
      </w:r>
      <w:bookmarkEnd w:id="206"/>
      <w:bookmarkEnd w:id="207"/>
    </w:p>
    <w:p w14:paraId="67E6C63E" w14:textId="77777777" w:rsidR="00A15F14" w:rsidRPr="0030582A" w:rsidRDefault="00A15F14" w:rsidP="0030582A">
      <w:pPr>
        <w:pStyle w:val="Heading2"/>
        <w:spacing w:before="0"/>
        <w:jc w:val="center"/>
        <w:rPr>
          <w:rFonts w:asciiTheme="minorHAnsi" w:hAnsiTheme="minorHAnsi" w:cstheme="minorHAnsi"/>
          <w:sz w:val="22"/>
          <w:szCs w:val="22"/>
        </w:rPr>
      </w:pPr>
      <w:bookmarkStart w:id="208" w:name="_TOC_250002"/>
      <w:bookmarkStart w:id="209" w:name="_Toc143364789"/>
      <w:bookmarkStart w:id="210" w:name="_Toc196333703"/>
      <w:r w:rsidRPr="0030582A">
        <w:rPr>
          <w:rFonts w:asciiTheme="minorHAnsi" w:hAnsiTheme="minorHAnsi" w:cstheme="minorHAnsi"/>
          <w:sz w:val="22"/>
          <w:szCs w:val="22"/>
        </w:rPr>
        <w:t>Annexe 1 : Code de BONNE conduite pour les travailleurs du</w:t>
      </w:r>
      <w:r w:rsidRPr="0030582A">
        <w:rPr>
          <w:rFonts w:asciiTheme="minorHAnsi" w:hAnsiTheme="minorHAnsi" w:cstheme="minorHAnsi"/>
          <w:spacing w:val="-12"/>
          <w:sz w:val="22"/>
          <w:szCs w:val="22"/>
        </w:rPr>
        <w:t xml:space="preserve"> </w:t>
      </w:r>
      <w:bookmarkEnd w:id="208"/>
      <w:r w:rsidRPr="0030582A">
        <w:rPr>
          <w:rFonts w:asciiTheme="minorHAnsi" w:hAnsiTheme="minorHAnsi" w:cstheme="minorHAnsi"/>
          <w:sz w:val="22"/>
          <w:szCs w:val="22"/>
        </w:rPr>
        <w:t>Projet</w:t>
      </w:r>
      <w:bookmarkEnd w:id="209"/>
      <w:bookmarkEnd w:id="210"/>
    </w:p>
    <w:p w14:paraId="5F6FA2C7" w14:textId="77777777" w:rsidR="00A15F14" w:rsidRPr="0030582A" w:rsidRDefault="00A15F14" w:rsidP="0030582A">
      <w:pPr>
        <w:spacing w:after="0" w:line="276" w:lineRule="auto"/>
        <w:jc w:val="both"/>
        <w:rPr>
          <w:rFonts w:cstheme="minorHAnsi"/>
          <w:b/>
          <w:color w:val="000000" w:themeColor="text1"/>
          <w:lang w:val="fr-CA"/>
        </w:rPr>
      </w:pPr>
      <w:r w:rsidRPr="0030582A">
        <w:rPr>
          <w:rFonts w:cstheme="minorHAnsi"/>
          <w:b/>
          <w:color w:val="000000" w:themeColor="text1"/>
          <w:lang w:val="fr-CA"/>
        </w:rPr>
        <w:t>Mise en œuvre des normes ESHS et des exigences HST</w:t>
      </w:r>
    </w:p>
    <w:p w14:paraId="25F81177" w14:textId="77777777" w:rsidR="00A15F14" w:rsidRPr="0030582A" w:rsidRDefault="00A15F14" w:rsidP="0030582A">
      <w:pPr>
        <w:spacing w:after="0" w:line="276" w:lineRule="auto"/>
        <w:jc w:val="both"/>
        <w:rPr>
          <w:rFonts w:cstheme="minorHAnsi"/>
          <w:b/>
          <w:color w:val="000000" w:themeColor="text1"/>
          <w:lang w:val="fr-CA"/>
        </w:rPr>
      </w:pPr>
      <w:r w:rsidRPr="64F85D07">
        <w:rPr>
          <w:b/>
          <w:bCs/>
          <w:color w:val="000000" w:themeColor="text1"/>
          <w:lang w:val="fr-CA"/>
        </w:rPr>
        <w:t>Prévention des violences basées sur le genre (VBG), de l’exploitation de l’abus et du harcèlement sexuel (EAHS) et des violences contre les enfants (VCE)</w:t>
      </w:r>
    </w:p>
    <w:p w14:paraId="733A2CF8" w14:textId="52F0203E" w:rsidR="00A15F14" w:rsidRPr="0030582A" w:rsidRDefault="00A15F14" w:rsidP="64F85D07">
      <w:pPr>
        <w:spacing w:after="0" w:line="276" w:lineRule="auto"/>
        <w:jc w:val="both"/>
        <w:rPr>
          <w:color w:val="000000" w:themeColor="text1"/>
          <w:lang w:val="fr-CA"/>
        </w:rPr>
      </w:pPr>
    </w:p>
    <w:p w14:paraId="03F6E0D8" w14:textId="1CA5977E" w:rsidR="00A15F14" w:rsidRPr="0030582A" w:rsidRDefault="38B72E34" w:rsidP="64F85D07">
      <w:pPr>
        <w:spacing w:after="0" w:line="276" w:lineRule="auto"/>
        <w:jc w:val="both"/>
        <w:rPr>
          <w:color w:val="000000" w:themeColor="text1"/>
          <w:lang w:val="fr-CA"/>
        </w:rPr>
      </w:pPr>
      <w:r w:rsidRPr="64F85D07">
        <w:rPr>
          <w:color w:val="000000" w:themeColor="text1"/>
          <w:lang w:val="fr-CA"/>
        </w:rPr>
        <w:t xml:space="preserve">Introduction </w:t>
      </w:r>
    </w:p>
    <w:p w14:paraId="61F30A2A" w14:textId="29031D8E" w:rsidR="00A15F14" w:rsidRPr="00D668F7" w:rsidRDefault="7EB99D09" w:rsidP="004214F3">
      <w:pPr>
        <w:spacing w:after="0" w:line="276" w:lineRule="auto"/>
        <w:jc w:val="both"/>
        <w:rPr>
          <w:rFonts w:eastAsiaTheme="majorEastAsia" w:cstheme="majorBidi"/>
          <w:lang w:val="fr-BE"/>
        </w:rPr>
      </w:pPr>
      <w:r w:rsidRPr="00D668F7">
        <w:rPr>
          <w:rFonts w:eastAsiaTheme="majorEastAsia" w:cstheme="majorBidi"/>
          <w:lang w:val="fr-BE"/>
        </w:rPr>
        <w:t xml:space="preserve">Ce code de conduite s’applique à tous les travailleurs engagés dans le cadre du PD-2AC.  L’ensemble des travailleurs </w:t>
      </w:r>
      <w:r w:rsidR="031DE770" w:rsidRPr="00D668F7">
        <w:rPr>
          <w:rFonts w:eastAsiaTheme="majorEastAsia" w:cstheme="majorBidi"/>
          <w:lang w:val="fr-BE"/>
        </w:rPr>
        <w:t>du PD</w:t>
      </w:r>
      <w:r w:rsidRPr="00D668F7">
        <w:rPr>
          <w:rFonts w:eastAsiaTheme="majorEastAsia" w:cstheme="majorBidi"/>
          <w:lang w:val="fr-BE"/>
        </w:rPr>
        <w:t xml:space="preserve">-2AC considère que le non-respect des normes HSSE et SST ou la participation à des activités VBG, que ce soit sur le lieu de travail, sur le lieu de travail, dans les camps de travailleurs ou dans les communautés avoisinantes, constitue une faute grave, donc des motifs pour des sanctions, des pénalités ou une éventuelle cessation d'emploi. Les poursuites engagées par la police contre les auteurs de VBG peuvent être </w:t>
      </w:r>
      <w:r w:rsidR="6557CD73" w:rsidRPr="00D668F7">
        <w:rPr>
          <w:rFonts w:eastAsiaTheme="majorEastAsia" w:cstheme="majorBidi"/>
          <w:lang w:val="fr-BE"/>
        </w:rPr>
        <w:t xml:space="preserve">envisagées </w:t>
      </w:r>
      <w:r w:rsidRPr="00D668F7">
        <w:rPr>
          <w:rFonts w:eastAsiaTheme="majorEastAsia" w:cstheme="majorBidi"/>
          <w:lang w:val="fr-BE"/>
        </w:rPr>
        <w:t>si nécessaire.</w:t>
      </w:r>
    </w:p>
    <w:p w14:paraId="72D05434" w14:textId="484F5E42" w:rsidR="00A15F14" w:rsidRPr="0030582A" w:rsidRDefault="00A15F14" w:rsidP="64F85D07">
      <w:pPr>
        <w:spacing w:after="0" w:line="276" w:lineRule="auto"/>
        <w:jc w:val="both"/>
        <w:rPr>
          <w:color w:val="000000" w:themeColor="text1"/>
          <w:lang w:val="fr-CA"/>
        </w:rPr>
      </w:pPr>
    </w:p>
    <w:p w14:paraId="576388F7" w14:textId="3145BA86" w:rsidR="00A15F14" w:rsidRPr="0030582A" w:rsidRDefault="7F9AA11A" w:rsidP="64F85D07">
      <w:pPr>
        <w:spacing w:after="0" w:line="276" w:lineRule="auto"/>
        <w:jc w:val="both"/>
        <w:rPr>
          <w:color w:val="000000" w:themeColor="text1"/>
          <w:lang w:val="fr-CA"/>
        </w:rPr>
      </w:pPr>
      <w:r w:rsidRPr="64F85D07">
        <w:rPr>
          <w:color w:val="000000" w:themeColor="text1"/>
          <w:lang w:val="fr-CA"/>
        </w:rPr>
        <w:t xml:space="preserve">Engagement général </w:t>
      </w:r>
    </w:p>
    <w:p w14:paraId="589A8D64" w14:textId="46D1BB43" w:rsidR="00A15F14" w:rsidRPr="0030582A" w:rsidRDefault="00A15F14" w:rsidP="64F85D07">
      <w:pPr>
        <w:spacing w:after="0" w:line="276" w:lineRule="auto"/>
        <w:jc w:val="both"/>
        <w:rPr>
          <w:color w:val="000000" w:themeColor="text1"/>
          <w:lang w:val="fr-CA"/>
        </w:rPr>
      </w:pPr>
    </w:p>
    <w:p w14:paraId="6B039F15" w14:textId="5AE41E8F" w:rsidR="00A15F14" w:rsidRPr="004214F3" w:rsidRDefault="00A15F14" w:rsidP="004214F3">
      <w:pPr>
        <w:spacing w:after="0" w:line="276" w:lineRule="auto"/>
        <w:ind w:left="708"/>
        <w:jc w:val="both"/>
        <w:rPr>
          <w:rFonts w:asciiTheme="majorHAnsi" w:eastAsiaTheme="majorEastAsia" w:hAnsiTheme="majorHAnsi" w:cstheme="majorBidi"/>
          <w:color w:val="008080"/>
          <w:u w:val="single"/>
          <w:lang w:val="fr"/>
        </w:rPr>
      </w:pPr>
      <w:r w:rsidRPr="64F85D07">
        <w:rPr>
          <w:color w:val="000000" w:themeColor="text1"/>
          <w:lang w:val="fr-CA"/>
        </w:rPr>
        <w:t xml:space="preserve">Je soussigné, </w:t>
      </w:r>
      <w:r>
        <w:tab/>
      </w:r>
      <w:r w:rsidRPr="64F85D07">
        <w:rPr>
          <w:color w:val="000000" w:themeColor="text1"/>
          <w:u w:val="single"/>
          <w:lang w:val="fr-CA"/>
        </w:rPr>
        <w:t xml:space="preserve">                                                                      </w:t>
      </w:r>
      <w:r w:rsidRPr="64F85D07">
        <w:rPr>
          <w:color w:val="000000" w:themeColor="text1"/>
          <w:lang w:val="fr-CA"/>
        </w:rPr>
        <w:t>, reconnais qu’il est important de se conformer aux normes environnementales, sociales, d’hygiène et de sécurité (ESHS), de respecter les exigences du projet en matière d’hygiène et de sécurité au travail (HST) et de prévenir les violences basées sur le genre (VBG), l’exploitation et abus et harcèlement sexuel (EAHS) ainsi que les violences contre les enfants (VCE).</w:t>
      </w:r>
      <w:r w:rsidR="01006197" w:rsidRPr="64F85D07">
        <w:rPr>
          <w:color w:val="000000" w:themeColor="text1"/>
          <w:lang w:val="fr-CA"/>
        </w:rPr>
        <w:t xml:space="preserve"> Je dois </w:t>
      </w:r>
      <w:r w:rsidR="41381BDC" w:rsidRPr="64F85D07">
        <w:rPr>
          <w:color w:val="000000" w:themeColor="text1"/>
          <w:lang w:val="fr-CA"/>
        </w:rPr>
        <w:t xml:space="preserve">assister et particper activement aux différentes activités et séances de formation, renforcement de capacités sur ls thématiques HSE, VBG, </w:t>
      </w:r>
      <w:r w:rsidR="672467AF" w:rsidRPr="64F85D07">
        <w:rPr>
          <w:color w:val="000000" w:themeColor="text1"/>
          <w:lang w:val="fr-CA"/>
        </w:rPr>
        <w:t xml:space="preserve">et autres thématiques pertinentes dans le cadre de la mise en oeuvre des activités du projet. </w:t>
      </w:r>
      <w:r w:rsidR="16D8D9DA" w:rsidRPr="64F85D07">
        <w:rPr>
          <w:color w:val="000000" w:themeColor="text1"/>
          <w:lang w:val="fr-CA"/>
        </w:rPr>
        <w:t xml:space="preserve">Je m’engage au respect scrupuleux de la mise en oeuvre de toutes les mesures pratiques pour le respect des aspects environnementaux et sociaux du projet. </w:t>
      </w:r>
    </w:p>
    <w:p w14:paraId="1986A607" w14:textId="17A846F1" w:rsidR="00A15F14" w:rsidRPr="0030582A" w:rsidRDefault="00A15F14" w:rsidP="64F85D07">
      <w:pPr>
        <w:spacing w:after="0" w:line="276" w:lineRule="auto"/>
        <w:jc w:val="both"/>
        <w:rPr>
          <w:color w:val="000000" w:themeColor="text1"/>
          <w:lang w:val="fr-CA"/>
        </w:rPr>
      </w:pPr>
    </w:p>
    <w:p w14:paraId="0A38D971" w14:textId="77777777" w:rsidR="00A15F14" w:rsidRPr="0030582A" w:rsidRDefault="00A15F14" w:rsidP="0030582A">
      <w:pPr>
        <w:spacing w:after="0" w:line="276" w:lineRule="auto"/>
        <w:jc w:val="both"/>
        <w:rPr>
          <w:rFonts w:cstheme="minorHAnsi"/>
          <w:color w:val="000000" w:themeColor="text1"/>
          <w:lang w:val="fr-CA"/>
        </w:rPr>
      </w:pPr>
      <w:r w:rsidRPr="0030582A">
        <w:rPr>
          <w:rFonts w:cstheme="minorHAnsi"/>
          <w:color w:val="000000" w:themeColor="text1"/>
          <w:lang w:val="fr-CA"/>
        </w:rPr>
        <w:t>Le projet considère que le non-respect des normes environnementales, sociales, d’hygiène et de sécurité (ESHS) et des exigences d’hygiène et de sécurité au travail (HST), ou le fait de ne pas participer aux activités de lutte contre les violences basées sur le genre (VBG), l’exploitation et abus et harcèlement sexuel (EAHS) ainsi que les violences contre les enfants (VCE) que ce soit sur le lieu de travail – dans les environs du lieu de travail, dans les campements de travailleurs ou dans les communautés avoisinantes – constitue une faute grave et il est donc passible de sanctions, de pénalités ou d’un licenciement éventuel. Des poursuites peuvent être engagées par la police contre les auteurs de VBG/EAHS ou de VCE, le cas échéant.</w:t>
      </w:r>
    </w:p>
    <w:p w14:paraId="4CF0B294" w14:textId="77777777" w:rsidR="00A15F14" w:rsidRPr="0030582A" w:rsidRDefault="00A15F14" w:rsidP="0030582A">
      <w:pPr>
        <w:pStyle w:val="ListParagraph"/>
        <w:numPr>
          <w:ilvl w:val="0"/>
          <w:numId w:val="12"/>
        </w:numPr>
        <w:spacing w:before="0" w:after="0" w:line="276" w:lineRule="auto"/>
        <w:ind w:left="567" w:hanging="567"/>
        <w:contextualSpacing w:val="0"/>
        <w:jc w:val="both"/>
        <w:rPr>
          <w:rFonts w:asciiTheme="minorHAnsi" w:hAnsiTheme="minorHAnsi" w:cstheme="minorHAnsi"/>
          <w:b/>
          <w:i/>
          <w:color w:val="000000" w:themeColor="text1"/>
          <w:sz w:val="22"/>
          <w:lang w:val="fr-CA"/>
        </w:rPr>
      </w:pPr>
      <w:r w:rsidRPr="0030582A">
        <w:rPr>
          <w:rFonts w:asciiTheme="minorHAnsi" w:hAnsiTheme="minorHAnsi" w:cstheme="minorHAnsi"/>
          <w:b/>
          <w:i/>
          <w:color w:val="000000" w:themeColor="text1"/>
          <w:sz w:val="22"/>
          <w:lang w:val="fr-CA"/>
        </w:rPr>
        <w:t>Pendant que je travaillerai sur le Projet, je consens à :</w:t>
      </w:r>
    </w:p>
    <w:p w14:paraId="35A6C612" w14:textId="77777777" w:rsidR="00A15F14" w:rsidRPr="0030582A" w:rsidRDefault="00A15F14" w:rsidP="0030582A">
      <w:pPr>
        <w:pStyle w:val="ListParagraph"/>
        <w:widowControl w:val="0"/>
        <w:numPr>
          <w:ilvl w:val="0"/>
          <w:numId w:val="56"/>
        </w:numPr>
        <w:tabs>
          <w:tab w:val="left" w:pos="851"/>
        </w:tabs>
        <w:autoSpaceDE w:val="0"/>
        <w:autoSpaceDN w:val="0"/>
        <w:spacing w:before="0" w:after="0" w:line="276" w:lineRule="auto"/>
        <w:ind w:left="567" w:right="-23" w:hanging="425"/>
        <w:contextualSpacing w:val="0"/>
        <w:jc w:val="both"/>
        <w:rPr>
          <w:rFonts w:asciiTheme="minorHAnsi" w:hAnsiTheme="minorHAnsi" w:cstheme="minorHAnsi"/>
          <w:color w:val="000000" w:themeColor="text1"/>
          <w:sz w:val="22"/>
          <w:lang w:val="fr-CA"/>
        </w:rPr>
      </w:pPr>
      <w:r w:rsidRPr="0030582A">
        <w:rPr>
          <w:rFonts w:asciiTheme="minorHAnsi" w:hAnsiTheme="minorHAnsi" w:cstheme="minorHAnsi"/>
          <w:color w:val="000000" w:themeColor="text1"/>
          <w:sz w:val="22"/>
          <w:lang w:val="fr-CA"/>
        </w:rPr>
        <w:t>Assister et participer activement à des cours de formation liés aux normes environnementales, sociales, d’hygiène et de sécurité (ESHS), et aux exigences en matière d’hygiène et de sécurité au travail (HST), au VIH/sida, aux VBG/EAHS et aux VCE, tel que requis par mon employeur ;</w:t>
      </w:r>
    </w:p>
    <w:p w14:paraId="6D30EA8C" w14:textId="77777777" w:rsidR="00A15F14" w:rsidRPr="0030582A" w:rsidRDefault="00A15F14" w:rsidP="0030582A">
      <w:pPr>
        <w:pStyle w:val="ListParagraph"/>
        <w:widowControl w:val="0"/>
        <w:numPr>
          <w:ilvl w:val="0"/>
          <w:numId w:val="56"/>
        </w:numPr>
        <w:tabs>
          <w:tab w:val="left" w:pos="851"/>
        </w:tabs>
        <w:autoSpaceDE w:val="0"/>
        <w:autoSpaceDN w:val="0"/>
        <w:spacing w:before="0" w:after="0" w:line="276" w:lineRule="auto"/>
        <w:ind w:left="567" w:right="-23" w:hanging="425"/>
        <w:contextualSpacing w:val="0"/>
        <w:jc w:val="both"/>
        <w:rPr>
          <w:rFonts w:asciiTheme="minorHAnsi" w:hAnsiTheme="minorHAnsi" w:cstheme="minorHAnsi"/>
          <w:color w:val="000000" w:themeColor="text1"/>
          <w:sz w:val="22"/>
          <w:lang w:val="fr-CA"/>
        </w:rPr>
      </w:pPr>
      <w:r w:rsidRPr="0030582A">
        <w:rPr>
          <w:rFonts w:asciiTheme="minorHAnsi" w:hAnsiTheme="minorHAnsi" w:cstheme="minorHAnsi"/>
          <w:color w:val="000000" w:themeColor="text1"/>
          <w:sz w:val="22"/>
          <w:lang w:val="fr-CA"/>
        </w:rPr>
        <w:t>Mettre en œuvre le Plan de gestion HST ;</w:t>
      </w:r>
    </w:p>
    <w:p w14:paraId="18D44DC4" w14:textId="77777777" w:rsidR="00A15F14" w:rsidRPr="0030582A" w:rsidRDefault="00A15F14" w:rsidP="0030582A">
      <w:pPr>
        <w:pStyle w:val="ListParagraph"/>
        <w:widowControl w:val="0"/>
        <w:numPr>
          <w:ilvl w:val="0"/>
          <w:numId w:val="56"/>
        </w:numPr>
        <w:tabs>
          <w:tab w:val="left" w:pos="851"/>
        </w:tabs>
        <w:autoSpaceDE w:val="0"/>
        <w:autoSpaceDN w:val="0"/>
        <w:spacing w:before="0" w:after="0" w:line="276" w:lineRule="auto"/>
        <w:ind w:left="567" w:right="-23" w:hanging="425"/>
        <w:contextualSpacing w:val="0"/>
        <w:jc w:val="both"/>
        <w:rPr>
          <w:rFonts w:asciiTheme="minorHAnsi" w:hAnsiTheme="minorHAnsi" w:cstheme="minorHAnsi"/>
          <w:color w:val="000000" w:themeColor="text1"/>
          <w:sz w:val="22"/>
          <w:lang w:val="fr-CA"/>
        </w:rPr>
      </w:pPr>
      <w:r w:rsidRPr="0030582A">
        <w:rPr>
          <w:rFonts w:asciiTheme="minorHAnsi" w:hAnsiTheme="minorHAnsi" w:cstheme="minorHAnsi"/>
          <w:color w:val="000000" w:themeColor="text1"/>
          <w:sz w:val="22"/>
          <w:lang w:val="fr-CA"/>
        </w:rPr>
        <w:t>Respecter une politique de tolérance zéro à l’égard de la consommation de l’alcool pendant le travail et m’abstenir de consommer des stupéfiants ou d’autres substances qui peuvent altérer mes facultés à tout moment ;</w:t>
      </w:r>
    </w:p>
    <w:p w14:paraId="4DE167D3" w14:textId="77777777" w:rsidR="00A15F14" w:rsidRPr="0030582A" w:rsidRDefault="00A15F14" w:rsidP="0030582A">
      <w:pPr>
        <w:pStyle w:val="ListParagraph"/>
        <w:widowControl w:val="0"/>
        <w:numPr>
          <w:ilvl w:val="0"/>
          <w:numId w:val="56"/>
        </w:numPr>
        <w:tabs>
          <w:tab w:val="left" w:pos="851"/>
        </w:tabs>
        <w:autoSpaceDE w:val="0"/>
        <w:autoSpaceDN w:val="0"/>
        <w:spacing w:before="0" w:after="0" w:line="276" w:lineRule="auto"/>
        <w:ind w:left="567" w:right="-23" w:hanging="425"/>
        <w:contextualSpacing w:val="0"/>
        <w:jc w:val="both"/>
        <w:rPr>
          <w:rFonts w:asciiTheme="minorHAnsi" w:hAnsiTheme="minorHAnsi" w:cstheme="minorHAnsi"/>
          <w:color w:val="000000" w:themeColor="text1"/>
          <w:sz w:val="22"/>
          <w:lang w:val="fr-CA"/>
        </w:rPr>
      </w:pPr>
      <w:r w:rsidRPr="0030582A">
        <w:rPr>
          <w:rFonts w:asciiTheme="minorHAnsi" w:hAnsiTheme="minorHAnsi" w:cstheme="minorHAnsi"/>
          <w:color w:val="000000" w:themeColor="text1"/>
          <w:sz w:val="22"/>
          <w:lang w:val="fr-CA"/>
        </w:rPr>
        <w:t>Laisser la police vérifier mes antécédents ;</w:t>
      </w:r>
    </w:p>
    <w:p w14:paraId="52589873" w14:textId="77777777" w:rsidR="00A15F14" w:rsidRPr="0030582A" w:rsidRDefault="00A15F14" w:rsidP="0030582A">
      <w:pPr>
        <w:pStyle w:val="ListParagraph"/>
        <w:widowControl w:val="0"/>
        <w:numPr>
          <w:ilvl w:val="0"/>
          <w:numId w:val="56"/>
        </w:numPr>
        <w:tabs>
          <w:tab w:val="left" w:pos="851"/>
        </w:tabs>
        <w:autoSpaceDE w:val="0"/>
        <w:autoSpaceDN w:val="0"/>
        <w:spacing w:before="0" w:after="0" w:line="276" w:lineRule="auto"/>
        <w:ind w:left="567" w:right="-23" w:hanging="425"/>
        <w:contextualSpacing w:val="0"/>
        <w:jc w:val="both"/>
        <w:rPr>
          <w:rFonts w:asciiTheme="minorHAnsi" w:hAnsiTheme="minorHAnsi" w:cstheme="minorHAnsi"/>
          <w:color w:val="000000" w:themeColor="text1"/>
          <w:sz w:val="22"/>
          <w:lang w:val="fr-CA"/>
        </w:rPr>
      </w:pPr>
      <w:r w:rsidRPr="0030582A">
        <w:rPr>
          <w:rFonts w:asciiTheme="minorHAnsi" w:hAnsiTheme="minorHAnsi" w:cstheme="minorHAnsi"/>
          <w:color w:val="000000" w:themeColor="text1"/>
          <w:sz w:val="22"/>
          <w:lang w:val="fr-CA"/>
        </w:rPr>
        <w:t xml:space="preserve">Traiter les femmes, les enfants (personnes âgées de moins de 18 ans) et les hommes avec respect, indépendamment de leur race, couleur, langue, religion, opinion politique ou autre, </w:t>
      </w:r>
      <w:r w:rsidRPr="0030582A">
        <w:rPr>
          <w:rFonts w:asciiTheme="minorHAnsi" w:hAnsiTheme="minorHAnsi" w:cstheme="minorHAnsi"/>
          <w:color w:val="000000" w:themeColor="text1"/>
          <w:sz w:val="22"/>
          <w:lang w:val="fr-CA"/>
        </w:rPr>
        <w:lastRenderedPageBreak/>
        <w:t>origine nationale, ethnique ou sociale, niveau de richesse, invalidité, citoyenneté ou tout autre statut ;</w:t>
      </w:r>
    </w:p>
    <w:p w14:paraId="70CDF96A" w14:textId="77777777" w:rsidR="00A15F14" w:rsidRPr="0030582A" w:rsidRDefault="00A15F14" w:rsidP="0030582A">
      <w:pPr>
        <w:pStyle w:val="ListParagraph"/>
        <w:widowControl w:val="0"/>
        <w:numPr>
          <w:ilvl w:val="0"/>
          <w:numId w:val="56"/>
        </w:numPr>
        <w:tabs>
          <w:tab w:val="left" w:pos="851"/>
        </w:tabs>
        <w:autoSpaceDE w:val="0"/>
        <w:autoSpaceDN w:val="0"/>
        <w:spacing w:before="0" w:after="0" w:line="276" w:lineRule="auto"/>
        <w:ind w:left="567" w:right="-23" w:hanging="425"/>
        <w:contextualSpacing w:val="0"/>
        <w:jc w:val="both"/>
        <w:rPr>
          <w:rFonts w:asciiTheme="minorHAnsi" w:hAnsiTheme="minorHAnsi" w:cstheme="minorHAnsi"/>
          <w:color w:val="000000" w:themeColor="text1"/>
          <w:sz w:val="22"/>
          <w:lang w:val="fr-CA"/>
        </w:rPr>
      </w:pPr>
      <w:r w:rsidRPr="0030582A">
        <w:rPr>
          <w:rFonts w:asciiTheme="minorHAnsi" w:hAnsiTheme="minorHAnsi" w:cstheme="minorHAnsi"/>
          <w:color w:val="000000" w:themeColor="text1"/>
          <w:sz w:val="22"/>
          <w:lang w:val="fr-CA"/>
        </w:rPr>
        <w:t>Ne pas m’adresser envers les femmes, les enfants ou les hommes avec un langage ou un comportement déplacé, harcelant, abusif, sexuellement provocateur, dégradant ou culturellement inapproprié ;</w:t>
      </w:r>
    </w:p>
    <w:p w14:paraId="5A77DE6D" w14:textId="77777777" w:rsidR="00A15F14" w:rsidRPr="0030582A" w:rsidRDefault="00A15F14" w:rsidP="0030582A">
      <w:pPr>
        <w:pStyle w:val="ListParagraph"/>
        <w:widowControl w:val="0"/>
        <w:numPr>
          <w:ilvl w:val="0"/>
          <w:numId w:val="56"/>
        </w:numPr>
        <w:tabs>
          <w:tab w:val="left" w:pos="851"/>
        </w:tabs>
        <w:autoSpaceDE w:val="0"/>
        <w:autoSpaceDN w:val="0"/>
        <w:spacing w:before="0" w:after="0" w:line="276" w:lineRule="auto"/>
        <w:ind w:left="567" w:right="-23" w:hanging="425"/>
        <w:contextualSpacing w:val="0"/>
        <w:jc w:val="both"/>
        <w:rPr>
          <w:rFonts w:asciiTheme="minorHAnsi" w:hAnsiTheme="minorHAnsi" w:cstheme="minorHAnsi"/>
          <w:color w:val="000000" w:themeColor="text1"/>
          <w:sz w:val="22"/>
          <w:lang w:val="fr-CA"/>
        </w:rPr>
      </w:pPr>
      <w:r w:rsidRPr="0030582A">
        <w:rPr>
          <w:rFonts w:asciiTheme="minorHAnsi" w:hAnsiTheme="minorHAnsi" w:cstheme="minorHAnsi"/>
          <w:color w:val="000000" w:themeColor="text1"/>
          <w:sz w:val="22"/>
          <w:lang w:val="fr-CA"/>
        </w:rPr>
        <w:t>Ne pas me livrer au harcèlement sexuel – par exemple, faire des avances sexuelles indésirées, demander des faveurs sexuelles ou adopter tout autre comportement verbal ou physique à connotation sexuelle, y compris les actes subtils d’un tel comportement (par exemple, regarder quelqu’un de haut en bas ; embrasser ou envoyer des baisers ; faire des allusions sexuelles en faisant des bruits ; frôler quelqu’un ; siffler ; donner des cadeaux personnels ; faire des commentaires sur la vie sexuelle de quelqu’un, etc.) ;</w:t>
      </w:r>
    </w:p>
    <w:p w14:paraId="5E37956E" w14:textId="77777777" w:rsidR="00A15F14" w:rsidRPr="0030582A" w:rsidRDefault="00A15F14" w:rsidP="0030582A">
      <w:pPr>
        <w:pStyle w:val="ListParagraph"/>
        <w:widowControl w:val="0"/>
        <w:numPr>
          <w:ilvl w:val="0"/>
          <w:numId w:val="56"/>
        </w:numPr>
        <w:tabs>
          <w:tab w:val="left" w:pos="851"/>
        </w:tabs>
        <w:autoSpaceDE w:val="0"/>
        <w:autoSpaceDN w:val="0"/>
        <w:spacing w:before="0" w:after="0" w:line="276" w:lineRule="auto"/>
        <w:ind w:left="567" w:right="-23" w:hanging="425"/>
        <w:contextualSpacing w:val="0"/>
        <w:jc w:val="both"/>
        <w:rPr>
          <w:rFonts w:asciiTheme="minorHAnsi" w:hAnsiTheme="minorHAnsi" w:cstheme="minorHAnsi"/>
          <w:color w:val="000000" w:themeColor="text1"/>
          <w:sz w:val="22"/>
          <w:lang w:val="fr-CA"/>
        </w:rPr>
      </w:pPr>
      <w:r w:rsidRPr="0030582A">
        <w:rPr>
          <w:rFonts w:asciiTheme="minorHAnsi" w:hAnsiTheme="minorHAnsi" w:cstheme="minorHAnsi"/>
          <w:color w:val="000000" w:themeColor="text1"/>
          <w:sz w:val="22"/>
          <w:lang w:val="fr-CA"/>
        </w:rPr>
        <w:t>Ne pas m’engager dans des faveurs sexuelles – par exemple, faire des promesses ou subordonner un traitement favorable à des actes sexuels – ou d’autres formes de comportement humiliant, dégradant ou abusif ;</w:t>
      </w:r>
    </w:p>
    <w:p w14:paraId="08C3EFFE" w14:textId="77777777" w:rsidR="00A15F14" w:rsidRPr="0030582A" w:rsidRDefault="00A15F14" w:rsidP="0030582A">
      <w:pPr>
        <w:pStyle w:val="ListParagraph"/>
        <w:widowControl w:val="0"/>
        <w:numPr>
          <w:ilvl w:val="0"/>
          <w:numId w:val="56"/>
        </w:numPr>
        <w:tabs>
          <w:tab w:val="left" w:pos="851"/>
        </w:tabs>
        <w:autoSpaceDE w:val="0"/>
        <w:autoSpaceDN w:val="0"/>
        <w:spacing w:before="0" w:after="0" w:line="276" w:lineRule="auto"/>
        <w:ind w:left="567" w:right="-23" w:hanging="425"/>
        <w:contextualSpacing w:val="0"/>
        <w:jc w:val="both"/>
        <w:rPr>
          <w:rFonts w:asciiTheme="minorHAnsi" w:hAnsiTheme="minorHAnsi" w:cstheme="minorHAnsi"/>
          <w:color w:val="000000" w:themeColor="text1"/>
          <w:sz w:val="22"/>
          <w:lang w:val="fr-CA"/>
        </w:rPr>
      </w:pPr>
      <w:r w:rsidRPr="0030582A">
        <w:rPr>
          <w:rFonts w:asciiTheme="minorHAnsi" w:hAnsiTheme="minorHAnsi" w:cstheme="minorHAnsi"/>
          <w:color w:val="000000" w:themeColor="text1"/>
          <w:sz w:val="22"/>
          <w:lang w:val="fr-CA"/>
        </w:rPr>
        <w:t>Ne pas participer à des contacts ou à des activités sexuelles avec des enfants – notamment à la sollicitation malveillante d’enfants – ou à des contacts par le biais des médias numériques ; la méconnaissance de l’âge de l’enfant ne peut être invoquée comme moyen de défense ; le consentement de l’enfant ne peut pas non plus constituer un moyen de défense ou une excuse ;</w:t>
      </w:r>
    </w:p>
    <w:p w14:paraId="2D85180E" w14:textId="77777777" w:rsidR="00A15F14" w:rsidRPr="0030582A" w:rsidRDefault="00A15F14" w:rsidP="0030582A">
      <w:pPr>
        <w:pStyle w:val="ListParagraph"/>
        <w:widowControl w:val="0"/>
        <w:numPr>
          <w:ilvl w:val="0"/>
          <w:numId w:val="56"/>
        </w:numPr>
        <w:tabs>
          <w:tab w:val="left" w:pos="851"/>
        </w:tabs>
        <w:autoSpaceDE w:val="0"/>
        <w:autoSpaceDN w:val="0"/>
        <w:spacing w:before="0" w:after="0" w:line="276" w:lineRule="auto"/>
        <w:ind w:left="567" w:right="-23" w:hanging="425"/>
        <w:contextualSpacing w:val="0"/>
        <w:jc w:val="both"/>
        <w:rPr>
          <w:rFonts w:asciiTheme="minorHAnsi" w:hAnsiTheme="minorHAnsi" w:cstheme="minorHAnsi"/>
          <w:color w:val="000000" w:themeColor="text1"/>
          <w:sz w:val="22"/>
          <w:lang w:val="fr-CA"/>
        </w:rPr>
      </w:pPr>
      <w:r w:rsidRPr="0030582A">
        <w:rPr>
          <w:rFonts w:asciiTheme="minorHAnsi" w:hAnsiTheme="minorHAnsi" w:cstheme="minorHAnsi"/>
          <w:color w:val="000000" w:themeColor="text1"/>
          <w:sz w:val="22"/>
          <w:lang w:val="fr-CA"/>
        </w:rPr>
        <w:t>À moins d’obtenir le plein consentement de toutes les parties concernées, de ne pas avoir d’interactions sexuelles avec des membres des communautés avoisinantes ; cette définition inclut les relations impliquant le refus ou la promesse de fournir effectivement un avantage (monétaire ou non monétaire) aux membres de la communauté en échange d’une activité sexuelle – une telle activité sexuelle est jugée « non consensuelle » dans le cadre du présent Code ;</w:t>
      </w:r>
    </w:p>
    <w:p w14:paraId="2601C7C5" w14:textId="77777777" w:rsidR="00A15F14" w:rsidRPr="0030582A" w:rsidRDefault="00A15F14" w:rsidP="0030582A">
      <w:pPr>
        <w:pStyle w:val="ListParagraph"/>
        <w:widowControl w:val="0"/>
        <w:numPr>
          <w:ilvl w:val="0"/>
          <w:numId w:val="56"/>
        </w:numPr>
        <w:tabs>
          <w:tab w:val="left" w:pos="851"/>
        </w:tabs>
        <w:autoSpaceDE w:val="0"/>
        <w:autoSpaceDN w:val="0"/>
        <w:spacing w:before="0" w:after="0" w:line="276" w:lineRule="auto"/>
        <w:ind w:left="567" w:right="-23" w:hanging="425"/>
        <w:contextualSpacing w:val="0"/>
        <w:jc w:val="both"/>
        <w:rPr>
          <w:rFonts w:asciiTheme="minorHAnsi" w:hAnsiTheme="minorHAnsi" w:cstheme="minorHAnsi"/>
          <w:color w:val="000000" w:themeColor="text1"/>
          <w:sz w:val="22"/>
          <w:lang w:val="fr-CA"/>
        </w:rPr>
      </w:pPr>
      <w:r w:rsidRPr="0030582A">
        <w:rPr>
          <w:rFonts w:asciiTheme="minorHAnsi" w:hAnsiTheme="minorHAnsi" w:cstheme="minorHAnsi"/>
          <w:color w:val="000000" w:themeColor="text1"/>
          <w:sz w:val="22"/>
          <w:lang w:val="fr-CA"/>
        </w:rPr>
        <w:t>Envisager de signaler par l’intermédiaire des mécanismes des plaintes et des doléances ou à mon gestionnaire tout cas présumé ou avéré de VBG/EAHS ou de VCE commis par un collègue de travail, que ce dernier soit ou non employé par mon entreprise, ou toute violation du présent Code de conduite.</w:t>
      </w:r>
    </w:p>
    <w:p w14:paraId="01B397D1" w14:textId="77777777" w:rsidR="00A15F14" w:rsidRPr="0030582A" w:rsidRDefault="00A15F14" w:rsidP="0030582A">
      <w:pPr>
        <w:pStyle w:val="ListParagraph"/>
        <w:numPr>
          <w:ilvl w:val="0"/>
          <w:numId w:val="12"/>
        </w:numPr>
        <w:spacing w:before="0" w:after="0" w:line="276" w:lineRule="auto"/>
        <w:ind w:left="567" w:hanging="567"/>
        <w:contextualSpacing w:val="0"/>
        <w:jc w:val="both"/>
        <w:rPr>
          <w:rFonts w:asciiTheme="minorHAnsi" w:hAnsiTheme="minorHAnsi" w:cstheme="minorHAnsi"/>
          <w:b/>
          <w:i/>
          <w:color w:val="000000" w:themeColor="text1"/>
          <w:sz w:val="22"/>
          <w:lang w:val="fr-CA"/>
        </w:rPr>
      </w:pPr>
      <w:r w:rsidRPr="0030582A">
        <w:rPr>
          <w:rFonts w:asciiTheme="minorHAnsi" w:hAnsiTheme="minorHAnsi" w:cstheme="minorHAnsi"/>
          <w:b/>
          <w:i/>
          <w:color w:val="000000" w:themeColor="text1"/>
          <w:sz w:val="22"/>
          <w:lang w:val="fr-CA"/>
        </w:rPr>
        <w:t>En ce qui concerne les enfants âgés de moins de 18 ans :</w:t>
      </w:r>
    </w:p>
    <w:p w14:paraId="7BAB0BC2" w14:textId="77777777" w:rsidR="00A15F14" w:rsidRPr="0030582A" w:rsidRDefault="00A15F14" w:rsidP="0030582A">
      <w:pPr>
        <w:pStyle w:val="ListParagraph"/>
        <w:widowControl w:val="0"/>
        <w:numPr>
          <w:ilvl w:val="0"/>
          <w:numId w:val="57"/>
        </w:numPr>
        <w:tabs>
          <w:tab w:val="left" w:pos="851"/>
        </w:tabs>
        <w:autoSpaceDE w:val="0"/>
        <w:autoSpaceDN w:val="0"/>
        <w:spacing w:before="0" w:after="0" w:line="276" w:lineRule="auto"/>
        <w:ind w:left="567" w:right="-23" w:hanging="425"/>
        <w:contextualSpacing w:val="0"/>
        <w:jc w:val="both"/>
        <w:rPr>
          <w:rFonts w:asciiTheme="minorHAnsi" w:hAnsiTheme="minorHAnsi" w:cstheme="minorHAnsi"/>
          <w:color w:val="000000" w:themeColor="text1"/>
          <w:sz w:val="22"/>
          <w:lang w:val="fr-CA"/>
        </w:rPr>
      </w:pPr>
      <w:r w:rsidRPr="0030582A">
        <w:rPr>
          <w:rFonts w:asciiTheme="minorHAnsi" w:hAnsiTheme="minorHAnsi" w:cstheme="minorHAnsi"/>
          <w:color w:val="000000" w:themeColor="text1"/>
          <w:sz w:val="22"/>
          <w:lang w:val="fr-CA"/>
        </w:rPr>
        <w:t>Dans la mesure du possible, m’assurer de la présence d’un autre adulte au moment de travailler à proximité d’enfants.</w:t>
      </w:r>
    </w:p>
    <w:p w14:paraId="0929EEDF" w14:textId="77777777" w:rsidR="00A15F14" w:rsidRPr="0030582A" w:rsidRDefault="00A15F14" w:rsidP="0030582A">
      <w:pPr>
        <w:pStyle w:val="ListParagraph"/>
        <w:widowControl w:val="0"/>
        <w:numPr>
          <w:ilvl w:val="0"/>
          <w:numId w:val="57"/>
        </w:numPr>
        <w:tabs>
          <w:tab w:val="left" w:pos="851"/>
        </w:tabs>
        <w:autoSpaceDE w:val="0"/>
        <w:autoSpaceDN w:val="0"/>
        <w:spacing w:before="0" w:after="0" w:line="276" w:lineRule="auto"/>
        <w:ind w:left="567" w:right="-23" w:hanging="425"/>
        <w:contextualSpacing w:val="0"/>
        <w:jc w:val="both"/>
        <w:rPr>
          <w:rFonts w:asciiTheme="minorHAnsi" w:hAnsiTheme="minorHAnsi" w:cstheme="minorHAnsi"/>
          <w:color w:val="000000" w:themeColor="text1"/>
          <w:sz w:val="22"/>
          <w:lang w:val="fr-CA"/>
        </w:rPr>
      </w:pPr>
      <w:r w:rsidRPr="0030582A">
        <w:rPr>
          <w:rFonts w:asciiTheme="minorHAnsi" w:hAnsiTheme="minorHAnsi" w:cstheme="minorHAnsi"/>
          <w:color w:val="000000" w:themeColor="text1"/>
          <w:sz w:val="22"/>
          <w:lang w:val="fr-CA"/>
        </w:rPr>
        <w:t>Ne pas inviter chez moi des enfants non accompagnés sans lien de parenté avec ma famille, à moins qu’ils ne courent un risque immédiat de blessure ou de danger physique ;</w:t>
      </w:r>
    </w:p>
    <w:p w14:paraId="00C093EA" w14:textId="77777777" w:rsidR="00A15F14" w:rsidRPr="0030582A" w:rsidRDefault="00A15F14" w:rsidP="0030582A">
      <w:pPr>
        <w:pStyle w:val="ListParagraph"/>
        <w:widowControl w:val="0"/>
        <w:numPr>
          <w:ilvl w:val="0"/>
          <w:numId w:val="57"/>
        </w:numPr>
        <w:tabs>
          <w:tab w:val="left" w:pos="851"/>
        </w:tabs>
        <w:autoSpaceDE w:val="0"/>
        <w:autoSpaceDN w:val="0"/>
        <w:spacing w:before="0" w:after="0" w:line="276" w:lineRule="auto"/>
        <w:ind w:left="567" w:right="-23" w:hanging="425"/>
        <w:contextualSpacing w:val="0"/>
        <w:jc w:val="both"/>
        <w:rPr>
          <w:rFonts w:asciiTheme="minorHAnsi" w:hAnsiTheme="minorHAnsi" w:cstheme="minorHAnsi"/>
          <w:color w:val="000000" w:themeColor="text1"/>
          <w:sz w:val="22"/>
          <w:lang w:val="fr-CA"/>
        </w:rPr>
      </w:pPr>
      <w:r w:rsidRPr="0030582A">
        <w:rPr>
          <w:rFonts w:asciiTheme="minorHAnsi" w:hAnsiTheme="minorHAnsi" w:cstheme="minorHAnsi"/>
          <w:color w:val="000000" w:themeColor="text1"/>
          <w:sz w:val="22"/>
          <w:lang w:val="fr-CA"/>
        </w:rPr>
        <w:t>Ne pas utiliser dans mon travail d’ordinateurs, de téléphones portables, d’appareils vidéo, d’appareils photo numériques ou tout autre support pour exploiter ou harceler des enfants ou pour accéder à de la pornographie infantile (voir aussi la section « Utilisation d’images d’enfants à des fins professionnelles » ci- dessous) ;</w:t>
      </w:r>
    </w:p>
    <w:p w14:paraId="2A8C06C8" w14:textId="77777777" w:rsidR="00A15F14" w:rsidRPr="0030582A" w:rsidRDefault="00A15F14" w:rsidP="0030582A">
      <w:pPr>
        <w:pStyle w:val="ListParagraph"/>
        <w:widowControl w:val="0"/>
        <w:numPr>
          <w:ilvl w:val="0"/>
          <w:numId w:val="57"/>
        </w:numPr>
        <w:tabs>
          <w:tab w:val="left" w:pos="851"/>
        </w:tabs>
        <w:autoSpaceDE w:val="0"/>
        <w:autoSpaceDN w:val="0"/>
        <w:spacing w:before="0" w:after="0" w:line="276" w:lineRule="auto"/>
        <w:ind w:left="567" w:right="-23" w:hanging="425"/>
        <w:contextualSpacing w:val="0"/>
        <w:jc w:val="both"/>
        <w:rPr>
          <w:rFonts w:asciiTheme="minorHAnsi" w:hAnsiTheme="minorHAnsi" w:cstheme="minorHAnsi"/>
          <w:color w:val="000000" w:themeColor="text1"/>
          <w:sz w:val="22"/>
          <w:lang w:val="fr-CA"/>
        </w:rPr>
      </w:pPr>
      <w:r w:rsidRPr="0030582A">
        <w:rPr>
          <w:rFonts w:asciiTheme="minorHAnsi" w:hAnsiTheme="minorHAnsi" w:cstheme="minorHAnsi"/>
          <w:color w:val="000000" w:themeColor="text1"/>
          <w:sz w:val="22"/>
          <w:lang w:val="fr-CA"/>
        </w:rPr>
        <w:t>M’abstenir de châtiments corporels ou de mesures disciplinaires à l’égard des enfants ;</w:t>
      </w:r>
    </w:p>
    <w:p w14:paraId="799B2081" w14:textId="77777777" w:rsidR="00A15F14" w:rsidRPr="0030582A" w:rsidRDefault="00A15F14" w:rsidP="0030582A">
      <w:pPr>
        <w:pStyle w:val="ListParagraph"/>
        <w:widowControl w:val="0"/>
        <w:numPr>
          <w:ilvl w:val="0"/>
          <w:numId w:val="57"/>
        </w:numPr>
        <w:tabs>
          <w:tab w:val="left" w:pos="851"/>
        </w:tabs>
        <w:autoSpaceDE w:val="0"/>
        <w:autoSpaceDN w:val="0"/>
        <w:spacing w:before="0" w:after="0" w:line="276" w:lineRule="auto"/>
        <w:ind w:left="567" w:right="-23" w:hanging="425"/>
        <w:contextualSpacing w:val="0"/>
        <w:jc w:val="both"/>
        <w:rPr>
          <w:rFonts w:asciiTheme="minorHAnsi" w:hAnsiTheme="minorHAnsi" w:cstheme="minorHAnsi"/>
          <w:color w:val="000000" w:themeColor="text1"/>
          <w:sz w:val="22"/>
          <w:lang w:val="fr-CA"/>
        </w:rPr>
      </w:pPr>
      <w:r w:rsidRPr="0030582A">
        <w:rPr>
          <w:rFonts w:asciiTheme="minorHAnsi" w:hAnsiTheme="minorHAnsi" w:cstheme="minorHAnsi"/>
          <w:color w:val="000000" w:themeColor="text1"/>
          <w:sz w:val="22"/>
          <w:lang w:val="fr-CA"/>
        </w:rPr>
        <w:t>M’abstenir d’engager des enfants dont l’âge est inférieur à 14 ans pour le travail domestique ou pour tout autre travail, à moins que la législation nationale ne fixe un âge supérieur ou qu’elle ne les expose à un risque important de blessure ;</w:t>
      </w:r>
    </w:p>
    <w:p w14:paraId="2E674BA4" w14:textId="77777777" w:rsidR="00A15F14" w:rsidRPr="0030582A" w:rsidRDefault="00A15F14" w:rsidP="0030582A">
      <w:pPr>
        <w:pStyle w:val="ListParagraph"/>
        <w:widowControl w:val="0"/>
        <w:numPr>
          <w:ilvl w:val="0"/>
          <w:numId w:val="57"/>
        </w:numPr>
        <w:tabs>
          <w:tab w:val="left" w:pos="851"/>
        </w:tabs>
        <w:autoSpaceDE w:val="0"/>
        <w:autoSpaceDN w:val="0"/>
        <w:spacing w:before="0" w:after="0" w:line="276" w:lineRule="auto"/>
        <w:ind w:left="567" w:right="-23" w:hanging="425"/>
        <w:contextualSpacing w:val="0"/>
        <w:jc w:val="both"/>
        <w:rPr>
          <w:rFonts w:asciiTheme="minorHAnsi" w:hAnsiTheme="minorHAnsi" w:cstheme="minorHAnsi"/>
          <w:color w:val="000000" w:themeColor="text1"/>
          <w:sz w:val="22"/>
          <w:lang w:val="fr-CA"/>
        </w:rPr>
      </w:pPr>
      <w:r w:rsidRPr="0030582A">
        <w:rPr>
          <w:rFonts w:asciiTheme="minorHAnsi" w:hAnsiTheme="minorHAnsi" w:cstheme="minorHAnsi"/>
          <w:color w:val="000000" w:themeColor="text1"/>
          <w:sz w:val="22"/>
          <w:lang w:val="fr-CA"/>
        </w:rPr>
        <w:t xml:space="preserve">Me conformer à toutes les législations locales pertinentes, y compris les lois du travail relatives au travail des enfants et les politiques de sauvegarde de la Banque mondiale sur le travail des </w:t>
      </w:r>
      <w:r w:rsidRPr="0030582A">
        <w:rPr>
          <w:rFonts w:asciiTheme="minorHAnsi" w:hAnsiTheme="minorHAnsi" w:cstheme="minorHAnsi"/>
          <w:color w:val="000000" w:themeColor="text1"/>
          <w:sz w:val="22"/>
          <w:lang w:val="fr-CA"/>
        </w:rPr>
        <w:lastRenderedPageBreak/>
        <w:t>enfants et l’âge minimum ;</w:t>
      </w:r>
    </w:p>
    <w:p w14:paraId="739458D5" w14:textId="77777777" w:rsidR="00A15F14" w:rsidRPr="0030582A" w:rsidRDefault="00A15F14" w:rsidP="0030582A">
      <w:pPr>
        <w:pStyle w:val="ListParagraph"/>
        <w:widowControl w:val="0"/>
        <w:numPr>
          <w:ilvl w:val="0"/>
          <w:numId w:val="57"/>
        </w:numPr>
        <w:tabs>
          <w:tab w:val="left" w:pos="851"/>
        </w:tabs>
        <w:autoSpaceDE w:val="0"/>
        <w:autoSpaceDN w:val="0"/>
        <w:spacing w:before="0" w:after="0" w:line="276" w:lineRule="auto"/>
        <w:ind w:left="567" w:right="-23" w:hanging="425"/>
        <w:contextualSpacing w:val="0"/>
        <w:jc w:val="both"/>
        <w:rPr>
          <w:rFonts w:asciiTheme="minorHAnsi" w:hAnsiTheme="minorHAnsi" w:cstheme="minorHAnsi"/>
          <w:color w:val="000000" w:themeColor="text1"/>
          <w:sz w:val="22"/>
          <w:lang w:val="fr-CA"/>
        </w:rPr>
      </w:pPr>
      <w:r w:rsidRPr="0030582A">
        <w:rPr>
          <w:rFonts w:asciiTheme="minorHAnsi" w:hAnsiTheme="minorHAnsi" w:cstheme="minorHAnsi"/>
          <w:color w:val="000000" w:themeColor="text1"/>
          <w:sz w:val="22"/>
          <w:lang w:val="fr-CA"/>
        </w:rPr>
        <w:t>Prendre les précautions nécessaires au moment de photographier ou de filmer des enfants (se référer à l’Annexe 2 pour de plus amples détails).</w:t>
      </w:r>
    </w:p>
    <w:p w14:paraId="6FEF0BF9" w14:textId="77777777" w:rsidR="00A15F14" w:rsidRPr="0030582A" w:rsidRDefault="00A15F14" w:rsidP="0030582A">
      <w:pPr>
        <w:pStyle w:val="ListParagraph"/>
        <w:numPr>
          <w:ilvl w:val="0"/>
          <w:numId w:val="12"/>
        </w:numPr>
        <w:spacing w:before="0" w:after="0" w:line="276" w:lineRule="auto"/>
        <w:ind w:left="567" w:hanging="567"/>
        <w:contextualSpacing w:val="0"/>
        <w:jc w:val="both"/>
        <w:rPr>
          <w:rFonts w:asciiTheme="minorHAnsi" w:hAnsiTheme="minorHAnsi" w:cstheme="minorHAnsi"/>
          <w:b/>
          <w:i/>
          <w:color w:val="000000" w:themeColor="text1"/>
          <w:sz w:val="22"/>
          <w:lang w:val="fr-CA"/>
        </w:rPr>
      </w:pPr>
      <w:r w:rsidRPr="0030582A">
        <w:rPr>
          <w:rFonts w:asciiTheme="minorHAnsi" w:hAnsiTheme="minorHAnsi" w:cstheme="minorHAnsi"/>
          <w:b/>
          <w:i/>
          <w:color w:val="000000" w:themeColor="text1"/>
          <w:sz w:val="22"/>
          <w:lang w:val="fr-CA"/>
        </w:rPr>
        <w:t>Utilisation d’images d’enfants à des fins professionnelles</w:t>
      </w:r>
    </w:p>
    <w:p w14:paraId="40644779" w14:textId="77777777" w:rsidR="00A15F14" w:rsidRPr="0030582A" w:rsidRDefault="00A15F14" w:rsidP="0030582A">
      <w:pPr>
        <w:spacing w:after="0" w:line="276" w:lineRule="auto"/>
        <w:jc w:val="both"/>
        <w:rPr>
          <w:rFonts w:cstheme="minorHAnsi"/>
          <w:color w:val="000000" w:themeColor="text1"/>
          <w:lang w:val="fr-CA"/>
        </w:rPr>
      </w:pPr>
      <w:r w:rsidRPr="0030582A">
        <w:rPr>
          <w:rFonts w:cstheme="minorHAnsi"/>
          <w:color w:val="000000" w:themeColor="text1"/>
          <w:lang w:val="fr-CA"/>
        </w:rPr>
        <w:t>Au moment de photographier ou de filmer un enfant à des fins professionnelles, je dois :</w:t>
      </w:r>
    </w:p>
    <w:p w14:paraId="3AA8EF35" w14:textId="77777777" w:rsidR="00A15F14" w:rsidRPr="0030582A" w:rsidRDefault="00A15F14" w:rsidP="0030582A">
      <w:pPr>
        <w:pStyle w:val="ListParagraph"/>
        <w:widowControl w:val="0"/>
        <w:numPr>
          <w:ilvl w:val="0"/>
          <w:numId w:val="58"/>
        </w:numPr>
        <w:tabs>
          <w:tab w:val="left" w:pos="851"/>
        </w:tabs>
        <w:autoSpaceDE w:val="0"/>
        <w:autoSpaceDN w:val="0"/>
        <w:spacing w:before="0" w:after="0" w:line="276" w:lineRule="auto"/>
        <w:ind w:left="567" w:right="-23" w:hanging="425"/>
        <w:contextualSpacing w:val="0"/>
        <w:jc w:val="both"/>
        <w:rPr>
          <w:rFonts w:asciiTheme="minorHAnsi" w:hAnsiTheme="minorHAnsi" w:cstheme="minorHAnsi"/>
          <w:color w:val="000000" w:themeColor="text1"/>
          <w:sz w:val="22"/>
          <w:lang w:val="fr-CA"/>
        </w:rPr>
      </w:pPr>
      <w:r w:rsidRPr="0030582A">
        <w:rPr>
          <w:rFonts w:asciiTheme="minorHAnsi" w:hAnsiTheme="minorHAnsi" w:cstheme="minorHAnsi"/>
          <w:color w:val="000000" w:themeColor="text1"/>
          <w:sz w:val="22"/>
          <w:lang w:val="fr-CA"/>
        </w:rPr>
        <w:t>Avant de photographier ou de filmer un enfant, évaluer et m’efforcer de respecter les traditions ou les restrictions locales en matière de reproduction d’images personnelles ;</w:t>
      </w:r>
    </w:p>
    <w:p w14:paraId="41621221" w14:textId="77777777" w:rsidR="00095B0A" w:rsidRPr="0030582A" w:rsidRDefault="00A15F14" w:rsidP="0030582A">
      <w:pPr>
        <w:spacing w:after="0"/>
        <w:rPr>
          <w:rFonts w:cstheme="minorHAnsi"/>
        </w:rPr>
      </w:pPr>
      <w:r w:rsidRPr="0030582A">
        <w:rPr>
          <w:rFonts w:cstheme="minorHAnsi"/>
          <w:color w:val="000000" w:themeColor="text1"/>
          <w:lang w:val="fr-CA"/>
        </w:rPr>
        <w:t>Avant de photographier ou de filmer un enfant, obtenir le consentement éclairé de l’enfant</w:t>
      </w:r>
    </w:p>
    <w:p w14:paraId="78A01D87" w14:textId="77777777" w:rsidR="00A15F14" w:rsidRPr="0030582A" w:rsidRDefault="00A15F14" w:rsidP="0030582A">
      <w:pPr>
        <w:pStyle w:val="ListParagraph"/>
        <w:widowControl w:val="0"/>
        <w:numPr>
          <w:ilvl w:val="0"/>
          <w:numId w:val="58"/>
        </w:numPr>
        <w:tabs>
          <w:tab w:val="left" w:pos="851"/>
        </w:tabs>
        <w:autoSpaceDE w:val="0"/>
        <w:autoSpaceDN w:val="0"/>
        <w:spacing w:before="0" w:after="0" w:line="276" w:lineRule="auto"/>
        <w:ind w:left="567" w:right="-23" w:hanging="425"/>
        <w:contextualSpacing w:val="0"/>
        <w:jc w:val="both"/>
        <w:rPr>
          <w:rFonts w:asciiTheme="minorHAnsi" w:hAnsiTheme="minorHAnsi" w:cstheme="minorHAnsi"/>
          <w:color w:val="000000" w:themeColor="text1"/>
          <w:sz w:val="22"/>
          <w:lang w:val="fr-CA"/>
        </w:rPr>
      </w:pPr>
      <w:r w:rsidRPr="0030582A">
        <w:rPr>
          <w:rFonts w:asciiTheme="minorHAnsi" w:hAnsiTheme="minorHAnsi" w:cstheme="minorHAnsi"/>
          <w:color w:val="000000" w:themeColor="text1"/>
          <w:sz w:val="22"/>
          <w:lang w:val="fr-CA"/>
        </w:rPr>
        <w:t>et d’un parent ou du tuteur ; pour ce faire, je dois expliquer comment la photographie ou le film sera utilisé ;</w:t>
      </w:r>
    </w:p>
    <w:p w14:paraId="51357A16" w14:textId="77777777" w:rsidR="00A15F14" w:rsidRPr="0030582A" w:rsidRDefault="00A15F14" w:rsidP="0030582A">
      <w:pPr>
        <w:pStyle w:val="ListParagraph"/>
        <w:widowControl w:val="0"/>
        <w:numPr>
          <w:ilvl w:val="0"/>
          <w:numId w:val="58"/>
        </w:numPr>
        <w:tabs>
          <w:tab w:val="left" w:pos="851"/>
        </w:tabs>
        <w:autoSpaceDE w:val="0"/>
        <w:autoSpaceDN w:val="0"/>
        <w:spacing w:before="0" w:after="0" w:line="276" w:lineRule="auto"/>
        <w:ind w:left="567" w:right="-23" w:hanging="425"/>
        <w:contextualSpacing w:val="0"/>
        <w:jc w:val="both"/>
        <w:rPr>
          <w:rFonts w:asciiTheme="minorHAnsi" w:hAnsiTheme="minorHAnsi" w:cstheme="minorHAnsi"/>
          <w:color w:val="000000" w:themeColor="text1"/>
          <w:sz w:val="22"/>
          <w:lang w:val="fr-CA"/>
        </w:rPr>
      </w:pPr>
      <w:r w:rsidRPr="0030582A">
        <w:rPr>
          <w:rFonts w:asciiTheme="minorHAnsi" w:hAnsiTheme="minorHAnsi" w:cstheme="minorHAnsi"/>
          <w:color w:val="000000" w:themeColor="text1"/>
          <w:sz w:val="22"/>
          <w:lang w:val="fr-CA"/>
        </w:rPr>
        <w:t>Veiller à ce que les photographies, films, vidéos et DVD présentent les enfants de manière digne et respectueuse, et non de manière vulnérable ou soumise ; les enfants doivent être habillés convenablement et ne pas prendre des poses qui pourraient être considérées comme sexuellement suggestives ;</w:t>
      </w:r>
    </w:p>
    <w:p w14:paraId="7AA9862D" w14:textId="77777777" w:rsidR="00A15F14" w:rsidRPr="0030582A" w:rsidRDefault="00A15F14" w:rsidP="0030582A">
      <w:pPr>
        <w:pStyle w:val="ListParagraph"/>
        <w:widowControl w:val="0"/>
        <w:numPr>
          <w:ilvl w:val="0"/>
          <w:numId w:val="58"/>
        </w:numPr>
        <w:tabs>
          <w:tab w:val="left" w:pos="851"/>
        </w:tabs>
        <w:autoSpaceDE w:val="0"/>
        <w:autoSpaceDN w:val="0"/>
        <w:spacing w:before="0" w:after="0" w:line="276" w:lineRule="auto"/>
        <w:ind w:left="567" w:right="-23" w:hanging="425"/>
        <w:contextualSpacing w:val="0"/>
        <w:jc w:val="both"/>
        <w:rPr>
          <w:rFonts w:asciiTheme="minorHAnsi" w:hAnsiTheme="minorHAnsi" w:cstheme="minorHAnsi"/>
          <w:color w:val="000000" w:themeColor="text1"/>
          <w:sz w:val="22"/>
          <w:lang w:val="fr-CA"/>
        </w:rPr>
      </w:pPr>
      <w:r w:rsidRPr="0030582A">
        <w:rPr>
          <w:rFonts w:asciiTheme="minorHAnsi" w:hAnsiTheme="minorHAnsi" w:cstheme="minorHAnsi"/>
          <w:color w:val="000000" w:themeColor="text1"/>
          <w:sz w:val="22"/>
          <w:lang w:val="fr-CA"/>
        </w:rPr>
        <w:t>M’assurer que les images sont des représentations honnêtes du contexte et des faits ;</w:t>
      </w:r>
    </w:p>
    <w:p w14:paraId="466564B1" w14:textId="77777777" w:rsidR="00A15F14" w:rsidRPr="0030582A" w:rsidRDefault="00A15F14" w:rsidP="0030582A">
      <w:pPr>
        <w:pStyle w:val="ListParagraph"/>
        <w:widowControl w:val="0"/>
        <w:numPr>
          <w:ilvl w:val="0"/>
          <w:numId w:val="58"/>
        </w:numPr>
        <w:tabs>
          <w:tab w:val="left" w:pos="851"/>
        </w:tabs>
        <w:autoSpaceDE w:val="0"/>
        <w:autoSpaceDN w:val="0"/>
        <w:spacing w:before="0" w:after="0" w:line="276" w:lineRule="auto"/>
        <w:ind w:left="567" w:right="-23" w:hanging="425"/>
        <w:contextualSpacing w:val="0"/>
        <w:jc w:val="both"/>
        <w:rPr>
          <w:rFonts w:asciiTheme="minorHAnsi" w:hAnsiTheme="minorHAnsi" w:cstheme="minorHAnsi"/>
          <w:color w:val="000000" w:themeColor="text1"/>
          <w:sz w:val="22"/>
          <w:lang w:val="fr-CA"/>
        </w:rPr>
      </w:pPr>
      <w:r w:rsidRPr="0030582A">
        <w:rPr>
          <w:rFonts w:asciiTheme="minorHAnsi" w:hAnsiTheme="minorHAnsi" w:cstheme="minorHAnsi"/>
          <w:color w:val="000000" w:themeColor="text1"/>
          <w:sz w:val="22"/>
          <w:lang w:val="fr-CA"/>
        </w:rPr>
        <w:t>Veiller à ce que les étiquettes des fichiers ne révèlent pas de renseignements permettant d’identifier un enfant au moment d’envoyer des images par voie électronique.</w:t>
      </w:r>
    </w:p>
    <w:p w14:paraId="52E9E239" w14:textId="77777777" w:rsidR="00A15F14" w:rsidRPr="0030582A" w:rsidRDefault="00A15F14" w:rsidP="0030582A">
      <w:pPr>
        <w:pStyle w:val="ListParagraph"/>
        <w:numPr>
          <w:ilvl w:val="0"/>
          <w:numId w:val="12"/>
        </w:numPr>
        <w:spacing w:before="0" w:after="0" w:line="276" w:lineRule="auto"/>
        <w:ind w:left="567" w:hanging="567"/>
        <w:contextualSpacing w:val="0"/>
        <w:jc w:val="both"/>
        <w:rPr>
          <w:rFonts w:asciiTheme="minorHAnsi" w:hAnsiTheme="minorHAnsi" w:cstheme="minorHAnsi"/>
          <w:b/>
          <w:i/>
          <w:color w:val="000000" w:themeColor="text1"/>
          <w:sz w:val="22"/>
          <w:lang w:val="fr-CA"/>
        </w:rPr>
      </w:pPr>
      <w:r w:rsidRPr="0030582A">
        <w:rPr>
          <w:rFonts w:asciiTheme="minorHAnsi" w:hAnsiTheme="minorHAnsi" w:cstheme="minorHAnsi"/>
          <w:b/>
          <w:i/>
          <w:color w:val="000000" w:themeColor="text1"/>
          <w:sz w:val="22"/>
          <w:lang w:val="fr-CA"/>
        </w:rPr>
        <w:t>Sanctions</w:t>
      </w:r>
    </w:p>
    <w:p w14:paraId="69FE5BEE" w14:textId="77777777" w:rsidR="00A15F14" w:rsidRPr="0030582A" w:rsidRDefault="00A15F14" w:rsidP="0030582A">
      <w:pPr>
        <w:spacing w:after="0" w:line="276" w:lineRule="auto"/>
        <w:jc w:val="both"/>
        <w:rPr>
          <w:rFonts w:cstheme="minorHAnsi"/>
          <w:color w:val="000000" w:themeColor="text1"/>
          <w:lang w:val="fr-CA"/>
        </w:rPr>
      </w:pPr>
      <w:r w:rsidRPr="0030582A">
        <w:rPr>
          <w:rFonts w:cstheme="minorHAnsi"/>
          <w:color w:val="000000" w:themeColor="text1"/>
          <w:lang w:val="fr-CA"/>
        </w:rPr>
        <w:t>Je comprends que si je contreviens au présent Code de conduite individuel, mon employeur prendra des mesures disciplinaires qui pourraient inclure :</w:t>
      </w:r>
    </w:p>
    <w:p w14:paraId="45DAF202" w14:textId="77777777" w:rsidR="00A15F14" w:rsidRPr="0030582A" w:rsidRDefault="00A15F14" w:rsidP="0030582A">
      <w:pPr>
        <w:pStyle w:val="ListParagraph"/>
        <w:widowControl w:val="0"/>
        <w:numPr>
          <w:ilvl w:val="0"/>
          <w:numId w:val="61"/>
        </w:numPr>
        <w:tabs>
          <w:tab w:val="left" w:pos="851"/>
        </w:tabs>
        <w:autoSpaceDE w:val="0"/>
        <w:autoSpaceDN w:val="0"/>
        <w:spacing w:before="0" w:after="0" w:line="276" w:lineRule="auto"/>
        <w:ind w:right="-23"/>
        <w:contextualSpacing w:val="0"/>
        <w:jc w:val="both"/>
        <w:rPr>
          <w:rFonts w:asciiTheme="minorHAnsi" w:hAnsiTheme="minorHAnsi" w:cstheme="minorHAnsi"/>
          <w:color w:val="000000" w:themeColor="text1"/>
          <w:sz w:val="22"/>
          <w:lang w:val="fr-CA"/>
        </w:rPr>
      </w:pPr>
      <w:r w:rsidRPr="0030582A">
        <w:rPr>
          <w:rFonts w:asciiTheme="minorHAnsi" w:hAnsiTheme="minorHAnsi" w:cstheme="minorHAnsi"/>
          <w:color w:val="000000" w:themeColor="text1"/>
          <w:sz w:val="22"/>
          <w:lang w:val="fr-CA"/>
        </w:rPr>
        <w:t>L’avertissement informel ;</w:t>
      </w:r>
    </w:p>
    <w:p w14:paraId="64B35CB5" w14:textId="77777777" w:rsidR="00A15F14" w:rsidRPr="0030582A" w:rsidRDefault="00A15F14" w:rsidP="0030582A">
      <w:pPr>
        <w:pStyle w:val="ListParagraph"/>
        <w:widowControl w:val="0"/>
        <w:numPr>
          <w:ilvl w:val="0"/>
          <w:numId w:val="61"/>
        </w:numPr>
        <w:tabs>
          <w:tab w:val="left" w:pos="851"/>
        </w:tabs>
        <w:autoSpaceDE w:val="0"/>
        <w:autoSpaceDN w:val="0"/>
        <w:spacing w:before="0" w:after="0" w:line="276" w:lineRule="auto"/>
        <w:ind w:right="-23"/>
        <w:contextualSpacing w:val="0"/>
        <w:jc w:val="both"/>
        <w:rPr>
          <w:rFonts w:asciiTheme="minorHAnsi" w:hAnsiTheme="minorHAnsi" w:cstheme="minorHAnsi"/>
          <w:color w:val="000000" w:themeColor="text1"/>
          <w:sz w:val="22"/>
          <w:lang w:val="fr-CA"/>
        </w:rPr>
      </w:pPr>
      <w:r w:rsidRPr="0030582A">
        <w:rPr>
          <w:rFonts w:asciiTheme="minorHAnsi" w:hAnsiTheme="minorHAnsi" w:cstheme="minorHAnsi"/>
          <w:color w:val="000000" w:themeColor="text1"/>
          <w:sz w:val="22"/>
          <w:lang w:val="fr-CA"/>
        </w:rPr>
        <w:t>L’avertissement formel ;</w:t>
      </w:r>
    </w:p>
    <w:p w14:paraId="6B4C0D99" w14:textId="77777777" w:rsidR="00A15F14" w:rsidRPr="0030582A" w:rsidRDefault="00A15F14" w:rsidP="0030582A">
      <w:pPr>
        <w:pStyle w:val="ListParagraph"/>
        <w:widowControl w:val="0"/>
        <w:numPr>
          <w:ilvl w:val="0"/>
          <w:numId w:val="61"/>
        </w:numPr>
        <w:tabs>
          <w:tab w:val="left" w:pos="851"/>
        </w:tabs>
        <w:autoSpaceDE w:val="0"/>
        <w:autoSpaceDN w:val="0"/>
        <w:spacing w:before="0" w:after="0" w:line="276" w:lineRule="auto"/>
        <w:ind w:right="-23"/>
        <w:contextualSpacing w:val="0"/>
        <w:jc w:val="both"/>
        <w:rPr>
          <w:rFonts w:asciiTheme="minorHAnsi" w:hAnsiTheme="minorHAnsi" w:cstheme="minorHAnsi"/>
          <w:color w:val="000000" w:themeColor="text1"/>
          <w:sz w:val="22"/>
          <w:lang w:val="fr-CA"/>
        </w:rPr>
      </w:pPr>
      <w:r w:rsidRPr="0030582A">
        <w:rPr>
          <w:rFonts w:asciiTheme="minorHAnsi" w:hAnsiTheme="minorHAnsi" w:cstheme="minorHAnsi"/>
          <w:color w:val="000000" w:themeColor="text1"/>
          <w:sz w:val="22"/>
          <w:lang w:val="fr-CA"/>
        </w:rPr>
        <w:t>La formation complémentaire ;</w:t>
      </w:r>
    </w:p>
    <w:p w14:paraId="15A00FD9" w14:textId="77777777" w:rsidR="00A15F14" w:rsidRPr="0030582A" w:rsidRDefault="00A15F14" w:rsidP="0030582A">
      <w:pPr>
        <w:pStyle w:val="ListParagraph"/>
        <w:widowControl w:val="0"/>
        <w:numPr>
          <w:ilvl w:val="0"/>
          <w:numId w:val="61"/>
        </w:numPr>
        <w:tabs>
          <w:tab w:val="left" w:pos="851"/>
        </w:tabs>
        <w:autoSpaceDE w:val="0"/>
        <w:autoSpaceDN w:val="0"/>
        <w:spacing w:before="0" w:after="0" w:line="276" w:lineRule="auto"/>
        <w:ind w:right="-23"/>
        <w:contextualSpacing w:val="0"/>
        <w:jc w:val="both"/>
        <w:rPr>
          <w:rFonts w:asciiTheme="minorHAnsi" w:hAnsiTheme="minorHAnsi" w:cstheme="minorHAnsi"/>
          <w:color w:val="000000" w:themeColor="text1"/>
          <w:sz w:val="22"/>
          <w:lang w:val="fr-CA"/>
        </w:rPr>
      </w:pPr>
      <w:r w:rsidRPr="0030582A">
        <w:rPr>
          <w:rFonts w:asciiTheme="minorHAnsi" w:hAnsiTheme="minorHAnsi" w:cstheme="minorHAnsi"/>
          <w:color w:val="000000" w:themeColor="text1"/>
          <w:sz w:val="22"/>
          <w:lang w:val="fr-CA"/>
        </w:rPr>
        <w:t>La perte d’au plus une semaine de salaire ;</w:t>
      </w:r>
    </w:p>
    <w:p w14:paraId="2A74E956" w14:textId="77777777" w:rsidR="00A15F14" w:rsidRPr="0030582A" w:rsidRDefault="00A15F14" w:rsidP="0030582A">
      <w:pPr>
        <w:pStyle w:val="ListParagraph"/>
        <w:widowControl w:val="0"/>
        <w:numPr>
          <w:ilvl w:val="0"/>
          <w:numId w:val="61"/>
        </w:numPr>
        <w:tabs>
          <w:tab w:val="left" w:pos="851"/>
        </w:tabs>
        <w:autoSpaceDE w:val="0"/>
        <w:autoSpaceDN w:val="0"/>
        <w:spacing w:before="0" w:after="0" w:line="276" w:lineRule="auto"/>
        <w:ind w:right="-23"/>
        <w:contextualSpacing w:val="0"/>
        <w:jc w:val="both"/>
        <w:rPr>
          <w:rFonts w:asciiTheme="minorHAnsi" w:hAnsiTheme="minorHAnsi" w:cstheme="minorHAnsi"/>
          <w:color w:val="000000" w:themeColor="text1"/>
          <w:sz w:val="22"/>
          <w:lang w:val="fr-CA"/>
        </w:rPr>
      </w:pPr>
      <w:r w:rsidRPr="0030582A">
        <w:rPr>
          <w:rFonts w:asciiTheme="minorHAnsi" w:hAnsiTheme="minorHAnsi" w:cstheme="minorHAnsi"/>
          <w:color w:val="000000" w:themeColor="text1"/>
          <w:sz w:val="22"/>
          <w:lang w:val="fr-CA"/>
        </w:rPr>
        <w:t>La suspension de la relation de travail (sans solde), pour une période minimale d’un mois et une période maximale de six mois ;</w:t>
      </w:r>
    </w:p>
    <w:p w14:paraId="798EAB05" w14:textId="77777777" w:rsidR="00A15F14" w:rsidRPr="0030582A" w:rsidRDefault="00A15F14" w:rsidP="0030582A">
      <w:pPr>
        <w:pStyle w:val="ListParagraph"/>
        <w:widowControl w:val="0"/>
        <w:numPr>
          <w:ilvl w:val="0"/>
          <w:numId w:val="61"/>
        </w:numPr>
        <w:tabs>
          <w:tab w:val="left" w:pos="851"/>
        </w:tabs>
        <w:autoSpaceDE w:val="0"/>
        <w:autoSpaceDN w:val="0"/>
        <w:spacing w:before="0" w:after="0" w:line="276" w:lineRule="auto"/>
        <w:ind w:right="-23"/>
        <w:contextualSpacing w:val="0"/>
        <w:jc w:val="both"/>
        <w:rPr>
          <w:rFonts w:asciiTheme="minorHAnsi" w:hAnsiTheme="minorHAnsi" w:cstheme="minorHAnsi"/>
          <w:color w:val="000000" w:themeColor="text1"/>
          <w:sz w:val="22"/>
          <w:lang w:val="fr-CA"/>
        </w:rPr>
      </w:pPr>
      <w:r w:rsidRPr="0030582A">
        <w:rPr>
          <w:rFonts w:asciiTheme="minorHAnsi" w:hAnsiTheme="minorHAnsi" w:cstheme="minorHAnsi"/>
          <w:color w:val="000000" w:themeColor="text1"/>
          <w:sz w:val="22"/>
          <w:lang w:val="fr-CA"/>
        </w:rPr>
        <w:t>Le licenciement.</w:t>
      </w:r>
    </w:p>
    <w:p w14:paraId="101C9E40" w14:textId="77777777" w:rsidR="00A15F14" w:rsidRPr="0030582A" w:rsidRDefault="00A15F14" w:rsidP="0030582A">
      <w:pPr>
        <w:pStyle w:val="ListParagraph"/>
        <w:widowControl w:val="0"/>
        <w:numPr>
          <w:ilvl w:val="0"/>
          <w:numId w:val="61"/>
        </w:numPr>
        <w:tabs>
          <w:tab w:val="left" w:pos="851"/>
        </w:tabs>
        <w:autoSpaceDE w:val="0"/>
        <w:autoSpaceDN w:val="0"/>
        <w:spacing w:before="0" w:after="0" w:line="276" w:lineRule="auto"/>
        <w:ind w:left="1100" w:right="-23"/>
        <w:contextualSpacing w:val="0"/>
        <w:jc w:val="both"/>
        <w:rPr>
          <w:rFonts w:asciiTheme="minorHAnsi" w:hAnsiTheme="minorHAnsi" w:cstheme="minorHAnsi"/>
          <w:color w:val="000000" w:themeColor="text1"/>
          <w:sz w:val="22"/>
          <w:lang w:val="fr-CA"/>
        </w:rPr>
      </w:pPr>
      <w:r w:rsidRPr="0030582A">
        <w:rPr>
          <w:rFonts w:asciiTheme="minorHAnsi" w:hAnsiTheme="minorHAnsi" w:cstheme="minorHAnsi"/>
          <w:color w:val="000000" w:themeColor="text1"/>
          <w:sz w:val="22"/>
          <w:lang w:val="fr-CA"/>
        </w:rPr>
        <w:t>La dénonciation à la police, le cas échéant.</w:t>
      </w:r>
    </w:p>
    <w:p w14:paraId="30EE8AC6" w14:textId="77777777" w:rsidR="00A15F14" w:rsidRPr="0030582A" w:rsidRDefault="00A15F14" w:rsidP="0030582A">
      <w:pPr>
        <w:spacing w:after="0" w:line="276" w:lineRule="auto"/>
        <w:jc w:val="both"/>
        <w:rPr>
          <w:rFonts w:cstheme="minorHAnsi"/>
          <w:i/>
          <w:color w:val="000000" w:themeColor="text1"/>
          <w:lang w:val="fr-CA"/>
        </w:rPr>
      </w:pPr>
      <w:r w:rsidRPr="0030582A">
        <w:rPr>
          <w:rFonts w:cstheme="minorHAnsi"/>
          <w:i/>
          <w:color w:val="000000" w:themeColor="text1"/>
          <w:lang w:val="fr-CA"/>
        </w:rPr>
        <w:t>Je comprends qu’il est de ma responsabilité de m’assurer que les normes environnementales, sociales, de santé et de sécurité sont respectées. Que je me conformerai au Plan de gestion de l’hygiène et de sécurité du travail. Que j’éviterai les actes ou les comportements qui pourraient être interprétés comme des VBG/EAHS et des VCE. Tout acte de ce genre constituera une violation du présent Code de conduite individuel. Je reconnais par les présentes avoir lu le Code de conduite individuel précité, j’accepte de me conformer aux normes qui y figurent et je comprends mes rôles et responsabilités en matière de prévention et d’intervention dans les cas liés aux normes ESHS et aux exigences HST, aux VBG/EAHS et aux VCE. Je comprends que tout acte incompatible avec le présent Code de conduite individuel ou le fait de ne pas agir conformément au présent Code de conduite individuel pourrait entraîner des mesures disciplinaires et avoir des répercussions sur mon emploi continu.</w:t>
      </w:r>
    </w:p>
    <w:p w14:paraId="17DBC151" w14:textId="77777777" w:rsidR="00A15F14" w:rsidRPr="0030582A" w:rsidRDefault="00A15F14" w:rsidP="0030582A">
      <w:pPr>
        <w:spacing w:after="0" w:line="276" w:lineRule="auto"/>
        <w:jc w:val="both"/>
        <w:rPr>
          <w:rFonts w:cstheme="minorHAnsi"/>
          <w:i/>
          <w:color w:val="000000" w:themeColor="text1"/>
          <w:lang w:val="fr-CA"/>
        </w:rPr>
      </w:pPr>
    </w:p>
    <w:p w14:paraId="24E118A2" w14:textId="77777777" w:rsidR="00A15F14" w:rsidRPr="0030582A" w:rsidRDefault="00A15F14" w:rsidP="0030582A">
      <w:pPr>
        <w:spacing w:after="0" w:line="360" w:lineRule="auto"/>
        <w:jc w:val="both"/>
        <w:rPr>
          <w:rFonts w:cstheme="minorHAnsi"/>
          <w:i/>
          <w:color w:val="000000" w:themeColor="text1"/>
          <w:u w:val="single"/>
          <w:lang w:val="fr-CA"/>
        </w:rPr>
      </w:pPr>
      <w:r w:rsidRPr="0030582A">
        <w:rPr>
          <w:rFonts w:cstheme="minorHAnsi"/>
          <w:i/>
          <w:color w:val="000000" w:themeColor="text1"/>
          <w:lang w:val="fr-CA"/>
        </w:rPr>
        <w:t xml:space="preserve">Signature : </w:t>
      </w:r>
      <w:r w:rsidRPr="0030582A">
        <w:rPr>
          <w:rFonts w:cstheme="minorHAnsi"/>
          <w:i/>
          <w:color w:val="000000" w:themeColor="text1"/>
          <w:u w:val="single"/>
          <w:lang w:val="fr-CA"/>
        </w:rPr>
        <w:t xml:space="preserve">                                                                                                                   </w:t>
      </w:r>
      <w:r w:rsidRPr="0030582A">
        <w:rPr>
          <w:rFonts w:cstheme="minorHAnsi"/>
          <w:i/>
          <w:color w:val="000000" w:themeColor="text1"/>
          <w:u w:val="single"/>
          <w:lang w:val="fr-CA"/>
        </w:rPr>
        <w:tab/>
      </w:r>
      <w:r w:rsidRPr="0030582A">
        <w:rPr>
          <w:rFonts w:cstheme="minorHAnsi"/>
          <w:i/>
          <w:color w:val="000000" w:themeColor="text1"/>
          <w:lang w:val="fr-CA"/>
        </w:rPr>
        <w:t xml:space="preserve"> </w:t>
      </w:r>
    </w:p>
    <w:p w14:paraId="6CF53738" w14:textId="77777777" w:rsidR="00A15F14" w:rsidRPr="0030582A" w:rsidRDefault="00A15F14" w:rsidP="0030582A">
      <w:pPr>
        <w:spacing w:after="0" w:line="360" w:lineRule="auto"/>
        <w:jc w:val="both"/>
        <w:rPr>
          <w:rFonts w:cstheme="minorHAnsi"/>
          <w:i/>
          <w:color w:val="000000" w:themeColor="text1"/>
          <w:lang w:val="fr-CA"/>
        </w:rPr>
      </w:pPr>
      <w:r w:rsidRPr="0030582A">
        <w:rPr>
          <w:rFonts w:cstheme="minorHAnsi"/>
          <w:i/>
          <w:color w:val="000000" w:themeColor="text1"/>
          <w:lang w:val="fr-CA"/>
        </w:rPr>
        <w:t xml:space="preserve">Nom en toutes lettres : </w:t>
      </w:r>
      <w:r w:rsidRPr="0030582A">
        <w:rPr>
          <w:rFonts w:cstheme="minorHAnsi"/>
          <w:i/>
          <w:color w:val="000000" w:themeColor="text1"/>
          <w:u w:val="single"/>
          <w:lang w:val="fr-CA"/>
        </w:rPr>
        <w:t xml:space="preserve">                                                                                                      </w:t>
      </w:r>
      <w:r w:rsidRPr="0030582A">
        <w:rPr>
          <w:rFonts w:cstheme="minorHAnsi"/>
          <w:i/>
          <w:color w:val="000000" w:themeColor="text1"/>
          <w:lang w:val="fr-CA"/>
        </w:rPr>
        <w:t xml:space="preserve">  </w:t>
      </w:r>
      <w:r w:rsidRPr="0030582A">
        <w:rPr>
          <w:rFonts w:cstheme="minorHAnsi"/>
          <w:i/>
          <w:color w:val="000000" w:themeColor="text1"/>
          <w:lang w:val="fr-CA"/>
        </w:rPr>
        <w:tab/>
      </w:r>
    </w:p>
    <w:p w14:paraId="3549E827" w14:textId="77777777" w:rsidR="00A15F14" w:rsidRPr="0030582A" w:rsidRDefault="00A15F14" w:rsidP="0030582A">
      <w:pPr>
        <w:spacing w:after="0" w:line="360" w:lineRule="auto"/>
        <w:jc w:val="both"/>
        <w:rPr>
          <w:rFonts w:cstheme="minorHAnsi"/>
          <w:i/>
          <w:color w:val="000000" w:themeColor="text1"/>
          <w:lang w:val="fr-CA"/>
        </w:rPr>
      </w:pPr>
      <w:r w:rsidRPr="0030582A">
        <w:rPr>
          <w:rFonts w:cstheme="minorHAnsi"/>
          <w:i/>
          <w:color w:val="000000" w:themeColor="text1"/>
          <w:lang w:val="fr-CA"/>
        </w:rPr>
        <w:t>Titre :</w:t>
      </w:r>
      <w:r w:rsidRPr="0030582A">
        <w:rPr>
          <w:rFonts w:cstheme="minorHAnsi"/>
          <w:i/>
          <w:color w:val="000000" w:themeColor="text1"/>
          <w:u w:val="single"/>
          <w:lang w:val="fr-CA"/>
        </w:rPr>
        <w:t xml:space="preserve">                                                                                                                          </w:t>
      </w:r>
      <w:r w:rsidRPr="0030582A">
        <w:rPr>
          <w:rFonts w:cstheme="minorHAnsi"/>
          <w:i/>
          <w:color w:val="000000" w:themeColor="text1"/>
          <w:u w:val="single"/>
          <w:lang w:val="fr-CA"/>
        </w:rPr>
        <w:tab/>
      </w:r>
    </w:p>
    <w:p w14:paraId="6A3158AF" w14:textId="77777777" w:rsidR="00A15F14" w:rsidRPr="0030582A" w:rsidRDefault="00A15F14" w:rsidP="0030582A">
      <w:pPr>
        <w:spacing w:after="0" w:line="360" w:lineRule="auto"/>
        <w:jc w:val="both"/>
        <w:rPr>
          <w:rFonts w:cstheme="minorHAnsi"/>
          <w:i/>
          <w:color w:val="000000" w:themeColor="text1"/>
          <w:lang w:val="fr-CA"/>
        </w:rPr>
      </w:pPr>
      <w:r w:rsidRPr="0030582A">
        <w:rPr>
          <w:rFonts w:cstheme="minorHAnsi"/>
          <w:i/>
          <w:color w:val="000000" w:themeColor="text1"/>
          <w:lang w:val="fr-CA"/>
        </w:rPr>
        <w:t>Date :</w:t>
      </w:r>
      <w:r w:rsidRPr="0030582A">
        <w:rPr>
          <w:rFonts w:cstheme="minorHAnsi"/>
          <w:i/>
          <w:color w:val="000000" w:themeColor="text1"/>
          <w:u w:val="single"/>
          <w:lang w:val="fr-CA"/>
        </w:rPr>
        <w:t xml:space="preserve">                                                                                                                          </w:t>
      </w:r>
      <w:r w:rsidRPr="0030582A">
        <w:rPr>
          <w:rFonts w:cstheme="minorHAnsi"/>
          <w:i/>
          <w:color w:val="000000" w:themeColor="text1"/>
          <w:u w:val="single"/>
          <w:lang w:val="fr-CA"/>
        </w:rPr>
        <w:tab/>
      </w:r>
    </w:p>
    <w:p w14:paraId="031F2723" w14:textId="77777777" w:rsidR="00A15F14" w:rsidRPr="00A15F14" w:rsidRDefault="00A15F14" w:rsidP="00A15F14">
      <w:pPr>
        <w:pStyle w:val="Heading2"/>
        <w:ind w:left="1418" w:hanging="1418"/>
        <w:jc w:val="center"/>
        <w:rPr>
          <w:rFonts w:asciiTheme="minorHAnsi" w:hAnsiTheme="minorHAnsi" w:cstheme="minorHAnsi"/>
        </w:rPr>
      </w:pPr>
      <w:bookmarkStart w:id="211" w:name="_Toc143364790"/>
      <w:bookmarkStart w:id="212" w:name="_Toc196333704"/>
      <w:r w:rsidRPr="00A15F14">
        <w:rPr>
          <w:rFonts w:asciiTheme="minorHAnsi" w:hAnsiTheme="minorHAnsi" w:cstheme="minorHAnsi"/>
        </w:rPr>
        <w:lastRenderedPageBreak/>
        <w:t>Annexe 2 : Codes de Conduite pour la mise en œuvre des normes ESHS et HST, et la prévention des violences basées sur le genre et les violences contre les enfants</w:t>
      </w:r>
      <w:bookmarkEnd w:id="211"/>
      <w:bookmarkEnd w:id="212"/>
    </w:p>
    <w:p w14:paraId="5AC213A2" w14:textId="77777777" w:rsidR="00A15F14" w:rsidRPr="00222916" w:rsidRDefault="00A15F14" w:rsidP="00222916">
      <w:pPr>
        <w:pStyle w:val="ListParagraph"/>
        <w:numPr>
          <w:ilvl w:val="1"/>
          <w:numId w:val="58"/>
        </w:numPr>
        <w:spacing w:line="276" w:lineRule="auto"/>
        <w:ind w:left="567" w:hanging="567"/>
        <w:jc w:val="both"/>
        <w:rPr>
          <w:rFonts w:asciiTheme="minorHAnsi" w:hAnsiTheme="minorHAnsi" w:cstheme="minorHAnsi"/>
          <w:b/>
          <w:i/>
          <w:color w:val="000000" w:themeColor="text1"/>
          <w:sz w:val="22"/>
          <w:szCs w:val="24"/>
          <w:lang w:val="fr-CA"/>
        </w:rPr>
      </w:pPr>
      <w:r w:rsidRPr="00222916">
        <w:rPr>
          <w:rFonts w:asciiTheme="minorHAnsi" w:hAnsiTheme="minorHAnsi" w:cstheme="minorHAnsi"/>
          <w:b/>
          <w:i/>
          <w:color w:val="000000" w:themeColor="text1"/>
          <w:sz w:val="22"/>
          <w:szCs w:val="24"/>
          <w:lang w:val="fr-CA"/>
        </w:rPr>
        <w:t>Généralités</w:t>
      </w:r>
    </w:p>
    <w:p w14:paraId="36DE52A1" w14:textId="77777777" w:rsidR="00A15F14" w:rsidRPr="00222916" w:rsidRDefault="00A15F14" w:rsidP="00222916">
      <w:pPr>
        <w:spacing w:before="120" w:after="120" w:line="276" w:lineRule="auto"/>
        <w:jc w:val="both"/>
        <w:rPr>
          <w:rFonts w:cstheme="minorHAnsi"/>
          <w:color w:val="000000" w:themeColor="text1"/>
          <w:szCs w:val="24"/>
          <w:lang w:val="fr-CA"/>
        </w:rPr>
      </w:pPr>
      <w:r w:rsidRPr="00222916">
        <w:rPr>
          <w:rFonts w:cstheme="minorHAnsi"/>
          <w:color w:val="000000" w:themeColor="text1"/>
          <w:szCs w:val="24"/>
          <w:lang w:val="fr-CA"/>
        </w:rPr>
        <w:t>Le but des présents Codes de conduite et plan d’action pour la mise en œuvre des normes environnementales et sociales, d’hygiène et de sécurité (ESHS) et d’Hygiène et de sécurité au travail (HST) et la prévention des violences basées sur le genre (VBG), l’exploitation et abus et harcèlement sexuel (EAHS) et les violences contre les enfants (VCE) consiste à introduire un ensemble de définitions clefs, des codes de conduite et des lignes directrices afin de :</w:t>
      </w:r>
    </w:p>
    <w:p w14:paraId="71E6EED0" w14:textId="77777777" w:rsidR="00A15F14" w:rsidRPr="00222916" w:rsidRDefault="00A15F14" w:rsidP="00222916">
      <w:pPr>
        <w:pStyle w:val="ListParagraph"/>
        <w:widowControl w:val="0"/>
        <w:numPr>
          <w:ilvl w:val="0"/>
          <w:numId w:val="60"/>
        </w:numPr>
        <w:tabs>
          <w:tab w:val="left" w:pos="1276"/>
        </w:tabs>
        <w:autoSpaceDE w:val="0"/>
        <w:autoSpaceDN w:val="0"/>
        <w:spacing w:line="276" w:lineRule="auto"/>
        <w:ind w:left="567" w:right="-23" w:hanging="341"/>
        <w:contextualSpacing w:val="0"/>
        <w:jc w:val="both"/>
        <w:rPr>
          <w:rFonts w:asciiTheme="minorHAnsi" w:hAnsiTheme="minorHAnsi" w:cstheme="minorHAnsi"/>
          <w:color w:val="000000" w:themeColor="text1"/>
          <w:sz w:val="22"/>
          <w:szCs w:val="24"/>
          <w:lang w:val="fr-CA"/>
        </w:rPr>
      </w:pPr>
      <w:r w:rsidRPr="00222916">
        <w:rPr>
          <w:rFonts w:asciiTheme="minorHAnsi" w:hAnsiTheme="minorHAnsi" w:cstheme="minorHAnsi"/>
          <w:color w:val="000000" w:themeColor="text1"/>
          <w:sz w:val="22"/>
          <w:szCs w:val="24"/>
          <w:lang w:val="fr-CA"/>
        </w:rPr>
        <w:t xml:space="preserve">Définir clairement les obligations de tous les membres du personnel du projet (y compris les sous- traitants et les journaliers) concernant la mise en œuvre des normes environnementales, sociales, de santé et de sécurité (ESHS) et d’hygiène et de sécurité au travail (HST) ; </w:t>
      </w:r>
    </w:p>
    <w:p w14:paraId="25EDD12B" w14:textId="77777777" w:rsidR="00A15F14" w:rsidRPr="00222916" w:rsidRDefault="00A15F14" w:rsidP="00222916">
      <w:pPr>
        <w:pStyle w:val="ListParagraph"/>
        <w:widowControl w:val="0"/>
        <w:numPr>
          <w:ilvl w:val="0"/>
          <w:numId w:val="60"/>
        </w:numPr>
        <w:tabs>
          <w:tab w:val="left" w:pos="1276"/>
        </w:tabs>
        <w:autoSpaceDE w:val="0"/>
        <w:autoSpaceDN w:val="0"/>
        <w:spacing w:line="276" w:lineRule="auto"/>
        <w:ind w:left="567" w:right="-23" w:hanging="341"/>
        <w:contextualSpacing w:val="0"/>
        <w:jc w:val="both"/>
        <w:rPr>
          <w:rFonts w:asciiTheme="minorHAnsi" w:hAnsiTheme="minorHAnsi" w:cstheme="minorHAnsi"/>
          <w:color w:val="000000" w:themeColor="text1"/>
          <w:sz w:val="22"/>
          <w:szCs w:val="24"/>
          <w:lang w:val="fr-CA"/>
        </w:rPr>
      </w:pPr>
      <w:r w:rsidRPr="00222916">
        <w:rPr>
          <w:rFonts w:asciiTheme="minorHAnsi" w:hAnsiTheme="minorHAnsi" w:cstheme="minorHAnsi"/>
          <w:color w:val="000000" w:themeColor="text1"/>
          <w:sz w:val="22"/>
          <w:szCs w:val="24"/>
          <w:lang w:val="fr-CA"/>
        </w:rPr>
        <w:t>Contribuer à prévenir, identifier et combattre la VBG/EAHS et la VCE sur le chantier et dans les communautés avoisinantes.</w:t>
      </w:r>
    </w:p>
    <w:p w14:paraId="7135D6C0" w14:textId="77777777" w:rsidR="00A15F14" w:rsidRPr="00222916" w:rsidRDefault="00A15F14" w:rsidP="00222916">
      <w:pPr>
        <w:spacing w:before="120" w:after="120" w:line="276" w:lineRule="auto"/>
        <w:jc w:val="both"/>
        <w:rPr>
          <w:rFonts w:cstheme="minorHAnsi"/>
          <w:color w:val="000000" w:themeColor="text1"/>
          <w:szCs w:val="24"/>
          <w:lang w:val="fr-CA"/>
        </w:rPr>
      </w:pPr>
      <w:r w:rsidRPr="00222916">
        <w:rPr>
          <w:rFonts w:cstheme="minorHAnsi"/>
          <w:color w:val="000000" w:themeColor="text1"/>
          <w:szCs w:val="24"/>
          <w:lang w:val="fr-CA"/>
        </w:rPr>
        <w:t>L’application de ces Codes de Conduites permettra de faire en sorte que le projet atteigne ses objectifs en matière de normes ESHS et HST, ainsi que de prévenir et/ou atténuer les risques de VBG/EAHS et de VCE sur le site du projet et dans les communautés locales.</w:t>
      </w:r>
    </w:p>
    <w:p w14:paraId="6E5B6523" w14:textId="77777777" w:rsidR="00A15F14" w:rsidRPr="00222916" w:rsidRDefault="00A15F14" w:rsidP="00222916">
      <w:pPr>
        <w:spacing w:before="120" w:after="120" w:line="276" w:lineRule="auto"/>
        <w:jc w:val="both"/>
        <w:rPr>
          <w:rFonts w:cstheme="minorHAnsi"/>
          <w:color w:val="000000" w:themeColor="text1"/>
          <w:szCs w:val="24"/>
          <w:lang w:val="fr-CA"/>
        </w:rPr>
      </w:pPr>
      <w:r w:rsidRPr="00222916">
        <w:rPr>
          <w:rFonts w:cstheme="minorHAnsi"/>
          <w:color w:val="000000" w:themeColor="text1"/>
          <w:szCs w:val="24"/>
          <w:lang w:val="fr-CA"/>
        </w:rPr>
        <w:t>Les personnes travaillant dans le projet doivent adopter ces Codes de conduite qui visent à :</w:t>
      </w:r>
    </w:p>
    <w:p w14:paraId="5A034527" w14:textId="77777777" w:rsidR="00A15F14" w:rsidRPr="00222916" w:rsidRDefault="00A15F14" w:rsidP="00222916">
      <w:pPr>
        <w:pStyle w:val="ListParagraph"/>
        <w:widowControl w:val="0"/>
        <w:numPr>
          <w:ilvl w:val="0"/>
          <w:numId w:val="59"/>
        </w:numPr>
        <w:tabs>
          <w:tab w:val="left" w:pos="1134"/>
        </w:tabs>
        <w:autoSpaceDE w:val="0"/>
        <w:autoSpaceDN w:val="0"/>
        <w:spacing w:line="276" w:lineRule="auto"/>
        <w:ind w:left="709" w:right="-23"/>
        <w:contextualSpacing w:val="0"/>
        <w:jc w:val="both"/>
        <w:rPr>
          <w:rFonts w:asciiTheme="minorHAnsi" w:hAnsiTheme="minorHAnsi" w:cstheme="minorHAnsi"/>
          <w:color w:val="000000" w:themeColor="text1"/>
          <w:sz w:val="22"/>
          <w:szCs w:val="24"/>
          <w:lang w:val="fr-CA"/>
        </w:rPr>
      </w:pPr>
      <w:r w:rsidRPr="00222916">
        <w:rPr>
          <w:rFonts w:asciiTheme="minorHAnsi" w:hAnsiTheme="minorHAnsi" w:cstheme="minorHAnsi"/>
          <w:color w:val="000000" w:themeColor="text1"/>
          <w:sz w:val="22"/>
          <w:szCs w:val="24"/>
          <w:lang w:val="fr-CA"/>
        </w:rPr>
        <w:t xml:space="preserve">Sensibiliser le personnel opérant dans le projet aux attentes en matière de ESHS et de HST ; </w:t>
      </w:r>
    </w:p>
    <w:p w14:paraId="70E94BA2" w14:textId="77777777" w:rsidR="00A15F14" w:rsidRPr="00222916" w:rsidRDefault="00A15F14" w:rsidP="00222916">
      <w:pPr>
        <w:pStyle w:val="ListParagraph"/>
        <w:widowControl w:val="0"/>
        <w:numPr>
          <w:ilvl w:val="0"/>
          <w:numId w:val="59"/>
        </w:numPr>
        <w:tabs>
          <w:tab w:val="left" w:pos="1134"/>
        </w:tabs>
        <w:autoSpaceDE w:val="0"/>
        <w:autoSpaceDN w:val="0"/>
        <w:spacing w:line="276" w:lineRule="auto"/>
        <w:ind w:left="709" w:right="-23"/>
        <w:contextualSpacing w:val="0"/>
        <w:jc w:val="both"/>
        <w:rPr>
          <w:rFonts w:asciiTheme="minorHAnsi" w:hAnsiTheme="minorHAnsi" w:cstheme="minorHAnsi"/>
          <w:color w:val="000000" w:themeColor="text1"/>
          <w:sz w:val="22"/>
          <w:szCs w:val="24"/>
          <w:lang w:val="fr-CA"/>
        </w:rPr>
      </w:pPr>
      <w:r w:rsidRPr="00222916">
        <w:rPr>
          <w:rFonts w:asciiTheme="minorHAnsi" w:hAnsiTheme="minorHAnsi" w:cstheme="minorHAnsi"/>
          <w:color w:val="000000" w:themeColor="text1"/>
          <w:sz w:val="22"/>
          <w:szCs w:val="24"/>
          <w:lang w:val="fr-CA"/>
        </w:rPr>
        <w:t>Créer une prise de conscience concernant les VBG/EAHS et de VCE :</w:t>
      </w:r>
    </w:p>
    <w:p w14:paraId="2AC2F552" w14:textId="77777777" w:rsidR="00A15F14" w:rsidRPr="00222916" w:rsidRDefault="00A15F14" w:rsidP="00222916">
      <w:pPr>
        <w:pStyle w:val="ListParagraph"/>
        <w:widowControl w:val="0"/>
        <w:numPr>
          <w:ilvl w:val="1"/>
          <w:numId w:val="60"/>
        </w:numPr>
        <w:tabs>
          <w:tab w:val="left" w:pos="1134"/>
          <w:tab w:val="left" w:pos="1810"/>
        </w:tabs>
        <w:autoSpaceDE w:val="0"/>
        <w:autoSpaceDN w:val="0"/>
        <w:spacing w:line="276" w:lineRule="auto"/>
        <w:ind w:left="1134" w:right="-23"/>
        <w:contextualSpacing w:val="0"/>
        <w:jc w:val="both"/>
        <w:rPr>
          <w:rFonts w:asciiTheme="minorHAnsi" w:hAnsiTheme="minorHAnsi" w:cstheme="minorHAnsi"/>
          <w:color w:val="000000" w:themeColor="text1"/>
          <w:sz w:val="22"/>
          <w:szCs w:val="24"/>
          <w:lang w:val="fr-CA"/>
        </w:rPr>
      </w:pPr>
      <w:r w:rsidRPr="00222916">
        <w:rPr>
          <w:rFonts w:asciiTheme="minorHAnsi" w:hAnsiTheme="minorHAnsi" w:cstheme="minorHAnsi"/>
          <w:color w:val="000000" w:themeColor="text1"/>
          <w:sz w:val="22"/>
          <w:szCs w:val="24"/>
          <w:lang w:val="fr-CA"/>
        </w:rPr>
        <w:t xml:space="preserve">Créer un consensus sur le fait que tels actes n’ont pas leur place dans le projet ; </w:t>
      </w:r>
    </w:p>
    <w:p w14:paraId="6E1193F0" w14:textId="77777777" w:rsidR="00A15F14" w:rsidRPr="00222916" w:rsidRDefault="00A15F14" w:rsidP="00222916">
      <w:pPr>
        <w:pStyle w:val="ListParagraph"/>
        <w:widowControl w:val="0"/>
        <w:numPr>
          <w:ilvl w:val="1"/>
          <w:numId w:val="60"/>
        </w:numPr>
        <w:tabs>
          <w:tab w:val="left" w:pos="1134"/>
          <w:tab w:val="left" w:pos="1810"/>
        </w:tabs>
        <w:autoSpaceDE w:val="0"/>
        <w:autoSpaceDN w:val="0"/>
        <w:spacing w:line="276" w:lineRule="auto"/>
        <w:ind w:left="1134" w:right="-23"/>
        <w:contextualSpacing w:val="0"/>
        <w:jc w:val="both"/>
        <w:rPr>
          <w:rFonts w:asciiTheme="minorHAnsi" w:hAnsiTheme="minorHAnsi" w:cstheme="minorHAnsi"/>
          <w:color w:val="000000" w:themeColor="text1"/>
          <w:sz w:val="22"/>
          <w:szCs w:val="24"/>
          <w:lang w:val="fr-CA"/>
        </w:rPr>
      </w:pPr>
      <w:r w:rsidRPr="00222916">
        <w:rPr>
          <w:rFonts w:asciiTheme="minorHAnsi" w:hAnsiTheme="minorHAnsi" w:cstheme="minorHAnsi"/>
          <w:color w:val="000000" w:themeColor="text1"/>
          <w:sz w:val="22"/>
          <w:szCs w:val="24"/>
          <w:lang w:val="fr-CA"/>
        </w:rPr>
        <w:t>Établir un protocole pour identifier les incidents de VBG/EAHS et de VCE ;</w:t>
      </w:r>
    </w:p>
    <w:p w14:paraId="42D21FF6" w14:textId="77777777" w:rsidR="00A15F14" w:rsidRPr="00222916" w:rsidRDefault="00A15F14" w:rsidP="00222916">
      <w:pPr>
        <w:pStyle w:val="ListParagraph"/>
        <w:widowControl w:val="0"/>
        <w:numPr>
          <w:ilvl w:val="1"/>
          <w:numId w:val="60"/>
        </w:numPr>
        <w:tabs>
          <w:tab w:val="left" w:pos="1134"/>
          <w:tab w:val="left" w:pos="1810"/>
        </w:tabs>
        <w:autoSpaceDE w:val="0"/>
        <w:autoSpaceDN w:val="0"/>
        <w:spacing w:line="276" w:lineRule="auto"/>
        <w:ind w:left="1134" w:right="-23"/>
        <w:contextualSpacing w:val="0"/>
        <w:jc w:val="both"/>
        <w:rPr>
          <w:rFonts w:asciiTheme="minorHAnsi" w:hAnsiTheme="minorHAnsi" w:cstheme="minorHAnsi"/>
          <w:color w:val="000000" w:themeColor="text1"/>
          <w:sz w:val="22"/>
          <w:szCs w:val="24"/>
          <w:lang w:val="fr-CA"/>
        </w:rPr>
      </w:pPr>
      <w:r w:rsidRPr="00222916">
        <w:rPr>
          <w:rFonts w:asciiTheme="minorHAnsi" w:hAnsiTheme="minorHAnsi" w:cstheme="minorHAnsi"/>
          <w:color w:val="000000" w:themeColor="text1"/>
          <w:sz w:val="22"/>
          <w:szCs w:val="24"/>
          <w:lang w:val="fr-CA"/>
        </w:rPr>
        <w:t>Répondre à tels incidents et les sanctionner.</w:t>
      </w:r>
    </w:p>
    <w:p w14:paraId="5ABFA6EE" w14:textId="77777777" w:rsidR="00A15F14" w:rsidRPr="00222916" w:rsidRDefault="00A15F14" w:rsidP="00222916">
      <w:pPr>
        <w:spacing w:before="120" w:after="120" w:line="276" w:lineRule="auto"/>
        <w:jc w:val="both"/>
        <w:rPr>
          <w:rFonts w:cstheme="minorHAnsi"/>
          <w:color w:val="000000" w:themeColor="text1"/>
          <w:szCs w:val="24"/>
          <w:lang w:val="fr-CA"/>
        </w:rPr>
      </w:pPr>
      <w:r w:rsidRPr="00222916">
        <w:rPr>
          <w:rFonts w:cstheme="minorHAnsi"/>
          <w:color w:val="000000" w:themeColor="text1"/>
          <w:szCs w:val="24"/>
          <w:lang w:val="fr-CA"/>
        </w:rPr>
        <w:t>L’objectif des Codes de Conduite est de s'assurer que tout le personnel du projet comprenne les valeurs morales du projet, les conduites que tout employé est tenu à suivre et les conséquences des violations de ces valeurs. Cette compréhension contribuera à une mise en œuvre du projet plus harmonieuse, plus respectueuse et plus productive, pour faire en sorte que les objectifs du projet soient atteints.</w:t>
      </w:r>
    </w:p>
    <w:p w14:paraId="34C4E4DB" w14:textId="77777777" w:rsidR="00A15F14" w:rsidRPr="00222916" w:rsidRDefault="00A15F14" w:rsidP="00222916">
      <w:pPr>
        <w:pStyle w:val="ListParagraph"/>
        <w:numPr>
          <w:ilvl w:val="1"/>
          <w:numId w:val="58"/>
        </w:numPr>
        <w:spacing w:line="276" w:lineRule="auto"/>
        <w:ind w:left="567" w:hanging="567"/>
        <w:jc w:val="both"/>
        <w:rPr>
          <w:rFonts w:asciiTheme="minorHAnsi" w:hAnsiTheme="minorHAnsi" w:cstheme="minorHAnsi"/>
          <w:b/>
          <w:i/>
          <w:color w:val="000000" w:themeColor="text1"/>
          <w:sz w:val="22"/>
          <w:szCs w:val="24"/>
          <w:lang w:val="fr-CA"/>
        </w:rPr>
      </w:pPr>
      <w:r w:rsidRPr="00222916">
        <w:rPr>
          <w:rFonts w:asciiTheme="minorHAnsi" w:hAnsiTheme="minorHAnsi" w:cstheme="minorHAnsi"/>
          <w:b/>
          <w:i/>
          <w:color w:val="000000" w:themeColor="text1"/>
          <w:sz w:val="22"/>
          <w:szCs w:val="24"/>
          <w:lang w:val="fr-CA"/>
        </w:rPr>
        <w:t>Définitions</w:t>
      </w:r>
    </w:p>
    <w:p w14:paraId="03EF3D41" w14:textId="77777777" w:rsidR="00A15F14" w:rsidRPr="00222916" w:rsidRDefault="00A15F14" w:rsidP="00222916">
      <w:pPr>
        <w:spacing w:before="120" w:after="120" w:line="276" w:lineRule="auto"/>
        <w:jc w:val="both"/>
        <w:rPr>
          <w:rFonts w:cstheme="minorHAnsi"/>
          <w:color w:val="000000" w:themeColor="text1"/>
          <w:szCs w:val="24"/>
          <w:lang w:val="fr-CA"/>
        </w:rPr>
      </w:pPr>
      <w:r w:rsidRPr="00222916">
        <w:rPr>
          <w:rFonts w:cstheme="minorHAnsi"/>
          <w:color w:val="000000" w:themeColor="text1"/>
          <w:szCs w:val="24"/>
          <w:lang w:val="fr-CA"/>
        </w:rPr>
        <w:t>Dans les présents Codes de conduite, les termes suivants seront définis ci-après :</w:t>
      </w:r>
    </w:p>
    <w:p w14:paraId="74763622" w14:textId="77777777" w:rsidR="00A15F14" w:rsidRPr="00222916" w:rsidRDefault="00A15F14" w:rsidP="00222916">
      <w:pPr>
        <w:pStyle w:val="ListParagraph"/>
        <w:numPr>
          <w:ilvl w:val="0"/>
          <w:numId w:val="12"/>
        </w:numPr>
        <w:spacing w:line="276" w:lineRule="auto"/>
        <w:ind w:left="425" w:hanging="357"/>
        <w:contextualSpacing w:val="0"/>
        <w:jc w:val="both"/>
        <w:rPr>
          <w:rFonts w:asciiTheme="minorHAnsi" w:hAnsiTheme="minorHAnsi" w:cstheme="minorHAnsi"/>
          <w:color w:val="000000" w:themeColor="text1"/>
          <w:sz w:val="22"/>
          <w:szCs w:val="24"/>
          <w:lang w:val="fr-CA"/>
        </w:rPr>
      </w:pPr>
      <w:r w:rsidRPr="00222916">
        <w:rPr>
          <w:rFonts w:asciiTheme="minorHAnsi" w:hAnsiTheme="minorHAnsi" w:cstheme="minorHAnsi"/>
          <w:b/>
          <w:color w:val="000000" w:themeColor="text1"/>
          <w:sz w:val="22"/>
          <w:szCs w:val="24"/>
          <w:lang w:val="fr-CA"/>
        </w:rPr>
        <w:t>Normes environnementales, sociales, d’hygiène et de sécurité (ESHS) :</w:t>
      </w:r>
      <w:r w:rsidRPr="00222916">
        <w:rPr>
          <w:rFonts w:asciiTheme="minorHAnsi" w:hAnsiTheme="minorHAnsi" w:cstheme="minorHAnsi"/>
          <w:color w:val="000000" w:themeColor="text1"/>
          <w:sz w:val="22"/>
          <w:szCs w:val="24"/>
          <w:lang w:val="fr-CA"/>
        </w:rPr>
        <w:t xml:space="preserve"> un terme général couvrant les questions liées à l’impact du projet sur l’environnement, les communautés et les travailleurs.</w:t>
      </w:r>
    </w:p>
    <w:p w14:paraId="152EAE66" w14:textId="77777777" w:rsidR="00A15F14" w:rsidRPr="00222916" w:rsidRDefault="00A15F14" w:rsidP="00222916">
      <w:pPr>
        <w:pStyle w:val="ListParagraph"/>
        <w:numPr>
          <w:ilvl w:val="0"/>
          <w:numId w:val="12"/>
        </w:numPr>
        <w:spacing w:line="276" w:lineRule="auto"/>
        <w:ind w:left="425" w:hanging="357"/>
        <w:contextualSpacing w:val="0"/>
        <w:jc w:val="both"/>
        <w:rPr>
          <w:rFonts w:asciiTheme="minorHAnsi" w:hAnsiTheme="minorHAnsi" w:cstheme="minorHAnsi"/>
          <w:color w:val="000000" w:themeColor="text1"/>
          <w:sz w:val="22"/>
          <w:szCs w:val="24"/>
          <w:lang w:val="fr-CA"/>
        </w:rPr>
      </w:pPr>
      <w:r w:rsidRPr="00222916">
        <w:rPr>
          <w:rFonts w:asciiTheme="minorHAnsi" w:hAnsiTheme="minorHAnsi" w:cstheme="minorHAnsi"/>
          <w:b/>
          <w:color w:val="000000" w:themeColor="text1"/>
          <w:sz w:val="22"/>
          <w:szCs w:val="24"/>
          <w:lang w:val="fr-CA"/>
        </w:rPr>
        <w:t>Hygiène et sécurité au travail (HST) :</w:t>
      </w:r>
      <w:r w:rsidRPr="00222916">
        <w:rPr>
          <w:rFonts w:asciiTheme="minorHAnsi" w:hAnsiTheme="minorHAnsi" w:cstheme="minorHAnsi"/>
          <w:color w:val="000000" w:themeColor="text1"/>
          <w:sz w:val="22"/>
          <w:szCs w:val="24"/>
          <w:lang w:val="fr-CA"/>
        </w:rPr>
        <w:t xml:space="preserve"> l’hygiène et la sécurité du travail visent à protéger la sécurité, la santé et le bien-être des personnes qui travaillent ou occupent un emploi dans le projet. Le respect de ces normes au plus haut niveau est un droit de l'homme fondamental qui devrait être garanti à chaque travailleur.</w:t>
      </w:r>
    </w:p>
    <w:p w14:paraId="6EB60769" w14:textId="77777777" w:rsidR="00A15F14" w:rsidRPr="00222916" w:rsidRDefault="00A15F14" w:rsidP="00222916">
      <w:pPr>
        <w:pStyle w:val="ListParagraph"/>
        <w:numPr>
          <w:ilvl w:val="0"/>
          <w:numId w:val="12"/>
        </w:numPr>
        <w:spacing w:line="276" w:lineRule="auto"/>
        <w:ind w:left="425" w:hanging="357"/>
        <w:contextualSpacing w:val="0"/>
        <w:jc w:val="both"/>
        <w:rPr>
          <w:rFonts w:asciiTheme="minorHAnsi" w:hAnsiTheme="minorHAnsi" w:cstheme="minorHAnsi"/>
          <w:color w:val="000000" w:themeColor="text1"/>
          <w:sz w:val="22"/>
          <w:szCs w:val="24"/>
          <w:lang w:val="fr-CA"/>
        </w:rPr>
      </w:pPr>
      <w:r w:rsidRPr="00222916">
        <w:rPr>
          <w:rFonts w:asciiTheme="minorHAnsi" w:hAnsiTheme="minorHAnsi" w:cstheme="minorHAnsi"/>
          <w:b/>
          <w:color w:val="000000" w:themeColor="text1"/>
          <w:sz w:val="22"/>
          <w:szCs w:val="24"/>
          <w:lang w:val="fr-CA"/>
        </w:rPr>
        <w:t xml:space="preserve">Violences basées sur le genre (VBG) : </w:t>
      </w:r>
      <w:r w:rsidRPr="00222916">
        <w:rPr>
          <w:rFonts w:asciiTheme="minorHAnsi" w:hAnsiTheme="minorHAnsi" w:cstheme="minorHAnsi"/>
          <w:color w:val="000000" w:themeColor="text1"/>
          <w:sz w:val="22"/>
          <w:szCs w:val="24"/>
          <w:lang w:val="fr-CA"/>
        </w:rPr>
        <w:t>terme général désignant tout acte nuisible perpétré contre la volonté d'une personne et basé sur les différences attribuées socialement (c’est-à-dire le</w:t>
      </w:r>
      <w:r w:rsidR="00222916" w:rsidRPr="00222916">
        <w:rPr>
          <w:rFonts w:asciiTheme="minorHAnsi" w:hAnsiTheme="minorHAnsi" w:cstheme="minorHAnsi"/>
          <w:color w:val="000000" w:themeColor="text1"/>
          <w:sz w:val="22"/>
          <w:szCs w:val="24"/>
          <w:lang w:val="fr-CA"/>
        </w:rPr>
        <w:t xml:space="preserve"> </w:t>
      </w:r>
      <w:r w:rsidRPr="00222916">
        <w:rPr>
          <w:rFonts w:asciiTheme="minorHAnsi" w:hAnsiTheme="minorHAnsi" w:cstheme="minorHAnsi"/>
          <w:color w:val="000000" w:themeColor="text1"/>
          <w:sz w:val="22"/>
          <w:szCs w:val="24"/>
          <w:lang w:val="fr-CA"/>
        </w:rPr>
        <w:t xml:space="preserve">genre) </w:t>
      </w:r>
      <w:r w:rsidRPr="00222916">
        <w:rPr>
          <w:rFonts w:asciiTheme="minorHAnsi" w:hAnsiTheme="minorHAnsi" w:cstheme="minorHAnsi"/>
          <w:color w:val="000000" w:themeColor="text1"/>
          <w:sz w:val="22"/>
          <w:szCs w:val="24"/>
          <w:lang w:val="fr-CA"/>
        </w:rPr>
        <w:lastRenderedPageBreak/>
        <w:t xml:space="preserve">aux hommes et aux femmes. Elles comprennent des actes infligeant des souffrances physiques, sexuelles ou mentales, ou des menaces de tels actes ; la coercition ; et d'autres actes de privation de liberté. Ces actes peuvent avoir lieu en public ou en privé. Le terme VBG est utilisé pour souligner l'inégalité systémique entre les hommes et les femmes (qui existe dans toutes les sociétés du monde) et qui caractérise la plupart des formes de violence perpétrées contre les femmes et les filles. La Déclaration des Nations Unies sur l'élimination de la violence à l'égard des femmes de 1993 définit la violence contre les femmes comme suit : « tout acte de violence dirigée contre le sexe féminin, et causant ou pouvant causer aux femmes un préjudice ou des souffrances physiques, sexuelles ou psychologiques ». </w:t>
      </w:r>
    </w:p>
    <w:p w14:paraId="05D6AA1C" w14:textId="77777777" w:rsidR="00A15F14" w:rsidRPr="00222916" w:rsidRDefault="00A15F14" w:rsidP="00222916">
      <w:pPr>
        <w:spacing w:before="120" w:after="120" w:line="276" w:lineRule="auto"/>
        <w:ind w:left="66"/>
        <w:jc w:val="both"/>
        <w:rPr>
          <w:rFonts w:cstheme="minorHAnsi"/>
          <w:color w:val="000000" w:themeColor="text1"/>
          <w:szCs w:val="24"/>
          <w:lang w:val="fr-CA"/>
        </w:rPr>
      </w:pPr>
      <w:r w:rsidRPr="00222916">
        <w:rPr>
          <w:rFonts w:cstheme="minorHAnsi"/>
          <w:color w:val="000000" w:themeColor="text1"/>
          <w:szCs w:val="24"/>
          <w:lang w:val="fr-CA"/>
        </w:rPr>
        <w:t>Les six types principaux de VBG sont les suivants :</w:t>
      </w:r>
    </w:p>
    <w:p w14:paraId="5FC1C454" w14:textId="77777777" w:rsidR="00A15F14" w:rsidRPr="00222916" w:rsidRDefault="00A15F14" w:rsidP="00222916">
      <w:pPr>
        <w:pStyle w:val="ListParagraph"/>
        <w:widowControl w:val="0"/>
        <w:numPr>
          <w:ilvl w:val="1"/>
          <w:numId w:val="59"/>
        </w:numPr>
        <w:tabs>
          <w:tab w:val="left" w:pos="567"/>
        </w:tabs>
        <w:autoSpaceDE w:val="0"/>
        <w:autoSpaceDN w:val="0"/>
        <w:spacing w:line="276" w:lineRule="auto"/>
        <w:ind w:left="284"/>
        <w:contextualSpacing w:val="0"/>
        <w:jc w:val="both"/>
        <w:rPr>
          <w:rFonts w:asciiTheme="minorHAnsi" w:hAnsiTheme="minorHAnsi" w:cstheme="minorHAnsi"/>
          <w:color w:val="000000" w:themeColor="text1"/>
          <w:sz w:val="22"/>
          <w:szCs w:val="24"/>
          <w:lang w:val="fr-CA"/>
        </w:rPr>
      </w:pPr>
      <w:r w:rsidRPr="00222916">
        <w:rPr>
          <w:rFonts w:asciiTheme="minorHAnsi" w:hAnsiTheme="minorHAnsi" w:cstheme="minorHAnsi"/>
          <w:b/>
          <w:color w:val="000000" w:themeColor="text1"/>
          <w:sz w:val="22"/>
          <w:szCs w:val="24"/>
          <w:lang w:val="fr-CA"/>
        </w:rPr>
        <w:t>Viol :</w:t>
      </w:r>
      <w:r w:rsidRPr="00222916">
        <w:rPr>
          <w:rFonts w:asciiTheme="minorHAnsi" w:hAnsiTheme="minorHAnsi" w:cstheme="minorHAnsi"/>
          <w:color w:val="000000" w:themeColor="text1"/>
          <w:sz w:val="22"/>
          <w:szCs w:val="24"/>
          <w:lang w:val="fr-CA"/>
        </w:rPr>
        <w:t xml:space="preserve"> pénétration non consensuelle (si légère soit-elle) du vagin, de l’anus ou de la bouche avec un pénis, autre partie du corps ou un objet.</w:t>
      </w:r>
    </w:p>
    <w:p w14:paraId="32A027BD" w14:textId="77777777" w:rsidR="00A15F14" w:rsidRPr="00222916" w:rsidRDefault="00A15F14" w:rsidP="00222916">
      <w:pPr>
        <w:pStyle w:val="ListParagraph"/>
        <w:widowControl w:val="0"/>
        <w:numPr>
          <w:ilvl w:val="1"/>
          <w:numId w:val="59"/>
        </w:numPr>
        <w:tabs>
          <w:tab w:val="left" w:pos="567"/>
        </w:tabs>
        <w:autoSpaceDE w:val="0"/>
        <w:autoSpaceDN w:val="0"/>
        <w:spacing w:line="276" w:lineRule="auto"/>
        <w:ind w:left="284"/>
        <w:contextualSpacing w:val="0"/>
        <w:jc w:val="both"/>
        <w:rPr>
          <w:rFonts w:asciiTheme="minorHAnsi" w:hAnsiTheme="minorHAnsi" w:cstheme="minorHAnsi"/>
          <w:color w:val="000000" w:themeColor="text1"/>
          <w:sz w:val="22"/>
          <w:szCs w:val="24"/>
          <w:lang w:val="fr-CA"/>
        </w:rPr>
      </w:pPr>
      <w:r w:rsidRPr="00222916">
        <w:rPr>
          <w:rFonts w:asciiTheme="minorHAnsi" w:hAnsiTheme="minorHAnsi" w:cstheme="minorHAnsi"/>
          <w:b/>
          <w:color w:val="000000" w:themeColor="text1"/>
          <w:sz w:val="22"/>
          <w:szCs w:val="24"/>
          <w:lang w:val="fr-CA"/>
        </w:rPr>
        <w:t>Violence sexuelle :</w:t>
      </w:r>
      <w:r w:rsidRPr="00222916">
        <w:rPr>
          <w:rFonts w:asciiTheme="minorHAnsi" w:hAnsiTheme="minorHAnsi" w:cstheme="minorHAnsi"/>
          <w:color w:val="000000" w:themeColor="text1"/>
          <w:sz w:val="22"/>
          <w:szCs w:val="24"/>
          <w:lang w:val="fr-CA"/>
        </w:rPr>
        <w:t xml:space="preserve"> toute forme de contact sexuel non consensuel même s’il ne se traduit pas par la pénétration. Par exemple, la tentative de viol, ainsi que les baisers non voulus, les caresses, ou l’attouchement des organes génitaux et des fesses.</w:t>
      </w:r>
    </w:p>
    <w:p w14:paraId="3C320B08" w14:textId="77777777" w:rsidR="00A15F14" w:rsidRPr="00222916" w:rsidRDefault="00A15F14" w:rsidP="00222916">
      <w:pPr>
        <w:pStyle w:val="ListParagraph"/>
        <w:widowControl w:val="0"/>
        <w:numPr>
          <w:ilvl w:val="1"/>
          <w:numId w:val="59"/>
        </w:numPr>
        <w:tabs>
          <w:tab w:val="left" w:pos="567"/>
        </w:tabs>
        <w:autoSpaceDE w:val="0"/>
        <w:autoSpaceDN w:val="0"/>
        <w:spacing w:line="276" w:lineRule="auto"/>
        <w:ind w:left="284"/>
        <w:contextualSpacing w:val="0"/>
        <w:jc w:val="both"/>
        <w:rPr>
          <w:rFonts w:asciiTheme="minorHAnsi" w:hAnsiTheme="minorHAnsi" w:cstheme="minorHAnsi"/>
          <w:b/>
          <w:color w:val="000000" w:themeColor="text1"/>
          <w:sz w:val="22"/>
          <w:szCs w:val="24"/>
          <w:lang w:val="fr-CA"/>
        </w:rPr>
      </w:pPr>
      <w:r w:rsidRPr="00222916">
        <w:rPr>
          <w:rFonts w:asciiTheme="minorHAnsi" w:hAnsiTheme="minorHAnsi" w:cstheme="minorHAnsi"/>
          <w:b/>
          <w:color w:val="000000" w:themeColor="text1"/>
          <w:sz w:val="22"/>
          <w:szCs w:val="24"/>
          <w:lang w:val="fr-CA"/>
        </w:rPr>
        <w:t>Exploitation et atteintes sexuelles</w:t>
      </w:r>
    </w:p>
    <w:p w14:paraId="22EEDB5C" w14:textId="77777777" w:rsidR="00A15F14" w:rsidRPr="00222916" w:rsidRDefault="00A15F14" w:rsidP="00222916">
      <w:pPr>
        <w:pStyle w:val="ListParagraph"/>
        <w:widowControl w:val="0"/>
        <w:numPr>
          <w:ilvl w:val="1"/>
          <w:numId w:val="59"/>
        </w:numPr>
        <w:tabs>
          <w:tab w:val="left" w:pos="567"/>
        </w:tabs>
        <w:autoSpaceDE w:val="0"/>
        <w:autoSpaceDN w:val="0"/>
        <w:spacing w:line="276" w:lineRule="auto"/>
        <w:ind w:left="284"/>
        <w:contextualSpacing w:val="0"/>
        <w:jc w:val="both"/>
        <w:rPr>
          <w:rFonts w:asciiTheme="minorHAnsi" w:hAnsiTheme="minorHAnsi" w:cstheme="minorHAnsi"/>
          <w:color w:val="000000" w:themeColor="text1"/>
          <w:sz w:val="22"/>
          <w:szCs w:val="24"/>
          <w:lang w:val="fr-CA"/>
        </w:rPr>
      </w:pPr>
      <w:r w:rsidRPr="00222916">
        <w:rPr>
          <w:rFonts w:asciiTheme="minorHAnsi" w:hAnsiTheme="minorHAnsi" w:cstheme="minorHAnsi"/>
          <w:b/>
          <w:color w:val="000000" w:themeColor="text1"/>
          <w:sz w:val="22"/>
          <w:szCs w:val="24"/>
          <w:lang w:val="fr-CA"/>
        </w:rPr>
        <w:t>Exploitation sexuelle :</w:t>
      </w:r>
      <w:r w:rsidRPr="00222916">
        <w:rPr>
          <w:rFonts w:asciiTheme="minorHAnsi" w:hAnsiTheme="minorHAnsi" w:cstheme="minorHAnsi"/>
          <w:color w:val="000000" w:themeColor="text1"/>
          <w:sz w:val="22"/>
          <w:szCs w:val="24"/>
          <w:lang w:val="fr-CA"/>
        </w:rPr>
        <w:t xml:space="preserve"> Le fait de profiter ou de tenter de profiter d’un état de vulnérabilité, d’un rapport de force inégal ou de rapports de confiance à des fins sexuelles, y compris mais non exclusivement en vue d’en tirer un avantage pécuniaire, social ou politique (Glossaire des Nations Unies sur l’exploitation et les atteintes sexuelles, 2017, p.6).</w:t>
      </w:r>
    </w:p>
    <w:p w14:paraId="1693C82F" w14:textId="77777777" w:rsidR="00A15F14" w:rsidRPr="00222916" w:rsidRDefault="00A15F14" w:rsidP="00222916">
      <w:pPr>
        <w:pStyle w:val="ListParagraph"/>
        <w:widowControl w:val="0"/>
        <w:numPr>
          <w:ilvl w:val="1"/>
          <w:numId w:val="59"/>
        </w:numPr>
        <w:tabs>
          <w:tab w:val="left" w:pos="567"/>
        </w:tabs>
        <w:autoSpaceDE w:val="0"/>
        <w:autoSpaceDN w:val="0"/>
        <w:spacing w:line="276" w:lineRule="auto"/>
        <w:ind w:left="284"/>
        <w:contextualSpacing w:val="0"/>
        <w:jc w:val="both"/>
        <w:rPr>
          <w:rFonts w:asciiTheme="minorHAnsi" w:hAnsiTheme="minorHAnsi" w:cstheme="minorHAnsi"/>
          <w:color w:val="000000" w:themeColor="text1"/>
          <w:sz w:val="22"/>
          <w:szCs w:val="24"/>
          <w:lang w:val="fr-CA"/>
        </w:rPr>
      </w:pPr>
      <w:r w:rsidRPr="00222916">
        <w:rPr>
          <w:rFonts w:asciiTheme="minorHAnsi" w:hAnsiTheme="minorHAnsi" w:cstheme="minorHAnsi"/>
          <w:b/>
          <w:color w:val="000000" w:themeColor="text1"/>
          <w:sz w:val="22"/>
          <w:szCs w:val="24"/>
          <w:lang w:val="fr-CA"/>
        </w:rPr>
        <w:t xml:space="preserve">Atteinte sexuelle : </w:t>
      </w:r>
      <w:r w:rsidRPr="00222916">
        <w:rPr>
          <w:rFonts w:asciiTheme="minorHAnsi" w:hAnsiTheme="minorHAnsi" w:cstheme="minorHAnsi"/>
          <w:color w:val="000000" w:themeColor="text1"/>
          <w:sz w:val="22"/>
          <w:szCs w:val="24"/>
          <w:lang w:val="fr-CA"/>
        </w:rPr>
        <w:t>Toute intrusion physique à caractère sexuel commise par la force, sous la contrainte ou à la faveur d’un rapport inégal, ou la menace d’une telle intrusion (Glossaire des Nations Unies sur l’exploitation et les atteintes sexuelles, 2017, p. 5).</w:t>
      </w:r>
    </w:p>
    <w:p w14:paraId="16BB476D" w14:textId="77777777" w:rsidR="00A15F14" w:rsidRPr="00222916" w:rsidRDefault="00A15F14" w:rsidP="00222916">
      <w:pPr>
        <w:pStyle w:val="ListParagraph"/>
        <w:widowControl w:val="0"/>
        <w:numPr>
          <w:ilvl w:val="1"/>
          <w:numId w:val="59"/>
        </w:numPr>
        <w:tabs>
          <w:tab w:val="left" w:pos="567"/>
        </w:tabs>
        <w:autoSpaceDE w:val="0"/>
        <w:autoSpaceDN w:val="0"/>
        <w:spacing w:line="276" w:lineRule="auto"/>
        <w:ind w:left="284"/>
        <w:contextualSpacing w:val="0"/>
        <w:jc w:val="both"/>
        <w:rPr>
          <w:rFonts w:asciiTheme="minorHAnsi" w:hAnsiTheme="minorHAnsi" w:cstheme="minorHAnsi"/>
          <w:color w:val="000000" w:themeColor="text1"/>
          <w:sz w:val="22"/>
          <w:szCs w:val="24"/>
          <w:lang w:val="fr-CA"/>
        </w:rPr>
      </w:pPr>
      <w:r w:rsidRPr="00222916">
        <w:rPr>
          <w:rFonts w:asciiTheme="minorHAnsi" w:hAnsiTheme="minorHAnsi" w:cstheme="minorHAnsi"/>
          <w:b/>
          <w:color w:val="000000" w:themeColor="text1"/>
          <w:sz w:val="22"/>
          <w:szCs w:val="24"/>
          <w:lang w:val="fr-CA"/>
        </w:rPr>
        <w:t>Harcèlement sexuel :</w:t>
      </w:r>
      <w:r w:rsidRPr="00222916">
        <w:rPr>
          <w:rFonts w:asciiTheme="minorHAnsi" w:hAnsiTheme="minorHAnsi" w:cstheme="minorHAnsi"/>
          <w:color w:val="000000" w:themeColor="text1"/>
          <w:sz w:val="22"/>
          <w:szCs w:val="24"/>
          <w:lang w:val="fr-CA"/>
        </w:rPr>
        <w:t xml:space="preserve"> Toute avance sexuelle importune ou demande de faveurs sexuelles ou tout autre comportement verbal ou physique à connotation sexuelle. Faveurs sexuelles : une forme de harcèlement sexuel consistant notamment à faire des promesses de traitement favorable (par ex., une promotion) ou des menaces de traitement défavorable (par ex., perte de l’emploi) en fonction d’actes sexuels, ou d’autres formes de comportement humiliant, dégradant ou qui relève de l’exploitation.</w:t>
      </w:r>
    </w:p>
    <w:p w14:paraId="47C4474B" w14:textId="77777777" w:rsidR="00A15F14" w:rsidRPr="00222916" w:rsidRDefault="00A15F14" w:rsidP="00222916">
      <w:pPr>
        <w:pStyle w:val="ListParagraph"/>
        <w:widowControl w:val="0"/>
        <w:numPr>
          <w:ilvl w:val="1"/>
          <w:numId w:val="59"/>
        </w:numPr>
        <w:tabs>
          <w:tab w:val="left" w:pos="567"/>
        </w:tabs>
        <w:autoSpaceDE w:val="0"/>
        <w:autoSpaceDN w:val="0"/>
        <w:spacing w:line="276" w:lineRule="auto"/>
        <w:ind w:left="284"/>
        <w:contextualSpacing w:val="0"/>
        <w:jc w:val="both"/>
        <w:rPr>
          <w:rFonts w:asciiTheme="minorHAnsi" w:hAnsiTheme="minorHAnsi" w:cstheme="minorHAnsi"/>
          <w:color w:val="000000" w:themeColor="text1"/>
          <w:sz w:val="22"/>
          <w:szCs w:val="24"/>
          <w:lang w:val="fr-CA"/>
        </w:rPr>
      </w:pPr>
      <w:r w:rsidRPr="00222916">
        <w:rPr>
          <w:rFonts w:asciiTheme="minorHAnsi" w:hAnsiTheme="minorHAnsi" w:cstheme="minorHAnsi"/>
          <w:b/>
          <w:color w:val="000000" w:themeColor="text1"/>
          <w:sz w:val="22"/>
          <w:szCs w:val="24"/>
          <w:lang w:val="fr-CA"/>
        </w:rPr>
        <w:t>Agression physique :</w:t>
      </w:r>
      <w:r w:rsidRPr="00222916">
        <w:rPr>
          <w:rFonts w:asciiTheme="minorHAnsi" w:hAnsiTheme="minorHAnsi" w:cstheme="minorHAnsi"/>
          <w:color w:val="000000" w:themeColor="text1"/>
          <w:sz w:val="22"/>
          <w:szCs w:val="24"/>
          <w:lang w:val="fr-CA"/>
        </w:rPr>
        <w:t xml:space="preserve"> un acte de violence physique qui n'est pas de nature sexuelle. Exemples : frapper, gifler, étrangler, blesser, bousculer, brûler, tirer sur une personne ou utiliser une arme, attaquer à l'acide ou tout autre acte qui cause de la douleur, une gêne physique ou des blessures.</w:t>
      </w:r>
    </w:p>
    <w:p w14:paraId="78F4B2BD" w14:textId="77777777" w:rsidR="00A15F14" w:rsidRPr="00222916" w:rsidRDefault="00A15F14" w:rsidP="00222916">
      <w:pPr>
        <w:pStyle w:val="ListParagraph"/>
        <w:widowControl w:val="0"/>
        <w:numPr>
          <w:ilvl w:val="1"/>
          <w:numId w:val="59"/>
        </w:numPr>
        <w:tabs>
          <w:tab w:val="left" w:pos="567"/>
        </w:tabs>
        <w:autoSpaceDE w:val="0"/>
        <w:autoSpaceDN w:val="0"/>
        <w:spacing w:line="276" w:lineRule="auto"/>
        <w:ind w:left="284"/>
        <w:contextualSpacing w:val="0"/>
        <w:jc w:val="both"/>
        <w:rPr>
          <w:rFonts w:asciiTheme="minorHAnsi" w:hAnsiTheme="minorHAnsi" w:cstheme="minorHAnsi"/>
          <w:color w:val="000000" w:themeColor="text1"/>
          <w:sz w:val="22"/>
          <w:szCs w:val="24"/>
          <w:lang w:val="fr-CA"/>
        </w:rPr>
      </w:pPr>
      <w:r w:rsidRPr="00222916">
        <w:rPr>
          <w:rFonts w:asciiTheme="minorHAnsi" w:hAnsiTheme="minorHAnsi" w:cstheme="minorHAnsi"/>
          <w:b/>
          <w:color w:val="000000" w:themeColor="text1"/>
          <w:sz w:val="22"/>
          <w:szCs w:val="24"/>
          <w:lang w:val="fr-CA"/>
        </w:rPr>
        <w:t xml:space="preserve">Mariage forcé : </w:t>
      </w:r>
      <w:r w:rsidRPr="00222916">
        <w:rPr>
          <w:rFonts w:asciiTheme="minorHAnsi" w:hAnsiTheme="minorHAnsi" w:cstheme="minorHAnsi"/>
          <w:color w:val="000000" w:themeColor="text1"/>
          <w:sz w:val="22"/>
          <w:szCs w:val="24"/>
          <w:lang w:val="fr-CA"/>
        </w:rPr>
        <w:t>le mariage d’un individu contre sa volonté.</w:t>
      </w:r>
    </w:p>
    <w:p w14:paraId="341AEA39" w14:textId="77777777" w:rsidR="00A15F14" w:rsidRPr="00222916" w:rsidRDefault="00A15F14" w:rsidP="00222916">
      <w:pPr>
        <w:pStyle w:val="ListParagraph"/>
        <w:widowControl w:val="0"/>
        <w:numPr>
          <w:ilvl w:val="1"/>
          <w:numId w:val="59"/>
        </w:numPr>
        <w:tabs>
          <w:tab w:val="left" w:pos="567"/>
        </w:tabs>
        <w:autoSpaceDE w:val="0"/>
        <w:autoSpaceDN w:val="0"/>
        <w:spacing w:line="276" w:lineRule="auto"/>
        <w:ind w:left="284"/>
        <w:contextualSpacing w:val="0"/>
        <w:jc w:val="both"/>
        <w:rPr>
          <w:rFonts w:asciiTheme="minorHAnsi" w:hAnsiTheme="minorHAnsi" w:cstheme="minorHAnsi"/>
          <w:color w:val="000000" w:themeColor="text1"/>
          <w:sz w:val="22"/>
          <w:szCs w:val="24"/>
          <w:lang w:val="fr-CA"/>
        </w:rPr>
      </w:pPr>
      <w:r w:rsidRPr="00222916">
        <w:rPr>
          <w:rFonts w:asciiTheme="minorHAnsi" w:hAnsiTheme="minorHAnsi" w:cstheme="minorHAnsi"/>
          <w:b/>
          <w:color w:val="000000" w:themeColor="text1"/>
          <w:sz w:val="22"/>
          <w:szCs w:val="24"/>
          <w:lang w:val="fr-CA"/>
        </w:rPr>
        <w:t>Privation de ressources, d’opportunités ou de services :</w:t>
      </w:r>
      <w:r w:rsidRPr="00222916">
        <w:rPr>
          <w:rFonts w:asciiTheme="minorHAnsi" w:hAnsiTheme="minorHAnsi" w:cstheme="minorHAnsi"/>
          <w:color w:val="000000" w:themeColor="text1"/>
          <w:sz w:val="22"/>
          <w:szCs w:val="24"/>
          <w:lang w:val="fr-CA"/>
        </w:rPr>
        <w:t xml:space="preserve"> privation de l'accès légitime aux ressources/biens économiques ou aux moyens de subsistance, à l'éducation, à la santé ou à d'autres services sociaux (par exemple, une veuve privée d’un héritage ; des revenus soustraits par un partenaire intime ou un membre de sa famille ; une femme empêchée dans l’usage des contraceptifs ; une fille empêchée de fréquenter l'école, etc.).</w:t>
      </w:r>
    </w:p>
    <w:p w14:paraId="7C0DE9C0" w14:textId="77777777" w:rsidR="00A15F14" w:rsidRPr="00222916" w:rsidRDefault="00A15F14" w:rsidP="00222916">
      <w:pPr>
        <w:pStyle w:val="ListParagraph"/>
        <w:widowControl w:val="0"/>
        <w:numPr>
          <w:ilvl w:val="1"/>
          <w:numId w:val="59"/>
        </w:numPr>
        <w:tabs>
          <w:tab w:val="left" w:pos="567"/>
        </w:tabs>
        <w:autoSpaceDE w:val="0"/>
        <w:autoSpaceDN w:val="0"/>
        <w:spacing w:line="276" w:lineRule="auto"/>
        <w:ind w:left="284"/>
        <w:contextualSpacing w:val="0"/>
        <w:jc w:val="both"/>
        <w:rPr>
          <w:rFonts w:asciiTheme="minorHAnsi" w:hAnsiTheme="minorHAnsi" w:cstheme="minorHAnsi"/>
          <w:color w:val="000000" w:themeColor="text1"/>
          <w:sz w:val="22"/>
          <w:szCs w:val="24"/>
          <w:lang w:val="fr-CA"/>
        </w:rPr>
      </w:pPr>
      <w:r w:rsidRPr="00222916">
        <w:rPr>
          <w:rFonts w:asciiTheme="minorHAnsi" w:hAnsiTheme="minorHAnsi" w:cstheme="minorHAnsi"/>
          <w:b/>
          <w:color w:val="000000" w:themeColor="text1"/>
          <w:sz w:val="22"/>
          <w:szCs w:val="24"/>
          <w:lang w:val="fr-CA"/>
        </w:rPr>
        <w:t>Violence psychologique/affective :</w:t>
      </w:r>
      <w:r w:rsidRPr="00222916">
        <w:rPr>
          <w:rFonts w:asciiTheme="minorHAnsi" w:hAnsiTheme="minorHAnsi" w:cstheme="minorHAnsi"/>
          <w:color w:val="000000" w:themeColor="text1"/>
          <w:sz w:val="22"/>
          <w:szCs w:val="24"/>
          <w:lang w:val="fr-CA"/>
        </w:rPr>
        <w:t xml:space="preserve"> l’infliction d’une douleur ou un préjudice mental ou émotionnel. Exemples : menaces de violences physiques</w:t>
      </w:r>
      <w:r w:rsidR="0030582A" w:rsidRPr="00222916">
        <w:rPr>
          <w:rFonts w:asciiTheme="minorHAnsi" w:hAnsiTheme="minorHAnsi" w:cstheme="minorHAnsi"/>
          <w:color w:val="000000" w:themeColor="text1"/>
          <w:sz w:val="22"/>
          <w:szCs w:val="24"/>
          <w:lang w:val="fr-CA"/>
        </w:rPr>
        <w:t xml:space="preserve"> </w:t>
      </w:r>
      <w:r w:rsidRPr="00222916">
        <w:rPr>
          <w:rFonts w:asciiTheme="minorHAnsi" w:hAnsiTheme="minorHAnsi" w:cstheme="minorHAnsi"/>
          <w:color w:val="000000" w:themeColor="text1"/>
          <w:sz w:val="22"/>
          <w:szCs w:val="24"/>
          <w:lang w:val="fr-CA"/>
        </w:rPr>
        <w:t xml:space="preserve">ou sexuelles, intimidation, humiliation, isolement forcé, harcèlement, harcèlement criminel, sollicitation </w:t>
      </w:r>
      <w:r w:rsidRPr="00222916">
        <w:rPr>
          <w:rFonts w:asciiTheme="minorHAnsi" w:hAnsiTheme="minorHAnsi" w:cstheme="minorHAnsi"/>
          <w:color w:val="000000" w:themeColor="text1"/>
          <w:sz w:val="22"/>
          <w:szCs w:val="24"/>
          <w:lang w:val="fr-FR"/>
        </w:rPr>
        <w:t>indésirée</w:t>
      </w:r>
      <w:r w:rsidRPr="00222916">
        <w:rPr>
          <w:rFonts w:asciiTheme="minorHAnsi" w:hAnsiTheme="minorHAnsi" w:cstheme="minorHAnsi"/>
          <w:color w:val="000000" w:themeColor="text1"/>
          <w:sz w:val="22"/>
          <w:szCs w:val="24"/>
          <w:lang w:val="fr-CA"/>
        </w:rPr>
        <w:t xml:space="preserve">, remarques, gestes ou </w:t>
      </w:r>
      <w:r w:rsidRPr="00222916">
        <w:rPr>
          <w:rFonts w:asciiTheme="minorHAnsi" w:hAnsiTheme="minorHAnsi" w:cstheme="minorHAnsi"/>
          <w:color w:val="000000" w:themeColor="text1"/>
          <w:sz w:val="22"/>
          <w:szCs w:val="24"/>
          <w:lang w:val="fr-CA"/>
        </w:rPr>
        <w:lastRenderedPageBreak/>
        <w:t>mots écrits de nature sexuelle non désirés et/ou menaçante, destruction d'objets chers, etc.</w:t>
      </w:r>
    </w:p>
    <w:p w14:paraId="489CBAD6" w14:textId="77777777" w:rsidR="00A15F14" w:rsidRPr="00222916" w:rsidRDefault="00A15F14" w:rsidP="00222916">
      <w:pPr>
        <w:pStyle w:val="ListParagraph"/>
        <w:widowControl w:val="0"/>
        <w:numPr>
          <w:ilvl w:val="1"/>
          <w:numId w:val="59"/>
        </w:numPr>
        <w:tabs>
          <w:tab w:val="left" w:pos="567"/>
        </w:tabs>
        <w:autoSpaceDE w:val="0"/>
        <w:autoSpaceDN w:val="0"/>
        <w:spacing w:line="276" w:lineRule="auto"/>
        <w:ind w:left="284"/>
        <w:contextualSpacing w:val="0"/>
        <w:jc w:val="both"/>
        <w:rPr>
          <w:rFonts w:asciiTheme="minorHAnsi" w:hAnsiTheme="minorHAnsi" w:cstheme="minorHAnsi"/>
          <w:color w:val="000000" w:themeColor="text1"/>
          <w:sz w:val="22"/>
          <w:szCs w:val="24"/>
          <w:lang w:val="fr-CA"/>
        </w:rPr>
      </w:pPr>
      <w:r w:rsidRPr="00222916">
        <w:rPr>
          <w:rFonts w:asciiTheme="minorHAnsi" w:hAnsiTheme="minorHAnsi" w:cstheme="minorHAnsi"/>
          <w:b/>
          <w:color w:val="000000" w:themeColor="text1"/>
          <w:sz w:val="22"/>
          <w:szCs w:val="24"/>
          <w:lang w:val="fr-CA"/>
        </w:rPr>
        <w:t>Violence contre les enfants (VCE) :</w:t>
      </w:r>
      <w:r w:rsidRPr="00222916">
        <w:rPr>
          <w:rFonts w:asciiTheme="minorHAnsi" w:hAnsiTheme="minorHAnsi" w:cstheme="minorHAnsi"/>
          <w:color w:val="000000" w:themeColor="text1"/>
          <w:sz w:val="22"/>
          <w:szCs w:val="24"/>
          <w:lang w:val="fr-CA"/>
        </w:rPr>
        <w:t xml:space="preserve"> un préjudice physique, sexuel, émotionnel et/ou psychologique, négligence ou traitement négligent d'enfants mineurs (c'est-à-dire de moins de 18 ans), y compris le fait qu’un enfant soit exposé à un tel préjudice envers une tierce personne2, qui entraîne un préjudice réel ou potentiel pour sa santé, sa survie, son développement ou sa dignité, dans le contexte d'une relation de responsabilité, de confiance ou de pouvoir. Cela comprend l'utilisation des enfants à des fins lucratives, de travail3, de gratification sexuelle ou de tout autre avantage personnel ou financier. Cela inclut également d'autres activités comme l'utilisation d'ordinateurs, de téléphones portables, d'appareils vidéo, d'appareils photo numériques ou de tout autre moyen pour exploiter ou harceler les enfants ou pour accéder à de la pornographie infantile.</w:t>
      </w:r>
    </w:p>
    <w:p w14:paraId="6F50A782" w14:textId="77777777" w:rsidR="00A15F14" w:rsidRPr="00222916" w:rsidRDefault="00A15F14" w:rsidP="00222916">
      <w:pPr>
        <w:pStyle w:val="ListParagraph"/>
        <w:widowControl w:val="0"/>
        <w:numPr>
          <w:ilvl w:val="1"/>
          <w:numId w:val="59"/>
        </w:numPr>
        <w:tabs>
          <w:tab w:val="left" w:pos="567"/>
        </w:tabs>
        <w:autoSpaceDE w:val="0"/>
        <w:autoSpaceDN w:val="0"/>
        <w:spacing w:line="276" w:lineRule="auto"/>
        <w:ind w:left="284"/>
        <w:contextualSpacing w:val="0"/>
        <w:jc w:val="both"/>
        <w:rPr>
          <w:rFonts w:asciiTheme="minorHAnsi" w:hAnsiTheme="minorHAnsi" w:cstheme="minorHAnsi"/>
          <w:color w:val="000000" w:themeColor="text1"/>
          <w:sz w:val="22"/>
          <w:szCs w:val="24"/>
          <w:lang w:val="fr-CA"/>
        </w:rPr>
      </w:pPr>
      <w:r w:rsidRPr="00222916">
        <w:rPr>
          <w:rFonts w:asciiTheme="minorHAnsi" w:hAnsiTheme="minorHAnsi" w:cstheme="minorHAnsi"/>
          <w:b/>
          <w:color w:val="000000" w:themeColor="text1"/>
          <w:sz w:val="22"/>
          <w:szCs w:val="24"/>
          <w:lang w:val="fr-CA"/>
        </w:rPr>
        <w:t>Sollicitation malintentionnée des enfants :</w:t>
      </w:r>
      <w:r w:rsidRPr="00222916">
        <w:rPr>
          <w:rFonts w:asciiTheme="minorHAnsi" w:hAnsiTheme="minorHAnsi" w:cstheme="minorHAnsi"/>
          <w:color w:val="000000" w:themeColor="text1"/>
          <w:sz w:val="22"/>
          <w:szCs w:val="24"/>
          <w:lang w:val="fr-CA"/>
        </w:rPr>
        <w:t xml:space="preserve"> ce sont des comportements qui permettent à un agresseur de gagner la confiance d’un enfant à but sexuel. C’est ainsi qu’un délinquant peut établir une relation de confiance avec l'enfant, puis chercher à sexualiser cette relation (par exemple, en encourageant des sentiments romantiques ou en exposant l'enfant à des concepts sexuels à travers la pornographie).</w:t>
      </w:r>
    </w:p>
    <w:p w14:paraId="018F340F" w14:textId="77777777" w:rsidR="00A15F14" w:rsidRPr="00222916" w:rsidRDefault="00A15F14" w:rsidP="00222916">
      <w:pPr>
        <w:pStyle w:val="ListParagraph"/>
        <w:widowControl w:val="0"/>
        <w:numPr>
          <w:ilvl w:val="1"/>
          <w:numId w:val="59"/>
        </w:numPr>
        <w:tabs>
          <w:tab w:val="left" w:pos="567"/>
        </w:tabs>
        <w:autoSpaceDE w:val="0"/>
        <w:autoSpaceDN w:val="0"/>
        <w:spacing w:line="276" w:lineRule="auto"/>
        <w:ind w:left="284"/>
        <w:contextualSpacing w:val="0"/>
        <w:jc w:val="both"/>
        <w:rPr>
          <w:rFonts w:asciiTheme="minorHAnsi" w:hAnsiTheme="minorHAnsi" w:cstheme="minorHAnsi"/>
          <w:color w:val="000000" w:themeColor="text1"/>
          <w:sz w:val="22"/>
          <w:szCs w:val="24"/>
          <w:lang w:val="fr-CA"/>
        </w:rPr>
      </w:pPr>
      <w:r w:rsidRPr="00222916">
        <w:rPr>
          <w:rFonts w:asciiTheme="minorHAnsi" w:hAnsiTheme="minorHAnsi" w:cstheme="minorHAnsi"/>
          <w:b/>
          <w:color w:val="000000" w:themeColor="text1"/>
          <w:sz w:val="22"/>
          <w:szCs w:val="24"/>
          <w:lang w:val="fr-CA"/>
        </w:rPr>
        <w:t>Sollicitation malintentionnée des enfants sur Internet :</w:t>
      </w:r>
      <w:r w:rsidRPr="00222916">
        <w:rPr>
          <w:rFonts w:asciiTheme="minorHAnsi" w:hAnsiTheme="minorHAnsi" w:cstheme="minorHAnsi"/>
          <w:color w:val="000000" w:themeColor="text1"/>
          <w:sz w:val="22"/>
          <w:szCs w:val="24"/>
          <w:lang w:val="fr-CA"/>
        </w:rPr>
        <w:t xml:space="preserve"> est l'envoi de messages électroniques à contenu indécent à un destinataire que l'expéditeur croit être mineur, avec l'intention d'inciter le destinataire à se livrer ou à se soumettre à une activité sexuelle, y compris mais pas nécessairement l'expéditeur.</w:t>
      </w:r>
    </w:p>
    <w:p w14:paraId="74753818" w14:textId="77777777" w:rsidR="00A15F14" w:rsidRPr="00222916" w:rsidRDefault="00A15F14" w:rsidP="00222916">
      <w:pPr>
        <w:pStyle w:val="ListParagraph"/>
        <w:widowControl w:val="0"/>
        <w:numPr>
          <w:ilvl w:val="1"/>
          <w:numId w:val="59"/>
        </w:numPr>
        <w:tabs>
          <w:tab w:val="left" w:pos="567"/>
        </w:tabs>
        <w:autoSpaceDE w:val="0"/>
        <w:autoSpaceDN w:val="0"/>
        <w:spacing w:line="276" w:lineRule="auto"/>
        <w:ind w:left="284"/>
        <w:contextualSpacing w:val="0"/>
        <w:jc w:val="both"/>
        <w:rPr>
          <w:rFonts w:asciiTheme="minorHAnsi" w:hAnsiTheme="minorHAnsi" w:cstheme="minorHAnsi"/>
          <w:color w:val="000000" w:themeColor="text1"/>
          <w:sz w:val="22"/>
          <w:szCs w:val="24"/>
          <w:lang w:val="fr-CA"/>
        </w:rPr>
      </w:pPr>
      <w:r w:rsidRPr="00222916">
        <w:rPr>
          <w:rFonts w:asciiTheme="minorHAnsi" w:hAnsiTheme="minorHAnsi" w:cstheme="minorHAnsi"/>
          <w:b/>
          <w:color w:val="000000" w:themeColor="text1"/>
          <w:sz w:val="22"/>
          <w:szCs w:val="24"/>
          <w:lang w:val="fr-CA"/>
        </w:rPr>
        <w:t>Mesures de responsabilité et confidentialité :</w:t>
      </w:r>
      <w:r w:rsidRPr="00222916">
        <w:rPr>
          <w:rFonts w:asciiTheme="minorHAnsi" w:hAnsiTheme="minorHAnsi" w:cstheme="minorHAnsi"/>
          <w:color w:val="000000" w:themeColor="text1"/>
          <w:sz w:val="22"/>
          <w:szCs w:val="24"/>
          <w:lang w:val="fr-CA"/>
        </w:rPr>
        <w:t xml:space="preserve"> les mesures instituées pour assurer la confidentialité des survivant(e)s et pour tenir les contractuels, les consultants et le client, responsables de la mise en place d'un système équitable de traitement des cas de VBG/EAHS et de VCE.</w:t>
      </w:r>
    </w:p>
    <w:p w14:paraId="5F58F4F0" w14:textId="77777777" w:rsidR="00A15F14" w:rsidRPr="00222916" w:rsidRDefault="00A15F14" w:rsidP="00222916">
      <w:pPr>
        <w:pStyle w:val="ListParagraph"/>
        <w:widowControl w:val="0"/>
        <w:numPr>
          <w:ilvl w:val="1"/>
          <w:numId w:val="59"/>
        </w:numPr>
        <w:tabs>
          <w:tab w:val="left" w:pos="567"/>
        </w:tabs>
        <w:autoSpaceDE w:val="0"/>
        <w:autoSpaceDN w:val="0"/>
        <w:spacing w:line="276" w:lineRule="auto"/>
        <w:ind w:left="284"/>
        <w:contextualSpacing w:val="0"/>
        <w:jc w:val="both"/>
        <w:rPr>
          <w:rFonts w:asciiTheme="minorHAnsi" w:hAnsiTheme="minorHAnsi" w:cstheme="minorHAnsi"/>
          <w:color w:val="000000" w:themeColor="text1"/>
          <w:sz w:val="22"/>
          <w:szCs w:val="24"/>
          <w:lang w:val="fr-CA"/>
        </w:rPr>
      </w:pPr>
      <w:r w:rsidRPr="00222916">
        <w:rPr>
          <w:rFonts w:asciiTheme="minorHAnsi" w:hAnsiTheme="minorHAnsi" w:cstheme="minorHAnsi"/>
          <w:b/>
          <w:color w:val="000000" w:themeColor="text1"/>
          <w:sz w:val="22"/>
          <w:szCs w:val="24"/>
          <w:lang w:val="fr-CA"/>
        </w:rPr>
        <w:t>Plan de gestion environnementale et sociale de l’entrepreneur (E-PGES) :</w:t>
      </w:r>
      <w:r w:rsidRPr="00222916">
        <w:rPr>
          <w:rFonts w:asciiTheme="minorHAnsi" w:hAnsiTheme="minorHAnsi" w:cstheme="minorHAnsi"/>
          <w:color w:val="000000" w:themeColor="text1"/>
          <w:sz w:val="22"/>
          <w:szCs w:val="24"/>
          <w:lang w:val="fr-CA"/>
        </w:rPr>
        <w:t xml:space="preserve"> le plan préparé par l'entrepreneur qui décrit la façon dont il exécutera les activités des travaux conformément au plan de gestion environnementale et sociale (PGES) du projet.</w:t>
      </w:r>
    </w:p>
    <w:p w14:paraId="122AD8D7" w14:textId="77777777" w:rsidR="00A15F14" w:rsidRPr="00222916" w:rsidRDefault="00A15F14" w:rsidP="00222916">
      <w:pPr>
        <w:pStyle w:val="ListParagraph"/>
        <w:widowControl w:val="0"/>
        <w:numPr>
          <w:ilvl w:val="1"/>
          <w:numId w:val="59"/>
        </w:numPr>
        <w:tabs>
          <w:tab w:val="left" w:pos="567"/>
        </w:tabs>
        <w:autoSpaceDE w:val="0"/>
        <w:autoSpaceDN w:val="0"/>
        <w:spacing w:line="276" w:lineRule="auto"/>
        <w:ind w:left="284"/>
        <w:contextualSpacing w:val="0"/>
        <w:jc w:val="both"/>
        <w:rPr>
          <w:rFonts w:asciiTheme="minorHAnsi" w:hAnsiTheme="minorHAnsi" w:cstheme="minorHAnsi"/>
          <w:color w:val="000000" w:themeColor="text1"/>
          <w:sz w:val="22"/>
          <w:szCs w:val="24"/>
          <w:lang w:val="fr-CA"/>
        </w:rPr>
      </w:pPr>
      <w:r w:rsidRPr="00222916">
        <w:rPr>
          <w:rFonts w:asciiTheme="minorHAnsi" w:hAnsiTheme="minorHAnsi" w:cstheme="minorHAnsi"/>
          <w:b/>
          <w:color w:val="000000" w:themeColor="text1"/>
          <w:sz w:val="22"/>
          <w:szCs w:val="24"/>
          <w:lang w:val="fr-CA"/>
        </w:rPr>
        <w:t>Enfant : terme</w:t>
      </w:r>
      <w:r w:rsidRPr="00222916">
        <w:rPr>
          <w:rFonts w:asciiTheme="minorHAnsi" w:hAnsiTheme="minorHAnsi" w:cstheme="minorHAnsi"/>
          <w:color w:val="000000" w:themeColor="text1"/>
          <w:sz w:val="22"/>
          <w:szCs w:val="24"/>
          <w:lang w:val="fr-CA"/>
        </w:rPr>
        <w:t xml:space="preserve"> utilisé de façon interchangeable avec le terme « mineur » qui désigne une personne âgée de moins de 18 ans. Ceci est conforme à l'article 1er de la Convention des Nations Unies relative aux droits de l'enfant.</w:t>
      </w:r>
    </w:p>
    <w:p w14:paraId="4406702B" w14:textId="77777777" w:rsidR="00A15F14" w:rsidRPr="00222916" w:rsidRDefault="00A15F14" w:rsidP="00222916">
      <w:pPr>
        <w:pStyle w:val="ListParagraph"/>
        <w:widowControl w:val="0"/>
        <w:numPr>
          <w:ilvl w:val="1"/>
          <w:numId w:val="59"/>
        </w:numPr>
        <w:tabs>
          <w:tab w:val="left" w:pos="567"/>
        </w:tabs>
        <w:autoSpaceDE w:val="0"/>
        <w:autoSpaceDN w:val="0"/>
        <w:spacing w:line="276" w:lineRule="auto"/>
        <w:ind w:left="284"/>
        <w:contextualSpacing w:val="0"/>
        <w:jc w:val="both"/>
        <w:rPr>
          <w:rFonts w:asciiTheme="minorHAnsi" w:hAnsiTheme="minorHAnsi" w:cstheme="minorHAnsi"/>
          <w:color w:val="000000" w:themeColor="text1"/>
          <w:sz w:val="22"/>
          <w:szCs w:val="24"/>
          <w:lang w:val="fr-CA"/>
        </w:rPr>
      </w:pPr>
      <w:r w:rsidRPr="00222916">
        <w:rPr>
          <w:rFonts w:asciiTheme="minorHAnsi" w:hAnsiTheme="minorHAnsi" w:cstheme="minorHAnsi"/>
          <w:b/>
          <w:color w:val="000000" w:themeColor="text1"/>
          <w:sz w:val="22"/>
          <w:szCs w:val="24"/>
          <w:lang w:val="fr-CA"/>
        </w:rPr>
        <w:t>Protection de l’enfant :</w:t>
      </w:r>
      <w:r w:rsidRPr="00222916">
        <w:rPr>
          <w:rFonts w:asciiTheme="minorHAnsi" w:hAnsiTheme="minorHAnsi" w:cstheme="minorHAnsi"/>
          <w:color w:val="000000" w:themeColor="text1"/>
          <w:sz w:val="22"/>
          <w:szCs w:val="24"/>
          <w:lang w:val="fr-CA"/>
        </w:rPr>
        <w:t xml:space="preserve"> activité ou initiative visant à protéger les enfants de toute forme de préjudice, en particulier découlant de la VCE</w:t>
      </w:r>
    </w:p>
    <w:p w14:paraId="1D8BF645" w14:textId="77777777" w:rsidR="00095B0A" w:rsidRPr="00222916" w:rsidRDefault="00A15F14" w:rsidP="00222916">
      <w:pPr>
        <w:spacing w:before="120" w:after="120"/>
        <w:rPr>
          <w:rFonts w:cstheme="minorHAnsi"/>
          <w:sz w:val="20"/>
        </w:rPr>
      </w:pPr>
      <w:r w:rsidRPr="00222916">
        <w:rPr>
          <w:rFonts w:cstheme="minorHAnsi"/>
          <w:b/>
          <w:color w:val="000000" w:themeColor="text1"/>
          <w:szCs w:val="24"/>
          <w:lang w:val="fr-CA"/>
        </w:rPr>
        <w:t xml:space="preserve">Consentement : </w:t>
      </w:r>
      <w:r w:rsidRPr="00222916">
        <w:rPr>
          <w:rFonts w:cstheme="minorHAnsi"/>
          <w:color w:val="000000" w:themeColor="text1"/>
          <w:szCs w:val="24"/>
          <w:lang w:val="fr-CA"/>
        </w:rPr>
        <w:t xml:space="preserve">est le choix éclairé qui sous-tend l'intention, l'acceptation ou l'accord </w:t>
      </w:r>
      <w:r w:rsidR="00222916" w:rsidRPr="00222916">
        <w:rPr>
          <w:rFonts w:cstheme="minorHAnsi"/>
          <w:color w:val="000000" w:themeColor="text1"/>
          <w:szCs w:val="24"/>
          <w:lang w:val="fr-CA"/>
        </w:rPr>
        <w:t>libre et volontaire</w:t>
      </w:r>
      <w:r w:rsidRPr="00222916">
        <w:rPr>
          <w:rFonts w:cstheme="minorHAnsi"/>
          <w:color w:val="000000" w:themeColor="text1"/>
          <w:szCs w:val="24"/>
          <w:lang w:val="fr-CA"/>
        </w:rPr>
        <w:t xml:space="preserve">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considère la majorité sexuelle à un âge</w:t>
      </w:r>
    </w:p>
    <w:p w14:paraId="2D986790" w14:textId="77777777" w:rsidR="00A15F14" w:rsidRPr="00222916" w:rsidRDefault="00A15F14" w:rsidP="00222916">
      <w:pPr>
        <w:pStyle w:val="ListParagraph"/>
        <w:widowControl w:val="0"/>
        <w:numPr>
          <w:ilvl w:val="1"/>
          <w:numId w:val="59"/>
        </w:numPr>
        <w:tabs>
          <w:tab w:val="left" w:pos="567"/>
        </w:tabs>
        <w:autoSpaceDE w:val="0"/>
        <w:autoSpaceDN w:val="0"/>
        <w:spacing w:line="276" w:lineRule="auto"/>
        <w:ind w:left="284"/>
        <w:contextualSpacing w:val="0"/>
        <w:jc w:val="both"/>
        <w:rPr>
          <w:rFonts w:asciiTheme="minorHAnsi" w:hAnsiTheme="minorHAnsi" w:cstheme="minorHAnsi"/>
          <w:color w:val="000000" w:themeColor="text1"/>
          <w:sz w:val="22"/>
          <w:szCs w:val="24"/>
          <w:lang w:val="fr-CA"/>
        </w:rPr>
      </w:pPr>
      <w:r w:rsidRPr="00222916">
        <w:rPr>
          <w:rFonts w:asciiTheme="minorHAnsi" w:hAnsiTheme="minorHAnsi" w:cstheme="minorHAnsi"/>
          <w:color w:val="000000" w:themeColor="text1"/>
          <w:sz w:val="22"/>
          <w:szCs w:val="24"/>
          <w:lang w:val="fr-CA"/>
        </w:rPr>
        <w:t>inférieur. La méconnaissance de l'âge de l'enfant et le consentement de celui-ci ne peuvent être invoqués comme moyen de défense.</w:t>
      </w:r>
    </w:p>
    <w:p w14:paraId="4C660E7E" w14:textId="77777777" w:rsidR="00A15F14" w:rsidRPr="00222916" w:rsidRDefault="00A15F14" w:rsidP="00222916">
      <w:pPr>
        <w:pStyle w:val="ListParagraph"/>
        <w:widowControl w:val="0"/>
        <w:numPr>
          <w:ilvl w:val="1"/>
          <w:numId w:val="59"/>
        </w:numPr>
        <w:tabs>
          <w:tab w:val="left" w:pos="567"/>
        </w:tabs>
        <w:autoSpaceDE w:val="0"/>
        <w:autoSpaceDN w:val="0"/>
        <w:spacing w:line="276" w:lineRule="auto"/>
        <w:ind w:left="284"/>
        <w:contextualSpacing w:val="0"/>
        <w:jc w:val="both"/>
        <w:rPr>
          <w:rFonts w:asciiTheme="minorHAnsi" w:hAnsiTheme="minorHAnsi" w:cstheme="minorHAnsi"/>
          <w:color w:val="000000" w:themeColor="text1"/>
          <w:sz w:val="22"/>
          <w:szCs w:val="24"/>
          <w:lang w:val="fr-CA"/>
        </w:rPr>
      </w:pPr>
      <w:r w:rsidRPr="00222916">
        <w:rPr>
          <w:rFonts w:asciiTheme="minorHAnsi" w:hAnsiTheme="minorHAnsi" w:cstheme="minorHAnsi"/>
          <w:b/>
          <w:color w:val="000000" w:themeColor="text1"/>
          <w:sz w:val="22"/>
          <w:szCs w:val="24"/>
          <w:lang w:val="fr-CA"/>
        </w:rPr>
        <w:t>Consultant :</w:t>
      </w:r>
      <w:r w:rsidRPr="00222916">
        <w:rPr>
          <w:rFonts w:asciiTheme="minorHAnsi" w:hAnsiTheme="minorHAnsi" w:cstheme="minorHAnsi"/>
          <w:color w:val="000000" w:themeColor="text1"/>
          <w:sz w:val="22"/>
          <w:szCs w:val="24"/>
          <w:lang w:val="fr-CA"/>
        </w:rPr>
        <w:t xml:space="preserve"> toute entreprise, société, organisation ou autre institution qui a obtenu un contrat pour fournir des services de consultance dans le cadre du projet et qui a embauché des gestionnaires et/ou des employés pour effectuer ce travail.</w:t>
      </w:r>
    </w:p>
    <w:p w14:paraId="5DB3331F" w14:textId="77777777" w:rsidR="00A15F14" w:rsidRPr="00222916" w:rsidRDefault="00A15F14" w:rsidP="00222916">
      <w:pPr>
        <w:pStyle w:val="ListParagraph"/>
        <w:widowControl w:val="0"/>
        <w:numPr>
          <w:ilvl w:val="1"/>
          <w:numId w:val="59"/>
        </w:numPr>
        <w:tabs>
          <w:tab w:val="left" w:pos="567"/>
        </w:tabs>
        <w:autoSpaceDE w:val="0"/>
        <w:autoSpaceDN w:val="0"/>
        <w:spacing w:line="276" w:lineRule="auto"/>
        <w:ind w:left="284"/>
        <w:contextualSpacing w:val="0"/>
        <w:jc w:val="both"/>
        <w:rPr>
          <w:rFonts w:asciiTheme="minorHAnsi" w:hAnsiTheme="minorHAnsi" w:cstheme="minorHAnsi"/>
          <w:color w:val="000000" w:themeColor="text1"/>
          <w:sz w:val="22"/>
          <w:szCs w:val="24"/>
          <w:lang w:val="fr-CA"/>
        </w:rPr>
      </w:pPr>
      <w:r w:rsidRPr="00222916">
        <w:rPr>
          <w:rFonts w:asciiTheme="minorHAnsi" w:hAnsiTheme="minorHAnsi" w:cstheme="minorHAnsi"/>
          <w:b/>
          <w:color w:val="000000" w:themeColor="text1"/>
          <w:sz w:val="22"/>
          <w:szCs w:val="24"/>
          <w:lang w:val="fr-CA"/>
        </w:rPr>
        <w:lastRenderedPageBreak/>
        <w:t>Entrepreneur :</w:t>
      </w:r>
      <w:r w:rsidRPr="00222916">
        <w:rPr>
          <w:rFonts w:asciiTheme="minorHAnsi" w:hAnsiTheme="minorHAnsi" w:cstheme="minorHAnsi"/>
          <w:color w:val="000000" w:themeColor="text1"/>
          <w:sz w:val="22"/>
          <w:szCs w:val="24"/>
          <w:lang w:val="fr-CA"/>
        </w:rPr>
        <w:t xml:space="preserve"> toute entreprise, société, organisation ou autre institution qui a obtenu un contrat pour fournir des services de construction dans le cadre du projet et qui a embauché des gestionnaires et/ou des employés pour effectuer ce travail. Cela inclut les sous-traitants recrutés pour exécuter des activités au nom de l’entrepreneur.</w:t>
      </w:r>
    </w:p>
    <w:p w14:paraId="68681E2E" w14:textId="77777777" w:rsidR="00A15F14" w:rsidRPr="00222916" w:rsidRDefault="00A15F14" w:rsidP="00222916">
      <w:pPr>
        <w:pStyle w:val="ListParagraph"/>
        <w:widowControl w:val="0"/>
        <w:numPr>
          <w:ilvl w:val="1"/>
          <w:numId w:val="59"/>
        </w:numPr>
        <w:tabs>
          <w:tab w:val="left" w:pos="567"/>
        </w:tabs>
        <w:autoSpaceDE w:val="0"/>
        <w:autoSpaceDN w:val="0"/>
        <w:spacing w:line="276" w:lineRule="auto"/>
        <w:ind w:left="284"/>
        <w:contextualSpacing w:val="0"/>
        <w:jc w:val="both"/>
        <w:rPr>
          <w:rFonts w:asciiTheme="minorHAnsi" w:hAnsiTheme="minorHAnsi" w:cstheme="minorHAnsi"/>
          <w:color w:val="000000" w:themeColor="text1"/>
          <w:sz w:val="22"/>
          <w:szCs w:val="24"/>
          <w:lang w:val="fr-CA"/>
        </w:rPr>
      </w:pPr>
      <w:r w:rsidRPr="00222916">
        <w:rPr>
          <w:rFonts w:asciiTheme="minorHAnsi" w:hAnsiTheme="minorHAnsi" w:cstheme="minorHAnsi"/>
          <w:b/>
          <w:color w:val="000000" w:themeColor="text1"/>
          <w:sz w:val="22"/>
          <w:szCs w:val="24"/>
          <w:lang w:val="fr-CA"/>
        </w:rPr>
        <w:t>Employé :</w:t>
      </w:r>
      <w:r w:rsidRPr="00222916">
        <w:rPr>
          <w:rFonts w:asciiTheme="minorHAnsi" w:hAnsiTheme="minorHAnsi" w:cstheme="minorHAnsi"/>
          <w:color w:val="000000" w:themeColor="text1"/>
          <w:sz w:val="22"/>
          <w:szCs w:val="24"/>
          <w:lang w:val="fr-CA"/>
        </w:rPr>
        <w:t xml:space="preserve"> toute personne qui offre de la main-d’œuvre à l'entrepreneur ou au consultant dans le pays, sur le site du projet ou à l'extérieur, en vertu d'un contrat ou d'un accord de travail contre un salaire, exécuté de manière formelle ou informelle (y compris les stagiaires non rémunérés et les bénévoles), sans responsabilité de gestion ou de supervision d'autres employés.</w:t>
      </w:r>
    </w:p>
    <w:p w14:paraId="2950AA5B" w14:textId="77777777" w:rsidR="00A15F14" w:rsidRPr="00222916" w:rsidRDefault="00A15F14" w:rsidP="00222916">
      <w:pPr>
        <w:pStyle w:val="ListParagraph"/>
        <w:widowControl w:val="0"/>
        <w:numPr>
          <w:ilvl w:val="1"/>
          <w:numId w:val="59"/>
        </w:numPr>
        <w:tabs>
          <w:tab w:val="left" w:pos="567"/>
        </w:tabs>
        <w:autoSpaceDE w:val="0"/>
        <w:autoSpaceDN w:val="0"/>
        <w:spacing w:line="276" w:lineRule="auto"/>
        <w:ind w:left="284"/>
        <w:contextualSpacing w:val="0"/>
        <w:jc w:val="both"/>
        <w:rPr>
          <w:rFonts w:asciiTheme="minorHAnsi" w:hAnsiTheme="minorHAnsi" w:cstheme="minorHAnsi"/>
          <w:color w:val="000000" w:themeColor="text1"/>
          <w:sz w:val="22"/>
          <w:szCs w:val="24"/>
          <w:lang w:val="fr-CA"/>
        </w:rPr>
      </w:pPr>
      <w:r w:rsidRPr="00222916">
        <w:rPr>
          <w:rFonts w:asciiTheme="minorHAnsi" w:hAnsiTheme="minorHAnsi" w:cstheme="minorHAnsi"/>
          <w:b/>
          <w:color w:val="000000" w:themeColor="text1"/>
          <w:sz w:val="22"/>
          <w:szCs w:val="24"/>
          <w:lang w:val="fr-CA"/>
        </w:rPr>
        <w:t>Procédure d’allégation d’incidents de VBG/EAHS et de VCE :</w:t>
      </w:r>
      <w:r w:rsidRPr="00222916">
        <w:rPr>
          <w:rFonts w:asciiTheme="minorHAnsi" w:hAnsiTheme="minorHAnsi" w:cstheme="minorHAnsi"/>
          <w:color w:val="000000" w:themeColor="text1"/>
          <w:sz w:val="22"/>
          <w:szCs w:val="24"/>
          <w:lang w:val="fr-CA"/>
        </w:rPr>
        <w:t xml:space="preserve"> procédure prescrite pour signaler les incidents de VBG/EAHS ou VCE.</w:t>
      </w:r>
    </w:p>
    <w:p w14:paraId="5480E933" w14:textId="77777777" w:rsidR="00A15F14" w:rsidRPr="00222916" w:rsidRDefault="00A15F14" w:rsidP="00222916">
      <w:pPr>
        <w:pStyle w:val="ListParagraph"/>
        <w:widowControl w:val="0"/>
        <w:numPr>
          <w:ilvl w:val="1"/>
          <w:numId w:val="59"/>
        </w:numPr>
        <w:tabs>
          <w:tab w:val="left" w:pos="567"/>
        </w:tabs>
        <w:autoSpaceDE w:val="0"/>
        <w:autoSpaceDN w:val="0"/>
        <w:spacing w:line="276" w:lineRule="auto"/>
        <w:ind w:left="284"/>
        <w:contextualSpacing w:val="0"/>
        <w:jc w:val="both"/>
        <w:rPr>
          <w:rFonts w:asciiTheme="minorHAnsi" w:hAnsiTheme="minorHAnsi" w:cstheme="minorHAnsi"/>
          <w:color w:val="000000" w:themeColor="text1"/>
          <w:sz w:val="22"/>
          <w:szCs w:val="24"/>
          <w:lang w:val="fr-CA"/>
        </w:rPr>
      </w:pPr>
      <w:r w:rsidRPr="00222916">
        <w:rPr>
          <w:rFonts w:asciiTheme="minorHAnsi" w:hAnsiTheme="minorHAnsi" w:cstheme="minorHAnsi"/>
          <w:b/>
          <w:color w:val="000000" w:themeColor="text1"/>
          <w:sz w:val="22"/>
          <w:szCs w:val="24"/>
          <w:lang w:val="fr-CA"/>
        </w:rPr>
        <w:t>Code de conduite concernant les VBG/EAHS et les VCE :</w:t>
      </w:r>
      <w:r w:rsidRPr="00222916">
        <w:rPr>
          <w:rFonts w:asciiTheme="minorHAnsi" w:hAnsiTheme="minorHAnsi" w:cstheme="minorHAnsi"/>
          <w:color w:val="000000" w:themeColor="text1"/>
          <w:sz w:val="22"/>
          <w:szCs w:val="24"/>
          <w:lang w:val="fr-CA"/>
        </w:rPr>
        <w:t xml:space="preserve"> Code de conduite adopté pour le projet couvrant l’engagement de l’entreprise et la responsabilité des gestionnaires et des individus concernant les VBG/EAHS et les VCE.</w:t>
      </w:r>
    </w:p>
    <w:p w14:paraId="683A3051" w14:textId="77777777" w:rsidR="00A15F14" w:rsidRPr="00222916" w:rsidRDefault="00A15F14" w:rsidP="00222916">
      <w:pPr>
        <w:pStyle w:val="ListParagraph"/>
        <w:widowControl w:val="0"/>
        <w:numPr>
          <w:ilvl w:val="1"/>
          <w:numId w:val="59"/>
        </w:numPr>
        <w:tabs>
          <w:tab w:val="left" w:pos="567"/>
        </w:tabs>
        <w:autoSpaceDE w:val="0"/>
        <w:autoSpaceDN w:val="0"/>
        <w:spacing w:line="276" w:lineRule="auto"/>
        <w:ind w:left="284"/>
        <w:contextualSpacing w:val="0"/>
        <w:jc w:val="both"/>
        <w:rPr>
          <w:rFonts w:asciiTheme="minorHAnsi" w:hAnsiTheme="minorHAnsi" w:cstheme="minorHAnsi"/>
          <w:color w:val="000000" w:themeColor="text1"/>
          <w:sz w:val="22"/>
          <w:szCs w:val="24"/>
          <w:lang w:val="fr-CA"/>
        </w:rPr>
      </w:pPr>
      <w:r w:rsidRPr="00222916">
        <w:rPr>
          <w:rFonts w:asciiTheme="minorHAnsi" w:hAnsiTheme="minorHAnsi" w:cstheme="minorHAnsi"/>
          <w:b/>
          <w:color w:val="000000" w:themeColor="text1"/>
          <w:sz w:val="22"/>
          <w:szCs w:val="24"/>
          <w:lang w:val="fr-CA"/>
        </w:rPr>
        <w:t xml:space="preserve">Équipe de conformité VBG/EAH et la VCE (EC) : </w:t>
      </w:r>
      <w:r w:rsidRPr="00222916">
        <w:rPr>
          <w:rFonts w:asciiTheme="minorHAnsi" w:hAnsiTheme="minorHAnsi" w:cstheme="minorHAnsi"/>
          <w:color w:val="000000" w:themeColor="text1"/>
          <w:sz w:val="22"/>
          <w:szCs w:val="24"/>
          <w:lang w:val="fr-CA"/>
        </w:rPr>
        <w:t>une équipe mise en place par le projet pour régler les questions de VBG/EAHS et VCE.</w:t>
      </w:r>
    </w:p>
    <w:p w14:paraId="1C7EE9D5" w14:textId="77777777" w:rsidR="00A15F14" w:rsidRPr="00222916" w:rsidRDefault="00A15F14" w:rsidP="00222916">
      <w:pPr>
        <w:pStyle w:val="ListParagraph"/>
        <w:widowControl w:val="0"/>
        <w:numPr>
          <w:ilvl w:val="1"/>
          <w:numId w:val="59"/>
        </w:numPr>
        <w:tabs>
          <w:tab w:val="left" w:pos="567"/>
        </w:tabs>
        <w:autoSpaceDE w:val="0"/>
        <w:autoSpaceDN w:val="0"/>
        <w:spacing w:line="276" w:lineRule="auto"/>
        <w:ind w:left="284"/>
        <w:contextualSpacing w:val="0"/>
        <w:jc w:val="both"/>
        <w:rPr>
          <w:rFonts w:asciiTheme="minorHAnsi" w:hAnsiTheme="minorHAnsi" w:cstheme="minorHAnsi"/>
          <w:color w:val="000000" w:themeColor="text1"/>
          <w:sz w:val="22"/>
          <w:szCs w:val="24"/>
          <w:lang w:val="fr-CA"/>
        </w:rPr>
      </w:pPr>
      <w:r w:rsidRPr="00222916">
        <w:rPr>
          <w:rFonts w:asciiTheme="minorHAnsi" w:hAnsiTheme="minorHAnsi" w:cstheme="minorHAnsi"/>
          <w:b/>
          <w:color w:val="000000" w:themeColor="text1"/>
          <w:sz w:val="22"/>
          <w:szCs w:val="24"/>
          <w:lang w:val="fr-CA"/>
        </w:rPr>
        <w:t>Mécanisme de gestion des plaintes et des doléances (MGP) :</w:t>
      </w:r>
      <w:r w:rsidRPr="00222916">
        <w:rPr>
          <w:rFonts w:asciiTheme="minorHAnsi" w:hAnsiTheme="minorHAnsi" w:cstheme="minorHAnsi"/>
          <w:color w:val="000000" w:themeColor="text1"/>
          <w:sz w:val="22"/>
          <w:szCs w:val="24"/>
          <w:lang w:val="fr-CA"/>
        </w:rPr>
        <w:t xml:space="preserve"> le processus établi par un projet pour recevoir et traiter les plaintes.</w:t>
      </w:r>
    </w:p>
    <w:p w14:paraId="1A809909" w14:textId="77777777" w:rsidR="00A15F14" w:rsidRPr="00222916" w:rsidRDefault="00A15F14" w:rsidP="00222916">
      <w:pPr>
        <w:pStyle w:val="ListParagraph"/>
        <w:widowControl w:val="0"/>
        <w:numPr>
          <w:ilvl w:val="1"/>
          <w:numId w:val="59"/>
        </w:numPr>
        <w:tabs>
          <w:tab w:val="left" w:pos="567"/>
        </w:tabs>
        <w:autoSpaceDE w:val="0"/>
        <w:autoSpaceDN w:val="0"/>
        <w:spacing w:line="276" w:lineRule="auto"/>
        <w:ind w:left="284"/>
        <w:contextualSpacing w:val="0"/>
        <w:jc w:val="both"/>
        <w:rPr>
          <w:rFonts w:asciiTheme="minorHAnsi" w:hAnsiTheme="minorHAnsi" w:cstheme="minorHAnsi"/>
          <w:color w:val="000000" w:themeColor="text1"/>
          <w:sz w:val="22"/>
          <w:szCs w:val="24"/>
          <w:lang w:val="fr-CA"/>
        </w:rPr>
      </w:pPr>
      <w:r w:rsidRPr="00222916">
        <w:rPr>
          <w:rFonts w:asciiTheme="minorHAnsi" w:hAnsiTheme="minorHAnsi" w:cstheme="minorHAnsi"/>
          <w:b/>
          <w:color w:val="000000" w:themeColor="text1"/>
          <w:sz w:val="22"/>
          <w:szCs w:val="24"/>
          <w:lang w:val="fr-CA"/>
        </w:rPr>
        <w:t>Gestionnaire :</w:t>
      </w:r>
      <w:r w:rsidRPr="00222916">
        <w:rPr>
          <w:rFonts w:asciiTheme="minorHAnsi" w:hAnsiTheme="minorHAnsi" w:cstheme="minorHAnsi"/>
          <w:color w:val="000000" w:themeColor="text1"/>
          <w:sz w:val="22"/>
          <w:szCs w:val="24"/>
          <w:lang w:val="fr-CA"/>
        </w:rPr>
        <w:t xml:space="preserve"> toute personne offrant de la main-d’œuvre à un entrepreneur ou à un consultant, sur le chantier ou à l'extérieur, en vertu d'un contrat de travail formel ou informel et en échange d'un salaire, avec la responsabilité de contrôle ou de direction des activités de l'équipe, de l'unité, de la division ou similaire d'un entrepreneur ou consultant et avec la responsabilité de superviser et gérer un nombre prédéfini d’employés.</w:t>
      </w:r>
    </w:p>
    <w:p w14:paraId="33A2C99F" w14:textId="77777777" w:rsidR="00A15F14" w:rsidRPr="00222916" w:rsidRDefault="00A15F14" w:rsidP="00222916">
      <w:pPr>
        <w:pStyle w:val="ListParagraph"/>
        <w:widowControl w:val="0"/>
        <w:numPr>
          <w:ilvl w:val="1"/>
          <w:numId w:val="59"/>
        </w:numPr>
        <w:tabs>
          <w:tab w:val="left" w:pos="567"/>
        </w:tabs>
        <w:autoSpaceDE w:val="0"/>
        <w:autoSpaceDN w:val="0"/>
        <w:spacing w:line="276" w:lineRule="auto"/>
        <w:ind w:left="284"/>
        <w:contextualSpacing w:val="0"/>
        <w:jc w:val="both"/>
        <w:rPr>
          <w:rFonts w:asciiTheme="minorHAnsi" w:hAnsiTheme="minorHAnsi" w:cstheme="minorHAnsi"/>
          <w:color w:val="000000" w:themeColor="text1"/>
          <w:sz w:val="22"/>
          <w:szCs w:val="24"/>
          <w:lang w:val="fr-CA"/>
        </w:rPr>
      </w:pPr>
      <w:r w:rsidRPr="00222916">
        <w:rPr>
          <w:rFonts w:asciiTheme="minorHAnsi" w:hAnsiTheme="minorHAnsi" w:cstheme="minorHAnsi"/>
          <w:b/>
          <w:color w:val="000000" w:themeColor="text1"/>
          <w:sz w:val="22"/>
          <w:szCs w:val="24"/>
          <w:lang w:val="fr-CA"/>
        </w:rPr>
        <w:t>Auteur :</w:t>
      </w:r>
      <w:r w:rsidRPr="00222916">
        <w:rPr>
          <w:rFonts w:asciiTheme="minorHAnsi" w:hAnsiTheme="minorHAnsi" w:cstheme="minorHAnsi"/>
          <w:color w:val="000000" w:themeColor="text1"/>
          <w:sz w:val="22"/>
          <w:szCs w:val="24"/>
          <w:lang w:val="fr-CA"/>
        </w:rPr>
        <w:t xml:space="preserve"> la ou les personne(s) qui commettent ou menacent de commettre un acte ou des actes de VBG/EAHS ou de VCE.</w:t>
      </w:r>
    </w:p>
    <w:p w14:paraId="0254B9C1" w14:textId="77777777" w:rsidR="00A15F14" w:rsidRPr="00222916" w:rsidRDefault="00A15F14" w:rsidP="00222916">
      <w:pPr>
        <w:pStyle w:val="ListParagraph"/>
        <w:widowControl w:val="0"/>
        <w:numPr>
          <w:ilvl w:val="1"/>
          <w:numId w:val="59"/>
        </w:numPr>
        <w:tabs>
          <w:tab w:val="left" w:pos="567"/>
        </w:tabs>
        <w:autoSpaceDE w:val="0"/>
        <w:autoSpaceDN w:val="0"/>
        <w:spacing w:line="276" w:lineRule="auto"/>
        <w:ind w:left="284"/>
        <w:contextualSpacing w:val="0"/>
        <w:jc w:val="both"/>
        <w:rPr>
          <w:rFonts w:asciiTheme="minorHAnsi" w:hAnsiTheme="minorHAnsi" w:cstheme="minorHAnsi"/>
          <w:color w:val="000000" w:themeColor="text1"/>
          <w:sz w:val="22"/>
          <w:szCs w:val="24"/>
          <w:lang w:val="fr-CA"/>
        </w:rPr>
      </w:pPr>
      <w:r w:rsidRPr="00222916">
        <w:rPr>
          <w:rFonts w:asciiTheme="minorHAnsi" w:hAnsiTheme="minorHAnsi" w:cstheme="minorHAnsi"/>
          <w:b/>
          <w:color w:val="000000" w:themeColor="text1"/>
          <w:sz w:val="22"/>
          <w:szCs w:val="24"/>
          <w:lang w:val="fr-CA"/>
        </w:rPr>
        <w:t>Protocole d’intervention :</w:t>
      </w:r>
      <w:r w:rsidRPr="00222916">
        <w:rPr>
          <w:rFonts w:asciiTheme="minorHAnsi" w:hAnsiTheme="minorHAnsi" w:cstheme="minorHAnsi"/>
          <w:color w:val="000000" w:themeColor="text1"/>
          <w:sz w:val="22"/>
          <w:szCs w:val="24"/>
          <w:lang w:val="fr-CA"/>
        </w:rPr>
        <w:t xml:space="preserve"> mécanismes mis en place pour intervenir dans les cas de VBG/EAHS et de VCE (voir Section 4.7 Protocole d’intervention).</w:t>
      </w:r>
    </w:p>
    <w:p w14:paraId="7648E105" w14:textId="77777777" w:rsidR="00A15F14" w:rsidRPr="00222916" w:rsidRDefault="00A15F14" w:rsidP="00222916">
      <w:pPr>
        <w:pStyle w:val="ListParagraph"/>
        <w:widowControl w:val="0"/>
        <w:numPr>
          <w:ilvl w:val="1"/>
          <w:numId w:val="59"/>
        </w:numPr>
        <w:tabs>
          <w:tab w:val="left" w:pos="567"/>
        </w:tabs>
        <w:autoSpaceDE w:val="0"/>
        <w:autoSpaceDN w:val="0"/>
        <w:spacing w:line="276" w:lineRule="auto"/>
        <w:ind w:left="284"/>
        <w:contextualSpacing w:val="0"/>
        <w:jc w:val="both"/>
        <w:rPr>
          <w:rFonts w:asciiTheme="minorHAnsi" w:hAnsiTheme="minorHAnsi" w:cstheme="minorHAnsi"/>
          <w:color w:val="000000" w:themeColor="text1"/>
          <w:sz w:val="22"/>
          <w:szCs w:val="24"/>
          <w:lang w:val="fr-CA"/>
        </w:rPr>
      </w:pPr>
      <w:r w:rsidRPr="00222916">
        <w:rPr>
          <w:rFonts w:asciiTheme="minorHAnsi" w:hAnsiTheme="minorHAnsi" w:cstheme="minorHAnsi"/>
          <w:b/>
          <w:color w:val="000000" w:themeColor="text1"/>
          <w:sz w:val="22"/>
          <w:szCs w:val="24"/>
          <w:lang w:val="fr-CA"/>
        </w:rPr>
        <w:t>Survivant/e (s) / Victime (s) :</w:t>
      </w:r>
      <w:r w:rsidRPr="00222916">
        <w:rPr>
          <w:rFonts w:asciiTheme="minorHAnsi" w:hAnsiTheme="minorHAnsi" w:cstheme="minorHAnsi"/>
          <w:color w:val="000000" w:themeColor="text1"/>
          <w:sz w:val="22"/>
          <w:szCs w:val="24"/>
          <w:lang w:val="fr-CA"/>
        </w:rPr>
        <w:t xml:space="preserve"> la ou les personnes négativement touchées par la VBG/EAHS ou la VCE. Les femmes, les hommes et les enfants peuvent être des survivant(e)s / victimes de VBG/EAHS ; seulement les enfants peuvent être des survivant(e)s / victimes de VCE.</w:t>
      </w:r>
    </w:p>
    <w:p w14:paraId="3F9FF462" w14:textId="77777777" w:rsidR="00A15F14" w:rsidRPr="00222916" w:rsidRDefault="00A15F14" w:rsidP="00222916">
      <w:pPr>
        <w:pStyle w:val="ListParagraph"/>
        <w:widowControl w:val="0"/>
        <w:numPr>
          <w:ilvl w:val="1"/>
          <w:numId w:val="59"/>
        </w:numPr>
        <w:tabs>
          <w:tab w:val="left" w:pos="567"/>
        </w:tabs>
        <w:autoSpaceDE w:val="0"/>
        <w:autoSpaceDN w:val="0"/>
        <w:spacing w:line="276" w:lineRule="auto"/>
        <w:ind w:left="284"/>
        <w:contextualSpacing w:val="0"/>
        <w:jc w:val="both"/>
        <w:rPr>
          <w:rFonts w:asciiTheme="minorHAnsi" w:hAnsiTheme="minorHAnsi" w:cstheme="minorHAnsi"/>
          <w:color w:val="000000" w:themeColor="text1"/>
          <w:sz w:val="22"/>
          <w:szCs w:val="24"/>
          <w:lang w:val="fr-CA"/>
        </w:rPr>
      </w:pPr>
      <w:r w:rsidRPr="00222916">
        <w:rPr>
          <w:rFonts w:asciiTheme="minorHAnsi" w:hAnsiTheme="minorHAnsi" w:cstheme="minorHAnsi"/>
          <w:b/>
          <w:color w:val="000000" w:themeColor="text1"/>
          <w:sz w:val="22"/>
          <w:szCs w:val="24"/>
          <w:lang w:val="fr-CA"/>
        </w:rPr>
        <w:t>Chantier :</w:t>
      </w:r>
      <w:r w:rsidRPr="00222916">
        <w:rPr>
          <w:rFonts w:asciiTheme="minorHAnsi" w:hAnsiTheme="minorHAnsi" w:cstheme="minorHAnsi"/>
          <w:color w:val="000000" w:themeColor="text1"/>
          <w:sz w:val="22"/>
          <w:szCs w:val="24"/>
          <w:lang w:val="fr-CA"/>
        </w:rPr>
        <w:t xml:space="preserve"> endroit où se déroulent les travaux de développement de l’infrastructure au titre du projet. Les missions de consultance sont considérées comme ayant pour chantier les endroits où elles se déroulent.</w:t>
      </w:r>
    </w:p>
    <w:p w14:paraId="2ECC5139" w14:textId="77777777" w:rsidR="00A15F14" w:rsidRPr="00222916" w:rsidRDefault="00A15F14" w:rsidP="00222916">
      <w:pPr>
        <w:pStyle w:val="ListParagraph"/>
        <w:widowControl w:val="0"/>
        <w:numPr>
          <w:ilvl w:val="1"/>
          <w:numId w:val="59"/>
        </w:numPr>
        <w:tabs>
          <w:tab w:val="left" w:pos="567"/>
        </w:tabs>
        <w:autoSpaceDE w:val="0"/>
        <w:autoSpaceDN w:val="0"/>
        <w:spacing w:line="276" w:lineRule="auto"/>
        <w:ind w:left="284"/>
        <w:contextualSpacing w:val="0"/>
        <w:jc w:val="both"/>
        <w:rPr>
          <w:rFonts w:asciiTheme="minorHAnsi" w:hAnsiTheme="minorHAnsi" w:cstheme="minorHAnsi"/>
          <w:color w:val="000000" w:themeColor="text1"/>
          <w:sz w:val="22"/>
          <w:szCs w:val="24"/>
          <w:lang w:val="fr-CA"/>
        </w:rPr>
      </w:pPr>
      <w:r w:rsidRPr="00222916">
        <w:rPr>
          <w:rFonts w:asciiTheme="minorHAnsi" w:hAnsiTheme="minorHAnsi" w:cstheme="minorHAnsi"/>
          <w:b/>
          <w:color w:val="000000" w:themeColor="text1"/>
          <w:sz w:val="22"/>
          <w:szCs w:val="24"/>
          <w:lang w:val="fr-CA"/>
        </w:rPr>
        <w:t>Équipe de conformité VBG/EAH et la VCE (EC) :</w:t>
      </w:r>
      <w:r w:rsidRPr="00222916">
        <w:rPr>
          <w:rFonts w:asciiTheme="minorHAnsi" w:hAnsiTheme="minorHAnsi" w:cstheme="minorHAnsi"/>
          <w:color w:val="000000" w:themeColor="text1"/>
          <w:sz w:val="22"/>
          <w:szCs w:val="24"/>
          <w:lang w:val="fr-CA"/>
        </w:rPr>
        <w:t xml:space="preserve"> une équipe mise en place par le projet pour régler les questions de VBG/EAHS et VCE.</w:t>
      </w:r>
    </w:p>
    <w:p w14:paraId="2618C9E2" w14:textId="77777777" w:rsidR="00A15F14" w:rsidRPr="00222916" w:rsidRDefault="00A15F14" w:rsidP="00222916">
      <w:pPr>
        <w:pStyle w:val="ListParagraph"/>
        <w:widowControl w:val="0"/>
        <w:numPr>
          <w:ilvl w:val="1"/>
          <w:numId w:val="59"/>
        </w:numPr>
        <w:tabs>
          <w:tab w:val="left" w:pos="567"/>
        </w:tabs>
        <w:autoSpaceDE w:val="0"/>
        <w:autoSpaceDN w:val="0"/>
        <w:spacing w:line="276" w:lineRule="auto"/>
        <w:ind w:left="284"/>
        <w:contextualSpacing w:val="0"/>
        <w:jc w:val="both"/>
        <w:rPr>
          <w:rFonts w:asciiTheme="minorHAnsi" w:hAnsiTheme="minorHAnsi" w:cstheme="minorHAnsi"/>
          <w:color w:val="000000" w:themeColor="text1"/>
          <w:sz w:val="22"/>
          <w:szCs w:val="24"/>
          <w:lang w:val="fr-CA"/>
        </w:rPr>
      </w:pPr>
      <w:r w:rsidRPr="00222916">
        <w:rPr>
          <w:rFonts w:asciiTheme="minorHAnsi" w:hAnsiTheme="minorHAnsi" w:cstheme="minorHAnsi"/>
          <w:b/>
          <w:color w:val="000000" w:themeColor="text1"/>
          <w:sz w:val="22"/>
          <w:szCs w:val="24"/>
          <w:lang w:val="fr-CA"/>
        </w:rPr>
        <w:t>Mécanisme de gestion des plaintes et des doléances (MGP) :</w:t>
      </w:r>
      <w:r w:rsidRPr="00222916">
        <w:rPr>
          <w:rFonts w:asciiTheme="minorHAnsi" w:hAnsiTheme="minorHAnsi" w:cstheme="minorHAnsi"/>
          <w:color w:val="000000" w:themeColor="text1"/>
          <w:sz w:val="22"/>
          <w:szCs w:val="24"/>
          <w:lang w:val="fr-CA"/>
        </w:rPr>
        <w:t xml:space="preserve"> le processus établi par un projet pour recevoir et </w:t>
      </w:r>
      <w:r w:rsidRPr="00222916">
        <w:rPr>
          <w:rFonts w:asciiTheme="minorHAnsi" w:hAnsiTheme="minorHAnsi" w:cstheme="minorHAnsi"/>
          <w:b/>
          <w:color w:val="000000" w:themeColor="text1"/>
          <w:sz w:val="22"/>
          <w:szCs w:val="24"/>
          <w:lang w:val="fr-CA"/>
        </w:rPr>
        <w:t>traiter</w:t>
      </w:r>
      <w:r w:rsidRPr="00222916">
        <w:rPr>
          <w:rFonts w:asciiTheme="minorHAnsi" w:hAnsiTheme="minorHAnsi" w:cstheme="minorHAnsi"/>
          <w:color w:val="000000" w:themeColor="text1"/>
          <w:sz w:val="22"/>
          <w:szCs w:val="24"/>
          <w:lang w:val="fr-CA"/>
        </w:rPr>
        <w:t xml:space="preserve"> les plaintes.</w:t>
      </w:r>
    </w:p>
    <w:p w14:paraId="7D146E7D" w14:textId="77777777" w:rsidR="00A15F14" w:rsidRPr="00222916" w:rsidRDefault="00A15F14" w:rsidP="00222916">
      <w:pPr>
        <w:pStyle w:val="ListParagraph"/>
        <w:widowControl w:val="0"/>
        <w:numPr>
          <w:ilvl w:val="1"/>
          <w:numId w:val="59"/>
        </w:numPr>
        <w:tabs>
          <w:tab w:val="left" w:pos="567"/>
        </w:tabs>
        <w:autoSpaceDE w:val="0"/>
        <w:autoSpaceDN w:val="0"/>
        <w:spacing w:line="276" w:lineRule="auto"/>
        <w:ind w:left="284"/>
        <w:contextualSpacing w:val="0"/>
        <w:jc w:val="both"/>
        <w:rPr>
          <w:rFonts w:asciiTheme="minorHAnsi" w:hAnsiTheme="minorHAnsi" w:cstheme="minorHAnsi"/>
          <w:color w:val="000000" w:themeColor="text1"/>
          <w:sz w:val="22"/>
          <w:szCs w:val="24"/>
          <w:lang w:val="fr-CA"/>
        </w:rPr>
      </w:pPr>
      <w:r w:rsidRPr="00222916">
        <w:rPr>
          <w:rFonts w:asciiTheme="minorHAnsi" w:hAnsiTheme="minorHAnsi" w:cstheme="minorHAnsi"/>
          <w:b/>
          <w:color w:val="000000" w:themeColor="text1"/>
          <w:sz w:val="22"/>
          <w:szCs w:val="24"/>
          <w:lang w:val="fr-CA"/>
        </w:rPr>
        <w:t>Gestionnaire :</w:t>
      </w:r>
      <w:r w:rsidRPr="00222916">
        <w:rPr>
          <w:rFonts w:asciiTheme="minorHAnsi" w:hAnsiTheme="minorHAnsi" w:cstheme="minorHAnsi"/>
          <w:color w:val="000000" w:themeColor="text1"/>
          <w:sz w:val="22"/>
          <w:szCs w:val="24"/>
          <w:lang w:val="fr-CA"/>
        </w:rPr>
        <w:t xml:space="preserve"> toute personne offrant de la main-d’œuvre à un entrepreneur ou à un consultant, sur le chantier ou à l'extérieur, en vertu d'un contrat de travail formel ou informel et en échange d'un salaire, avec la responsabilité de contrôle ou de direction des activités de l'équipe, de l'unité, de la division ou similaire d'un entrepreneur ou consultant et avec la responsabilité de superviser </w:t>
      </w:r>
      <w:r w:rsidRPr="00222916">
        <w:rPr>
          <w:rFonts w:asciiTheme="minorHAnsi" w:hAnsiTheme="minorHAnsi" w:cstheme="minorHAnsi"/>
          <w:color w:val="000000" w:themeColor="text1"/>
          <w:sz w:val="22"/>
          <w:szCs w:val="24"/>
          <w:lang w:val="fr-CA"/>
        </w:rPr>
        <w:lastRenderedPageBreak/>
        <w:t>et gérer un nombre prédéfini d’employés.</w:t>
      </w:r>
    </w:p>
    <w:p w14:paraId="36C0D4C0" w14:textId="77777777" w:rsidR="00A15F14" w:rsidRPr="00222916" w:rsidRDefault="00A15F14" w:rsidP="00222916">
      <w:pPr>
        <w:pStyle w:val="ListParagraph"/>
        <w:widowControl w:val="0"/>
        <w:numPr>
          <w:ilvl w:val="1"/>
          <w:numId w:val="59"/>
        </w:numPr>
        <w:tabs>
          <w:tab w:val="left" w:pos="567"/>
        </w:tabs>
        <w:autoSpaceDE w:val="0"/>
        <w:autoSpaceDN w:val="0"/>
        <w:spacing w:line="276" w:lineRule="auto"/>
        <w:ind w:left="284"/>
        <w:contextualSpacing w:val="0"/>
        <w:jc w:val="both"/>
        <w:rPr>
          <w:rFonts w:asciiTheme="minorHAnsi" w:hAnsiTheme="minorHAnsi" w:cstheme="minorHAnsi"/>
          <w:color w:val="000000" w:themeColor="text1"/>
          <w:sz w:val="22"/>
          <w:szCs w:val="24"/>
          <w:lang w:val="fr-CA"/>
        </w:rPr>
      </w:pPr>
      <w:r w:rsidRPr="00222916">
        <w:rPr>
          <w:rFonts w:asciiTheme="minorHAnsi" w:hAnsiTheme="minorHAnsi" w:cstheme="minorHAnsi"/>
          <w:b/>
          <w:color w:val="000000" w:themeColor="text1"/>
          <w:sz w:val="22"/>
          <w:szCs w:val="24"/>
          <w:lang w:val="fr-CA"/>
        </w:rPr>
        <w:t xml:space="preserve">Auteur : </w:t>
      </w:r>
      <w:r w:rsidRPr="00222916">
        <w:rPr>
          <w:rFonts w:asciiTheme="minorHAnsi" w:hAnsiTheme="minorHAnsi" w:cstheme="minorHAnsi"/>
          <w:color w:val="000000" w:themeColor="text1"/>
          <w:sz w:val="22"/>
          <w:szCs w:val="24"/>
          <w:lang w:val="fr-CA"/>
        </w:rPr>
        <w:t>la ou les personne(s) qui commettent ou menacent de commettre un acte ou des actes de VBG/EAHS ou de VCE.</w:t>
      </w:r>
    </w:p>
    <w:p w14:paraId="312F5003" w14:textId="77777777" w:rsidR="00A15F14" w:rsidRPr="00222916" w:rsidRDefault="00A15F14" w:rsidP="00222916">
      <w:pPr>
        <w:pStyle w:val="ListParagraph"/>
        <w:widowControl w:val="0"/>
        <w:numPr>
          <w:ilvl w:val="1"/>
          <w:numId w:val="59"/>
        </w:numPr>
        <w:tabs>
          <w:tab w:val="left" w:pos="567"/>
        </w:tabs>
        <w:autoSpaceDE w:val="0"/>
        <w:autoSpaceDN w:val="0"/>
        <w:spacing w:line="276" w:lineRule="auto"/>
        <w:ind w:left="284"/>
        <w:contextualSpacing w:val="0"/>
        <w:jc w:val="both"/>
        <w:rPr>
          <w:rFonts w:asciiTheme="minorHAnsi" w:hAnsiTheme="minorHAnsi" w:cstheme="minorHAnsi"/>
          <w:color w:val="000000" w:themeColor="text1"/>
          <w:sz w:val="22"/>
          <w:szCs w:val="24"/>
          <w:lang w:val="fr-CA"/>
        </w:rPr>
      </w:pPr>
      <w:r w:rsidRPr="00222916">
        <w:rPr>
          <w:rFonts w:asciiTheme="minorHAnsi" w:hAnsiTheme="minorHAnsi" w:cstheme="minorHAnsi"/>
          <w:b/>
          <w:color w:val="000000" w:themeColor="text1"/>
          <w:sz w:val="22"/>
          <w:szCs w:val="24"/>
          <w:lang w:val="fr-CA"/>
        </w:rPr>
        <w:t>Protocole d’intervention :</w:t>
      </w:r>
      <w:r w:rsidRPr="00222916">
        <w:rPr>
          <w:rFonts w:asciiTheme="minorHAnsi" w:hAnsiTheme="minorHAnsi" w:cstheme="minorHAnsi"/>
          <w:color w:val="000000" w:themeColor="text1"/>
          <w:sz w:val="22"/>
          <w:szCs w:val="24"/>
          <w:lang w:val="fr-CA"/>
        </w:rPr>
        <w:t xml:space="preserve"> mécanismes mis en place pour intervenir dans les cas de VBG/EAHS et de VCE (voir Section 4.7 Protocole d’intervention).</w:t>
      </w:r>
    </w:p>
    <w:p w14:paraId="36DC04B6" w14:textId="77777777" w:rsidR="00A15F14" w:rsidRPr="00222916" w:rsidRDefault="00A15F14" w:rsidP="00222916">
      <w:pPr>
        <w:pStyle w:val="ListParagraph"/>
        <w:widowControl w:val="0"/>
        <w:numPr>
          <w:ilvl w:val="1"/>
          <w:numId w:val="59"/>
        </w:numPr>
        <w:tabs>
          <w:tab w:val="left" w:pos="567"/>
        </w:tabs>
        <w:autoSpaceDE w:val="0"/>
        <w:autoSpaceDN w:val="0"/>
        <w:spacing w:line="276" w:lineRule="auto"/>
        <w:ind w:left="284"/>
        <w:contextualSpacing w:val="0"/>
        <w:jc w:val="both"/>
        <w:rPr>
          <w:rFonts w:asciiTheme="minorHAnsi" w:hAnsiTheme="minorHAnsi" w:cstheme="minorHAnsi"/>
          <w:color w:val="000000" w:themeColor="text1"/>
          <w:sz w:val="22"/>
          <w:szCs w:val="24"/>
          <w:lang w:val="fr-CA"/>
        </w:rPr>
      </w:pPr>
      <w:r w:rsidRPr="00222916">
        <w:rPr>
          <w:rFonts w:asciiTheme="minorHAnsi" w:hAnsiTheme="minorHAnsi" w:cstheme="minorHAnsi"/>
          <w:b/>
          <w:color w:val="000000" w:themeColor="text1"/>
          <w:sz w:val="22"/>
          <w:szCs w:val="24"/>
          <w:lang w:val="fr-CA"/>
        </w:rPr>
        <w:t>Chantier :</w:t>
      </w:r>
      <w:r w:rsidRPr="00222916">
        <w:rPr>
          <w:rFonts w:asciiTheme="minorHAnsi" w:hAnsiTheme="minorHAnsi" w:cstheme="minorHAnsi"/>
          <w:color w:val="000000" w:themeColor="text1"/>
          <w:sz w:val="22"/>
          <w:szCs w:val="24"/>
          <w:lang w:val="fr-CA"/>
        </w:rPr>
        <w:t xml:space="preserve"> endroit où se déroulent les travaux de développement de l’infrastructure au titre du projet. Les missions de consultance sont considérées comme ayant pour chantier les endroits où elles se déroulent.</w:t>
      </w:r>
    </w:p>
    <w:p w14:paraId="7F2363DB" w14:textId="77777777" w:rsidR="00A15F14" w:rsidRPr="00222916" w:rsidRDefault="00A15F14" w:rsidP="00222916">
      <w:pPr>
        <w:pStyle w:val="ListParagraph"/>
        <w:widowControl w:val="0"/>
        <w:numPr>
          <w:ilvl w:val="1"/>
          <w:numId w:val="59"/>
        </w:numPr>
        <w:tabs>
          <w:tab w:val="left" w:pos="567"/>
        </w:tabs>
        <w:autoSpaceDE w:val="0"/>
        <w:autoSpaceDN w:val="0"/>
        <w:spacing w:line="276" w:lineRule="auto"/>
        <w:ind w:left="284"/>
        <w:contextualSpacing w:val="0"/>
        <w:jc w:val="both"/>
        <w:rPr>
          <w:rFonts w:asciiTheme="minorHAnsi" w:hAnsiTheme="minorHAnsi" w:cstheme="minorHAnsi"/>
          <w:color w:val="000000" w:themeColor="text1"/>
          <w:sz w:val="22"/>
          <w:szCs w:val="24"/>
          <w:lang w:val="fr-CA"/>
        </w:rPr>
      </w:pPr>
      <w:r w:rsidRPr="00222916">
        <w:rPr>
          <w:rFonts w:asciiTheme="minorHAnsi" w:hAnsiTheme="minorHAnsi" w:cstheme="minorHAnsi"/>
          <w:b/>
          <w:color w:val="000000" w:themeColor="text1"/>
          <w:sz w:val="22"/>
          <w:szCs w:val="24"/>
          <w:lang w:val="fr-CA"/>
        </w:rPr>
        <w:t>Environnement du chantier :</w:t>
      </w:r>
      <w:r w:rsidRPr="00222916">
        <w:rPr>
          <w:rFonts w:asciiTheme="minorHAnsi" w:hAnsiTheme="minorHAnsi" w:cstheme="minorHAnsi"/>
          <w:color w:val="000000" w:themeColor="text1"/>
          <w:sz w:val="22"/>
          <w:szCs w:val="24"/>
          <w:lang w:val="fr-CA"/>
        </w:rPr>
        <w:t xml:space="preserve"> la « zone d’influence du projet » qui est tout endroit, urbain ou rural, directement touché par le projet, y compris les établissements humains.</w:t>
      </w:r>
    </w:p>
    <w:p w14:paraId="366E0C5C" w14:textId="77777777" w:rsidR="00A15F14" w:rsidRPr="00222916" w:rsidRDefault="00A15F14" w:rsidP="00222916">
      <w:pPr>
        <w:pStyle w:val="ListParagraph"/>
        <w:numPr>
          <w:ilvl w:val="1"/>
          <w:numId w:val="58"/>
        </w:numPr>
        <w:spacing w:line="276" w:lineRule="auto"/>
        <w:ind w:left="567" w:hanging="567"/>
        <w:jc w:val="both"/>
        <w:rPr>
          <w:rFonts w:asciiTheme="minorHAnsi" w:hAnsiTheme="minorHAnsi" w:cstheme="minorHAnsi"/>
          <w:b/>
          <w:i/>
          <w:color w:val="000000" w:themeColor="text1"/>
          <w:sz w:val="22"/>
          <w:szCs w:val="24"/>
          <w:lang w:val="fr-CA"/>
        </w:rPr>
      </w:pPr>
      <w:r w:rsidRPr="00222916">
        <w:rPr>
          <w:rFonts w:asciiTheme="minorHAnsi" w:hAnsiTheme="minorHAnsi" w:cstheme="minorHAnsi"/>
          <w:b/>
          <w:i/>
          <w:color w:val="000000" w:themeColor="text1"/>
          <w:sz w:val="22"/>
          <w:szCs w:val="24"/>
          <w:lang w:val="fr-CA"/>
        </w:rPr>
        <w:t>Codes de conduite</w:t>
      </w:r>
    </w:p>
    <w:p w14:paraId="0B7AECA0" w14:textId="77777777" w:rsidR="00A15F14" w:rsidRPr="00222916" w:rsidRDefault="00A15F14" w:rsidP="00222916">
      <w:pPr>
        <w:spacing w:before="120" w:after="120" w:line="276" w:lineRule="auto"/>
        <w:jc w:val="both"/>
        <w:rPr>
          <w:rFonts w:cstheme="minorHAnsi"/>
          <w:color w:val="000000" w:themeColor="text1"/>
          <w:szCs w:val="24"/>
          <w:lang w:val="fr-CA"/>
        </w:rPr>
      </w:pPr>
      <w:r w:rsidRPr="00222916">
        <w:rPr>
          <w:rFonts w:cstheme="minorHAnsi"/>
          <w:color w:val="000000" w:themeColor="text1"/>
          <w:szCs w:val="24"/>
          <w:lang w:val="fr-CA"/>
        </w:rPr>
        <w:t xml:space="preserve">Ce chapitre </w:t>
      </w:r>
      <w:r w:rsidRPr="00222916">
        <w:rPr>
          <w:rFonts w:cstheme="minorHAnsi"/>
          <w:color w:val="000000" w:themeColor="text1"/>
          <w:szCs w:val="24"/>
        </w:rPr>
        <w:t>présente</w:t>
      </w:r>
      <w:r w:rsidRPr="00222916">
        <w:rPr>
          <w:rFonts w:cstheme="minorHAnsi"/>
          <w:color w:val="000000" w:themeColor="text1"/>
          <w:szCs w:val="24"/>
          <w:lang w:val="fr-CA"/>
        </w:rPr>
        <w:t xml:space="preserve"> trois Codes de Conduite à utiliser :</w:t>
      </w:r>
    </w:p>
    <w:p w14:paraId="1A187963" w14:textId="77777777" w:rsidR="00A15F14" w:rsidRPr="00222916" w:rsidRDefault="00A15F14" w:rsidP="00222916">
      <w:pPr>
        <w:pStyle w:val="ListParagraph"/>
        <w:widowControl w:val="0"/>
        <w:numPr>
          <w:ilvl w:val="0"/>
          <w:numId w:val="62"/>
        </w:numPr>
        <w:tabs>
          <w:tab w:val="left" w:pos="1276"/>
        </w:tabs>
        <w:autoSpaceDE w:val="0"/>
        <w:autoSpaceDN w:val="0"/>
        <w:spacing w:line="276" w:lineRule="auto"/>
        <w:ind w:left="567" w:right="-23" w:hanging="341"/>
        <w:contextualSpacing w:val="0"/>
        <w:jc w:val="both"/>
        <w:rPr>
          <w:rFonts w:asciiTheme="minorHAnsi" w:hAnsiTheme="minorHAnsi" w:cstheme="minorHAnsi"/>
          <w:color w:val="000000" w:themeColor="text1"/>
          <w:sz w:val="22"/>
          <w:szCs w:val="24"/>
          <w:lang w:val="fr-CA"/>
        </w:rPr>
      </w:pPr>
      <w:r w:rsidRPr="00222916">
        <w:rPr>
          <w:rFonts w:asciiTheme="minorHAnsi" w:hAnsiTheme="minorHAnsi" w:cstheme="minorHAnsi"/>
          <w:b/>
          <w:color w:val="000000" w:themeColor="text1"/>
          <w:sz w:val="22"/>
          <w:szCs w:val="24"/>
          <w:lang w:val="fr-CA"/>
        </w:rPr>
        <w:t>Code de conduite de l’entreprise :</w:t>
      </w:r>
      <w:r w:rsidRPr="00222916">
        <w:rPr>
          <w:rFonts w:asciiTheme="minorHAnsi" w:hAnsiTheme="minorHAnsi" w:cstheme="minorHAnsi"/>
          <w:color w:val="000000" w:themeColor="text1"/>
          <w:sz w:val="22"/>
          <w:szCs w:val="24"/>
          <w:lang w:val="fr-CA"/>
        </w:rPr>
        <w:t xml:space="preserve"> Engage l’entreprise à aborder les questions de VBG/EAHS et de VCE ;</w:t>
      </w:r>
    </w:p>
    <w:p w14:paraId="051E281F" w14:textId="77777777" w:rsidR="00A15F14" w:rsidRPr="00222916" w:rsidRDefault="00A15F14" w:rsidP="00222916">
      <w:pPr>
        <w:pStyle w:val="ListParagraph"/>
        <w:widowControl w:val="0"/>
        <w:numPr>
          <w:ilvl w:val="0"/>
          <w:numId w:val="62"/>
        </w:numPr>
        <w:tabs>
          <w:tab w:val="left" w:pos="1276"/>
        </w:tabs>
        <w:autoSpaceDE w:val="0"/>
        <w:autoSpaceDN w:val="0"/>
        <w:spacing w:line="276" w:lineRule="auto"/>
        <w:ind w:left="567" w:right="-23" w:hanging="341"/>
        <w:contextualSpacing w:val="0"/>
        <w:jc w:val="both"/>
        <w:rPr>
          <w:rFonts w:asciiTheme="minorHAnsi" w:hAnsiTheme="minorHAnsi" w:cstheme="minorHAnsi"/>
          <w:color w:val="000000" w:themeColor="text1"/>
          <w:sz w:val="22"/>
          <w:szCs w:val="24"/>
          <w:lang w:val="fr-CA"/>
        </w:rPr>
      </w:pPr>
      <w:r w:rsidRPr="00222916">
        <w:rPr>
          <w:rFonts w:asciiTheme="minorHAnsi" w:hAnsiTheme="minorHAnsi" w:cstheme="minorHAnsi"/>
          <w:b/>
          <w:color w:val="000000" w:themeColor="text1"/>
          <w:sz w:val="22"/>
          <w:szCs w:val="24"/>
          <w:lang w:val="fr-CA"/>
        </w:rPr>
        <w:t>Code de conduite du gestionnaire :</w:t>
      </w:r>
      <w:r w:rsidRPr="00222916">
        <w:rPr>
          <w:rFonts w:asciiTheme="minorHAnsi" w:hAnsiTheme="minorHAnsi" w:cstheme="minorHAnsi"/>
          <w:color w:val="000000" w:themeColor="text1"/>
          <w:sz w:val="22"/>
          <w:szCs w:val="24"/>
          <w:lang w:val="fr-CA"/>
        </w:rPr>
        <w:t xml:space="preserve"> Engage les gestionnaires à mettre en œuvre le Code de conduite de l’entreprise, y compris ceux que qui sont signés par les individus ; </w:t>
      </w:r>
    </w:p>
    <w:p w14:paraId="23FBA4BB" w14:textId="77777777" w:rsidR="00A15F14" w:rsidRPr="00222916" w:rsidRDefault="00A15F14" w:rsidP="00222916">
      <w:pPr>
        <w:pStyle w:val="ListParagraph"/>
        <w:widowControl w:val="0"/>
        <w:numPr>
          <w:ilvl w:val="0"/>
          <w:numId w:val="62"/>
        </w:numPr>
        <w:tabs>
          <w:tab w:val="left" w:pos="1276"/>
        </w:tabs>
        <w:autoSpaceDE w:val="0"/>
        <w:autoSpaceDN w:val="0"/>
        <w:spacing w:line="276" w:lineRule="auto"/>
        <w:ind w:left="567" w:right="-23" w:hanging="341"/>
        <w:contextualSpacing w:val="0"/>
        <w:jc w:val="both"/>
        <w:rPr>
          <w:rFonts w:asciiTheme="minorHAnsi" w:hAnsiTheme="minorHAnsi" w:cstheme="minorHAnsi"/>
          <w:color w:val="000000" w:themeColor="text1"/>
          <w:sz w:val="22"/>
          <w:szCs w:val="24"/>
          <w:lang w:val="fr-CA"/>
        </w:rPr>
      </w:pPr>
      <w:r w:rsidRPr="00222916">
        <w:rPr>
          <w:rFonts w:asciiTheme="minorHAnsi" w:hAnsiTheme="minorHAnsi" w:cstheme="minorHAnsi"/>
          <w:b/>
          <w:color w:val="000000" w:themeColor="text1"/>
          <w:sz w:val="22"/>
          <w:szCs w:val="24"/>
          <w:lang w:val="fr-CA"/>
        </w:rPr>
        <w:t>Code de conduite individuel :</w:t>
      </w:r>
      <w:r w:rsidRPr="00222916">
        <w:rPr>
          <w:rFonts w:asciiTheme="minorHAnsi" w:hAnsiTheme="minorHAnsi" w:cstheme="minorHAnsi"/>
          <w:color w:val="000000" w:themeColor="text1"/>
          <w:sz w:val="22"/>
          <w:szCs w:val="24"/>
          <w:lang w:val="fr-CA"/>
        </w:rPr>
        <w:t xml:space="preserve"> Code de conduite pour toute personne travaillant sur le projet, y compris les gestionnaires.</w:t>
      </w:r>
    </w:p>
    <w:p w14:paraId="2613E9C1" w14:textId="77777777" w:rsidR="00A15F14" w:rsidRPr="00A15F14" w:rsidRDefault="00A15F14" w:rsidP="0030582A">
      <w:pPr>
        <w:spacing w:after="0"/>
        <w:rPr>
          <w:rFonts w:cstheme="minorHAnsi"/>
          <w:color w:val="000000" w:themeColor="text1"/>
          <w:sz w:val="24"/>
          <w:szCs w:val="24"/>
          <w:lang w:val="fr-CA"/>
        </w:rPr>
      </w:pPr>
      <w:r w:rsidRPr="00A15F14">
        <w:rPr>
          <w:rFonts w:cstheme="minorHAnsi"/>
          <w:color w:val="000000" w:themeColor="text1"/>
          <w:sz w:val="24"/>
          <w:szCs w:val="24"/>
          <w:lang w:val="fr-CA"/>
        </w:rPr>
        <w:br w:type="page"/>
      </w:r>
    </w:p>
    <w:p w14:paraId="5A59D0DE" w14:textId="77777777" w:rsidR="00A15F14" w:rsidRPr="00222916" w:rsidRDefault="00A15F14" w:rsidP="00222916">
      <w:pPr>
        <w:pStyle w:val="Heading2"/>
        <w:spacing w:before="120" w:after="120"/>
        <w:rPr>
          <w:rFonts w:asciiTheme="minorHAnsi" w:hAnsiTheme="minorHAnsi" w:cstheme="minorHAnsi"/>
          <w:sz w:val="22"/>
          <w:szCs w:val="22"/>
        </w:rPr>
      </w:pPr>
      <w:bookmarkStart w:id="213" w:name="_Toc143364791"/>
      <w:bookmarkStart w:id="214" w:name="_Toc196333705"/>
      <w:r w:rsidRPr="00A15F14">
        <w:rPr>
          <w:rFonts w:asciiTheme="minorHAnsi" w:hAnsiTheme="minorHAnsi" w:cstheme="minorHAnsi"/>
        </w:rPr>
        <w:lastRenderedPageBreak/>
        <w:t>Ann</w:t>
      </w:r>
      <w:r w:rsidRPr="00222916">
        <w:rPr>
          <w:rFonts w:asciiTheme="minorHAnsi" w:hAnsiTheme="minorHAnsi" w:cstheme="minorHAnsi"/>
          <w:sz w:val="22"/>
          <w:szCs w:val="22"/>
        </w:rPr>
        <w:t>exe 3 : Code de l’entreprise</w:t>
      </w:r>
      <w:bookmarkEnd w:id="213"/>
      <w:bookmarkEnd w:id="214"/>
    </w:p>
    <w:p w14:paraId="6620E9C1" w14:textId="77777777" w:rsidR="00A15F14" w:rsidRPr="00222916" w:rsidRDefault="00A15F14" w:rsidP="00222916">
      <w:pPr>
        <w:spacing w:after="0" w:line="276" w:lineRule="auto"/>
        <w:jc w:val="both"/>
        <w:rPr>
          <w:rFonts w:cstheme="minorHAnsi"/>
          <w:b/>
        </w:rPr>
      </w:pPr>
      <w:r w:rsidRPr="00222916">
        <w:rPr>
          <w:rFonts w:cstheme="minorHAnsi"/>
          <w:b/>
        </w:rPr>
        <w:t>Mise en œuvre des normes ESHS et HST</w:t>
      </w:r>
    </w:p>
    <w:p w14:paraId="117AAA94" w14:textId="77777777" w:rsidR="00A15F14" w:rsidRPr="00222916" w:rsidRDefault="00A15F14" w:rsidP="00222916">
      <w:pPr>
        <w:spacing w:after="0" w:line="276" w:lineRule="auto"/>
        <w:jc w:val="both"/>
        <w:rPr>
          <w:rFonts w:cstheme="minorHAnsi"/>
          <w:b/>
          <w:color w:val="000000" w:themeColor="text1"/>
          <w:lang w:val="fr-CA"/>
        </w:rPr>
      </w:pPr>
      <w:r w:rsidRPr="00222916">
        <w:rPr>
          <w:rFonts w:cstheme="minorHAnsi"/>
          <w:b/>
          <w:color w:val="000000" w:themeColor="text1"/>
          <w:lang w:val="fr-CA"/>
        </w:rPr>
        <w:t>Prévention des Violences Basées sur le Genre (VBG), l’Exploitation et Abus et Harcèlement Sexuel (EAHS) et des Violences Contre les Enfants (VCE)</w:t>
      </w:r>
    </w:p>
    <w:p w14:paraId="02C63078" w14:textId="77777777" w:rsidR="00A15F14" w:rsidRPr="00222916" w:rsidRDefault="00A15F14" w:rsidP="00222916">
      <w:pPr>
        <w:spacing w:before="120" w:after="120" w:line="276" w:lineRule="auto"/>
        <w:jc w:val="both"/>
        <w:rPr>
          <w:rFonts w:cstheme="minorHAnsi"/>
          <w:color w:val="000000" w:themeColor="text1"/>
          <w:lang w:val="fr-CA"/>
        </w:rPr>
      </w:pPr>
      <w:r w:rsidRPr="00222916">
        <w:rPr>
          <w:rFonts w:cstheme="minorHAnsi"/>
          <w:color w:val="000000" w:themeColor="text1"/>
          <w:lang w:val="fr-CA"/>
        </w:rPr>
        <w:t>L'entreprise s'engage à s'assurer que le projet soit mis en œuvre de manière à limiter au minimum tout impact négatif sur l'environnement local, les collectivités et ses travailleurs. Pour ce faire, l’entreprise respectera les normes environnementales, sociales, de santé et de sécurité (ESHS) et veillera à ce que les normes appropriées d’hygiène et de sécurité au travail (HST) soient respectées. L'entreprise s'engage également à créer et à maintenir un environnement dans lequel la violence basée sur le genre (VBG), l’exploitation et abus et harcèlement sexuel (EAHS) et la violence contre les enfants (VCE) n’aient pas lieu – elles ne seront tolérées par aucun employé, sous- traitant, fournisseur, associé ou représentant de l'entreprise.</w:t>
      </w:r>
    </w:p>
    <w:p w14:paraId="57D815F1" w14:textId="77777777" w:rsidR="00A15F14" w:rsidRPr="00222916" w:rsidRDefault="00A15F14" w:rsidP="00222916">
      <w:pPr>
        <w:spacing w:before="120" w:after="120" w:line="276" w:lineRule="auto"/>
        <w:jc w:val="both"/>
        <w:rPr>
          <w:rFonts w:cstheme="minorHAnsi"/>
          <w:color w:val="000000" w:themeColor="text1"/>
          <w:lang w:val="fr-CA"/>
        </w:rPr>
      </w:pPr>
      <w:r w:rsidRPr="00222916">
        <w:rPr>
          <w:rFonts w:cstheme="minorHAnsi"/>
          <w:color w:val="000000" w:themeColor="text1"/>
          <w:lang w:val="fr-CA"/>
        </w:rPr>
        <w:t>Par conséquent, pour s'assurer que toutes les personnes impliquées dans le projet soient conscientes de cet engagement, l'entreprise s'engage à respecter les principes fondamentaux et les normes minimales de comportement suivantes, qui s'appliqueront sans exception à tous les employés, associés et représentants de l’entreprise, y compris les sous-traitants et les fournisseurs :</w:t>
      </w:r>
    </w:p>
    <w:p w14:paraId="1CBE73DF" w14:textId="77777777" w:rsidR="00A15F14" w:rsidRPr="00222916" w:rsidRDefault="00A15F14" w:rsidP="00222916">
      <w:pPr>
        <w:pStyle w:val="ListParagraph"/>
        <w:numPr>
          <w:ilvl w:val="0"/>
          <w:numId w:val="64"/>
        </w:numPr>
        <w:spacing w:line="276" w:lineRule="auto"/>
        <w:ind w:left="567" w:hanging="567"/>
        <w:contextualSpacing w:val="0"/>
        <w:jc w:val="both"/>
        <w:rPr>
          <w:rFonts w:asciiTheme="minorHAnsi" w:hAnsiTheme="minorHAnsi" w:cstheme="minorHAnsi"/>
          <w:b/>
          <w:i/>
          <w:color w:val="000000" w:themeColor="text1"/>
          <w:sz w:val="22"/>
          <w:lang w:val="fr-CA"/>
        </w:rPr>
      </w:pPr>
      <w:r w:rsidRPr="00222916">
        <w:rPr>
          <w:rFonts w:asciiTheme="minorHAnsi" w:hAnsiTheme="minorHAnsi" w:cstheme="minorHAnsi"/>
          <w:b/>
          <w:i/>
          <w:color w:val="000000" w:themeColor="text1"/>
          <w:sz w:val="22"/>
          <w:lang w:val="fr-CA"/>
        </w:rPr>
        <w:t>Généralités</w:t>
      </w:r>
    </w:p>
    <w:p w14:paraId="3D24C6F8" w14:textId="77777777" w:rsidR="00A15F14" w:rsidRPr="00222916" w:rsidRDefault="00A15F14" w:rsidP="00222916">
      <w:pPr>
        <w:pStyle w:val="ListParagraph"/>
        <w:widowControl w:val="0"/>
        <w:numPr>
          <w:ilvl w:val="0"/>
          <w:numId w:val="63"/>
        </w:numPr>
        <w:tabs>
          <w:tab w:val="left" w:pos="851"/>
        </w:tabs>
        <w:autoSpaceDE w:val="0"/>
        <w:autoSpaceDN w:val="0"/>
        <w:spacing w:before="0" w:after="0" w:line="276" w:lineRule="auto"/>
        <w:ind w:left="567" w:right="-23" w:hanging="425"/>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L'entreprise - et par conséquent tous les employés, associés, représentants, sous-traitants et les fournisseurs - s'engage à respecter toutes les lois, règles et réglementations nationales pertinentes.</w:t>
      </w:r>
    </w:p>
    <w:p w14:paraId="763A58D5" w14:textId="77777777" w:rsidR="00A15F14" w:rsidRPr="00222916" w:rsidRDefault="00A15F14" w:rsidP="00222916">
      <w:pPr>
        <w:pStyle w:val="ListParagraph"/>
        <w:widowControl w:val="0"/>
        <w:numPr>
          <w:ilvl w:val="0"/>
          <w:numId w:val="63"/>
        </w:numPr>
        <w:tabs>
          <w:tab w:val="left" w:pos="851"/>
        </w:tabs>
        <w:autoSpaceDE w:val="0"/>
        <w:autoSpaceDN w:val="0"/>
        <w:spacing w:before="0" w:after="0" w:line="276" w:lineRule="auto"/>
        <w:ind w:left="567" w:right="-23" w:hanging="425"/>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L'entreprise s'engage à mettre intégralement en œuvre son « Plan de gestion environnementale et sociale des entrepreneurs » (E-PGES).</w:t>
      </w:r>
    </w:p>
    <w:p w14:paraId="33ED275F" w14:textId="77777777" w:rsidR="00A15F14" w:rsidRPr="00222916" w:rsidRDefault="00A15F14" w:rsidP="00222916">
      <w:pPr>
        <w:pStyle w:val="ListParagraph"/>
        <w:widowControl w:val="0"/>
        <w:numPr>
          <w:ilvl w:val="0"/>
          <w:numId w:val="63"/>
        </w:numPr>
        <w:tabs>
          <w:tab w:val="left" w:pos="851"/>
        </w:tabs>
        <w:autoSpaceDE w:val="0"/>
        <w:autoSpaceDN w:val="0"/>
        <w:spacing w:line="276" w:lineRule="auto"/>
        <w:ind w:left="567" w:right="-23" w:hanging="425"/>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L'entreprise s'engage à traiter les femmes, les enfants (personnes de moins de 18 ans) et les hommes avec respect, indépendamment de leur race, couleur, langue, religion, opinion politique ou autre, origine nationale, ethnique ou sociale, niveau de richesse, handicap, citoyenneté ou tout autre statut. Les actes de VBG et de VCE constituent une violation de cet engagement.</w:t>
      </w:r>
    </w:p>
    <w:p w14:paraId="048A8D1F" w14:textId="77777777" w:rsidR="00A15F14" w:rsidRPr="00222916" w:rsidRDefault="00A15F14" w:rsidP="00222916">
      <w:pPr>
        <w:pStyle w:val="ListParagraph"/>
        <w:widowControl w:val="0"/>
        <w:numPr>
          <w:ilvl w:val="0"/>
          <w:numId w:val="63"/>
        </w:numPr>
        <w:tabs>
          <w:tab w:val="left" w:pos="851"/>
        </w:tabs>
        <w:autoSpaceDE w:val="0"/>
        <w:autoSpaceDN w:val="0"/>
        <w:spacing w:before="0" w:after="0" w:line="276" w:lineRule="auto"/>
        <w:ind w:left="567" w:right="-23" w:hanging="425"/>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L'entreprise s'assure que les interactions avec les membres de la communauté locale aient lieu dans le respect et en absence de discrimination.</w:t>
      </w:r>
    </w:p>
    <w:p w14:paraId="400F1657" w14:textId="77777777" w:rsidR="00A15F14" w:rsidRPr="00222916" w:rsidRDefault="00A15F14" w:rsidP="00222916">
      <w:pPr>
        <w:pStyle w:val="ListParagraph"/>
        <w:widowControl w:val="0"/>
        <w:numPr>
          <w:ilvl w:val="0"/>
          <w:numId w:val="63"/>
        </w:numPr>
        <w:tabs>
          <w:tab w:val="left" w:pos="851"/>
        </w:tabs>
        <w:autoSpaceDE w:val="0"/>
        <w:autoSpaceDN w:val="0"/>
        <w:spacing w:before="0" w:after="0" w:line="276" w:lineRule="auto"/>
        <w:ind w:left="567" w:right="-23" w:hanging="425"/>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Du langage et du comportement qui soient avilissants, menaçants, harcelants, injurieux, inappropriés ou provocateurs sur le plan culturel ou sexuel sont interdits parmi tous les employés, associés et représentants de l'entreprise, y compris les sous-traitants et les fournisseurs.</w:t>
      </w:r>
    </w:p>
    <w:p w14:paraId="16F89519" w14:textId="77777777" w:rsidR="00A15F14" w:rsidRPr="00222916" w:rsidRDefault="00A15F14" w:rsidP="00222916">
      <w:pPr>
        <w:pStyle w:val="ListParagraph"/>
        <w:widowControl w:val="0"/>
        <w:numPr>
          <w:ilvl w:val="0"/>
          <w:numId w:val="63"/>
        </w:numPr>
        <w:tabs>
          <w:tab w:val="left" w:pos="851"/>
        </w:tabs>
        <w:autoSpaceDE w:val="0"/>
        <w:autoSpaceDN w:val="0"/>
        <w:spacing w:before="0" w:after="0" w:line="276" w:lineRule="auto"/>
        <w:ind w:left="567" w:right="-23" w:hanging="425"/>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L'entreprise suivra toutes les instructions de travail raisonnables (y compris celles qui concernent les normes environnementales et sociales).</w:t>
      </w:r>
    </w:p>
    <w:p w14:paraId="645FF850" w14:textId="77777777" w:rsidR="00A15F14" w:rsidRPr="00222916" w:rsidRDefault="00A15F14" w:rsidP="00222916">
      <w:pPr>
        <w:pStyle w:val="ListParagraph"/>
        <w:widowControl w:val="0"/>
        <w:numPr>
          <w:ilvl w:val="0"/>
          <w:numId w:val="63"/>
        </w:numPr>
        <w:tabs>
          <w:tab w:val="left" w:pos="851"/>
        </w:tabs>
        <w:autoSpaceDE w:val="0"/>
        <w:autoSpaceDN w:val="0"/>
        <w:spacing w:line="276" w:lineRule="auto"/>
        <w:ind w:left="567" w:right="-23" w:hanging="425"/>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L'entreprise protégera les biens et veillera à leur bonne utilisation (par exemple, interdire le vol, la négligence ou le gaspillage).</w:t>
      </w:r>
    </w:p>
    <w:p w14:paraId="243A8069" w14:textId="77777777" w:rsidR="00A15F14" w:rsidRPr="00222916" w:rsidRDefault="00A15F14" w:rsidP="00222916">
      <w:pPr>
        <w:pStyle w:val="ListParagraph"/>
        <w:numPr>
          <w:ilvl w:val="0"/>
          <w:numId w:val="64"/>
        </w:numPr>
        <w:spacing w:line="276" w:lineRule="auto"/>
        <w:ind w:left="567" w:hanging="567"/>
        <w:contextualSpacing w:val="0"/>
        <w:jc w:val="both"/>
        <w:rPr>
          <w:rFonts w:asciiTheme="minorHAnsi" w:hAnsiTheme="minorHAnsi" w:cstheme="minorHAnsi"/>
          <w:b/>
          <w:i/>
          <w:color w:val="000000" w:themeColor="text1"/>
          <w:sz w:val="22"/>
          <w:lang w:val="fr-CA"/>
        </w:rPr>
      </w:pPr>
      <w:r w:rsidRPr="00222916">
        <w:rPr>
          <w:rFonts w:asciiTheme="minorHAnsi" w:hAnsiTheme="minorHAnsi" w:cstheme="minorHAnsi"/>
          <w:b/>
          <w:i/>
          <w:color w:val="000000" w:themeColor="text1"/>
          <w:sz w:val="22"/>
          <w:lang w:val="fr-CA"/>
        </w:rPr>
        <w:t>Hygiène et sécurité</w:t>
      </w:r>
    </w:p>
    <w:p w14:paraId="0F903F55" w14:textId="77777777" w:rsidR="00A15F14" w:rsidRPr="00222916" w:rsidRDefault="00A15F14" w:rsidP="00222916">
      <w:pPr>
        <w:pStyle w:val="ListParagraph"/>
        <w:widowControl w:val="0"/>
        <w:numPr>
          <w:ilvl w:val="0"/>
          <w:numId w:val="65"/>
        </w:numPr>
        <w:tabs>
          <w:tab w:val="left" w:pos="851"/>
        </w:tabs>
        <w:autoSpaceDE w:val="0"/>
        <w:autoSpaceDN w:val="0"/>
        <w:spacing w:line="276" w:lineRule="auto"/>
        <w:ind w:left="567" w:right="-23" w:hanging="425"/>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L'entreprise veillera à ce que le plan de gestion de l’hygiène et de la sécurité au travail (HST) du projet soit efficacement mis en œuvre par le personnel de l'entreprise, ainsi que par les sous-traitants et les fournisseurs.</w:t>
      </w:r>
    </w:p>
    <w:p w14:paraId="439939C1" w14:textId="77777777" w:rsidR="00A15F14" w:rsidRPr="00222916" w:rsidRDefault="00A15F14" w:rsidP="00222916">
      <w:pPr>
        <w:pStyle w:val="ListParagraph"/>
        <w:widowControl w:val="0"/>
        <w:numPr>
          <w:ilvl w:val="0"/>
          <w:numId w:val="65"/>
        </w:numPr>
        <w:tabs>
          <w:tab w:val="left" w:pos="851"/>
        </w:tabs>
        <w:autoSpaceDE w:val="0"/>
        <w:autoSpaceDN w:val="0"/>
        <w:spacing w:line="276" w:lineRule="auto"/>
        <w:ind w:left="567" w:right="-23" w:hanging="425"/>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lastRenderedPageBreak/>
        <w:t>L’entreprise s'assurera que toutes les personnes sur le chantier portent l'Équipement de Protection Individuel (EPI) approprié comme prescrit, afin de prévenir les accidents évitables et de signaler les conditions ou les pratiques qui posent un risque pour la sécurité ou qui menacent l'environnement.</w:t>
      </w:r>
    </w:p>
    <w:p w14:paraId="43B848D5" w14:textId="77777777" w:rsidR="00A15F14" w:rsidRPr="00222916" w:rsidRDefault="00A15F14" w:rsidP="00222916">
      <w:pPr>
        <w:pStyle w:val="ListParagraph"/>
        <w:widowControl w:val="0"/>
        <w:numPr>
          <w:ilvl w:val="0"/>
          <w:numId w:val="65"/>
        </w:numPr>
        <w:tabs>
          <w:tab w:val="left" w:pos="851"/>
        </w:tabs>
        <w:autoSpaceDE w:val="0"/>
        <w:autoSpaceDN w:val="0"/>
        <w:spacing w:line="276" w:lineRule="auto"/>
        <w:ind w:left="567" w:right="-23" w:hanging="425"/>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L’entreprise :</w:t>
      </w:r>
    </w:p>
    <w:p w14:paraId="4D3A06F3" w14:textId="77777777" w:rsidR="00A15F14" w:rsidRPr="00222916" w:rsidRDefault="00A15F14" w:rsidP="00222916">
      <w:pPr>
        <w:pStyle w:val="ListParagraph"/>
        <w:widowControl w:val="0"/>
        <w:numPr>
          <w:ilvl w:val="0"/>
          <w:numId w:val="67"/>
        </w:numPr>
        <w:tabs>
          <w:tab w:val="left" w:pos="1276"/>
        </w:tabs>
        <w:autoSpaceDE w:val="0"/>
        <w:autoSpaceDN w:val="0"/>
        <w:spacing w:before="0" w:after="0" w:line="276" w:lineRule="auto"/>
        <w:ind w:left="1134" w:right="-23" w:hanging="425"/>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Interdira la consommation d’alcool pendant le travail ;</w:t>
      </w:r>
    </w:p>
    <w:p w14:paraId="1F93A7C0" w14:textId="77777777" w:rsidR="00A15F14" w:rsidRPr="00222916" w:rsidRDefault="00A15F14" w:rsidP="00222916">
      <w:pPr>
        <w:pStyle w:val="ListParagraph"/>
        <w:widowControl w:val="0"/>
        <w:numPr>
          <w:ilvl w:val="0"/>
          <w:numId w:val="67"/>
        </w:numPr>
        <w:tabs>
          <w:tab w:val="left" w:pos="1276"/>
        </w:tabs>
        <w:autoSpaceDE w:val="0"/>
        <w:autoSpaceDN w:val="0"/>
        <w:spacing w:before="0" w:after="0" w:line="276" w:lineRule="auto"/>
        <w:ind w:left="1134" w:right="-23" w:hanging="425"/>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Interdira l'usage de stupéfiants ou d'autres substances qui peuvent altérer les facultés à tout moment.</w:t>
      </w:r>
    </w:p>
    <w:p w14:paraId="651CCFFA" w14:textId="77777777" w:rsidR="00A15F14" w:rsidRPr="00222916" w:rsidRDefault="00A15F14" w:rsidP="00222916">
      <w:pPr>
        <w:pStyle w:val="ListParagraph"/>
        <w:widowControl w:val="0"/>
        <w:numPr>
          <w:ilvl w:val="0"/>
          <w:numId w:val="65"/>
        </w:numPr>
        <w:tabs>
          <w:tab w:val="left" w:pos="851"/>
        </w:tabs>
        <w:autoSpaceDE w:val="0"/>
        <w:autoSpaceDN w:val="0"/>
        <w:spacing w:line="276" w:lineRule="auto"/>
        <w:ind w:left="567" w:right="-23" w:hanging="425"/>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L'entreprise veillera à ce que des installations sanitaires adéquates soient à disposition des travailleurs sur le site et dans tous les logements des travailleurs du projet.</w:t>
      </w:r>
    </w:p>
    <w:p w14:paraId="3AF46B16" w14:textId="77777777" w:rsidR="00A15F14" w:rsidRPr="00222916" w:rsidRDefault="00A15F14" w:rsidP="00222916">
      <w:pPr>
        <w:pStyle w:val="ListParagraph"/>
        <w:numPr>
          <w:ilvl w:val="0"/>
          <w:numId w:val="64"/>
        </w:numPr>
        <w:spacing w:line="276" w:lineRule="auto"/>
        <w:ind w:left="567" w:hanging="567"/>
        <w:contextualSpacing w:val="0"/>
        <w:jc w:val="both"/>
        <w:rPr>
          <w:rFonts w:asciiTheme="minorHAnsi" w:hAnsiTheme="minorHAnsi" w:cstheme="minorHAnsi"/>
          <w:b/>
          <w:i/>
          <w:color w:val="000000" w:themeColor="text1"/>
          <w:sz w:val="22"/>
          <w:lang w:val="fr-CA"/>
        </w:rPr>
      </w:pPr>
      <w:r w:rsidRPr="00222916">
        <w:rPr>
          <w:rFonts w:asciiTheme="minorHAnsi" w:hAnsiTheme="minorHAnsi" w:cstheme="minorHAnsi"/>
          <w:b/>
          <w:i/>
          <w:color w:val="000000" w:themeColor="text1"/>
          <w:sz w:val="22"/>
          <w:lang w:val="fr-CA"/>
        </w:rPr>
        <w:t>Violences basées sur le genre et violences contre les enfants</w:t>
      </w:r>
    </w:p>
    <w:p w14:paraId="72E43FC6" w14:textId="77777777" w:rsidR="00A15F14" w:rsidRPr="00222916" w:rsidRDefault="00A15F14" w:rsidP="00222916">
      <w:pPr>
        <w:pStyle w:val="ListParagraph"/>
        <w:widowControl w:val="0"/>
        <w:numPr>
          <w:ilvl w:val="0"/>
          <w:numId w:val="66"/>
        </w:numPr>
        <w:tabs>
          <w:tab w:val="left" w:pos="851"/>
        </w:tabs>
        <w:autoSpaceDE w:val="0"/>
        <w:autoSpaceDN w:val="0"/>
        <w:spacing w:line="276" w:lineRule="auto"/>
        <w:ind w:left="567" w:right="-23" w:hanging="425"/>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Les actes de VBG/EAHS et de VCE constituent une faute grave et peuvent donc donner lieu à des sanctions, y compris des pénalités et/ou le licenciement, et, le cas échéant, le renvoi à la police pour la suite à donner.</w:t>
      </w:r>
    </w:p>
    <w:p w14:paraId="45A513DA" w14:textId="77777777" w:rsidR="00A15F14" w:rsidRPr="00222916" w:rsidRDefault="00A15F14" w:rsidP="00222916">
      <w:pPr>
        <w:pStyle w:val="ListParagraph"/>
        <w:widowControl w:val="0"/>
        <w:numPr>
          <w:ilvl w:val="0"/>
          <w:numId w:val="66"/>
        </w:numPr>
        <w:tabs>
          <w:tab w:val="left" w:pos="851"/>
        </w:tabs>
        <w:autoSpaceDE w:val="0"/>
        <w:autoSpaceDN w:val="0"/>
        <w:spacing w:line="276" w:lineRule="auto"/>
        <w:ind w:left="567" w:right="-23" w:hanging="425"/>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Toutes les formes de VBG/EAHS et de VCE, y compris la sollicitation des enfants, sont inacceptables, qu'elles aient lieu sur le lieu de travail, dans les environs du lieu de travail, dans les campements de travailleurs ou dans la communauté locale.</w:t>
      </w:r>
    </w:p>
    <w:p w14:paraId="6FEDD80D" w14:textId="77777777" w:rsidR="00A15F14" w:rsidRPr="00222916" w:rsidRDefault="00A15F14" w:rsidP="00222916">
      <w:pPr>
        <w:pStyle w:val="ListParagraph"/>
        <w:numPr>
          <w:ilvl w:val="0"/>
          <w:numId w:val="64"/>
        </w:numPr>
        <w:spacing w:line="276" w:lineRule="auto"/>
        <w:ind w:left="567" w:hanging="567"/>
        <w:contextualSpacing w:val="0"/>
        <w:jc w:val="both"/>
        <w:rPr>
          <w:rFonts w:asciiTheme="minorHAnsi" w:hAnsiTheme="minorHAnsi" w:cstheme="minorHAnsi"/>
          <w:b/>
          <w:i/>
          <w:color w:val="000000" w:themeColor="text1"/>
          <w:sz w:val="22"/>
          <w:lang w:val="fr-CA"/>
        </w:rPr>
      </w:pPr>
      <w:r w:rsidRPr="00222916">
        <w:rPr>
          <w:rFonts w:asciiTheme="minorHAnsi" w:hAnsiTheme="minorHAnsi" w:cstheme="minorHAnsi"/>
          <w:b/>
          <w:i/>
          <w:color w:val="000000" w:themeColor="text1"/>
          <w:sz w:val="22"/>
          <w:lang w:val="fr-CA"/>
        </w:rPr>
        <w:t>Exploitation et atteintes sexuelles</w:t>
      </w:r>
    </w:p>
    <w:p w14:paraId="315FDDF1" w14:textId="77777777" w:rsidR="00A15F14" w:rsidRPr="00222916" w:rsidRDefault="00A15F14" w:rsidP="00222916">
      <w:pPr>
        <w:pStyle w:val="ListParagraph"/>
        <w:widowControl w:val="0"/>
        <w:numPr>
          <w:ilvl w:val="0"/>
          <w:numId w:val="68"/>
        </w:numPr>
        <w:tabs>
          <w:tab w:val="left" w:pos="1276"/>
        </w:tabs>
        <w:autoSpaceDE w:val="0"/>
        <w:autoSpaceDN w:val="0"/>
        <w:spacing w:line="276" w:lineRule="auto"/>
        <w:ind w:left="1134" w:right="-23" w:hanging="425"/>
        <w:contextualSpacing w:val="0"/>
        <w:jc w:val="both"/>
        <w:rPr>
          <w:rFonts w:asciiTheme="minorHAnsi" w:hAnsiTheme="minorHAnsi" w:cstheme="minorHAnsi"/>
          <w:sz w:val="22"/>
          <w:lang w:val="fr-FR"/>
        </w:rPr>
      </w:pPr>
      <w:r w:rsidRPr="00222916">
        <w:rPr>
          <w:rFonts w:asciiTheme="minorHAnsi" w:hAnsiTheme="minorHAnsi" w:cstheme="minorHAnsi"/>
          <w:b/>
          <w:sz w:val="22"/>
          <w:lang w:val="fr-FR"/>
        </w:rPr>
        <w:t xml:space="preserve">Exploitation sexuelle </w:t>
      </w:r>
      <w:r w:rsidRPr="00222916">
        <w:rPr>
          <w:rFonts w:asciiTheme="minorHAnsi" w:hAnsiTheme="minorHAnsi" w:cstheme="minorHAnsi"/>
          <w:sz w:val="22"/>
          <w:lang w:val="fr-FR"/>
        </w:rPr>
        <w:t xml:space="preserve">: Le fait de profiter ou de tenter de profiter d’un état de vulnérabilité, d’un rapport de force inégal ou de rapports de confiance à des fins sexuelles, y compris mais non exclusivement en </w:t>
      </w:r>
      <w:r w:rsidRPr="00222916">
        <w:rPr>
          <w:rFonts w:asciiTheme="minorHAnsi" w:hAnsiTheme="minorHAnsi" w:cstheme="minorHAnsi"/>
          <w:spacing w:val="-4"/>
          <w:sz w:val="22"/>
          <w:lang w:val="fr-FR"/>
        </w:rPr>
        <w:t xml:space="preserve">vue </w:t>
      </w:r>
      <w:r w:rsidRPr="00222916">
        <w:rPr>
          <w:rFonts w:asciiTheme="minorHAnsi" w:hAnsiTheme="minorHAnsi" w:cstheme="minorHAnsi"/>
          <w:sz w:val="22"/>
          <w:lang w:val="fr-FR"/>
        </w:rPr>
        <w:t xml:space="preserve">d’en tirer un avantage pécuniaire, social ou politique (Glossaire des Nations Unies sur l’exploitation et les atteintes sexuelles, </w:t>
      </w:r>
      <w:r w:rsidRPr="00222916">
        <w:rPr>
          <w:rFonts w:asciiTheme="minorHAnsi" w:hAnsiTheme="minorHAnsi" w:cstheme="minorHAnsi"/>
          <w:spacing w:val="-3"/>
          <w:sz w:val="22"/>
          <w:lang w:val="fr-FR"/>
        </w:rPr>
        <w:t>2017,</w:t>
      </w:r>
      <w:r w:rsidRPr="00222916">
        <w:rPr>
          <w:rFonts w:asciiTheme="minorHAnsi" w:hAnsiTheme="minorHAnsi" w:cstheme="minorHAnsi"/>
          <w:spacing w:val="-16"/>
          <w:sz w:val="22"/>
          <w:lang w:val="fr-FR"/>
        </w:rPr>
        <w:t xml:space="preserve"> </w:t>
      </w:r>
      <w:r w:rsidRPr="00222916">
        <w:rPr>
          <w:rFonts w:asciiTheme="minorHAnsi" w:hAnsiTheme="minorHAnsi" w:cstheme="minorHAnsi"/>
          <w:sz w:val="22"/>
          <w:lang w:val="fr-FR"/>
        </w:rPr>
        <w:t>p.6).</w:t>
      </w:r>
    </w:p>
    <w:p w14:paraId="79E17EB0" w14:textId="77777777" w:rsidR="00A15F14" w:rsidRPr="00222916" w:rsidRDefault="00A15F14" w:rsidP="00222916">
      <w:pPr>
        <w:pStyle w:val="ListParagraph"/>
        <w:widowControl w:val="0"/>
        <w:numPr>
          <w:ilvl w:val="0"/>
          <w:numId w:val="68"/>
        </w:numPr>
        <w:tabs>
          <w:tab w:val="left" w:pos="1276"/>
        </w:tabs>
        <w:autoSpaceDE w:val="0"/>
        <w:autoSpaceDN w:val="0"/>
        <w:spacing w:line="276" w:lineRule="auto"/>
        <w:ind w:left="1134" w:right="-23" w:hanging="425"/>
        <w:contextualSpacing w:val="0"/>
        <w:jc w:val="both"/>
        <w:rPr>
          <w:rFonts w:asciiTheme="minorHAnsi" w:hAnsiTheme="minorHAnsi" w:cstheme="minorHAnsi"/>
          <w:sz w:val="22"/>
          <w:lang w:val="fr-FR"/>
        </w:rPr>
      </w:pPr>
      <w:r w:rsidRPr="00222916">
        <w:rPr>
          <w:rFonts w:asciiTheme="minorHAnsi" w:hAnsiTheme="minorHAnsi" w:cstheme="minorHAnsi"/>
          <w:b/>
          <w:sz w:val="22"/>
          <w:lang w:val="fr-FR"/>
        </w:rPr>
        <w:t xml:space="preserve">Atteinte sexuelle </w:t>
      </w:r>
      <w:r w:rsidRPr="00222916">
        <w:rPr>
          <w:rFonts w:asciiTheme="minorHAnsi" w:hAnsiTheme="minorHAnsi" w:cstheme="minorHAnsi"/>
          <w:sz w:val="22"/>
          <w:lang w:val="fr-FR"/>
        </w:rPr>
        <w:t xml:space="preserve">: Toute intrusion physique à caractère sexuel commise </w:t>
      </w:r>
      <w:r w:rsidRPr="00222916">
        <w:rPr>
          <w:rFonts w:asciiTheme="minorHAnsi" w:hAnsiTheme="minorHAnsi" w:cstheme="minorHAnsi"/>
          <w:spacing w:val="-3"/>
          <w:sz w:val="22"/>
          <w:lang w:val="fr-FR"/>
        </w:rPr>
        <w:t xml:space="preserve">par </w:t>
      </w:r>
      <w:r w:rsidRPr="00222916">
        <w:rPr>
          <w:rFonts w:asciiTheme="minorHAnsi" w:hAnsiTheme="minorHAnsi" w:cstheme="minorHAnsi"/>
          <w:sz w:val="22"/>
          <w:lang w:val="fr-FR"/>
        </w:rPr>
        <w:t>la force, sous la contrainte ou à la faveur d’un</w:t>
      </w:r>
      <w:r w:rsidRPr="00222916">
        <w:rPr>
          <w:rFonts w:asciiTheme="minorHAnsi" w:hAnsiTheme="minorHAnsi" w:cstheme="minorHAnsi"/>
          <w:spacing w:val="-14"/>
          <w:sz w:val="22"/>
          <w:lang w:val="fr-FR"/>
        </w:rPr>
        <w:t xml:space="preserve"> </w:t>
      </w:r>
      <w:r w:rsidRPr="00222916">
        <w:rPr>
          <w:rFonts w:asciiTheme="minorHAnsi" w:hAnsiTheme="minorHAnsi" w:cstheme="minorHAnsi"/>
          <w:sz w:val="22"/>
          <w:lang w:val="fr-FR"/>
        </w:rPr>
        <w:t>rapport inégal, ou la menace d’une telle intrusion (Glossaire des Nations Unies sur l’exploitation et les atteintes sexuelles, 2017, p. 5).</w:t>
      </w:r>
    </w:p>
    <w:p w14:paraId="37699026" w14:textId="77777777" w:rsidR="00A15F14" w:rsidRPr="00222916" w:rsidRDefault="00A15F14" w:rsidP="00222916">
      <w:pPr>
        <w:pStyle w:val="ListParagraph"/>
        <w:widowControl w:val="0"/>
        <w:numPr>
          <w:ilvl w:val="0"/>
          <w:numId w:val="68"/>
        </w:numPr>
        <w:tabs>
          <w:tab w:val="left" w:pos="1276"/>
        </w:tabs>
        <w:autoSpaceDE w:val="0"/>
        <w:autoSpaceDN w:val="0"/>
        <w:spacing w:line="276" w:lineRule="auto"/>
        <w:ind w:left="1134" w:right="-23" w:hanging="425"/>
        <w:contextualSpacing w:val="0"/>
        <w:jc w:val="both"/>
        <w:rPr>
          <w:rFonts w:asciiTheme="minorHAnsi" w:hAnsiTheme="minorHAnsi" w:cstheme="minorHAnsi"/>
          <w:sz w:val="22"/>
          <w:lang w:val="fr-FR"/>
        </w:rPr>
      </w:pPr>
      <w:r w:rsidRPr="00222916">
        <w:rPr>
          <w:rFonts w:asciiTheme="minorHAnsi" w:hAnsiTheme="minorHAnsi" w:cstheme="minorHAnsi"/>
          <w:b/>
          <w:sz w:val="22"/>
          <w:lang w:val="fr-FR"/>
        </w:rPr>
        <w:t xml:space="preserve">Harcèlement sexuel : </w:t>
      </w:r>
      <w:r w:rsidRPr="00222916">
        <w:rPr>
          <w:rFonts w:asciiTheme="minorHAnsi" w:hAnsiTheme="minorHAnsi" w:cstheme="minorHAnsi"/>
          <w:sz w:val="22"/>
          <w:lang w:val="fr-FR"/>
        </w:rPr>
        <w:t xml:space="preserve">Toute avance sexuelle importune ou demande de faveurs sexuelles ou tout autre comportement verbal ou physique à connotation </w:t>
      </w:r>
      <w:r w:rsidRPr="00222916">
        <w:rPr>
          <w:rFonts w:asciiTheme="minorHAnsi" w:hAnsiTheme="minorHAnsi" w:cstheme="minorHAnsi"/>
          <w:spacing w:val="-3"/>
          <w:sz w:val="22"/>
          <w:lang w:val="fr-FR"/>
        </w:rPr>
        <w:t xml:space="preserve">sexuelle. </w:t>
      </w:r>
      <w:r w:rsidRPr="00222916">
        <w:rPr>
          <w:rFonts w:asciiTheme="minorHAnsi" w:hAnsiTheme="minorHAnsi" w:cstheme="minorHAnsi"/>
          <w:b/>
          <w:sz w:val="22"/>
          <w:lang w:val="fr-FR"/>
        </w:rPr>
        <w:t xml:space="preserve">Faveurs sexuelles </w:t>
      </w:r>
      <w:r w:rsidRPr="00222916">
        <w:rPr>
          <w:rFonts w:asciiTheme="minorHAnsi" w:hAnsiTheme="minorHAnsi" w:cstheme="minorHAnsi"/>
          <w:sz w:val="22"/>
          <w:lang w:val="fr-FR"/>
        </w:rPr>
        <w:t>— par exemple, il est interdit de promettre ou de réaliser des traitements de faveurs conditionnés par des actes sexuels, ou d'autres formes de comportement humiliant, dégradant ou</w:t>
      </w:r>
      <w:r w:rsidRPr="00222916">
        <w:rPr>
          <w:rFonts w:asciiTheme="minorHAnsi" w:hAnsiTheme="minorHAnsi" w:cstheme="minorHAnsi"/>
          <w:spacing w:val="-24"/>
          <w:sz w:val="22"/>
          <w:lang w:val="fr-FR"/>
        </w:rPr>
        <w:t xml:space="preserve"> </w:t>
      </w:r>
      <w:r w:rsidRPr="00222916">
        <w:rPr>
          <w:rFonts w:asciiTheme="minorHAnsi" w:hAnsiTheme="minorHAnsi" w:cstheme="minorHAnsi"/>
          <w:sz w:val="22"/>
          <w:lang w:val="fr-FR"/>
        </w:rPr>
        <w:t>d'exploitation.</w:t>
      </w:r>
    </w:p>
    <w:p w14:paraId="29548DB4" w14:textId="77777777" w:rsidR="00A15F14" w:rsidRPr="00222916" w:rsidRDefault="00A15F14" w:rsidP="00222916">
      <w:pPr>
        <w:pStyle w:val="ListParagraph"/>
        <w:widowControl w:val="0"/>
        <w:numPr>
          <w:ilvl w:val="0"/>
          <w:numId w:val="69"/>
        </w:numPr>
        <w:tabs>
          <w:tab w:val="left" w:pos="851"/>
        </w:tabs>
        <w:autoSpaceDE w:val="0"/>
        <w:autoSpaceDN w:val="0"/>
        <w:spacing w:line="276" w:lineRule="auto"/>
        <w:ind w:left="567" w:right="-23" w:hanging="425"/>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Tout contact ou activité sexuelle avec des enfants de moins de 18 ans, y compris par le biais des médias numériques, est interdit. La méconnaissance de l’âge de l’enfant ne peut être invoquée comme moyen de défense. Le consentement de l’enfant ne peut pas non plus constituer un moyen de défense ou une excuse.</w:t>
      </w:r>
    </w:p>
    <w:p w14:paraId="18C26468" w14:textId="77777777" w:rsidR="00A15F14" w:rsidRPr="00222916" w:rsidRDefault="00A15F14" w:rsidP="00222916">
      <w:pPr>
        <w:pStyle w:val="ListParagraph"/>
        <w:widowControl w:val="0"/>
        <w:numPr>
          <w:ilvl w:val="0"/>
          <w:numId w:val="69"/>
        </w:numPr>
        <w:tabs>
          <w:tab w:val="left" w:pos="851"/>
        </w:tabs>
        <w:autoSpaceDE w:val="0"/>
        <w:autoSpaceDN w:val="0"/>
        <w:spacing w:line="276" w:lineRule="auto"/>
        <w:ind w:left="567" w:right="-23" w:hanging="425"/>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 xml:space="preserve">À moins qu’il n’y ait consentement4 sans réserve de la part de toutes les parties impliquées dans l'acte sexuel, les interactions sexuelles entre les employés de l'entreprise (à quelque niveau que ce soit) et les membres des communautés environnantes sont interdites. Cela comprend les relations impliquant la rétention/promesse d’un avantage (monétaire ou non monétaire) aux membres de la communauté en échange d'une activité sexuelle - une telle activitésexuelle est </w:t>
      </w:r>
      <w:r w:rsidRPr="00222916">
        <w:rPr>
          <w:rFonts w:asciiTheme="minorHAnsi" w:hAnsiTheme="minorHAnsi" w:cstheme="minorHAnsi"/>
          <w:color w:val="000000" w:themeColor="text1"/>
          <w:sz w:val="22"/>
          <w:lang w:val="fr-CA"/>
        </w:rPr>
        <w:lastRenderedPageBreak/>
        <w:t>considérée comme « non consensuelle » aux termes du présent Code.</w:t>
      </w:r>
    </w:p>
    <w:p w14:paraId="39A7827D" w14:textId="77777777" w:rsidR="00A15F14" w:rsidRPr="00222916" w:rsidRDefault="00A15F14" w:rsidP="00222916">
      <w:pPr>
        <w:pStyle w:val="ListParagraph"/>
        <w:widowControl w:val="0"/>
        <w:numPr>
          <w:ilvl w:val="0"/>
          <w:numId w:val="69"/>
        </w:numPr>
        <w:tabs>
          <w:tab w:val="left" w:pos="851"/>
        </w:tabs>
        <w:autoSpaceDE w:val="0"/>
        <w:autoSpaceDN w:val="0"/>
        <w:spacing w:line="276" w:lineRule="auto"/>
        <w:ind w:left="567" w:right="-23" w:hanging="425"/>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Outre les sanctions appliquées par l’entreprise, des poursuites judiciaires à l’encontre des auteurs d'actes de VBG/EAHS ou de VCE seront engagées, le cas échéant.</w:t>
      </w:r>
    </w:p>
    <w:p w14:paraId="09F12993" w14:textId="77777777" w:rsidR="00A15F14" w:rsidRPr="00222916" w:rsidRDefault="00A15F14" w:rsidP="00222916">
      <w:pPr>
        <w:pStyle w:val="ListParagraph"/>
        <w:widowControl w:val="0"/>
        <w:numPr>
          <w:ilvl w:val="0"/>
          <w:numId w:val="69"/>
        </w:numPr>
        <w:tabs>
          <w:tab w:val="left" w:pos="851"/>
        </w:tabs>
        <w:autoSpaceDE w:val="0"/>
        <w:autoSpaceDN w:val="0"/>
        <w:spacing w:line="276" w:lineRule="auto"/>
        <w:ind w:left="567" w:right="-23" w:hanging="425"/>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Tous les employés, y compris les bénévoles et les sous-traitants, sont fortement encouragés à signaler les actes présumés ou réels de VBG/EAHS et/ou de VCE commis par un collègue, dans la même entreprise ou non. Les rapports doivent être présentés conformément aux Procédures d'allégation d’actes de VBG/EAHS et de VCE du projet.</w:t>
      </w:r>
    </w:p>
    <w:p w14:paraId="26F992D2" w14:textId="77777777" w:rsidR="00A15F14" w:rsidRPr="00222916" w:rsidRDefault="00A15F14" w:rsidP="00222916">
      <w:pPr>
        <w:pStyle w:val="ListParagraph"/>
        <w:widowControl w:val="0"/>
        <w:numPr>
          <w:ilvl w:val="0"/>
          <w:numId w:val="69"/>
        </w:numPr>
        <w:tabs>
          <w:tab w:val="left" w:pos="851"/>
        </w:tabs>
        <w:autoSpaceDE w:val="0"/>
        <w:autoSpaceDN w:val="0"/>
        <w:spacing w:line="276" w:lineRule="auto"/>
        <w:ind w:left="567" w:right="-23" w:hanging="425"/>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Les gestionnaires sont tenus de signaler les actes présumés ou avérés de VBG/EAHS et/ou de VCE et d'agir en conséquence, car ils ont la responsabilité du respect des engagements de l'entreprise et de tenir leurs subordonnés directs pour responsables de ces actes.</w:t>
      </w:r>
    </w:p>
    <w:p w14:paraId="0131AB53" w14:textId="77777777" w:rsidR="00A15F14" w:rsidRPr="00222916" w:rsidRDefault="00A15F14" w:rsidP="00222916">
      <w:pPr>
        <w:pStyle w:val="ListParagraph"/>
        <w:numPr>
          <w:ilvl w:val="0"/>
          <w:numId w:val="64"/>
        </w:numPr>
        <w:spacing w:line="276" w:lineRule="auto"/>
        <w:ind w:left="567" w:hanging="567"/>
        <w:contextualSpacing w:val="0"/>
        <w:jc w:val="both"/>
        <w:rPr>
          <w:rFonts w:asciiTheme="minorHAnsi" w:hAnsiTheme="minorHAnsi" w:cstheme="minorHAnsi"/>
          <w:b/>
          <w:i/>
          <w:color w:val="000000" w:themeColor="text1"/>
          <w:sz w:val="22"/>
          <w:lang w:val="fr-CA"/>
        </w:rPr>
      </w:pPr>
      <w:r w:rsidRPr="00222916">
        <w:rPr>
          <w:rFonts w:asciiTheme="minorHAnsi" w:hAnsiTheme="minorHAnsi" w:cstheme="minorHAnsi"/>
          <w:b/>
          <w:i/>
          <w:color w:val="000000" w:themeColor="text1"/>
          <w:sz w:val="22"/>
          <w:lang w:val="fr-CA"/>
        </w:rPr>
        <w:t>Mise en œuvre</w:t>
      </w:r>
    </w:p>
    <w:p w14:paraId="72285C5D" w14:textId="77777777" w:rsidR="00A15F14" w:rsidRPr="00222916" w:rsidRDefault="00A15F14" w:rsidP="00222916">
      <w:pPr>
        <w:spacing w:before="120" w:after="120" w:line="276" w:lineRule="auto"/>
        <w:jc w:val="both"/>
        <w:rPr>
          <w:rFonts w:cstheme="minorHAnsi"/>
          <w:color w:val="000000" w:themeColor="text1"/>
          <w:lang w:val="fr-CA"/>
        </w:rPr>
      </w:pPr>
      <w:r w:rsidRPr="00222916">
        <w:rPr>
          <w:rFonts w:cstheme="minorHAnsi"/>
          <w:color w:val="000000" w:themeColor="text1"/>
          <w:lang w:val="fr-CA"/>
        </w:rPr>
        <w:t>Pour veiller à ce que les principes énoncés ci-dessus soient efficacement mis en œuvre, l’entreprise s’engage à faire en sorte que :</w:t>
      </w:r>
    </w:p>
    <w:p w14:paraId="28CC7CA5" w14:textId="77777777" w:rsidR="00A15F14" w:rsidRPr="00222916" w:rsidRDefault="00A15F14" w:rsidP="00222916">
      <w:pPr>
        <w:pStyle w:val="ListParagraph"/>
        <w:widowControl w:val="0"/>
        <w:numPr>
          <w:ilvl w:val="0"/>
          <w:numId w:val="70"/>
        </w:numPr>
        <w:tabs>
          <w:tab w:val="left" w:pos="851"/>
        </w:tabs>
        <w:autoSpaceDE w:val="0"/>
        <w:autoSpaceDN w:val="0"/>
        <w:spacing w:line="276" w:lineRule="auto"/>
        <w:ind w:left="567" w:right="-23" w:hanging="425"/>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Tous les gestionnaires signent le « Code de conduite des gestionnaires » du projet, qui présente dans le détail leurs responsabilités, et consiste à mettre en œuvre les engagements de l'entreprise et à faire respecter les obligations du « Code de conduite individuel ».</w:t>
      </w:r>
    </w:p>
    <w:p w14:paraId="44200648" w14:textId="77777777" w:rsidR="00A15F14" w:rsidRPr="00222916" w:rsidRDefault="00A15F14" w:rsidP="00222916">
      <w:pPr>
        <w:pStyle w:val="ListParagraph"/>
        <w:widowControl w:val="0"/>
        <w:numPr>
          <w:ilvl w:val="0"/>
          <w:numId w:val="70"/>
        </w:numPr>
        <w:tabs>
          <w:tab w:val="left" w:pos="851"/>
        </w:tabs>
        <w:autoSpaceDE w:val="0"/>
        <w:autoSpaceDN w:val="0"/>
        <w:spacing w:line="276" w:lineRule="auto"/>
        <w:ind w:left="567" w:right="-23" w:hanging="425"/>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Tous les employés signent le « Code de conduite individuel » du projet confirmant leur engagement à respecter les normes ESHS et HST, et à ne pas entreprendre des activités entraînant les VBG/EAHS ou les VCE.</w:t>
      </w:r>
    </w:p>
    <w:p w14:paraId="58EEACFB" w14:textId="77777777" w:rsidR="00A15F14" w:rsidRPr="00222916" w:rsidRDefault="00A15F14" w:rsidP="00222916">
      <w:pPr>
        <w:pStyle w:val="ListParagraph"/>
        <w:widowControl w:val="0"/>
        <w:numPr>
          <w:ilvl w:val="0"/>
          <w:numId w:val="70"/>
        </w:numPr>
        <w:tabs>
          <w:tab w:val="left" w:pos="851"/>
        </w:tabs>
        <w:autoSpaceDE w:val="0"/>
        <w:autoSpaceDN w:val="0"/>
        <w:spacing w:line="276" w:lineRule="auto"/>
        <w:ind w:left="567" w:right="-23" w:hanging="425"/>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Les Codes de conduite de l'entreprise et individuels doivent être affichés bien en vue dans les campements de travailleurs, dans les bureaux et dans les lieux publics de l'espace de travail. Les exemples de ces espaces sont les aires d'attente, de repos et d’accueil des sites, les cantines et les centres de santé.</w:t>
      </w:r>
    </w:p>
    <w:p w14:paraId="1319DF96" w14:textId="77777777" w:rsidR="00A15F14" w:rsidRPr="00222916" w:rsidRDefault="00A15F14" w:rsidP="00222916">
      <w:pPr>
        <w:pStyle w:val="ListParagraph"/>
        <w:widowControl w:val="0"/>
        <w:numPr>
          <w:ilvl w:val="0"/>
          <w:numId w:val="70"/>
        </w:numPr>
        <w:tabs>
          <w:tab w:val="left" w:pos="851"/>
        </w:tabs>
        <w:autoSpaceDE w:val="0"/>
        <w:autoSpaceDN w:val="0"/>
        <w:spacing w:line="276" w:lineRule="auto"/>
        <w:ind w:left="567" w:right="-23" w:hanging="425"/>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Les copies affichées et distribuées du Code de conduite de l'entreprise et du Code de conduite individuel doivent être traduites dans la langue appropriée utilisée dans les zones du chantier ainsi que dans la langue maternelle de tout personnel international.</w:t>
      </w:r>
    </w:p>
    <w:p w14:paraId="6BED02B6" w14:textId="77777777" w:rsidR="00A15F14" w:rsidRPr="00222916" w:rsidRDefault="00A15F14" w:rsidP="00222916">
      <w:pPr>
        <w:pStyle w:val="ListParagraph"/>
        <w:widowControl w:val="0"/>
        <w:numPr>
          <w:ilvl w:val="0"/>
          <w:numId w:val="70"/>
        </w:numPr>
        <w:tabs>
          <w:tab w:val="left" w:pos="851"/>
        </w:tabs>
        <w:autoSpaceDE w:val="0"/>
        <w:autoSpaceDN w:val="0"/>
        <w:spacing w:line="276" w:lineRule="auto"/>
        <w:ind w:left="567" w:right="-23" w:hanging="425"/>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Une personne désignée doit être nommée « Point focal » de l'entreprise pour le traitement des questions de VBG/EAHS et de VCE, y compris pour représenter l'entreprise au sein de l’Équipe de Conformité (EC) contre les VBG/EAHS et les VCE, qui est composée de représentants du client, de l'entrepreneur/des entrepreneurs, du consultant en supervision et du(des) prestataire(s) de services locaux.</w:t>
      </w:r>
    </w:p>
    <w:p w14:paraId="0D760478" w14:textId="77777777" w:rsidR="00A15F14" w:rsidRPr="00222916" w:rsidRDefault="00A15F14" w:rsidP="00222916">
      <w:pPr>
        <w:pStyle w:val="ListParagraph"/>
        <w:widowControl w:val="0"/>
        <w:numPr>
          <w:ilvl w:val="0"/>
          <w:numId w:val="70"/>
        </w:numPr>
        <w:tabs>
          <w:tab w:val="left" w:pos="851"/>
        </w:tabs>
        <w:autoSpaceDE w:val="0"/>
        <w:autoSpaceDN w:val="0"/>
        <w:spacing w:line="276" w:lineRule="auto"/>
        <w:ind w:left="567" w:right="-23" w:hanging="425"/>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En consultation avec de l’Équipe de conformité (EC), un Plan d'action efficace doit être élaboré, ce dernier doit comprendre au minimum les dispositions suivantes :</w:t>
      </w:r>
    </w:p>
    <w:p w14:paraId="025E09EF" w14:textId="77777777" w:rsidR="00A15F14" w:rsidRPr="00222916" w:rsidRDefault="00A15F14" w:rsidP="00222916">
      <w:pPr>
        <w:pStyle w:val="ListParagraph"/>
        <w:widowControl w:val="0"/>
        <w:numPr>
          <w:ilvl w:val="0"/>
          <w:numId w:val="71"/>
        </w:numPr>
        <w:tabs>
          <w:tab w:val="left" w:pos="1276"/>
        </w:tabs>
        <w:autoSpaceDE w:val="0"/>
        <w:autoSpaceDN w:val="0"/>
        <w:spacing w:before="0" w:after="0" w:line="240" w:lineRule="auto"/>
        <w:ind w:left="1134" w:right="-23" w:hanging="425"/>
        <w:contextualSpacing w:val="0"/>
        <w:jc w:val="both"/>
        <w:rPr>
          <w:rFonts w:asciiTheme="minorHAnsi" w:hAnsiTheme="minorHAnsi" w:cstheme="minorHAnsi"/>
          <w:sz w:val="22"/>
          <w:lang w:val="fr-FR"/>
        </w:rPr>
      </w:pPr>
      <w:r w:rsidRPr="00222916">
        <w:rPr>
          <w:rFonts w:asciiTheme="minorHAnsi" w:hAnsiTheme="minorHAnsi" w:cstheme="minorHAnsi"/>
          <w:color w:val="000000" w:themeColor="text1"/>
          <w:sz w:val="22"/>
          <w:lang w:val="fr-CA"/>
        </w:rPr>
        <w:t>La Procédure d’allégation des incidents de VBG/EAHS et de VCE pour signaler les</w:t>
      </w:r>
      <w:r w:rsidRPr="00222916">
        <w:rPr>
          <w:rFonts w:asciiTheme="minorHAnsi" w:hAnsiTheme="minorHAnsi" w:cstheme="minorHAnsi"/>
          <w:sz w:val="22"/>
          <w:lang w:val="fr-FR"/>
        </w:rPr>
        <w:t xml:space="preserve"> incidents de VBG/EAHS et de VCE par le biais du Mécanisme de règlement des plaintes ;</w:t>
      </w:r>
    </w:p>
    <w:p w14:paraId="307E02FB" w14:textId="77777777" w:rsidR="00A15F14" w:rsidRPr="00222916" w:rsidRDefault="00A15F14" w:rsidP="00222916">
      <w:pPr>
        <w:pStyle w:val="ListParagraph"/>
        <w:widowControl w:val="0"/>
        <w:numPr>
          <w:ilvl w:val="0"/>
          <w:numId w:val="71"/>
        </w:numPr>
        <w:tabs>
          <w:tab w:val="left" w:pos="1276"/>
        </w:tabs>
        <w:autoSpaceDE w:val="0"/>
        <w:autoSpaceDN w:val="0"/>
        <w:spacing w:before="0" w:after="0" w:line="240" w:lineRule="auto"/>
        <w:ind w:left="1134" w:right="-23" w:hanging="425"/>
        <w:contextualSpacing w:val="0"/>
        <w:jc w:val="both"/>
        <w:rPr>
          <w:rFonts w:asciiTheme="minorHAnsi" w:hAnsiTheme="minorHAnsi" w:cstheme="minorHAnsi"/>
          <w:sz w:val="22"/>
          <w:lang w:val="fr-FR"/>
        </w:rPr>
      </w:pPr>
      <w:r w:rsidRPr="00222916">
        <w:rPr>
          <w:rFonts w:asciiTheme="minorHAnsi" w:hAnsiTheme="minorHAnsi" w:cstheme="minorHAnsi"/>
          <w:sz w:val="22"/>
          <w:lang w:val="fr-FR"/>
        </w:rPr>
        <w:t xml:space="preserve">Les mesures de responsabilité et confidentialité pour protéger la vie privée de tous les intéressés ; </w:t>
      </w:r>
    </w:p>
    <w:p w14:paraId="0DAB7225" w14:textId="77777777" w:rsidR="00A15F14" w:rsidRPr="00222916" w:rsidRDefault="00A15F14" w:rsidP="00222916">
      <w:pPr>
        <w:pStyle w:val="ListParagraph"/>
        <w:widowControl w:val="0"/>
        <w:numPr>
          <w:ilvl w:val="0"/>
          <w:numId w:val="71"/>
        </w:numPr>
        <w:tabs>
          <w:tab w:val="left" w:pos="1276"/>
        </w:tabs>
        <w:autoSpaceDE w:val="0"/>
        <w:autoSpaceDN w:val="0"/>
        <w:spacing w:before="0" w:after="0" w:line="240" w:lineRule="auto"/>
        <w:ind w:left="1134" w:right="-23" w:hanging="425"/>
        <w:contextualSpacing w:val="0"/>
        <w:jc w:val="both"/>
        <w:rPr>
          <w:rFonts w:asciiTheme="minorHAnsi" w:hAnsiTheme="minorHAnsi" w:cstheme="minorHAnsi"/>
          <w:sz w:val="22"/>
          <w:lang w:val="fr-FR"/>
        </w:rPr>
      </w:pPr>
      <w:r w:rsidRPr="00222916">
        <w:rPr>
          <w:rFonts w:asciiTheme="minorHAnsi" w:hAnsiTheme="minorHAnsi" w:cstheme="minorHAnsi"/>
          <w:sz w:val="22"/>
          <w:lang w:val="fr-FR"/>
        </w:rPr>
        <w:t>Le Protocole d’intervention applicable aux survivant(e)s et aux auteurs de VBG et de VCE.</w:t>
      </w:r>
    </w:p>
    <w:p w14:paraId="4027A1CD" w14:textId="77777777" w:rsidR="00A15F14" w:rsidRPr="00222916" w:rsidRDefault="00A15F14" w:rsidP="00222916">
      <w:pPr>
        <w:pStyle w:val="ListParagraph"/>
        <w:widowControl w:val="0"/>
        <w:numPr>
          <w:ilvl w:val="0"/>
          <w:numId w:val="70"/>
        </w:numPr>
        <w:tabs>
          <w:tab w:val="left" w:pos="851"/>
        </w:tabs>
        <w:autoSpaceDE w:val="0"/>
        <w:autoSpaceDN w:val="0"/>
        <w:spacing w:before="0" w:after="0" w:line="276" w:lineRule="auto"/>
        <w:ind w:left="567" w:right="-23" w:hanging="425"/>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 xml:space="preserve">L'entreprise doit mettre en œuvre de manière efficace le Plan d'action Violences Basées sur le Genre (VBG), l’exploitation et abus et harcèlement sexuel (EAHS) et Violences contre les Enfants </w:t>
      </w:r>
      <w:r w:rsidRPr="00222916">
        <w:rPr>
          <w:rFonts w:asciiTheme="minorHAnsi" w:hAnsiTheme="minorHAnsi" w:cstheme="minorHAnsi"/>
          <w:color w:val="000000" w:themeColor="text1"/>
          <w:sz w:val="22"/>
          <w:lang w:val="fr-CA"/>
        </w:rPr>
        <w:lastRenderedPageBreak/>
        <w:t>(VCE) final convenu, en faisant part à l’Équipe de conformité (EC) d’éventuelles améliorations et de mises à jour, le cas échéant.</w:t>
      </w:r>
    </w:p>
    <w:p w14:paraId="1841A264" w14:textId="77777777" w:rsidR="00A15F14" w:rsidRPr="00222916" w:rsidRDefault="00A15F14" w:rsidP="00222916">
      <w:pPr>
        <w:pStyle w:val="ListParagraph"/>
        <w:widowControl w:val="0"/>
        <w:numPr>
          <w:ilvl w:val="0"/>
          <w:numId w:val="70"/>
        </w:numPr>
        <w:tabs>
          <w:tab w:val="left" w:pos="851"/>
        </w:tabs>
        <w:autoSpaceDE w:val="0"/>
        <w:autoSpaceDN w:val="0"/>
        <w:spacing w:line="276" w:lineRule="auto"/>
        <w:ind w:left="567" w:right="-23" w:hanging="425"/>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Tous les employés doivent suivre un cours d'orientation avant de commencer à travailler sur le chantier pour s'assurer qu'ils connaissent les engagements de l'entreprise à l'égard des normes ESHS et HST, ainsi que des Codes de conduite sur les Violences Basées sur le Genre (VBG), l’exploitation et abus et harcèlement sexuel (EAHS) et Violences contre les Enfants (VCE) du projet.</w:t>
      </w:r>
    </w:p>
    <w:p w14:paraId="457E1ADB" w14:textId="77777777" w:rsidR="00A15F14" w:rsidRPr="00222916" w:rsidRDefault="00A15F14" w:rsidP="00222916">
      <w:pPr>
        <w:pStyle w:val="ListParagraph"/>
        <w:widowControl w:val="0"/>
        <w:numPr>
          <w:ilvl w:val="0"/>
          <w:numId w:val="70"/>
        </w:numPr>
        <w:tabs>
          <w:tab w:val="left" w:pos="851"/>
        </w:tabs>
        <w:autoSpaceDE w:val="0"/>
        <w:autoSpaceDN w:val="0"/>
        <w:spacing w:line="276" w:lineRule="auto"/>
        <w:ind w:left="567" w:right="-23" w:hanging="425"/>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Tous les employés doivent suivre un cours de formation obligatoire une fois par mois pendant toute la durée du contrat, à partir d’une première formation au moment de l’entrée en service avant le début des travaux, afin de renforcer la compréhension des normes ESHS et HST du projet et du Code de conduite VBG/EAHS et VCE.</w:t>
      </w:r>
    </w:p>
    <w:p w14:paraId="0510496F" w14:textId="77777777" w:rsidR="00A15F14" w:rsidRPr="00222916" w:rsidRDefault="00A15F14" w:rsidP="00222916">
      <w:pPr>
        <w:spacing w:before="120" w:after="120" w:line="276" w:lineRule="auto"/>
        <w:jc w:val="both"/>
        <w:rPr>
          <w:rFonts w:cstheme="minorHAnsi"/>
          <w:i/>
          <w:color w:val="000000" w:themeColor="text1"/>
          <w:lang w:val="fr-CA"/>
        </w:rPr>
      </w:pPr>
      <w:r w:rsidRPr="00222916">
        <w:rPr>
          <w:rFonts w:cstheme="minorHAnsi"/>
          <w:i/>
          <w:color w:val="000000" w:themeColor="text1"/>
          <w:lang w:val="fr-CA"/>
        </w:rPr>
        <w:t>Je reconnais par les présentes avoir lu le Code de conduite de l'entreprise ci-dessus et j'accepte, au nom de l'entreprise, de me conformer aux normes qui y figurent. Je comprends mon rôle et mes responsabilités d'appuyer les normes d’hygiène et sécurité au travail (HST) et les normes environnementales, sociales, d’hygiène et de sécurité (ESHS) du projet, et de prévenir et combattre les actes de VBG/EAHS et de VCE. Je comprends que toute action incompatible avec le présent Code de conduite de l'entreprise ou le fait de ne pas agir conformément au présent Code de conduite de l'entreprise peut entraîner des mesures disciplinaires.</w:t>
      </w:r>
    </w:p>
    <w:p w14:paraId="728B4396" w14:textId="77777777" w:rsidR="00A15F14" w:rsidRPr="00222916" w:rsidRDefault="00A15F14" w:rsidP="00222916">
      <w:pPr>
        <w:spacing w:after="0" w:line="240" w:lineRule="auto"/>
        <w:jc w:val="both"/>
        <w:rPr>
          <w:rFonts w:cstheme="minorHAnsi"/>
          <w:i/>
          <w:color w:val="000000" w:themeColor="text1"/>
          <w:lang w:val="fr-CA"/>
        </w:rPr>
      </w:pPr>
      <w:r w:rsidRPr="00222916">
        <w:rPr>
          <w:rFonts w:cstheme="minorHAnsi"/>
          <w:i/>
          <w:color w:val="000000" w:themeColor="text1"/>
          <w:lang w:val="fr-CA"/>
        </w:rPr>
        <w:t>Nom de l’entreprise :</w:t>
      </w:r>
      <w:r w:rsidRPr="00222916">
        <w:rPr>
          <w:rFonts w:cstheme="minorHAnsi"/>
          <w:i/>
          <w:color w:val="000000" w:themeColor="text1"/>
          <w:u w:val="single"/>
          <w:lang w:val="fr-CA"/>
        </w:rPr>
        <w:t xml:space="preserve">                                                                                                         </w:t>
      </w:r>
      <w:r w:rsidRPr="00222916">
        <w:rPr>
          <w:rFonts w:cstheme="minorHAnsi"/>
          <w:i/>
          <w:color w:val="000000" w:themeColor="text1"/>
          <w:u w:val="single"/>
          <w:lang w:val="fr-CA"/>
        </w:rPr>
        <w:tab/>
      </w:r>
      <w:r w:rsidRPr="00222916">
        <w:rPr>
          <w:rFonts w:cstheme="minorHAnsi"/>
          <w:i/>
          <w:color w:val="000000" w:themeColor="text1"/>
          <w:lang w:val="fr-CA"/>
        </w:rPr>
        <w:t xml:space="preserve">                                                                                      </w:t>
      </w:r>
    </w:p>
    <w:p w14:paraId="6A82FA6C" w14:textId="77777777" w:rsidR="00A15F14" w:rsidRPr="00222916" w:rsidRDefault="00A15F14" w:rsidP="00222916">
      <w:pPr>
        <w:spacing w:after="0" w:line="240" w:lineRule="auto"/>
        <w:jc w:val="both"/>
        <w:rPr>
          <w:rFonts w:cstheme="minorHAnsi"/>
          <w:i/>
          <w:color w:val="000000" w:themeColor="text1"/>
          <w:u w:val="single"/>
          <w:lang w:val="fr-CA"/>
        </w:rPr>
      </w:pPr>
      <w:r w:rsidRPr="00222916">
        <w:rPr>
          <w:rFonts w:cstheme="minorHAnsi"/>
          <w:i/>
          <w:color w:val="000000" w:themeColor="text1"/>
          <w:lang w:val="fr-CA"/>
        </w:rPr>
        <w:t xml:space="preserve">Signature : </w:t>
      </w:r>
      <w:r w:rsidRPr="00222916">
        <w:rPr>
          <w:rFonts w:cstheme="minorHAnsi"/>
          <w:i/>
          <w:color w:val="000000" w:themeColor="text1"/>
          <w:u w:val="single"/>
          <w:lang w:val="fr-CA"/>
        </w:rPr>
        <w:t xml:space="preserve">                                                                                                                   </w:t>
      </w:r>
      <w:r w:rsidRPr="00222916">
        <w:rPr>
          <w:rFonts w:cstheme="minorHAnsi"/>
          <w:i/>
          <w:color w:val="000000" w:themeColor="text1"/>
          <w:u w:val="single"/>
          <w:lang w:val="fr-CA"/>
        </w:rPr>
        <w:tab/>
      </w:r>
      <w:r w:rsidRPr="00222916">
        <w:rPr>
          <w:rFonts w:cstheme="minorHAnsi"/>
          <w:i/>
          <w:color w:val="000000" w:themeColor="text1"/>
          <w:lang w:val="fr-CA"/>
        </w:rPr>
        <w:t xml:space="preserve"> </w:t>
      </w:r>
    </w:p>
    <w:p w14:paraId="6DD61B62" w14:textId="77777777" w:rsidR="00A15F14" w:rsidRPr="00222916" w:rsidRDefault="00A15F14" w:rsidP="00222916">
      <w:pPr>
        <w:spacing w:after="0" w:line="240" w:lineRule="auto"/>
        <w:jc w:val="both"/>
        <w:rPr>
          <w:rFonts w:cstheme="minorHAnsi"/>
          <w:i/>
          <w:color w:val="000000" w:themeColor="text1"/>
          <w:lang w:val="fr-CA"/>
        </w:rPr>
      </w:pPr>
      <w:r w:rsidRPr="00222916">
        <w:rPr>
          <w:rFonts w:cstheme="minorHAnsi"/>
          <w:i/>
          <w:color w:val="000000" w:themeColor="text1"/>
          <w:lang w:val="fr-CA"/>
        </w:rPr>
        <w:t xml:space="preserve">Nom en toutes lettres : </w:t>
      </w:r>
      <w:r w:rsidRPr="00222916">
        <w:rPr>
          <w:rFonts w:cstheme="minorHAnsi"/>
          <w:i/>
          <w:color w:val="000000" w:themeColor="text1"/>
          <w:u w:val="single"/>
          <w:lang w:val="fr-CA"/>
        </w:rPr>
        <w:t xml:space="preserve">                                                                                                      </w:t>
      </w:r>
      <w:r w:rsidRPr="00222916">
        <w:rPr>
          <w:rFonts w:cstheme="minorHAnsi"/>
          <w:i/>
          <w:color w:val="000000" w:themeColor="text1"/>
          <w:lang w:val="fr-CA"/>
        </w:rPr>
        <w:t xml:space="preserve">  </w:t>
      </w:r>
      <w:r w:rsidRPr="00222916">
        <w:rPr>
          <w:rFonts w:cstheme="minorHAnsi"/>
          <w:i/>
          <w:color w:val="000000" w:themeColor="text1"/>
          <w:lang w:val="fr-CA"/>
        </w:rPr>
        <w:tab/>
      </w:r>
    </w:p>
    <w:p w14:paraId="077217FA" w14:textId="77777777" w:rsidR="00A15F14" w:rsidRPr="00222916" w:rsidRDefault="00A15F14" w:rsidP="00222916">
      <w:pPr>
        <w:spacing w:after="0" w:line="240" w:lineRule="auto"/>
        <w:jc w:val="both"/>
        <w:rPr>
          <w:rFonts w:cstheme="minorHAnsi"/>
          <w:i/>
          <w:color w:val="000000" w:themeColor="text1"/>
          <w:lang w:val="fr-CA"/>
        </w:rPr>
      </w:pPr>
      <w:r w:rsidRPr="00222916">
        <w:rPr>
          <w:rFonts w:cstheme="minorHAnsi"/>
          <w:i/>
          <w:color w:val="000000" w:themeColor="text1"/>
          <w:lang w:val="fr-CA"/>
        </w:rPr>
        <w:t>Titre :</w:t>
      </w:r>
      <w:r w:rsidRPr="00222916">
        <w:rPr>
          <w:rFonts w:cstheme="minorHAnsi"/>
          <w:i/>
          <w:color w:val="000000" w:themeColor="text1"/>
          <w:u w:val="single"/>
          <w:lang w:val="fr-CA"/>
        </w:rPr>
        <w:t xml:space="preserve">                                                                                                                          </w:t>
      </w:r>
      <w:r w:rsidRPr="00222916">
        <w:rPr>
          <w:rFonts w:cstheme="minorHAnsi"/>
          <w:i/>
          <w:color w:val="000000" w:themeColor="text1"/>
          <w:u w:val="single"/>
          <w:lang w:val="fr-CA"/>
        </w:rPr>
        <w:tab/>
      </w:r>
    </w:p>
    <w:p w14:paraId="187E858D" w14:textId="77777777" w:rsidR="00A15F14" w:rsidRPr="00222916" w:rsidRDefault="00A15F14" w:rsidP="00222916">
      <w:pPr>
        <w:spacing w:after="0" w:line="240" w:lineRule="auto"/>
        <w:jc w:val="both"/>
        <w:rPr>
          <w:rFonts w:cstheme="minorHAnsi"/>
          <w:i/>
          <w:color w:val="000000" w:themeColor="text1"/>
          <w:lang w:val="fr-CA"/>
        </w:rPr>
      </w:pPr>
      <w:r w:rsidRPr="00222916">
        <w:rPr>
          <w:rFonts w:cstheme="minorHAnsi"/>
          <w:i/>
          <w:color w:val="000000" w:themeColor="text1"/>
          <w:lang w:val="fr-CA"/>
        </w:rPr>
        <w:t>Date :</w:t>
      </w:r>
      <w:r w:rsidRPr="00222916">
        <w:rPr>
          <w:rFonts w:cstheme="minorHAnsi"/>
          <w:i/>
          <w:color w:val="000000" w:themeColor="text1"/>
          <w:u w:val="single"/>
          <w:lang w:val="fr-CA"/>
        </w:rPr>
        <w:t xml:space="preserve">                                                                                                                          </w:t>
      </w:r>
      <w:r w:rsidRPr="00222916">
        <w:rPr>
          <w:rFonts w:cstheme="minorHAnsi"/>
          <w:i/>
          <w:color w:val="000000" w:themeColor="text1"/>
          <w:u w:val="single"/>
          <w:lang w:val="fr-CA"/>
        </w:rPr>
        <w:tab/>
      </w:r>
    </w:p>
    <w:p w14:paraId="1037B8A3" w14:textId="77777777" w:rsidR="00A15F14" w:rsidRPr="00222916" w:rsidRDefault="00A15F14" w:rsidP="00A15F14">
      <w:pPr>
        <w:spacing w:after="60" w:line="276" w:lineRule="auto"/>
        <w:jc w:val="both"/>
        <w:rPr>
          <w:rFonts w:cstheme="minorHAnsi"/>
          <w:color w:val="000000" w:themeColor="text1"/>
          <w:lang w:val="fr-CA"/>
        </w:rPr>
      </w:pPr>
      <w:r w:rsidRPr="00222916">
        <w:rPr>
          <w:rFonts w:cstheme="minorHAnsi"/>
          <w:color w:val="000000" w:themeColor="text1"/>
          <w:lang w:val="fr-CA"/>
        </w:rPr>
        <w:br w:type="page"/>
      </w:r>
    </w:p>
    <w:p w14:paraId="24F97DB8" w14:textId="77777777" w:rsidR="00A15F14" w:rsidRPr="00222916" w:rsidRDefault="00A15F14" w:rsidP="00A15F14">
      <w:pPr>
        <w:pStyle w:val="Heading2"/>
        <w:jc w:val="center"/>
        <w:rPr>
          <w:rFonts w:asciiTheme="minorHAnsi" w:hAnsiTheme="minorHAnsi" w:cstheme="minorHAnsi"/>
          <w:sz w:val="22"/>
          <w:szCs w:val="22"/>
        </w:rPr>
      </w:pPr>
      <w:bookmarkStart w:id="215" w:name="_Toc143364792"/>
      <w:bookmarkStart w:id="216" w:name="_Toc196333706"/>
      <w:r w:rsidRPr="00222916">
        <w:rPr>
          <w:rFonts w:asciiTheme="minorHAnsi" w:hAnsiTheme="minorHAnsi" w:cstheme="minorHAnsi"/>
          <w:sz w:val="22"/>
          <w:szCs w:val="22"/>
        </w:rPr>
        <w:lastRenderedPageBreak/>
        <w:t>Annexe 4 : Code du Gestionnaire</w:t>
      </w:r>
      <w:bookmarkEnd w:id="215"/>
      <w:bookmarkEnd w:id="216"/>
    </w:p>
    <w:p w14:paraId="7032D40F" w14:textId="77777777" w:rsidR="00A15F14" w:rsidRPr="00222916" w:rsidRDefault="00A15F14" w:rsidP="0030582A">
      <w:pPr>
        <w:spacing w:after="60" w:line="276" w:lineRule="auto"/>
        <w:jc w:val="both"/>
        <w:rPr>
          <w:rFonts w:cstheme="minorHAnsi"/>
          <w:b/>
        </w:rPr>
      </w:pPr>
      <w:r w:rsidRPr="00222916">
        <w:rPr>
          <w:rFonts w:cstheme="minorHAnsi"/>
          <w:b/>
        </w:rPr>
        <w:t>Mise en œuvre des normes ESHS et HST</w:t>
      </w:r>
    </w:p>
    <w:p w14:paraId="38A72E9C" w14:textId="77777777" w:rsidR="00A15F14" w:rsidRPr="00222916" w:rsidRDefault="00A15F14" w:rsidP="0030582A">
      <w:pPr>
        <w:spacing w:line="276" w:lineRule="auto"/>
        <w:jc w:val="both"/>
        <w:rPr>
          <w:rFonts w:cstheme="minorHAnsi"/>
          <w:b/>
        </w:rPr>
      </w:pPr>
      <w:r w:rsidRPr="00222916">
        <w:rPr>
          <w:rFonts w:cstheme="minorHAnsi"/>
          <w:b/>
        </w:rPr>
        <w:t>Prévention des Violences Basées sur le Genre (VBG), l’Exploitation et Abus et Harcèlement Sexuel (EAHS) et des Violences Contre les Enfants (VCE)</w:t>
      </w:r>
    </w:p>
    <w:p w14:paraId="1A69689D" w14:textId="77777777" w:rsidR="00A15F14" w:rsidRPr="00222916" w:rsidRDefault="00A15F14" w:rsidP="0030582A">
      <w:pPr>
        <w:spacing w:after="60" w:line="276" w:lineRule="auto"/>
        <w:jc w:val="both"/>
        <w:rPr>
          <w:rFonts w:cstheme="minorHAnsi"/>
          <w:color w:val="000000" w:themeColor="text1"/>
          <w:lang w:val="fr-CA"/>
        </w:rPr>
      </w:pPr>
      <w:r w:rsidRPr="00222916">
        <w:rPr>
          <w:rFonts w:cstheme="minorHAnsi"/>
          <w:color w:val="000000" w:themeColor="text1"/>
          <w:lang w:val="fr-CA"/>
        </w:rPr>
        <w:t>Les gestionnaires à tous les niveaux se doivent de faire respecter l’engagement de la part de l’entreprise de mettre en œuvre les normes environnementales, sociales, d’hygiène et de sécurité (ESHS) et les exigences d’hygiène et de sécurité au travail (HST), ainsi qu’à prévenir et faire face aux VBG/EAHS et aux VCE. Cela signifie que les gestionnaires ont la lourde responsabilité de créer et maintenir un environnement qui respecte ces normes et permet de prévenir les VBG/EAHS et la VCE. Ils doivent soutenir et promouvoir la mise en œuvre du Code de conduite de l’entreprise. À cette fin, ils doivent se conformer au Code de conduite du gestionnaire et signer le Code de conduite individuel. Ce faisant, ils s’engagent à soutenir la mise en œuvre du Plan de gestion environnementale et sociale des entrepreneurs (E-PGES) et du Plan de gestion des normes d’hygiène et de sécurité au travail (HST), ainsi qu’à développer des systèmes qui facilitent la mise en œuvre du Plan d’action sur les VBG/EAHS et les VCE. Ils doivent garantir un lieu de travail sûr ainsi qu’un environnement sans VBG/EAHS et VCE aussi bien dans le milieu de travail qu’au sein des communautés locales. Ces responsabilités comprennent, sans toutefois s’y limiter :</w:t>
      </w:r>
    </w:p>
    <w:p w14:paraId="25EDA569" w14:textId="77777777" w:rsidR="00A15F14" w:rsidRPr="00222916" w:rsidRDefault="00A15F14" w:rsidP="0030582A">
      <w:pPr>
        <w:pStyle w:val="ListParagraph"/>
        <w:numPr>
          <w:ilvl w:val="0"/>
          <w:numId w:val="12"/>
        </w:numPr>
        <w:spacing w:before="0" w:after="60" w:line="276" w:lineRule="auto"/>
        <w:ind w:left="567" w:hanging="567"/>
        <w:contextualSpacing w:val="0"/>
        <w:jc w:val="both"/>
        <w:rPr>
          <w:rFonts w:asciiTheme="minorHAnsi" w:hAnsiTheme="minorHAnsi" w:cstheme="minorHAnsi"/>
          <w:b/>
          <w:i/>
          <w:color w:val="000000" w:themeColor="text1"/>
          <w:sz w:val="22"/>
          <w:lang w:val="fr-CA"/>
        </w:rPr>
      </w:pPr>
      <w:r w:rsidRPr="00222916">
        <w:rPr>
          <w:rFonts w:asciiTheme="minorHAnsi" w:hAnsiTheme="minorHAnsi" w:cstheme="minorHAnsi"/>
          <w:b/>
          <w:i/>
          <w:color w:val="000000" w:themeColor="text1"/>
          <w:sz w:val="22"/>
          <w:lang w:val="fr-CA"/>
        </w:rPr>
        <w:t>La mise en œuvre</w:t>
      </w:r>
    </w:p>
    <w:p w14:paraId="62922BD5" w14:textId="77777777" w:rsidR="00A15F14" w:rsidRPr="00222916" w:rsidRDefault="00A15F14" w:rsidP="0030582A">
      <w:pPr>
        <w:pStyle w:val="ListParagraph"/>
        <w:widowControl w:val="0"/>
        <w:numPr>
          <w:ilvl w:val="0"/>
          <w:numId w:val="72"/>
        </w:numPr>
        <w:tabs>
          <w:tab w:val="left" w:pos="851"/>
        </w:tabs>
        <w:autoSpaceDE w:val="0"/>
        <w:autoSpaceDN w:val="0"/>
        <w:spacing w:before="0" w:after="0" w:line="276" w:lineRule="auto"/>
        <w:ind w:left="567" w:right="-23"/>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Garantir une efficacité maximale du Code de conduite de l’entreprise et du Code de conduite individuel :</w:t>
      </w:r>
    </w:p>
    <w:p w14:paraId="52B3A978" w14:textId="77777777" w:rsidR="00A15F14" w:rsidRPr="00222916" w:rsidRDefault="00A15F14" w:rsidP="0030582A">
      <w:pPr>
        <w:pStyle w:val="ListParagraph"/>
        <w:widowControl w:val="0"/>
        <w:numPr>
          <w:ilvl w:val="0"/>
          <w:numId w:val="73"/>
        </w:numPr>
        <w:tabs>
          <w:tab w:val="left" w:pos="1276"/>
        </w:tabs>
        <w:autoSpaceDE w:val="0"/>
        <w:autoSpaceDN w:val="0"/>
        <w:spacing w:before="0" w:after="0" w:line="276" w:lineRule="auto"/>
        <w:ind w:left="1134" w:right="-23" w:hanging="425"/>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Afficher de façon visible le Code de conduite de l’entreprise et le Code de conduite individuel en les mettant bien en vue dans les campements de travailleurs, les bureaux et les aires publiques sur le lieu de travail. Au nombre des exemples d’aires, figurent les aires d’attente, de repos et l’accueil des sites, les cantines et les établissements de santé ;</w:t>
      </w:r>
    </w:p>
    <w:p w14:paraId="2794B4C1" w14:textId="77777777" w:rsidR="00A15F14" w:rsidRPr="00222916" w:rsidRDefault="00A15F14" w:rsidP="0030582A">
      <w:pPr>
        <w:pStyle w:val="ListParagraph"/>
        <w:widowControl w:val="0"/>
        <w:numPr>
          <w:ilvl w:val="0"/>
          <w:numId w:val="73"/>
        </w:numPr>
        <w:tabs>
          <w:tab w:val="left" w:pos="1276"/>
        </w:tabs>
        <w:autoSpaceDE w:val="0"/>
        <w:autoSpaceDN w:val="0"/>
        <w:spacing w:before="0" w:line="276" w:lineRule="auto"/>
        <w:ind w:left="1134" w:right="-23" w:hanging="425"/>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S’assurer que tous les exemplaires affichés et distribués du Code de conduite de l’entreprise et du Code de conduite individuel sont traduits dans la langue appropriée qui est utilisée sur le lieu de travail ainsi que dans la langue maternelle de tout employé international.</w:t>
      </w:r>
    </w:p>
    <w:p w14:paraId="1C265F29" w14:textId="77777777" w:rsidR="00A15F14" w:rsidRPr="00222916" w:rsidRDefault="00A15F14" w:rsidP="0030582A">
      <w:pPr>
        <w:pStyle w:val="ListParagraph"/>
        <w:widowControl w:val="0"/>
        <w:numPr>
          <w:ilvl w:val="0"/>
          <w:numId w:val="72"/>
        </w:numPr>
        <w:tabs>
          <w:tab w:val="left" w:pos="851"/>
        </w:tabs>
        <w:autoSpaceDE w:val="0"/>
        <w:autoSpaceDN w:val="0"/>
        <w:spacing w:before="0" w:after="0" w:line="276" w:lineRule="auto"/>
        <w:ind w:left="567" w:right="-23"/>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Expliquer oralement et par écrit le Code de conduite de l’entreprise et le Code de conduite individuel à l’ensemble du personnel.</w:t>
      </w:r>
    </w:p>
    <w:p w14:paraId="258DC142" w14:textId="77777777" w:rsidR="00A15F14" w:rsidRPr="00222916" w:rsidRDefault="00A15F14" w:rsidP="0030582A">
      <w:pPr>
        <w:pStyle w:val="ListParagraph"/>
        <w:widowControl w:val="0"/>
        <w:numPr>
          <w:ilvl w:val="0"/>
          <w:numId w:val="72"/>
        </w:numPr>
        <w:tabs>
          <w:tab w:val="left" w:pos="851"/>
        </w:tabs>
        <w:autoSpaceDE w:val="0"/>
        <w:autoSpaceDN w:val="0"/>
        <w:spacing w:before="0" w:after="60" w:line="276" w:lineRule="auto"/>
        <w:ind w:left="568" w:right="-23"/>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Veiller à ce que :</w:t>
      </w:r>
    </w:p>
    <w:p w14:paraId="55941876" w14:textId="77777777" w:rsidR="00A15F14" w:rsidRPr="00222916" w:rsidRDefault="00A15F14" w:rsidP="0030582A">
      <w:pPr>
        <w:pStyle w:val="ListParagraph"/>
        <w:widowControl w:val="0"/>
        <w:numPr>
          <w:ilvl w:val="0"/>
          <w:numId w:val="74"/>
        </w:numPr>
        <w:tabs>
          <w:tab w:val="left" w:pos="1276"/>
        </w:tabs>
        <w:autoSpaceDE w:val="0"/>
        <w:autoSpaceDN w:val="0"/>
        <w:spacing w:before="0" w:after="0" w:line="276" w:lineRule="auto"/>
        <w:ind w:left="993" w:right="-23" w:hanging="426"/>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Tous les subordonnés directs signent le « Code de conduite individuel », en confirmant qu’ils l’ont lu et qu’ils y souscrivent ;</w:t>
      </w:r>
    </w:p>
    <w:p w14:paraId="6DD5F100" w14:textId="77777777" w:rsidR="00A15F14" w:rsidRPr="00222916" w:rsidRDefault="00A15F14" w:rsidP="0030582A">
      <w:pPr>
        <w:pStyle w:val="ListParagraph"/>
        <w:widowControl w:val="0"/>
        <w:numPr>
          <w:ilvl w:val="0"/>
          <w:numId w:val="74"/>
        </w:numPr>
        <w:tabs>
          <w:tab w:val="left" w:pos="1276"/>
        </w:tabs>
        <w:autoSpaceDE w:val="0"/>
        <w:autoSpaceDN w:val="0"/>
        <w:spacing w:before="0" w:after="0" w:line="276" w:lineRule="auto"/>
        <w:ind w:left="993" w:right="-23" w:hanging="426"/>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Les listes du personnel et les copies signées du Code de conduite individuel soient fournies au gestionnaire chargé de l’HST, à l’Équipe de conformité (EC) et au client ;</w:t>
      </w:r>
    </w:p>
    <w:p w14:paraId="5353C710" w14:textId="77777777" w:rsidR="00A15F14" w:rsidRPr="00222916" w:rsidRDefault="00A15F14" w:rsidP="0030582A">
      <w:pPr>
        <w:pStyle w:val="ListParagraph"/>
        <w:widowControl w:val="0"/>
        <w:numPr>
          <w:ilvl w:val="0"/>
          <w:numId w:val="74"/>
        </w:numPr>
        <w:tabs>
          <w:tab w:val="left" w:pos="1276"/>
        </w:tabs>
        <w:autoSpaceDE w:val="0"/>
        <w:autoSpaceDN w:val="0"/>
        <w:spacing w:before="0" w:after="0" w:line="276" w:lineRule="auto"/>
        <w:ind w:left="993" w:right="-23" w:hanging="426"/>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Participer à la formation et s’assurer que le personnel y participe également, comme indiqué ci-dessous ;</w:t>
      </w:r>
    </w:p>
    <w:p w14:paraId="092B74E6" w14:textId="77777777" w:rsidR="00A15F14" w:rsidRPr="00222916" w:rsidRDefault="00A15F14" w:rsidP="0030582A">
      <w:pPr>
        <w:pStyle w:val="ListParagraph"/>
        <w:widowControl w:val="0"/>
        <w:numPr>
          <w:ilvl w:val="0"/>
          <w:numId w:val="74"/>
        </w:numPr>
        <w:tabs>
          <w:tab w:val="left" w:pos="1276"/>
        </w:tabs>
        <w:autoSpaceDE w:val="0"/>
        <w:autoSpaceDN w:val="0"/>
        <w:spacing w:before="0" w:after="60" w:line="276" w:lineRule="auto"/>
        <w:ind w:left="992" w:right="-23" w:hanging="425"/>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Mettre en place un mécanisme permettant au personnel de :</w:t>
      </w:r>
    </w:p>
    <w:p w14:paraId="07F43CAA" w14:textId="77777777" w:rsidR="00A15F14" w:rsidRPr="00222916" w:rsidRDefault="00A15F14" w:rsidP="0030582A">
      <w:pPr>
        <w:pStyle w:val="ListParagraph"/>
        <w:widowControl w:val="0"/>
        <w:numPr>
          <w:ilvl w:val="0"/>
          <w:numId w:val="75"/>
        </w:numPr>
        <w:tabs>
          <w:tab w:val="left" w:pos="851"/>
        </w:tabs>
        <w:autoSpaceDE w:val="0"/>
        <w:autoSpaceDN w:val="0"/>
        <w:spacing w:before="0" w:after="0" w:line="276" w:lineRule="auto"/>
        <w:ind w:left="1418" w:right="-23"/>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 xml:space="preserve">Signaler les préoccupations relatives à la conformité aux normes ESHS ou aux exigences des normes HST ; </w:t>
      </w:r>
    </w:p>
    <w:p w14:paraId="743F493F" w14:textId="77777777" w:rsidR="00A15F14" w:rsidRPr="00222916" w:rsidRDefault="00A15F14" w:rsidP="0030582A">
      <w:pPr>
        <w:pStyle w:val="ListParagraph"/>
        <w:widowControl w:val="0"/>
        <w:numPr>
          <w:ilvl w:val="0"/>
          <w:numId w:val="75"/>
        </w:numPr>
        <w:tabs>
          <w:tab w:val="left" w:pos="851"/>
        </w:tabs>
        <w:autoSpaceDE w:val="0"/>
        <w:autoSpaceDN w:val="0"/>
        <w:spacing w:before="0" w:after="0" w:line="276" w:lineRule="auto"/>
        <w:ind w:left="1418" w:right="-23"/>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Signaler en toute confidentialité les incidents liés aux VBG/EAHS ou aux VCE par le biais du Mécanisme des plaintes et des doléances.</w:t>
      </w:r>
    </w:p>
    <w:p w14:paraId="4E5A620D" w14:textId="77777777" w:rsidR="00A15F14" w:rsidRPr="00222916" w:rsidRDefault="00A15F14" w:rsidP="0030582A">
      <w:pPr>
        <w:pStyle w:val="ListParagraph"/>
        <w:widowControl w:val="0"/>
        <w:numPr>
          <w:ilvl w:val="0"/>
          <w:numId w:val="74"/>
        </w:numPr>
        <w:tabs>
          <w:tab w:val="left" w:pos="1276"/>
        </w:tabs>
        <w:autoSpaceDE w:val="0"/>
        <w:autoSpaceDN w:val="0"/>
        <w:spacing w:before="0" w:after="60" w:line="276" w:lineRule="auto"/>
        <w:ind w:left="992" w:right="-23" w:hanging="425"/>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 xml:space="preserve">Les membres du personnel sont encouragés à signaler les problèmes présumés et avérés </w:t>
      </w:r>
      <w:r w:rsidRPr="00222916">
        <w:rPr>
          <w:rFonts w:asciiTheme="minorHAnsi" w:hAnsiTheme="minorHAnsi" w:cstheme="minorHAnsi"/>
          <w:color w:val="000000" w:themeColor="text1"/>
          <w:sz w:val="22"/>
          <w:lang w:val="fr-CA"/>
        </w:rPr>
        <w:lastRenderedPageBreak/>
        <w:t>liés aux normes ESHS et aux exigences HST, aux VBG/EAHS ou aux VCE, en mettant l’accent sur la responsabilité du personnel envers l’entreprise et le pays où ils travaillent et dans le respect du principe de confidentialité.</w:t>
      </w:r>
    </w:p>
    <w:p w14:paraId="2763D8EB" w14:textId="77777777" w:rsidR="00A15F14" w:rsidRPr="00222916" w:rsidRDefault="00A15F14" w:rsidP="0030582A">
      <w:pPr>
        <w:pStyle w:val="ListParagraph"/>
        <w:widowControl w:val="0"/>
        <w:numPr>
          <w:ilvl w:val="0"/>
          <w:numId w:val="72"/>
        </w:numPr>
        <w:tabs>
          <w:tab w:val="left" w:pos="851"/>
        </w:tabs>
        <w:autoSpaceDE w:val="0"/>
        <w:autoSpaceDN w:val="0"/>
        <w:spacing w:before="0" w:after="60" w:line="276" w:lineRule="auto"/>
        <w:ind w:left="568" w:right="-23"/>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Conformément aux lois en vigueur et au mieux de vos compétences, empêcher que les auteurs d’exploitation et d’abus sexuels soient embauchés, réembauchés ou déployés. Vérifier les antécédents et les casiers judiciaires de tous les employés.</w:t>
      </w:r>
    </w:p>
    <w:p w14:paraId="149C85F4" w14:textId="77777777" w:rsidR="00A15F14" w:rsidRPr="00222916" w:rsidRDefault="00A15F14" w:rsidP="0030582A">
      <w:pPr>
        <w:pStyle w:val="ListParagraph"/>
        <w:widowControl w:val="0"/>
        <w:numPr>
          <w:ilvl w:val="0"/>
          <w:numId w:val="72"/>
        </w:numPr>
        <w:tabs>
          <w:tab w:val="left" w:pos="851"/>
        </w:tabs>
        <w:autoSpaceDE w:val="0"/>
        <w:autoSpaceDN w:val="0"/>
        <w:spacing w:before="0" w:after="60" w:line="276" w:lineRule="auto"/>
        <w:ind w:left="568" w:right="-23"/>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Veiller à ce que lors de la conclusion d’accords de partenariat, de sous-traitance, de fournisseurs ou d’accords similaires, ces accords :</w:t>
      </w:r>
    </w:p>
    <w:p w14:paraId="59FFC03D" w14:textId="77777777" w:rsidR="00A15F14" w:rsidRPr="00222916" w:rsidRDefault="00A15F14" w:rsidP="0030582A">
      <w:pPr>
        <w:pStyle w:val="ListParagraph"/>
        <w:widowControl w:val="0"/>
        <w:numPr>
          <w:ilvl w:val="0"/>
          <w:numId w:val="76"/>
        </w:numPr>
        <w:tabs>
          <w:tab w:val="left" w:pos="1276"/>
        </w:tabs>
        <w:autoSpaceDE w:val="0"/>
        <w:autoSpaceDN w:val="0"/>
        <w:spacing w:before="0" w:after="0" w:line="276" w:lineRule="auto"/>
        <w:ind w:left="993" w:right="-23" w:hanging="426"/>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Intègrent en annexes les codes de conduite sur les normes ESHS, les exigences HST, les VBG/EAHS et les VCE ;</w:t>
      </w:r>
    </w:p>
    <w:p w14:paraId="2F0B12B3" w14:textId="77777777" w:rsidR="00A15F14" w:rsidRPr="00222916" w:rsidRDefault="00A15F14" w:rsidP="0030582A">
      <w:pPr>
        <w:pStyle w:val="ListParagraph"/>
        <w:widowControl w:val="0"/>
        <w:numPr>
          <w:ilvl w:val="0"/>
          <w:numId w:val="76"/>
        </w:numPr>
        <w:tabs>
          <w:tab w:val="left" w:pos="1276"/>
        </w:tabs>
        <w:autoSpaceDE w:val="0"/>
        <w:autoSpaceDN w:val="0"/>
        <w:spacing w:before="0" w:after="0" w:line="276" w:lineRule="auto"/>
        <w:ind w:left="993" w:right="-23" w:hanging="426"/>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Intègrent la formulation appropriée exigeant que ces entités adjudicatrices et ces individus sous contrats, ainsi que leurs employés et bénévoles, se conforment au Code de conduite individuel ;</w:t>
      </w:r>
    </w:p>
    <w:p w14:paraId="45939B48" w14:textId="77777777" w:rsidR="00A15F14" w:rsidRPr="00222916" w:rsidRDefault="00A15F14" w:rsidP="0030582A">
      <w:pPr>
        <w:pStyle w:val="ListParagraph"/>
        <w:widowControl w:val="0"/>
        <w:numPr>
          <w:ilvl w:val="0"/>
          <w:numId w:val="76"/>
        </w:numPr>
        <w:tabs>
          <w:tab w:val="left" w:pos="1276"/>
        </w:tabs>
        <w:autoSpaceDE w:val="0"/>
        <w:autoSpaceDN w:val="0"/>
        <w:spacing w:before="0" w:after="0" w:line="276" w:lineRule="auto"/>
        <w:ind w:left="993" w:right="-23" w:hanging="426"/>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Énoncent expressément que le manquement de ces entités ou individus, selon le cas, à garantir le respect des normes ESHS et des exigences HST ; à prendre des mesures préventives pour lutter contre la VBG/EAHS et la VCE ; à enquêter sur les allégations y afférentes ou à prendre des mesures correctives lorsque des actes de VBG/EAHS et de VCE sont commis – tout cela constitue non seulement un motif de sanctions et pénalités conformément aux Codes de conduite individuels, mais également un motif de résiliation des accords de travail sur le projet ou de prestations.</w:t>
      </w:r>
    </w:p>
    <w:p w14:paraId="490FC802" w14:textId="77777777" w:rsidR="00A15F14" w:rsidRPr="00222916" w:rsidRDefault="00A15F14" w:rsidP="0030582A">
      <w:pPr>
        <w:pStyle w:val="ListParagraph"/>
        <w:widowControl w:val="0"/>
        <w:numPr>
          <w:ilvl w:val="0"/>
          <w:numId w:val="72"/>
        </w:numPr>
        <w:tabs>
          <w:tab w:val="left" w:pos="851"/>
        </w:tabs>
        <w:autoSpaceDE w:val="0"/>
        <w:autoSpaceDN w:val="0"/>
        <w:spacing w:before="0" w:after="60" w:line="276" w:lineRule="auto"/>
        <w:ind w:left="568" w:right="-23"/>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Fournir un appui et des ressources à l’équipe de conformité (EC) sur les VBG/EAHS et les VCE pour créer et diffuser des initiatives de sensibilisation interne par le biais de la stratégie de sensibilisation dans le cadre du Plan d’action VBG/EAHS et VCE.</w:t>
      </w:r>
    </w:p>
    <w:p w14:paraId="0D13A675" w14:textId="77777777" w:rsidR="00A15F14" w:rsidRPr="00222916" w:rsidRDefault="00A15F14" w:rsidP="0030582A">
      <w:pPr>
        <w:pStyle w:val="ListParagraph"/>
        <w:widowControl w:val="0"/>
        <w:numPr>
          <w:ilvl w:val="0"/>
          <w:numId w:val="72"/>
        </w:numPr>
        <w:tabs>
          <w:tab w:val="left" w:pos="851"/>
        </w:tabs>
        <w:autoSpaceDE w:val="0"/>
        <w:autoSpaceDN w:val="0"/>
        <w:spacing w:before="0" w:after="60" w:line="276" w:lineRule="auto"/>
        <w:ind w:left="568" w:right="-23"/>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Veiller à ce que toute question de VBG/EAHS ou de VCE justifiant une intervention policière soit immédiatement signalée aux services de police, au client et à la Banque mondiale.</w:t>
      </w:r>
    </w:p>
    <w:p w14:paraId="2CBEA495" w14:textId="77777777" w:rsidR="00A15F14" w:rsidRPr="00222916" w:rsidRDefault="00A15F14" w:rsidP="0030582A">
      <w:pPr>
        <w:pStyle w:val="ListParagraph"/>
        <w:widowControl w:val="0"/>
        <w:numPr>
          <w:ilvl w:val="0"/>
          <w:numId w:val="72"/>
        </w:numPr>
        <w:tabs>
          <w:tab w:val="left" w:pos="851"/>
        </w:tabs>
        <w:autoSpaceDE w:val="0"/>
        <w:autoSpaceDN w:val="0"/>
        <w:spacing w:before="0" w:after="60" w:line="276" w:lineRule="auto"/>
        <w:ind w:left="568" w:right="-23"/>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Signaler tout acte présumé ou avéré de VBG/EAHS et/ou de VCE et y répondre conformément au Protocole d’intervention (Section 4.7 : Protocole d’intervention), étant donné que les gestionnaires ont la responsabilité de faire respecter les engagements de l’entreprise et de tenir leurs subordonnés directement responsables de leurs actes.</w:t>
      </w:r>
    </w:p>
    <w:p w14:paraId="0000E2C0" w14:textId="77777777" w:rsidR="00A15F14" w:rsidRPr="00222916" w:rsidRDefault="00A15F14" w:rsidP="0030582A">
      <w:pPr>
        <w:pStyle w:val="ListParagraph"/>
        <w:widowControl w:val="0"/>
        <w:numPr>
          <w:ilvl w:val="0"/>
          <w:numId w:val="72"/>
        </w:numPr>
        <w:tabs>
          <w:tab w:val="left" w:pos="851"/>
        </w:tabs>
        <w:autoSpaceDE w:val="0"/>
        <w:autoSpaceDN w:val="0"/>
        <w:spacing w:before="0" w:line="276" w:lineRule="auto"/>
        <w:ind w:left="568" w:right="-23"/>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S’assurer que tout incident majeur lié aux normes ESHS ou aux exigences HST est signalé immédiatement au client et à l’ingénieur chargé de la surveillance des travaux.</w:t>
      </w:r>
    </w:p>
    <w:p w14:paraId="0D5269EC" w14:textId="77777777" w:rsidR="00A15F14" w:rsidRPr="00222916" w:rsidRDefault="00A15F14" w:rsidP="0030582A">
      <w:pPr>
        <w:pStyle w:val="ListParagraph"/>
        <w:numPr>
          <w:ilvl w:val="0"/>
          <w:numId w:val="12"/>
        </w:numPr>
        <w:spacing w:before="0" w:after="60" w:line="276" w:lineRule="auto"/>
        <w:ind w:left="567" w:hanging="567"/>
        <w:contextualSpacing w:val="0"/>
        <w:jc w:val="both"/>
        <w:rPr>
          <w:rFonts w:asciiTheme="minorHAnsi" w:hAnsiTheme="minorHAnsi" w:cstheme="minorHAnsi"/>
          <w:b/>
          <w:i/>
          <w:color w:val="000000" w:themeColor="text1"/>
          <w:sz w:val="22"/>
          <w:lang w:val="fr-CA"/>
        </w:rPr>
      </w:pPr>
      <w:r w:rsidRPr="00222916">
        <w:rPr>
          <w:rFonts w:asciiTheme="minorHAnsi" w:hAnsiTheme="minorHAnsi" w:cstheme="minorHAnsi"/>
          <w:b/>
          <w:i/>
          <w:color w:val="000000" w:themeColor="text1"/>
          <w:sz w:val="22"/>
          <w:lang w:val="fr-CA"/>
        </w:rPr>
        <w:t>La formation</w:t>
      </w:r>
    </w:p>
    <w:p w14:paraId="3BE974ED" w14:textId="77777777" w:rsidR="00A15F14" w:rsidRPr="00222916" w:rsidRDefault="00A15F14" w:rsidP="0030582A">
      <w:pPr>
        <w:pStyle w:val="ListParagraph"/>
        <w:widowControl w:val="0"/>
        <w:numPr>
          <w:ilvl w:val="0"/>
          <w:numId w:val="77"/>
        </w:numPr>
        <w:tabs>
          <w:tab w:val="left" w:pos="851"/>
        </w:tabs>
        <w:autoSpaceDE w:val="0"/>
        <w:autoSpaceDN w:val="0"/>
        <w:spacing w:before="0" w:line="276" w:lineRule="auto"/>
        <w:ind w:left="567" w:right="-23"/>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Les gestionnaires ont la responsabilité de :</w:t>
      </w:r>
    </w:p>
    <w:p w14:paraId="3FD5033C" w14:textId="77777777" w:rsidR="00A15F14" w:rsidRPr="00222916" w:rsidRDefault="00A15F14" w:rsidP="0030582A">
      <w:pPr>
        <w:pStyle w:val="ListParagraph"/>
        <w:widowControl w:val="0"/>
        <w:numPr>
          <w:ilvl w:val="0"/>
          <w:numId w:val="78"/>
        </w:numPr>
        <w:tabs>
          <w:tab w:val="left" w:pos="1276"/>
        </w:tabs>
        <w:autoSpaceDE w:val="0"/>
        <w:autoSpaceDN w:val="0"/>
        <w:spacing w:before="0" w:after="0" w:line="276" w:lineRule="auto"/>
        <w:ind w:left="993" w:right="-23" w:hanging="426"/>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Veiller à ce que le Plan de gestion des normes HST soit mis en œuvre, accompagné d’une formation adéquate à l’intention de l’ensemble du personnel, y compris les sous-traitants et les fournisseurs ;</w:t>
      </w:r>
    </w:p>
    <w:p w14:paraId="53BFEC8B" w14:textId="77777777" w:rsidR="00A15F14" w:rsidRPr="00222916" w:rsidRDefault="00A15F14" w:rsidP="0030582A">
      <w:pPr>
        <w:pStyle w:val="ListParagraph"/>
        <w:widowControl w:val="0"/>
        <w:numPr>
          <w:ilvl w:val="0"/>
          <w:numId w:val="78"/>
        </w:numPr>
        <w:tabs>
          <w:tab w:val="left" w:pos="1276"/>
        </w:tabs>
        <w:autoSpaceDE w:val="0"/>
        <w:autoSpaceDN w:val="0"/>
        <w:spacing w:before="0" w:after="0" w:line="276" w:lineRule="auto"/>
        <w:ind w:left="993" w:right="-23" w:hanging="426"/>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Veiller à ce que le personnel ait une compréhension adéquate du E-PGES et qu’il reçoive la formation nécessaire pour en mettre ses exigences en œuvre.</w:t>
      </w:r>
    </w:p>
    <w:p w14:paraId="3F55EDA8" w14:textId="77777777" w:rsidR="00A15F14" w:rsidRPr="00222916" w:rsidRDefault="00A15F14" w:rsidP="0030582A">
      <w:pPr>
        <w:pStyle w:val="ListParagraph"/>
        <w:widowControl w:val="0"/>
        <w:numPr>
          <w:ilvl w:val="0"/>
          <w:numId w:val="77"/>
        </w:numPr>
        <w:tabs>
          <w:tab w:val="left" w:pos="851"/>
        </w:tabs>
        <w:autoSpaceDE w:val="0"/>
        <w:autoSpaceDN w:val="0"/>
        <w:spacing w:before="0" w:after="60" w:line="276" w:lineRule="auto"/>
        <w:ind w:left="568" w:right="-23"/>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 xml:space="preserve">Tous les gestionnaires sont tenus de suivre un cours d’initiation des gestionnaires avant de commencer à travailler sur le site pour s’assurer qu’ils connaissent leurs rôles et responsabilités en ce qui concerne le respect des deux aspects des présents Codes de conduite que sont la VBG/EAHS et la VCE. Cette formation sera distincte de la formation avant l’entrée en service </w:t>
      </w:r>
      <w:r w:rsidRPr="00222916">
        <w:rPr>
          <w:rFonts w:asciiTheme="minorHAnsi" w:hAnsiTheme="minorHAnsi" w:cstheme="minorHAnsi"/>
          <w:color w:val="000000" w:themeColor="text1"/>
          <w:sz w:val="22"/>
          <w:lang w:val="fr-CA"/>
        </w:rPr>
        <w:lastRenderedPageBreak/>
        <w:t>exigée de tous les employés et permettra aux gestionnaires d’acquérir la compréhension adéquate et de bénéficier du soutien technique nécessaire pour commencer à élaborer le Plan d’action visant à faire face aux problèmes liés à la VBG/EAHS et la VCE.</w:t>
      </w:r>
    </w:p>
    <w:p w14:paraId="57F35FD7" w14:textId="77777777" w:rsidR="00A15F14" w:rsidRPr="00222916" w:rsidRDefault="00A15F14" w:rsidP="0030582A">
      <w:pPr>
        <w:pStyle w:val="ListParagraph"/>
        <w:widowControl w:val="0"/>
        <w:numPr>
          <w:ilvl w:val="0"/>
          <w:numId w:val="77"/>
        </w:numPr>
        <w:tabs>
          <w:tab w:val="left" w:pos="851"/>
        </w:tabs>
        <w:autoSpaceDE w:val="0"/>
        <w:autoSpaceDN w:val="0"/>
        <w:spacing w:before="0" w:after="60" w:line="276" w:lineRule="auto"/>
        <w:ind w:left="568" w:right="-23"/>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Les gestionnaires sont tenus d’assister et de contribuer aux cours de formation mensuels animés dans le cadre du projet et dispensés à tous les employés. Ils seront tenus de présenter les formations et les autoévaluations, y compris en encourageant la compilation d’enquêtes de satisfaction pour évaluer la satisfaction avec la formation et pour fournir des conseils en vue d’en améliorer l’efficacité.</w:t>
      </w:r>
    </w:p>
    <w:p w14:paraId="0CAE195F" w14:textId="77777777" w:rsidR="00A15F14" w:rsidRPr="00222916" w:rsidRDefault="00A15F14" w:rsidP="0030582A">
      <w:pPr>
        <w:pStyle w:val="ListParagraph"/>
        <w:widowControl w:val="0"/>
        <w:numPr>
          <w:ilvl w:val="0"/>
          <w:numId w:val="77"/>
        </w:numPr>
        <w:tabs>
          <w:tab w:val="left" w:pos="851"/>
        </w:tabs>
        <w:autoSpaceDE w:val="0"/>
        <w:autoSpaceDN w:val="0"/>
        <w:spacing w:before="0" w:line="276" w:lineRule="auto"/>
        <w:ind w:left="567" w:right="-23"/>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Veiller à ce qu’il y ait du temps à disposition prévu pendant les heures de travail pour que le personnel, avant de commencer à travailler sur le site, assiste à la formation d’initiation obligatoire dispensée dans le cadre du projet et portant sur les thèmes ci-après :</w:t>
      </w:r>
    </w:p>
    <w:p w14:paraId="0CD76792" w14:textId="77777777" w:rsidR="00A15F14" w:rsidRPr="00222916" w:rsidRDefault="00A15F14" w:rsidP="0030582A">
      <w:pPr>
        <w:pStyle w:val="ListParagraph"/>
        <w:widowControl w:val="0"/>
        <w:numPr>
          <w:ilvl w:val="0"/>
          <w:numId w:val="79"/>
        </w:numPr>
        <w:tabs>
          <w:tab w:val="left" w:pos="1276"/>
        </w:tabs>
        <w:autoSpaceDE w:val="0"/>
        <w:autoSpaceDN w:val="0"/>
        <w:spacing w:before="0" w:after="0" w:line="276" w:lineRule="auto"/>
        <w:ind w:left="993" w:right="-23" w:hanging="426"/>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Les exigences HST et les normes ESHS ; et</w:t>
      </w:r>
    </w:p>
    <w:p w14:paraId="0A8C8963" w14:textId="77777777" w:rsidR="00A15F14" w:rsidRPr="00222916" w:rsidRDefault="00A15F14" w:rsidP="0030582A">
      <w:pPr>
        <w:pStyle w:val="ListParagraph"/>
        <w:widowControl w:val="0"/>
        <w:numPr>
          <w:ilvl w:val="0"/>
          <w:numId w:val="79"/>
        </w:numPr>
        <w:tabs>
          <w:tab w:val="left" w:pos="1276"/>
        </w:tabs>
        <w:autoSpaceDE w:val="0"/>
        <w:autoSpaceDN w:val="0"/>
        <w:spacing w:before="0" w:after="0" w:line="276" w:lineRule="auto"/>
        <w:ind w:left="993" w:right="-23" w:hanging="426"/>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Les VBG/EAHS et les VCE ; cette formation est exigée de tous les employés.</w:t>
      </w:r>
    </w:p>
    <w:p w14:paraId="1D82E718" w14:textId="77777777" w:rsidR="00A15F14" w:rsidRPr="00222916" w:rsidRDefault="00A15F14" w:rsidP="0030582A">
      <w:pPr>
        <w:pStyle w:val="ListParagraph"/>
        <w:widowControl w:val="0"/>
        <w:numPr>
          <w:ilvl w:val="0"/>
          <w:numId w:val="77"/>
        </w:numPr>
        <w:tabs>
          <w:tab w:val="left" w:pos="851"/>
        </w:tabs>
        <w:autoSpaceDE w:val="0"/>
        <w:autoSpaceDN w:val="0"/>
        <w:spacing w:before="0" w:line="276" w:lineRule="auto"/>
        <w:ind w:left="567" w:right="-23"/>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Durant les travaux de génie civil, veiller à ce que le personnel suive une formation continue sur les exigences HTS et les normes ESHS, ainsi que le cours de rappel mensuel obligatoire exigé de tous les employés pour faire face au risque accru de VBG/EAHS et de VCE.</w:t>
      </w:r>
    </w:p>
    <w:p w14:paraId="4859BB1D" w14:textId="77777777" w:rsidR="00A15F14" w:rsidRPr="00222916" w:rsidRDefault="00A15F14" w:rsidP="0030582A">
      <w:pPr>
        <w:pStyle w:val="ListParagraph"/>
        <w:numPr>
          <w:ilvl w:val="0"/>
          <w:numId w:val="12"/>
        </w:numPr>
        <w:spacing w:before="0" w:after="60" w:line="276" w:lineRule="auto"/>
        <w:ind w:left="567" w:hanging="567"/>
        <w:contextualSpacing w:val="0"/>
        <w:jc w:val="both"/>
        <w:rPr>
          <w:rFonts w:asciiTheme="minorHAnsi" w:hAnsiTheme="minorHAnsi" w:cstheme="minorHAnsi"/>
          <w:b/>
          <w:i/>
          <w:color w:val="000000" w:themeColor="text1"/>
          <w:sz w:val="22"/>
          <w:lang w:val="fr-CA"/>
        </w:rPr>
      </w:pPr>
      <w:r w:rsidRPr="00222916">
        <w:rPr>
          <w:rFonts w:asciiTheme="minorHAnsi" w:hAnsiTheme="minorHAnsi" w:cstheme="minorHAnsi"/>
          <w:b/>
          <w:i/>
          <w:color w:val="000000" w:themeColor="text1"/>
          <w:sz w:val="22"/>
          <w:lang w:val="fr-CA"/>
        </w:rPr>
        <w:t>L’intervention</w:t>
      </w:r>
    </w:p>
    <w:p w14:paraId="35D9D212" w14:textId="77777777" w:rsidR="00A15F14" w:rsidRPr="00222916" w:rsidRDefault="00A15F14" w:rsidP="0030582A">
      <w:pPr>
        <w:pStyle w:val="ListParagraph"/>
        <w:widowControl w:val="0"/>
        <w:numPr>
          <w:ilvl w:val="0"/>
          <w:numId w:val="80"/>
        </w:numPr>
        <w:tabs>
          <w:tab w:val="left" w:pos="851"/>
        </w:tabs>
        <w:autoSpaceDE w:val="0"/>
        <w:autoSpaceDN w:val="0"/>
        <w:spacing w:before="0" w:after="60" w:line="276" w:lineRule="auto"/>
        <w:ind w:left="568" w:right="-23"/>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Les gestionnaires devront prendre des mesures appropriées pour répondre à tout incident lié aux normes ESHS ou aux exigences HST.</w:t>
      </w:r>
    </w:p>
    <w:p w14:paraId="7E2E0B84" w14:textId="77777777" w:rsidR="00A15F14" w:rsidRPr="00222916" w:rsidRDefault="00A15F14" w:rsidP="0030582A">
      <w:pPr>
        <w:pStyle w:val="ListParagraph"/>
        <w:widowControl w:val="0"/>
        <w:numPr>
          <w:ilvl w:val="0"/>
          <w:numId w:val="80"/>
        </w:numPr>
        <w:tabs>
          <w:tab w:val="left" w:pos="851"/>
        </w:tabs>
        <w:autoSpaceDE w:val="0"/>
        <w:autoSpaceDN w:val="0"/>
        <w:spacing w:before="0" w:after="60" w:line="276" w:lineRule="auto"/>
        <w:ind w:left="568" w:right="-23"/>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En ce qui concerne la VBG/EAHS et la VCE :</w:t>
      </w:r>
    </w:p>
    <w:p w14:paraId="6A4B747B" w14:textId="77777777" w:rsidR="00A15F14" w:rsidRPr="00222916" w:rsidRDefault="00A15F14" w:rsidP="0030582A">
      <w:pPr>
        <w:pStyle w:val="ListParagraph"/>
        <w:widowControl w:val="0"/>
        <w:numPr>
          <w:ilvl w:val="0"/>
          <w:numId w:val="81"/>
        </w:numPr>
        <w:tabs>
          <w:tab w:val="left" w:pos="1276"/>
        </w:tabs>
        <w:autoSpaceDE w:val="0"/>
        <w:autoSpaceDN w:val="0"/>
        <w:spacing w:before="0" w:after="0" w:line="276" w:lineRule="auto"/>
        <w:ind w:left="993" w:right="-23" w:hanging="426"/>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Apporter une contribution aux Procédures relatives aux allégations de VBG/EAHS et de VCE (Section 4.2 du Plan d’action) et au Protocole d’intervention (Section 4.7 du Plan d’action) élaborés par l’Équipe de conformité (EC) dans le cadre du Plan d’action final VBG/EAHS et VCE approuvé ;</w:t>
      </w:r>
    </w:p>
    <w:p w14:paraId="3B27EF7A" w14:textId="77777777" w:rsidR="00A15F14" w:rsidRPr="00222916" w:rsidRDefault="00A15F14" w:rsidP="0030582A">
      <w:pPr>
        <w:pStyle w:val="ListParagraph"/>
        <w:widowControl w:val="0"/>
        <w:numPr>
          <w:ilvl w:val="0"/>
          <w:numId w:val="81"/>
        </w:numPr>
        <w:tabs>
          <w:tab w:val="left" w:pos="1276"/>
        </w:tabs>
        <w:autoSpaceDE w:val="0"/>
        <w:autoSpaceDN w:val="0"/>
        <w:spacing w:before="0" w:after="0" w:line="276" w:lineRule="auto"/>
        <w:ind w:left="993" w:right="-23" w:hanging="426"/>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Une fois adoptées par l’entreprise, les gestionnaires devront appliquer les mesures de Responsabilité et Confidentialité (Section 4.4 du Plan d’action) énoncées dans le Plan d’action VBG/EAHS et VCE, afin de préserver la confidentialité au sujet de l’identité des employés qui dénoncent ou commettent (prétendument) des actes de VBG et de VCE (à moins qu’une violation de confidentialité ne soit nécessaire pour protéger des personnes ou des biens contre un préjudice grave ou si la loi l’exige) ;</w:t>
      </w:r>
    </w:p>
    <w:p w14:paraId="3680C57C" w14:textId="77777777" w:rsidR="00A15F14" w:rsidRPr="00222916" w:rsidRDefault="00A15F14" w:rsidP="0030582A">
      <w:pPr>
        <w:pStyle w:val="ListParagraph"/>
        <w:widowControl w:val="0"/>
        <w:numPr>
          <w:ilvl w:val="0"/>
          <w:numId w:val="81"/>
        </w:numPr>
        <w:tabs>
          <w:tab w:val="left" w:pos="1276"/>
        </w:tabs>
        <w:autoSpaceDE w:val="0"/>
        <w:autoSpaceDN w:val="0"/>
        <w:spacing w:before="0" w:after="0" w:line="276" w:lineRule="auto"/>
        <w:ind w:left="993" w:right="-23" w:hanging="426"/>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Si un gestionnaire a des préoccupations ou des soupçons au sujet d’une forme quelconque de VBG/EAHS ou de VCE commise par l’un de ses subordonnés directs ou par un employé travaillant pour un autre entrepreneur sur le même lieu de travail, il est tenu de signaler le cas en se référant aux mécanismes de plaintes ;</w:t>
      </w:r>
    </w:p>
    <w:p w14:paraId="07169046" w14:textId="77777777" w:rsidR="00A15F14" w:rsidRPr="00222916" w:rsidRDefault="00A15F14" w:rsidP="0030582A">
      <w:pPr>
        <w:pStyle w:val="ListParagraph"/>
        <w:widowControl w:val="0"/>
        <w:numPr>
          <w:ilvl w:val="0"/>
          <w:numId w:val="81"/>
        </w:numPr>
        <w:tabs>
          <w:tab w:val="left" w:pos="1276"/>
        </w:tabs>
        <w:autoSpaceDE w:val="0"/>
        <w:autoSpaceDN w:val="0"/>
        <w:spacing w:before="0" w:after="0" w:line="276" w:lineRule="auto"/>
        <w:ind w:left="993" w:right="-23" w:hanging="426"/>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Une fois qu’une sanction a été déterminée, les gestionnaires concernés sont censés être personnellement responsables de faire en sorte que la mesure soit effectivement appliquée, dans un délai maximum de 14 jours suivant la date à laquelle la décision de sanction a été rendue ;</w:t>
      </w:r>
    </w:p>
    <w:p w14:paraId="6EB2A3BE" w14:textId="77777777" w:rsidR="00A15F14" w:rsidRPr="00222916" w:rsidRDefault="00A15F14" w:rsidP="0030582A">
      <w:pPr>
        <w:pStyle w:val="ListParagraph"/>
        <w:widowControl w:val="0"/>
        <w:numPr>
          <w:ilvl w:val="0"/>
          <w:numId w:val="81"/>
        </w:numPr>
        <w:tabs>
          <w:tab w:val="left" w:pos="1276"/>
        </w:tabs>
        <w:autoSpaceDE w:val="0"/>
        <w:autoSpaceDN w:val="0"/>
        <w:spacing w:before="0" w:after="0" w:line="276" w:lineRule="auto"/>
        <w:ind w:left="993" w:right="-23" w:hanging="426"/>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Si un gestionnaire a un conflit d’intérêts en raison de relations personnelles ou familiales avec la survivante (e)s et/ou l’auteur de la violence, il doit en informer l’entreprise concernée et l’équipe de conformité (EC). L’entreprise sera tenue de désigner un autre gestionnaire qui n’a aucun conflit d’intérêts pour traiter les plaintes ;</w:t>
      </w:r>
    </w:p>
    <w:p w14:paraId="689170D5" w14:textId="77777777" w:rsidR="00A15F14" w:rsidRPr="00222916" w:rsidRDefault="00A15F14" w:rsidP="0030582A">
      <w:pPr>
        <w:pStyle w:val="ListParagraph"/>
        <w:widowControl w:val="0"/>
        <w:numPr>
          <w:ilvl w:val="0"/>
          <w:numId w:val="81"/>
        </w:numPr>
        <w:tabs>
          <w:tab w:val="left" w:pos="1276"/>
        </w:tabs>
        <w:autoSpaceDE w:val="0"/>
        <w:autoSpaceDN w:val="0"/>
        <w:spacing w:before="0" w:after="0" w:line="276" w:lineRule="auto"/>
        <w:ind w:left="993" w:right="-23" w:hanging="426"/>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 xml:space="preserve">Veiller à ce que toute question liée aux VBG/EAHS ou aux VCE justifiant une intervention </w:t>
      </w:r>
      <w:r w:rsidRPr="00222916">
        <w:rPr>
          <w:rFonts w:asciiTheme="minorHAnsi" w:hAnsiTheme="minorHAnsi" w:cstheme="minorHAnsi"/>
          <w:color w:val="000000" w:themeColor="text1"/>
          <w:sz w:val="22"/>
          <w:lang w:val="fr-CA"/>
        </w:rPr>
        <w:lastRenderedPageBreak/>
        <w:t>policière soit immédiatement signalée aux services de police, au client et à la Banque mondiale.</w:t>
      </w:r>
    </w:p>
    <w:p w14:paraId="5F8409F8" w14:textId="77777777" w:rsidR="00A15F14" w:rsidRPr="00222916" w:rsidRDefault="00A15F14" w:rsidP="0030582A">
      <w:pPr>
        <w:pStyle w:val="ListParagraph"/>
        <w:widowControl w:val="0"/>
        <w:numPr>
          <w:ilvl w:val="0"/>
          <w:numId w:val="80"/>
        </w:numPr>
        <w:tabs>
          <w:tab w:val="left" w:pos="851"/>
        </w:tabs>
        <w:autoSpaceDE w:val="0"/>
        <w:autoSpaceDN w:val="0"/>
        <w:spacing w:before="0" w:after="60" w:line="276" w:lineRule="auto"/>
        <w:ind w:left="568" w:right="-23"/>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Les gestionnaires qui ne traitent pas les incidents liés aux normes ESHS ou aux exigences HST, ou qui omettent de signaler les incidents liés aux VBG/EAHS et aux VCE ou qui ne se conforment pas aux dispositions relatives aux VBG/EAHS et aux VCE, peuvent faire l’objet de mesures disciplinaires, qui seront déterminées et édictées par le PDG, le Directeur général ou un gestionnaire de rang supérieur équivalent de l’entreprise. Ces mesures peuvent comprendre :</w:t>
      </w:r>
    </w:p>
    <w:p w14:paraId="0CE80B27" w14:textId="77777777" w:rsidR="00A15F14" w:rsidRPr="00222916" w:rsidRDefault="00A15F14" w:rsidP="0030582A">
      <w:pPr>
        <w:pStyle w:val="ListParagraph"/>
        <w:widowControl w:val="0"/>
        <w:numPr>
          <w:ilvl w:val="0"/>
          <w:numId w:val="82"/>
        </w:numPr>
        <w:tabs>
          <w:tab w:val="left" w:pos="1276"/>
        </w:tabs>
        <w:autoSpaceDE w:val="0"/>
        <w:autoSpaceDN w:val="0"/>
        <w:spacing w:before="0" w:after="0" w:line="276" w:lineRule="auto"/>
        <w:ind w:left="993" w:right="-23" w:hanging="426"/>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L’avertissement informel ;</w:t>
      </w:r>
    </w:p>
    <w:p w14:paraId="11B702E4" w14:textId="77777777" w:rsidR="00A15F14" w:rsidRPr="00222916" w:rsidRDefault="00A15F14" w:rsidP="0030582A">
      <w:pPr>
        <w:pStyle w:val="ListParagraph"/>
        <w:widowControl w:val="0"/>
        <w:numPr>
          <w:ilvl w:val="0"/>
          <w:numId w:val="82"/>
        </w:numPr>
        <w:tabs>
          <w:tab w:val="left" w:pos="1276"/>
        </w:tabs>
        <w:autoSpaceDE w:val="0"/>
        <w:autoSpaceDN w:val="0"/>
        <w:spacing w:before="0" w:after="0" w:line="276" w:lineRule="auto"/>
        <w:ind w:left="993" w:right="-23" w:hanging="426"/>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L’avertissement formel ;</w:t>
      </w:r>
    </w:p>
    <w:p w14:paraId="2601EADC" w14:textId="77777777" w:rsidR="00A15F14" w:rsidRPr="00222916" w:rsidRDefault="00A15F14" w:rsidP="0030582A">
      <w:pPr>
        <w:pStyle w:val="ListParagraph"/>
        <w:widowControl w:val="0"/>
        <w:numPr>
          <w:ilvl w:val="0"/>
          <w:numId w:val="82"/>
        </w:numPr>
        <w:tabs>
          <w:tab w:val="left" w:pos="1276"/>
        </w:tabs>
        <w:autoSpaceDE w:val="0"/>
        <w:autoSpaceDN w:val="0"/>
        <w:spacing w:before="0" w:after="0" w:line="276" w:lineRule="auto"/>
        <w:ind w:left="993" w:right="-23" w:hanging="426"/>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La formation complémentaire ;</w:t>
      </w:r>
    </w:p>
    <w:p w14:paraId="010790A8" w14:textId="77777777" w:rsidR="00A15F14" w:rsidRPr="00222916" w:rsidRDefault="00A15F14" w:rsidP="0030582A">
      <w:pPr>
        <w:pStyle w:val="ListParagraph"/>
        <w:widowControl w:val="0"/>
        <w:numPr>
          <w:ilvl w:val="0"/>
          <w:numId w:val="82"/>
        </w:numPr>
        <w:tabs>
          <w:tab w:val="left" w:pos="1276"/>
        </w:tabs>
        <w:autoSpaceDE w:val="0"/>
        <w:autoSpaceDN w:val="0"/>
        <w:spacing w:before="0" w:after="0" w:line="276" w:lineRule="auto"/>
        <w:ind w:left="993" w:right="-23" w:hanging="426"/>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La perte d’un maximum d’une semaine de salaire ;</w:t>
      </w:r>
    </w:p>
    <w:p w14:paraId="107377DE" w14:textId="77777777" w:rsidR="00A15F14" w:rsidRPr="00222916" w:rsidRDefault="00A15F14" w:rsidP="0030582A">
      <w:pPr>
        <w:pStyle w:val="ListParagraph"/>
        <w:widowControl w:val="0"/>
        <w:numPr>
          <w:ilvl w:val="0"/>
          <w:numId w:val="82"/>
        </w:numPr>
        <w:tabs>
          <w:tab w:val="left" w:pos="1276"/>
        </w:tabs>
        <w:autoSpaceDE w:val="0"/>
        <w:autoSpaceDN w:val="0"/>
        <w:spacing w:before="0" w:after="0" w:line="276" w:lineRule="auto"/>
        <w:ind w:left="993" w:right="-23" w:hanging="426"/>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La suspension de la relation de travail (sans solde), pour une période minimale</w:t>
      </w:r>
    </w:p>
    <w:p w14:paraId="3740F062" w14:textId="77777777" w:rsidR="00A15F14" w:rsidRPr="00222916" w:rsidRDefault="00A15F14" w:rsidP="0030582A">
      <w:pPr>
        <w:pStyle w:val="ListParagraph"/>
        <w:widowControl w:val="0"/>
        <w:numPr>
          <w:ilvl w:val="0"/>
          <w:numId w:val="82"/>
        </w:numPr>
        <w:tabs>
          <w:tab w:val="left" w:pos="1276"/>
        </w:tabs>
        <w:autoSpaceDE w:val="0"/>
        <w:autoSpaceDN w:val="0"/>
        <w:spacing w:before="0" w:after="0" w:line="276" w:lineRule="auto"/>
        <w:ind w:left="993" w:right="-23" w:hanging="426"/>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d’un mois et une période maximale de six mois ;</w:t>
      </w:r>
    </w:p>
    <w:p w14:paraId="172486FA" w14:textId="77777777" w:rsidR="00A15F14" w:rsidRPr="00222916" w:rsidRDefault="00A15F14" w:rsidP="0030582A">
      <w:pPr>
        <w:pStyle w:val="ListParagraph"/>
        <w:widowControl w:val="0"/>
        <w:numPr>
          <w:ilvl w:val="0"/>
          <w:numId w:val="82"/>
        </w:numPr>
        <w:tabs>
          <w:tab w:val="left" w:pos="1276"/>
        </w:tabs>
        <w:autoSpaceDE w:val="0"/>
        <w:autoSpaceDN w:val="0"/>
        <w:spacing w:before="0" w:after="240" w:line="276" w:lineRule="auto"/>
        <w:ind w:left="992" w:right="-23" w:hanging="425"/>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Le licenciement.</w:t>
      </w:r>
    </w:p>
    <w:p w14:paraId="4849C9FB" w14:textId="77777777" w:rsidR="00A15F14" w:rsidRPr="00222916" w:rsidRDefault="00A15F14" w:rsidP="0030582A">
      <w:pPr>
        <w:spacing w:after="60" w:line="276" w:lineRule="auto"/>
        <w:jc w:val="both"/>
        <w:rPr>
          <w:rFonts w:cstheme="minorHAnsi"/>
          <w:color w:val="000000" w:themeColor="text1"/>
          <w:lang w:val="fr-CA"/>
        </w:rPr>
      </w:pPr>
      <w:r w:rsidRPr="00222916">
        <w:rPr>
          <w:rFonts w:cstheme="minorHAnsi"/>
          <w:color w:val="000000" w:themeColor="text1"/>
          <w:lang w:val="fr-CA"/>
        </w:rPr>
        <w:t>Enfin, le fait que les gestionnaires ou le PDG de l’entreprise omettent de répondre de manière efficace aux cas de violence liées aux normes environnementales et sociales, d’hygiène et de santé (ESHS) et d’hygiène et de santé au travail (HST), et de répondre aux violences basées sur le genre (VBG), l’exploitation et abus et harcèlement sexuel (EAHS) et aux violences contre les enfants (VCE) sur le lieu de travail, peut entraîner des poursuites judiciaires devant les autorités nationales.</w:t>
      </w:r>
    </w:p>
    <w:p w14:paraId="008738DA" w14:textId="77777777" w:rsidR="00A15F14" w:rsidRPr="00222916" w:rsidRDefault="00A15F14" w:rsidP="0030582A">
      <w:pPr>
        <w:spacing w:after="60" w:line="276" w:lineRule="auto"/>
        <w:jc w:val="both"/>
        <w:rPr>
          <w:rFonts w:cstheme="minorHAnsi"/>
          <w:i/>
          <w:color w:val="000000" w:themeColor="text1"/>
          <w:lang w:val="fr-CA"/>
        </w:rPr>
      </w:pPr>
      <w:r w:rsidRPr="00222916">
        <w:rPr>
          <w:rFonts w:cstheme="minorHAnsi"/>
          <w:i/>
          <w:color w:val="000000" w:themeColor="text1"/>
          <w:lang w:val="fr-CA"/>
        </w:rPr>
        <w:t>Je reconnais par la présente avoir lu le Code de conduite du gestionnaire ci-dessus, j’accepte de me conformer aux normes qui y figurent et je comprends mes rôles et responsabilités en matière de prévention et de réponse aux exigences liées à l’ESHS, à la HST, aux VBG/EAHS et aux VCE. Je comprends que toute action incompatible avec le Code de conduite du gestionnaire ou le fait de ne pas agir conformément au présent Code de conduite du gestionnaire peut entraîner des mesures disciplinaires.</w:t>
      </w:r>
    </w:p>
    <w:p w14:paraId="687C6DE0" w14:textId="77777777" w:rsidR="00A15F14" w:rsidRPr="00222916" w:rsidRDefault="00A15F14" w:rsidP="0030582A">
      <w:pPr>
        <w:spacing w:after="60" w:line="276" w:lineRule="auto"/>
        <w:jc w:val="both"/>
        <w:rPr>
          <w:rFonts w:cstheme="minorHAnsi"/>
          <w:i/>
          <w:color w:val="000000" w:themeColor="text1"/>
          <w:lang w:val="fr-CA"/>
        </w:rPr>
      </w:pPr>
    </w:p>
    <w:p w14:paraId="37C7A11C" w14:textId="77777777" w:rsidR="00A15F14" w:rsidRPr="00222916" w:rsidRDefault="00A15F14" w:rsidP="0030582A">
      <w:pPr>
        <w:spacing w:after="60" w:line="360" w:lineRule="auto"/>
        <w:jc w:val="both"/>
        <w:rPr>
          <w:rFonts w:cstheme="minorHAnsi"/>
          <w:i/>
          <w:color w:val="000000" w:themeColor="text1"/>
          <w:u w:val="single"/>
          <w:lang w:val="fr-CA"/>
        </w:rPr>
      </w:pPr>
      <w:r w:rsidRPr="00222916">
        <w:rPr>
          <w:rFonts w:cstheme="minorHAnsi"/>
          <w:i/>
          <w:color w:val="000000" w:themeColor="text1"/>
          <w:lang w:val="fr-CA"/>
        </w:rPr>
        <w:t xml:space="preserve">Signature : </w:t>
      </w:r>
      <w:r w:rsidRPr="00222916">
        <w:rPr>
          <w:rFonts w:cstheme="minorHAnsi"/>
          <w:i/>
          <w:color w:val="000000" w:themeColor="text1"/>
          <w:u w:val="single"/>
          <w:lang w:val="fr-CA"/>
        </w:rPr>
        <w:t xml:space="preserve">                                                                                                                   </w:t>
      </w:r>
      <w:r w:rsidRPr="00222916">
        <w:rPr>
          <w:rFonts w:cstheme="minorHAnsi"/>
          <w:i/>
          <w:color w:val="000000" w:themeColor="text1"/>
          <w:u w:val="single"/>
          <w:lang w:val="fr-CA"/>
        </w:rPr>
        <w:tab/>
      </w:r>
      <w:r w:rsidRPr="00222916">
        <w:rPr>
          <w:rFonts w:cstheme="minorHAnsi"/>
          <w:i/>
          <w:color w:val="000000" w:themeColor="text1"/>
          <w:lang w:val="fr-CA"/>
        </w:rPr>
        <w:t xml:space="preserve"> </w:t>
      </w:r>
    </w:p>
    <w:p w14:paraId="22CBA716" w14:textId="77777777" w:rsidR="00A15F14" w:rsidRPr="00222916" w:rsidRDefault="00A15F14" w:rsidP="0030582A">
      <w:pPr>
        <w:spacing w:after="60" w:line="360" w:lineRule="auto"/>
        <w:jc w:val="both"/>
        <w:rPr>
          <w:rFonts w:cstheme="minorHAnsi"/>
          <w:i/>
          <w:color w:val="000000" w:themeColor="text1"/>
          <w:lang w:val="fr-CA"/>
        </w:rPr>
      </w:pPr>
      <w:r w:rsidRPr="00222916">
        <w:rPr>
          <w:rFonts w:cstheme="minorHAnsi"/>
          <w:i/>
          <w:color w:val="000000" w:themeColor="text1"/>
          <w:lang w:val="fr-CA"/>
        </w:rPr>
        <w:t xml:space="preserve">Nom en toutes lettres : </w:t>
      </w:r>
      <w:r w:rsidRPr="00222916">
        <w:rPr>
          <w:rFonts w:cstheme="minorHAnsi"/>
          <w:i/>
          <w:color w:val="000000" w:themeColor="text1"/>
          <w:u w:val="single"/>
          <w:lang w:val="fr-CA"/>
        </w:rPr>
        <w:t xml:space="preserve">                                                                                                      </w:t>
      </w:r>
      <w:r w:rsidRPr="00222916">
        <w:rPr>
          <w:rFonts w:cstheme="minorHAnsi"/>
          <w:i/>
          <w:color w:val="000000" w:themeColor="text1"/>
          <w:lang w:val="fr-CA"/>
        </w:rPr>
        <w:t xml:space="preserve">  </w:t>
      </w:r>
      <w:r w:rsidRPr="00222916">
        <w:rPr>
          <w:rFonts w:cstheme="minorHAnsi"/>
          <w:i/>
          <w:color w:val="000000" w:themeColor="text1"/>
          <w:lang w:val="fr-CA"/>
        </w:rPr>
        <w:tab/>
      </w:r>
    </w:p>
    <w:p w14:paraId="1BB7370E" w14:textId="77777777" w:rsidR="00A15F14" w:rsidRPr="00222916" w:rsidRDefault="00A15F14" w:rsidP="0030582A">
      <w:pPr>
        <w:spacing w:after="60" w:line="360" w:lineRule="auto"/>
        <w:jc w:val="both"/>
        <w:rPr>
          <w:rFonts w:cstheme="minorHAnsi"/>
          <w:i/>
          <w:color w:val="000000" w:themeColor="text1"/>
          <w:lang w:val="fr-CA"/>
        </w:rPr>
      </w:pPr>
      <w:r w:rsidRPr="00222916">
        <w:rPr>
          <w:rFonts w:cstheme="minorHAnsi"/>
          <w:i/>
          <w:color w:val="000000" w:themeColor="text1"/>
          <w:lang w:val="fr-CA"/>
        </w:rPr>
        <w:t>Titre :</w:t>
      </w:r>
      <w:r w:rsidRPr="00222916">
        <w:rPr>
          <w:rFonts w:cstheme="minorHAnsi"/>
          <w:i/>
          <w:color w:val="000000" w:themeColor="text1"/>
          <w:u w:val="single"/>
          <w:lang w:val="fr-CA"/>
        </w:rPr>
        <w:t xml:space="preserve">                                                                                                                          </w:t>
      </w:r>
      <w:r w:rsidRPr="00222916">
        <w:rPr>
          <w:rFonts w:cstheme="minorHAnsi"/>
          <w:i/>
          <w:color w:val="000000" w:themeColor="text1"/>
          <w:u w:val="single"/>
          <w:lang w:val="fr-CA"/>
        </w:rPr>
        <w:tab/>
      </w:r>
    </w:p>
    <w:p w14:paraId="59FB17B3" w14:textId="77777777" w:rsidR="00A15F14" w:rsidRPr="00222916" w:rsidRDefault="00A15F14" w:rsidP="0030582A">
      <w:pPr>
        <w:spacing w:after="60" w:line="360" w:lineRule="auto"/>
        <w:jc w:val="both"/>
        <w:rPr>
          <w:rFonts w:cstheme="minorHAnsi"/>
          <w:i/>
          <w:color w:val="000000" w:themeColor="text1"/>
          <w:lang w:val="fr-CA"/>
        </w:rPr>
      </w:pPr>
      <w:r w:rsidRPr="00222916">
        <w:rPr>
          <w:rFonts w:cstheme="minorHAnsi"/>
          <w:i/>
          <w:color w:val="000000" w:themeColor="text1"/>
          <w:lang w:val="fr-CA"/>
        </w:rPr>
        <w:t>Date :</w:t>
      </w:r>
      <w:r w:rsidRPr="00222916">
        <w:rPr>
          <w:rFonts w:cstheme="minorHAnsi"/>
          <w:i/>
          <w:color w:val="000000" w:themeColor="text1"/>
          <w:u w:val="single"/>
          <w:lang w:val="fr-CA"/>
        </w:rPr>
        <w:t xml:space="preserve">                                                                                                                          </w:t>
      </w:r>
      <w:r w:rsidRPr="00222916">
        <w:rPr>
          <w:rFonts w:cstheme="minorHAnsi"/>
          <w:i/>
          <w:color w:val="000000" w:themeColor="text1"/>
          <w:u w:val="single"/>
          <w:lang w:val="fr-CA"/>
        </w:rPr>
        <w:tab/>
      </w:r>
    </w:p>
    <w:p w14:paraId="5B2F9378" w14:textId="77777777" w:rsidR="0030582A" w:rsidRPr="00222916" w:rsidRDefault="0030582A">
      <w:pPr>
        <w:rPr>
          <w:rFonts w:eastAsiaTheme="majorEastAsia" w:cstheme="minorHAnsi"/>
          <w:color w:val="2E74B5" w:themeColor="accent1" w:themeShade="BF"/>
        </w:rPr>
      </w:pPr>
      <w:bookmarkStart w:id="217" w:name="_Toc143364793"/>
      <w:r w:rsidRPr="00222916">
        <w:rPr>
          <w:rFonts w:cstheme="minorHAnsi"/>
        </w:rPr>
        <w:br w:type="page"/>
      </w:r>
    </w:p>
    <w:p w14:paraId="5685D090" w14:textId="77777777" w:rsidR="00A15F14" w:rsidRPr="00222916" w:rsidRDefault="0030582A" w:rsidP="00222916">
      <w:pPr>
        <w:pStyle w:val="Heading2"/>
        <w:spacing w:before="120" w:after="120" w:line="240" w:lineRule="auto"/>
        <w:jc w:val="both"/>
        <w:rPr>
          <w:rFonts w:asciiTheme="minorHAnsi" w:hAnsiTheme="minorHAnsi" w:cstheme="minorHAnsi"/>
          <w:sz w:val="22"/>
          <w:szCs w:val="22"/>
        </w:rPr>
      </w:pPr>
      <w:bookmarkStart w:id="218" w:name="_Toc196333707"/>
      <w:r w:rsidRPr="00222916">
        <w:rPr>
          <w:rFonts w:asciiTheme="minorHAnsi" w:hAnsiTheme="minorHAnsi" w:cstheme="minorHAnsi"/>
          <w:sz w:val="22"/>
          <w:szCs w:val="22"/>
        </w:rPr>
        <w:lastRenderedPageBreak/>
        <w:t>A</w:t>
      </w:r>
      <w:r w:rsidR="00A15F14" w:rsidRPr="00222916">
        <w:rPr>
          <w:rFonts w:asciiTheme="minorHAnsi" w:hAnsiTheme="minorHAnsi" w:cstheme="minorHAnsi"/>
          <w:sz w:val="22"/>
          <w:szCs w:val="22"/>
        </w:rPr>
        <w:t>nnexe 5 : Code de conduite à utiliser par les travailleurs des entreprises partenaires au Projet</w:t>
      </w:r>
      <w:bookmarkEnd w:id="217"/>
      <w:bookmarkEnd w:id="218"/>
    </w:p>
    <w:p w14:paraId="6521170D" w14:textId="77777777" w:rsidR="00A15F14" w:rsidRPr="00222916" w:rsidRDefault="00A15F14" w:rsidP="00222916">
      <w:pPr>
        <w:spacing w:before="120" w:after="120" w:line="240" w:lineRule="auto"/>
        <w:jc w:val="both"/>
        <w:rPr>
          <w:rFonts w:cstheme="minorHAnsi"/>
          <w:b/>
        </w:rPr>
      </w:pPr>
      <w:r w:rsidRPr="00222916">
        <w:rPr>
          <w:rFonts w:cstheme="minorHAnsi"/>
          <w:b/>
        </w:rPr>
        <w:t>Mise en œuvre des normes ESHS et HST</w:t>
      </w:r>
    </w:p>
    <w:p w14:paraId="74B26E56" w14:textId="77777777" w:rsidR="00A15F14" w:rsidRPr="00222916" w:rsidRDefault="00A15F14" w:rsidP="00222916">
      <w:pPr>
        <w:spacing w:before="120" w:after="120" w:line="240" w:lineRule="auto"/>
        <w:jc w:val="both"/>
        <w:rPr>
          <w:rFonts w:cstheme="minorHAnsi"/>
          <w:b/>
        </w:rPr>
      </w:pPr>
      <w:r w:rsidRPr="00222916">
        <w:rPr>
          <w:rFonts w:cstheme="minorHAnsi"/>
          <w:b/>
        </w:rPr>
        <w:t>Prévention des Violences Basées sur le Genre (VBG), l’Exploitation et Abus et Harcèlement Sexuel (EAHS) et des Violences Contre les Enfants (VCE)</w:t>
      </w:r>
    </w:p>
    <w:p w14:paraId="47BA9E67" w14:textId="77777777" w:rsidR="00A15F14" w:rsidRPr="00222916" w:rsidRDefault="00A15F14" w:rsidP="00222916">
      <w:pPr>
        <w:spacing w:before="120" w:after="120" w:line="240" w:lineRule="auto"/>
        <w:jc w:val="both"/>
        <w:rPr>
          <w:rFonts w:cstheme="minorHAnsi"/>
          <w:color w:val="000000" w:themeColor="text1"/>
          <w:lang w:val="fr-CA"/>
        </w:rPr>
      </w:pPr>
      <w:r w:rsidRPr="00222916">
        <w:rPr>
          <w:rFonts w:cstheme="minorHAnsi"/>
          <w:color w:val="000000" w:themeColor="text1"/>
          <w:lang w:val="fr-CA"/>
        </w:rPr>
        <w:t>Je soussigné, , reconnais qu’il est important de se conformer aux normes environnementales, sociales, d’hygiène et de sécurité (ESHS), de respecter les exigences du projet en matière d’hygiène et de sécurité au travail (HST) et de prévenir les violences basées sur le genre (VBG), l’exploitation et abus et harcèlement sexuel (EAHS) ainsi que les violences contre les enfants (VCE).</w:t>
      </w:r>
    </w:p>
    <w:p w14:paraId="0A5E1BEC" w14:textId="77777777" w:rsidR="00A15F14" w:rsidRPr="00222916" w:rsidRDefault="00A15F14" w:rsidP="00222916">
      <w:pPr>
        <w:spacing w:before="120" w:after="120" w:line="240" w:lineRule="auto"/>
        <w:jc w:val="both"/>
        <w:rPr>
          <w:rFonts w:cstheme="minorHAnsi"/>
          <w:color w:val="000000" w:themeColor="text1"/>
          <w:lang w:val="fr-CA"/>
        </w:rPr>
      </w:pPr>
      <w:r w:rsidRPr="00222916">
        <w:rPr>
          <w:rFonts w:cstheme="minorHAnsi"/>
          <w:color w:val="000000" w:themeColor="text1"/>
          <w:lang w:val="fr-CA"/>
        </w:rPr>
        <w:t>L’entreprise considère que le non-respect des normes environnementales, sociales, d’hygiène et de sécurité (ESHS) et des exigences d’hygiène et de sécurité au travail (HST), ou le fait de ne pas participer aux activités de lutte contre les violences basées sur le genre (VBG),</w:t>
      </w:r>
    </w:p>
    <w:p w14:paraId="5AF2956D" w14:textId="77777777" w:rsidR="00A15F14" w:rsidRPr="00222916" w:rsidRDefault="00A15F14" w:rsidP="00222916">
      <w:pPr>
        <w:spacing w:before="120" w:after="120" w:line="240" w:lineRule="auto"/>
        <w:jc w:val="both"/>
        <w:rPr>
          <w:rFonts w:cstheme="minorHAnsi"/>
          <w:color w:val="000000" w:themeColor="text1"/>
          <w:lang w:val="fr-CA"/>
        </w:rPr>
      </w:pPr>
      <w:r w:rsidRPr="00222916">
        <w:rPr>
          <w:rFonts w:cstheme="minorHAnsi"/>
          <w:color w:val="000000" w:themeColor="text1"/>
          <w:lang w:val="fr-CA"/>
        </w:rPr>
        <w:t>l’exploitation et abus et harcèlement sexuel (EAHS) ainsi que les violences contre les enfants (VCE) que ce soit sur le lieu de travail – dans les environs du lieu de travail, dans les campements de travailleurs ou dans les communautés avoisinantes – constitue une faute grave et il est donc passible de sanctions, de pénalités ou d’un licenciement éventuel. Des poursuites peuvent être engagées par la police contre les auteurs de VBG/EAHS ou de VCE, le cas échéant.</w:t>
      </w:r>
    </w:p>
    <w:p w14:paraId="63BB48FE" w14:textId="77777777" w:rsidR="00A15F14" w:rsidRPr="00222916" w:rsidRDefault="00A15F14" w:rsidP="00222916">
      <w:pPr>
        <w:pStyle w:val="ListParagraph"/>
        <w:numPr>
          <w:ilvl w:val="0"/>
          <w:numId w:val="12"/>
        </w:numPr>
        <w:spacing w:line="240" w:lineRule="auto"/>
        <w:ind w:left="567" w:hanging="567"/>
        <w:contextualSpacing w:val="0"/>
        <w:jc w:val="both"/>
        <w:rPr>
          <w:rFonts w:asciiTheme="minorHAnsi" w:hAnsiTheme="minorHAnsi" w:cstheme="minorHAnsi"/>
          <w:b/>
          <w:i/>
          <w:color w:val="000000" w:themeColor="text1"/>
          <w:sz w:val="22"/>
          <w:lang w:val="fr-CA"/>
        </w:rPr>
      </w:pPr>
      <w:r w:rsidRPr="00222916">
        <w:rPr>
          <w:rFonts w:asciiTheme="minorHAnsi" w:hAnsiTheme="minorHAnsi" w:cstheme="minorHAnsi"/>
          <w:b/>
          <w:i/>
          <w:color w:val="000000" w:themeColor="text1"/>
          <w:sz w:val="22"/>
          <w:lang w:val="fr-CA"/>
        </w:rPr>
        <w:t>Pendant que je travaillerai sur le projet, je consens à :</w:t>
      </w:r>
    </w:p>
    <w:p w14:paraId="3816CAE5" w14:textId="77777777" w:rsidR="00A15F14" w:rsidRPr="00222916" w:rsidRDefault="00A15F14" w:rsidP="00222916">
      <w:pPr>
        <w:pStyle w:val="ListParagraph"/>
        <w:widowControl w:val="0"/>
        <w:numPr>
          <w:ilvl w:val="0"/>
          <w:numId w:val="83"/>
        </w:numPr>
        <w:tabs>
          <w:tab w:val="left" w:pos="709"/>
        </w:tabs>
        <w:autoSpaceDE w:val="0"/>
        <w:autoSpaceDN w:val="0"/>
        <w:spacing w:line="240" w:lineRule="auto"/>
        <w:ind w:left="709" w:right="-23" w:hanging="426"/>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Assister et participer activement à des cours de formation liés aux normes environnementales, sociales, d’hygiène et de sécurité (ESHS), et aux exigences en matière d’hygiène et de sécurité au travail (HST), au VIH/sida, aux VBG/EAHS et aux VCE, tel que requis par mon employeur ;</w:t>
      </w:r>
    </w:p>
    <w:p w14:paraId="7CA94AB3" w14:textId="77777777" w:rsidR="00A15F14" w:rsidRPr="00222916" w:rsidRDefault="00A15F14" w:rsidP="00222916">
      <w:pPr>
        <w:pStyle w:val="ListParagraph"/>
        <w:widowControl w:val="0"/>
        <w:numPr>
          <w:ilvl w:val="0"/>
          <w:numId w:val="83"/>
        </w:numPr>
        <w:tabs>
          <w:tab w:val="left" w:pos="709"/>
        </w:tabs>
        <w:autoSpaceDE w:val="0"/>
        <w:autoSpaceDN w:val="0"/>
        <w:spacing w:line="240" w:lineRule="auto"/>
        <w:ind w:left="709" w:right="-23" w:hanging="426"/>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Porter mon équipement de protection individuelle (EPI) à tout moment sur le lieu de travail ou dans le cadre d’activités liées au projet ;</w:t>
      </w:r>
    </w:p>
    <w:p w14:paraId="02E9982B" w14:textId="77777777" w:rsidR="00A15F14" w:rsidRPr="00222916" w:rsidRDefault="00A15F14" w:rsidP="00222916">
      <w:pPr>
        <w:pStyle w:val="ListParagraph"/>
        <w:widowControl w:val="0"/>
        <w:numPr>
          <w:ilvl w:val="0"/>
          <w:numId w:val="83"/>
        </w:numPr>
        <w:tabs>
          <w:tab w:val="left" w:pos="709"/>
        </w:tabs>
        <w:autoSpaceDE w:val="0"/>
        <w:autoSpaceDN w:val="0"/>
        <w:spacing w:line="240" w:lineRule="auto"/>
        <w:ind w:left="709" w:right="-23" w:hanging="426"/>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Prendre toutes les mesures pratiques visant à mettre en œuvre le Plan de gestion environnementale et sociale des entrepreneurs (E-PGES) ;</w:t>
      </w:r>
    </w:p>
    <w:p w14:paraId="4358A725" w14:textId="77777777" w:rsidR="00A15F14" w:rsidRPr="00222916" w:rsidRDefault="00A15F14" w:rsidP="00222916">
      <w:pPr>
        <w:pStyle w:val="ListParagraph"/>
        <w:widowControl w:val="0"/>
        <w:numPr>
          <w:ilvl w:val="0"/>
          <w:numId w:val="83"/>
        </w:numPr>
        <w:tabs>
          <w:tab w:val="left" w:pos="709"/>
        </w:tabs>
        <w:autoSpaceDE w:val="0"/>
        <w:autoSpaceDN w:val="0"/>
        <w:spacing w:line="240" w:lineRule="auto"/>
        <w:ind w:left="709" w:right="-23" w:hanging="426"/>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Mettre en œuvre le Plan de gestion HST ;</w:t>
      </w:r>
    </w:p>
    <w:p w14:paraId="1C03AC0F" w14:textId="77777777" w:rsidR="00A15F14" w:rsidRPr="00222916" w:rsidRDefault="00A15F14" w:rsidP="00222916">
      <w:pPr>
        <w:pStyle w:val="ListParagraph"/>
        <w:widowControl w:val="0"/>
        <w:numPr>
          <w:ilvl w:val="0"/>
          <w:numId w:val="83"/>
        </w:numPr>
        <w:tabs>
          <w:tab w:val="left" w:pos="709"/>
        </w:tabs>
        <w:autoSpaceDE w:val="0"/>
        <w:autoSpaceDN w:val="0"/>
        <w:spacing w:line="240" w:lineRule="auto"/>
        <w:ind w:left="709" w:right="-23" w:hanging="426"/>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Respecter une politique de tolérance zéro à l’égard de la consommation de l’alcool pendant le travail et m’abstenir de consommer des stupéfiants ou d’autres substances qui peuvent altérer mes facultés à tout moment ;</w:t>
      </w:r>
    </w:p>
    <w:p w14:paraId="40CEF64D" w14:textId="77777777" w:rsidR="00A15F14" w:rsidRPr="00222916" w:rsidRDefault="00A15F14" w:rsidP="00222916">
      <w:pPr>
        <w:pStyle w:val="ListParagraph"/>
        <w:widowControl w:val="0"/>
        <w:numPr>
          <w:ilvl w:val="0"/>
          <w:numId w:val="83"/>
        </w:numPr>
        <w:tabs>
          <w:tab w:val="left" w:pos="709"/>
        </w:tabs>
        <w:autoSpaceDE w:val="0"/>
        <w:autoSpaceDN w:val="0"/>
        <w:spacing w:line="240" w:lineRule="auto"/>
        <w:ind w:left="709" w:right="-23" w:hanging="426"/>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Laisser la police vérifier mes antécédents ;</w:t>
      </w:r>
    </w:p>
    <w:p w14:paraId="151457DB" w14:textId="77777777" w:rsidR="00A15F14" w:rsidRPr="00222916" w:rsidRDefault="00A15F14" w:rsidP="00222916">
      <w:pPr>
        <w:pStyle w:val="ListParagraph"/>
        <w:widowControl w:val="0"/>
        <w:numPr>
          <w:ilvl w:val="0"/>
          <w:numId w:val="83"/>
        </w:numPr>
        <w:tabs>
          <w:tab w:val="left" w:pos="709"/>
        </w:tabs>
        <w:autoSpaceDE w:val="0"/>
        <w:autoSpaceDN w:val="0"/>
        <w:spacing w:line="240" w:lineRule="auto"/>
        <w:ind w:left="709" w:right="-23" w:hanging="426"/>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Traiter les femmes, les enfants (personnes âgées de moins de 18 ans) et les hommes avec respect, indépendamment de leur race, couleur, langue, religion, opinion politique ou autre, origine nationale, ethnique ou sociale, niveau de richesse, invalidité, citoyenneté ou tout autre statut ;</w:t>
      </w:r>
    </w:p>
    <w:p w14:paraId="1ADE4C47" w14:textId="77777777" w:rsidR="00A15F14" w:rsidRPr="00222916" w:rsidRDefault="00A15F14" w:rsidP="00222916">
      <w:pPr>
        <w:pStyle w:val="ListParagraph"/>
        <w:widowControl w:val="0"/>
        <w:numPr>
          <w:ilvl w:val="0"/>
          <w:numId w:val="83"/>
        </w:numPr>
        <w:tabs>
          <w:tab w:val="left" w:pos="709"/>
        </w:tabs>
        <w:autoSpaceDE w:val="0"/>
        <w:autoSpaceDN w:val="0"/>
        <w:spacing w:line="240" w:lineRule="auto"/>
        <w:ind w:left="709" w:right="-23" w:hanging="426"/>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Ne pas m’adresser envers les femmes, les enfants ou les hommes avec un langage ou un comportement déplacé, harcelant, abusif, sexuellement provocateur, dégradant ou culturellement inapproprié ;</w:t>
      </w:r>
    </w:p>
    <w:p w14:paraId="0BFFC1B9" w14:textId="77777777" w:rsidR="00A15F14" w:rsidRPr="00222916" w:rsidRDefault="00A15F14" w:rsidP="00222916">
      <w:pPr>
        <w:pStyle w:val="ListParagraph"/>
        <w:widowControl w:val="0"/>
        <w:numPr>
          <w:ilvl w:val="0"/>
          <w:numId w:val="83"/>
        </w:numPr>
        <w:tabs>
          <w:tab w:val="left" w:pos="709"/>
        </w:tabs>
        <w:autoSpaceDE w:val="0"/>
        <w:autoSpaceDN w:val="0"/>
        <w:spacing w:line="240" w:lineRule="auto"/>
        <w:ind w:left="709" w:right="-23" w:hanging="426"/>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Ne pas me livrer au harcèlement sexuel – par exemple, faire des avances sexuelles indésirées, demander des faveurs sexuelles ou adopter tout autre comportement verbal ou physique à connotation sexuelle, y compris les actes(par exemple, regarder quelqu’un de haut en bas ; embrasser ou envoyer des baisers ; faire des allusions sexuelles en faisant des bruits ; frôler quelqu’un ; siffler ; donner des cadeaux personnels ; faire des commentaires sur la vie sexuelle de quelqu’un, etc.)</w:t>
      </w:r>
    </w:p>
    <w:p w14:paraId="4882F158" w14:textId="77777777" w:rsidR="00A15F14" w:rsidRPr="00222916" w:rsidRDefault="00A15F14" w:rsidP="00222916">
      <w:pPr>
        <w:pStyle w:val="ListParagraph"/>
        <w:widowControl w:val="0"/>
        <w:numPr>
          <w:ilvl w:val="0"/>
          <w:numId w:val="83"/>
        </w:numPr>
        <w:tabs>
          <w:tab w:val="left" w:pos="709"/>
        </w:tabs>
        <w:autoSpaceDE w:val="0"/>
        <w:autoSpaceDN w:val="0"/>
        <w:spacing w:line="240" w:lineRule="auto"/>
        <w:ind w:left="709" w:right="-23" w:hanging="426"/>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 xml:space="preserve">Ne pas m’engager dans des faveurs sexuelles – par exemple, faire des promesses ou subordonner un traitement favorable à des actes sexuels – ou d’autres formes de </w:t>
      </w:r>
      <w:r w:rsidRPr="00222916">
        <w:rPr>
          <w:rFonts w:asciiTheme="minorHAnsi" w:hAnsiTheme="minorHAnsi" w:cstheme="minorHAnsi"/>
          <w:color w:val="000000" w:themeColor="text1"/>
          <w:sz w:val="22"/>
          <w:lang w:val="fr-CA"/>
        </w:rPr>
        <w:lastRenderedPageBreak/>
        <w:t>comportement humiliant, dégradant ou abusif ;</w:t>
      </w:r>
    </w:p>
    <w:p w14:paraId="26A80171" w14:textId="77777777" w:rsidR="00A15F14" w:rsidRPr="00222916" w:rsidRDefault="00A15F14" w:rsidP="00222916">
      <w:pPr>
        <w:pStyle w:val="ListParagraph"/>
        <w:widowControl w:val="0"/>
        <w:numPr>
          <w:ilvl w:val="0"/>
          <w:numId w:val="83"/>
        </w:numPr>
        <w:tabs>
          <w:tab w:val="left" w:pos="709"/>
        </w:tabs>
        <w:autoSpaceDE w:val="0"/>
        <w:autoSpaceDN w:val="0"/>
        <w:spacing w:line="240" w:lineRule="auto"/>
        <w:ind w:left="709" w:right="-23" w:hanging="426"/>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Ne pas participer à des contacts ou à des activités sexuelles avec des enfants – notamment à la sollicitation malveillante des enfants – ou à des contacts par le biais des médias numériques ; la méconnaissance de l’âge de l’enfant ne peut être invoquée comme moyen de défense ; le consentement de l’enfant ne peut pas non plus constituer un moyen de défense ou une excuse ;</w:t>
      </w:r>
    </w:p>
    <w:p w14:paraId="231D4371" w14:textId="77777777" w:rsidR="00A15F14" w:rsidRPr="00222916" w:rsidRDefault="00A15F14" w:rsidP="00222916">
      <w:pPr>
        <w:pStyle w:val="ListParagraph"/>
        <w:widowControl w:val="0"/>
        <w:numPr>
          <w:ilvl w:val="0"/>
          <w:numId w:val="83"/>
        </w:numPr>
        <w:tabs>
          <w:tab w:val="left" w:pos="709"/>
        </w:tabs>
        <w:autoSpaceDE w:val="0"/>
        <w:autoSpaceDN w:val="0"/>
        <w:spacing w:line="240" w:lineRule="auto"/>
        <w:ind w:left="709" w:right="-23" w:hanging="426"/>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À moins d’obtenir le plein consentement6 de toutes les parties concernées, de ne pas avoir d’interactions sexuelles avec des membres des communautés avoisinantes ; cette définition inclut les relations impliquant le refus ou la promesse de fournir effectivement un avantage (monétaire ou non monétaire) aux membres de la communauté en échange d’une activité sexuelle – une telle activité sexuelle est jugée « non consensuelle » dans le cadre du présent Code ;</w:t>
      </w:r>
    </w:p>
    <w:p w14:paraId="1A459584" w14:textId="77777777" w:rsidR="00A15F14" w:rsidRPr="00222916" w:rsidRDefault="00A15F14" w:rsidP="00222916">
      <w:pPr>
        <w:pStyle w:val="ListParagraph"/>
        <w:widowControl w:val="0"/>
        <w:numPr>
          <w:ilvl w:val="0"/>
          <w:numId w:val="83"/>
        </w:numPr>
        <w:tabs>
          <w:tab w:val="left" w:pos="709"/>
        </w:tabs>
        <w:autoSpaceDE w:val="0"/>
        <w:autoSpaceDN w:val="0"/>
        <w:spacing w:line="240" w:lineRule="auto"/>
        <w:ind w:left="709" w:right="-23" w:hanging="426"/>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Envisager de signaler par l’intermédiaire des mécanismes des plaintes et des doléances ou à mon gestionnaire tout cas présumé ou avéré de VBG/EAHS ou de VCE commis par un collègue de travail, que ce dernier soit ou non employé par mon entreprise, ou toute violation du présent Code de conduite.</w:t>
      </w:r>
    </w:p>
    <w:p w14:paraId="5E34DDCA" w14:textId="77777777" w:rsidR="00A15F14" w:rsidRPr="00222916" w:rsidRDefault="00A15F14" w:rsidP="00222916">
      <w:pPr>
        <w:pStyle w:val="ListParagraph"/>
        <w:numPr>
          <w:ilvl w:val="0"/>
          <w:numId w:val="12"/>
        </w:numPr>
        <w:spacing w:line="240" w:lineRule="auto"/>
        <w:ind w:left="567" w:hanging="567"/>
        <w:contextualSpacing w:val="0"/>
        <w:jc w:val="both"/>
        <w:rPr>
          <w:rFonts w:asciiTheme="minorHAnsi" w:hAnsiTheme="minorHAnsi" w:cstheme="minorHAnsi"/>
          <w:b/>
          <w:i/>
          <w:color w:val="000000" w:themeColor="text1"/>
          <w:sz w:val="22"/>
          <w:lang w:val="fr-CA"/>
        </w:rPr>
      </w:pPr>
      <w:r w:rsidRPr="00222916">
        <w:rPr>
          <w:rFonts w:asciiTheme="minorHAnsi" w:hAnsiTheme="minorHAnsi" w:cstheme="minorHAnsi"/>
          <w:b/>
          <w:i/>
          <w:color w:val="000000" w:themeColor="text1"/>
          <w:sz w:val="22"/>
          <w:lang w:val="fr-CA"/>
        </w:rPr>
        <w:t>En ce qui concerne les enfants âgés de moins de 18 ans :</w:t>
      </w:r>
    </w:p>
    <w:p w14:paraId="2D633EF3" w14:textId="77777777" w:rsidR="00A15F14" w:rsidRPr="00222916" w:rsidRDefault="00A15F14" w:rsidP="00222916">
      <w:pPr>
        <w:pStyle w:val="ListParagraph"/>
        <w:widowControl w:val="0"/>
        <w:numPr>
          <w:ilvl w:val="0"/>
          <w:numId w:val="84"/>
        </w:numPr>
        <w:tabs>
          <w:tab w:val="left" w:pos="709"/>
        </w:tabs>
        <w:autoSpaceDE w:val="0"/>
        <w:autoSpaceDN w:val="0"/>
        <w:spacing w:line="240" w:lineRule="auto"/>
        <w:ind w:left="709" w:right="-23" w:hanging="426"/>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Dans la mesure du possible, m’assurer de la présence d’un autre adulte au</w:t>
      </w:r>
    </w:p>
    <w:p w14:paraId="09D1ACCC" w14:textId="77777777" w:rsidR="00A15F14" w:rsidRPr="00222916" w:rsidRDefault="00A15F14" w:rsidP="00222916">
      <w:pPr>
        <w:pStyle w:val="ListParagraph"/>
        <w:widowControl w:val="0"/>
        <w:numPr>
          <w:ilvl w:val="0"/>
          <w:numId w:val="84"/>
        </w:numPr>
        <w:tabs>
          <w:tab w:val="left" w:pos="709"/>
        </w:tabs>
        <w:autoSpaceDE w:val="0"/>
        <w:autoSpaceDN w:val="0"/>
        <w:spacing w:line="240" w:lineRule="auto"/>
        <w:ind w:left="709" w:right="-23" w:hanging="426"/>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moment de travailler à proximité d’enfants.</w:t>
      </w:r>
    </w:p>
    <w:p w14:paraId="0A1D0901" w14:textId="77777777" w:rsidR="00A15F14" w:rsidRPr="00222916" w:rsidRDefault="00A15F14" w:rsidP="00222916">
      <w:pPr>
        <w:pStyle w:val="ListParagraph"/>
        <w:widowControl w:val="0"/>
        <w:numPr>
          <w:ilvl w:val="0"/>
          <w:numId w:val="84"/>
        </w:numPr>
        <w:tabs>
          <w:tab w:val="left" w:pos="709"/>
        </w:tabs>
        <w:autoSpaceDE w:val="0"/>
        <w:autoSpaceDN w:val="0"/>
        <w:spacing w:line="240" w:lineRule="auto"/>
        <w:ind w:left="709" w:right="-23" w:hanging="426"/>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Ne pas inviter chez moi des enfants non accompagnés sans lien de parenté avec ma famille, à moins qu’ils ne courent un risque immédiat de blessure ou de danger physique ;</w:t>
      </w:r>
    </w:p>
    <w:p w14:paraId="3825AACC" w14:textId="77777777" w:rsidR="00A15F14" w:rsidRPr="00222916" w:rsidRDefault="00A15F14" w:rsidP="00222916">
      <w:pPr>
        <w:pStyle w:val="ListParagraph"/>
        <w:widowControl w:val="0"/>
        <w:numPr>
          <w:ilvl w:val="0"/>
          <w:numId w:val="84"/>
        </w:numPr>
        <w:tabs>
          <w:tab w:val="left" w:pos="709"/>
        </w:tabs>
        <w:autoSpaceDE w:val="0"/>
        <w:autoSpaceDN w:val="0"/>
        <w:spacing w:line="240" w:lineRule="auto"/>
        <w:ind w:left="709" w:right="-23" w:hanging="426"/>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Ne pas utiliser d’ordinateurs, de téléphones portables, d’appareils vidéo, d’appareils photo numériques ou tout autre support pour exploiter ou harceler des enfants ou pour accéder à de la pornographie infantile (voir aussi la section « Utilisation d’images d’enfants à des fins professionnelles » ci-dessous) ;</w:t>
      </w:r>
    </w:p>
    <w:p w14:paraId="211AEE4F" w14:textId="77777777" w:rsidR="00A15F14" w:rsidRPr="00222916" w:rsidRDefault="00A15F14" w:rsidP="00222916">
      <w:pPr>
        <w:pStyle w:val="ListParagraph"/>
        <w:widowControl w:val="0"/>
        <w:numPr>
          <w:ilvl w:val="0"/>
          <w:numId w:val="84"/>
        </w:numPr>
        <w:tabs>
          <w:tab w:val="left" w:pos="709"/>
        </w:tabs>
        <w:autoSpaceDE w:val="0"/>
        <w:autoSpaceDN w:val="0"/>
        <w:spacing w:line="240" w:lineRule="auto"/>
        <w:ind w:left="709" w:right="-23" w:hanging="426"/>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M’abstenir de châtiments corporels ou de mesures disci</w:t>
      </w:r>
      <w:r w:rsidR="0030582A" w:rsidRPr="00222916">
        <w:rPr>
          <w:rFonts w:asciiTheme="minorHAnsi" w:hAnsiTheme="minorHAnsi" w:cstheme="minorHAnsi"/>
          <w:color w:val="000000" w:themeColor="text1"/>
          <w:sz w:val="22"/>
          <w:lang w:val="fr-CA"/>
        </w:rPr>
        <w:t>plinaires à l’égard des enfants</w:t>
      </w:r>
      <w:r w:rsidRPr="00222916">
        <w:rPr>
          <w:rFonts w:asciiTheme="minorHAnsi" w:hAnsiTheme="minorHAnsi" w:cstheme="minorHAnsi"/>
          <w:color w:val="000000" w:themeColor="text1"/>
          <w:sz w:val="22"/>
          <w:lang w:val="fr-CA"/>
        </w:rPr>
        <w:t>;</w:t>
      </w:r>
    </w:p>
    <w:p w14:paraId="73C37B24" w14:textId="77777777" w:rsidR="00A15F14" w:rsidRPr="00222916" w:rsidRDefault="00A15F14" w:rsidP="00222916">
      <w:pPr>
        <w:pStyle w:val="ListParagraph"/>
        <w:widowControl w:val="0"/>
        <w:numPr>
          <w:ilvl w:val="0"/>
          <w:numId w:val="84"/>
        </w:numPr>
        <w:tabs>
          <w:tab w:val="left" w:pos="709"/>
        </w:tabs>
        <w:autoSpaceDE w:val="0"/>
        <w:autoSpaceDN w:val="0"/>
        <w:spacing w:line="240" w:lineRule="auto"/>
        <w:ind w:left="709" w:right="-23" w:hanging="426"/>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M’abstenir d’engager des enfants dont l’âge est inférieur à 14 ans pour le travail domestique ou pour tout autre travail, à moins que la législation nationale ne fixe un âge supérieur ou qu’elle ne les expose à un risque important de blessure ;</w:t>
      </w:r>
    </w:p>
    <w:p w14:paraId="7B760C19" w14:textId="77777777" w:rsidR="00A15F14" w:rsidRPr="00222916" w:rsidRDefault="00A15F14" w:rsidP="00222916">
      <w:pPr>
        <w:pStyle w:val="ListParagraph"/>
        <w:widowControl w:val="0"/>
        <w:numPr>
          <w:ilvl w:val="0"/>
          <w:numId w:val="84"/>
        </w:numPr>
        <w:tabs>
          <w:tab w:val="left" w:pos="709"/>
        </w:tabs>
        <w:autoSpaceDE w:val="0"/>
        <w:autoSpaceDN w:val="0"/>
        <w:spacing w:line="240" w:lineRule="auto"/>
        <w:ind w:left="709" w:right="-23" w:hanging="426"/>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Me conformer à toutes les législations locales pertinentes, y compris les lois du travail relatives au travail des enfants et les politiques de sauvegarde de la Banque mondiale sur le travail des enfants et l’âge minimum ;</w:t>
      </w:r>
    </w:p>
    <w:p w14:paraId="07D6A474" w14:textId="77777777" w:rsidR="00A15F14" w:rsidRPr="00222916" w:rsidRDefault="00A15F14" w:rsidP="00222916">
      <w:pPr>
        <w:pStyle w:val="ListParagraph"/>
        <w:widowControl w:val="0"/>
        <w:numPr>
          <w:ilvl w:val="0"/>
          <w:numId w:val="84"/>
        </w:numPr>
        <w:tabs>
          <w:tab w:val="left" w:pos="709"/>
        </w:tabs>
        <w:autoSpaceDE w:val="0"/>
        <w:autoSpaceDN w:val="0"/>
        <w:spacing w:line="240" w:lineRule="auto"/>
        <w:ind w:left="709" w:right="-23" w:hanging="426"/>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Prendre les précautions nécessaires au moment de photographier ou de filmer des enfants (se référer à l’Annexe 2 pour de plus amples détails).</w:t>
      </w:r>
    </w:p>
    <w:p w14:paraId="11AA2870" w14:textId="77777777" w:rsidR="00A15F14" w:rsidRPr="00222916" w:rsidRDefault="00A15F14" w:rsidP="00222916">
      <w:pPr>
        <w:pStyle w:val="ListParagraph"/>
        <w:numPr>
          <w:ilvl w:val="0"/>
          <w:numId w:val="12"/>
        </w:numPr>
        <w:spacing w:line="240" w:lineRule="auto"/>
        <w:ind w:left="567" w:hanging="567"/>
        <w:contextualSpacing w:val="0"/>
        <w:jc w:val="both"/>
        <w:rPr>
          <w:rFonts w:asciiTheme="minorHAnsi" w:hAnsiTheme="minorHAnsi" w:cstheme="minorHAnsi"/>
          <w:b/>
          <w:i/>
          <w:color w:val="000000" w:themeColor="text1"/>
          <w:sz w:val="22"/>
          <w:lang w:val="fr-CA"/>
        </w:rPr>
      </w:pPr>
      <w:r w:rsidRPr="00222916">
        <w:rPr>
          <w:rFonts w:asciiTheme="minorHAnsi" w:hAnsiTheme="minorHAnsi" w:cstheme="minorHAnsi"/>
          <w:b/>
          <w:i/>
          <w:color w:val="000000" w:themeColor="text1"/>
          <w:sz w:val="22"/>
          <w:lang w:val="fr-CA"/>
        </w:rPr>
        <w:t>Utilisation d’images d’enfants à des fins professionnelles</w:t>
      </w:r>
    </w:p>
    <w:p w14:paraId="7ABE77F9" w14:textId="77777777" w:rsidR="00A15F14" w:rsidRPr="00222916" w:rsidRDefault="00A15F14" w:rsidP="00222916">
      <w:pPr>
        <w:spacing w:before="120" w:after="120" w:line="240" w:lineRule="auto"/>
        <w:jc w:val="both"/>
        <w:rPr>
          <w:rFonts w:cstheme="minorHAnsi"/>
          <w:color w:val="000000" w:themeColor="text1"/>
          <w:lang w:val="fr-CA"/>
        </w:rPr>
      </w:pPr>
      <w:r w:rsidRPr="00222916">
        <w:rPr>
          <w:rFonts w:cstheme="minorHAnsi"/>
          <w:color w:val="000000" w:themeColor="text1"/>
          <w:lang w:val="fr-CA"/>
        </w:rPr>
        <w:t>Au moment de photographier ou de filmer un enfant à des fins professionnelles, je dois :</w:t>
      </w:r>
    </w:p>
    <w:p w14:paraId="0FEA8033" w14:textId="77777777" w:rsidR="00A15F14" w:rsidRPr="00222916" w:rsidRDefault="00A15F14" w:rsidP="00222916">
      <w:pPr>
        <w:pStyle w:val="ListParagraph"/>
        <w:widowControl w:val="0"/>
        <w:numPr>
          <w:ilvl w:val="0"/>
          <w:numId w:val="85"/>
        </w:numPr>
        <w:tabs>
          <w:tab w:val="left" w:pos="851"/>
        </w:tabs>
        <w:autoSpaceDE w:val="0"/>
        <w:autoSpaceDN w:val="0"/>
        <w:spacing w:line="240" w:lineRule="auto"/>
        <w:ind w:left="851" w:right="-23" w:hanging="426"/>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Avant de photographier ou de filmer un enfant, évaluer et m’efforcer de respecter les traditions ou les restrictions locales en matière de reproduction d’images personnelles ;</w:t>
      </w:r>
    </w:p>
    <w:p w14:paraId="4E44B654" w14:textId="77777777" w:rsidR="00A15F14" w:rsidRPr="00222916" w:rsidRDefault="00A15F14" w:rsidP="00222916">
      <w:pPr>
        <w:pStyle w:val="ListParagraph"/>
        <w:widowControl w:val="0"/>
        <w:numPr>
          <w:ilvl w:val="0"/>
          <w:numId w:val="85"/>
        </w:numPr>
        <w:tabs>
          <w:tab w:val="left" w:pos="851"/>
        </w:tabs>
        <w:autoSpaceDE w:val="0"/>
        <w:autoSpaceDN w:val="0"/>
        <w:spacing w:line="240" w:lineRule="auto"/>
        <w:ind w:left="851" w:right="-23" w:hanging="426"/>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Avant de photographier ou de filmer un enfant, obtenir le consentement éclairé de l’enfant et d’un parent ou du tuteur ; pour ce faire, je dois expliquer comment la photographie ou le film sera utilisé ;</w:t>
      </w:r>
    </w:p>
    <w:p w14:paraId="7BE3D8F9" w14:textId="77777777" w:rsidR="00A15F14" w:rsidRPr="00222916" w:rsidRDefault="00A15F14" w:rsidP="00222916">
      <w:pPr>
        <w:pStyle w:val="ListParagraph"/>
        <w:widowControl w:val="0"/>
        <w:numPr>
          <w:ilvl w:val="0"/>
          <w:numId w:val="85"/>
        </w:numPr>
        <w:tabs>
          <w:tab w:val="left" w:pos="851"/>
        </w:tabs>
        <w:autoSpaceDE w:val="0"/>
        <w:autoSpaceDN w:val="0"/>
        <w:spacing w:line="240" w:lineRule="auto"/>
        <w:ind w:left="851" w:right="-23" w:hanging="426"/>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 xml:space="preserve">Veiller à ce que les photographies, films, vidéos et DVD présentent les enfants de manière digne et respectueuse, et non de manière vulnérable ou soumise ; les enfants doivent être </w:t>
      </w:r>
      <w:r w:rsidRPr="00222916">
        <w:rPr>
          <w:rFonts w:asciiTheme="minorHAnsi" w:hAnsiTheme="minorHAnsi" w:cstheme="minorHAnsi"/>
          <w:color w:val="000000" w:themeColor="text1"/>
          <w:sz w:val="22"/>
          <w:lang w:val="fr-CA"/>
        </w:rPr>
        <w:lastRenderedPageBreak/>
        <w:t>habillés convenablement et ne pas prendre des poses qui pourraient être considérées comme sexuellement suggestives ;</w:t>
      </w:r>
    </w:p>
    <w:p w14:paraId="05C75B21" w14:textId="77777777" w:rsidR="00A15F14" w:rsidRPr="00222916" w:rsidRDefault="00A15F14" w:rsidP="00222916">
      <w:pPr>
        <w:pStyle w:val="ListParagraph"/>
        <w:widowControl w:val="0"/>
        <w:numPr>
          <w:ilvl w:val="0"/>
          <w:numId w:val="85"/>
        </w:numPr>
        <w:tabs>
          <w:tab w:val="left" w:pos="851"/>
        </w:tabs>
        <w:autoSpaceDE w:val="0"/>
        <w:autoSpaceDN w:val="0"/>
        <w:spacing w:line="240" w:lineRule="auto"/>
        <w:ind w:left="851" w:right="-23" w:hanging="426"/>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M’assurer que les images sont des représentations ho</w:t>
      </w:r>
      <w:r w:rsidR="0030582A" w:rsidRPr="00222916">
        <w:rPr>
          <w:rFonts w:asciiTheme="minorHAnsi" w:hAnsiTheme="minorHAnsi" w:cstheme="minorHAnsi"/>
          <w:color w:val="000000" w:themeColor="text1"/>
          <w:sz w:val="22"/>
          <w:lang w:val="fr-CA"/>
        </w:rPr>
        <w:t>nnêtes du contexte et des faits</w:t>
      </w:r>
      <w:r w:rsidRPr="00222916">
        <w:rPr>
          <w:rFonts w:asciiTheme="minorHAnsi" w:hAnsiTheme="minorHAnsi" w:cstheme="minorHAnsi"/>
          <w:color w:val="000000" w:themeColor="text1"/>
          <w:sz w:val="22"/>
          <w:lang w:val="fr-CA"/>
        </w:rPr>
        <w:t>;</w:t>
      </w:r>
    </w:p>
    <w:p w14:paraId="64139250" w14:textId="77777777" w:rsidR="00A15F14" w:rsidRPr="00222916" w:rsidRDefault="00A15F14" w:rsidP="00222916">
      <w:pPr>
        <w:pStyle w:val="ListParagraph"/>
        <w:widowControl w:val="0"/>
        <w:numPr>
          <w:ilvl w:val="0"/>
          <w:numId w:val="85"/>
        </w:numPr>
        <w:tabs>
          <w:tab w:val="left" w:pos="851"/>
        </w:tabs>
        <w:autoSpaceDE w:val="0"/>
        <w:autoSpaceDN w:val="0"/>
        <w:spacing w:line="240" w:lineRule="auto"/>
        <w:ind w:left="851" w:right="-23" w:hanging="426"/>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Veiller à ce que les étiquettes des fichiers ne révèlent pas de renseignements permettant d’identifier un enfant au moment d’envoyer des images par voie électronique.</w:t>
      </w:r>
    </w:p>
    <w:p w14:paraId="3A1E9AB9" w14:textId="77777777" w:rsidR="00A15F14" w:rsidRPr="00222916" w:rsidRDefault="00A15F14" w:rsidP="00222916">
      <w:pPr>
        <w:pStyle w:val="ListParagraph"/>
        <w:numPr>
          <w:ilvl w:val="0"/>
          <w:numId w:val="12"/>
        </w:numPr>
        <w:spacing w:line="240" w:lineRule="auto"/>
        <w:ind w:left="567" w:hanging="567"/>
        <w:contextualSpacing w:val="0"/>
        <w:jc w:val="both"/>
        <w:rPr>
          <w:rFonts w:asciiTheme="minorHAnsi" w:hAnsiTheme="minorHAnsi" w:cstheme="minorHAnsi"/>
          <w:b/>
          <w:i/>
          <w:color w:val="000000" w:themeColor="text1"/>
          <w:sz w:val="22"/>
          <w:lang w:val="fr-CA"/>
        </w:rPr>
      </w:pPr>
      <w:r w:rsidRPr="00222916">
        <w:rPr>
          <w:rFonts w:asciiTheme="minorHAnsi" w:hAnsiTheme="minorHAnsi" w:cstheme="minorHAnsi"/>
          <w:b/>
          <w:i/>
          <w:color w:val="000000" w:themeColor="text1"/>
          <w:sz w:val="22"/>
          <w:lang w:val="fr-CA"/>
        </w:rPr>
        <w:t>Sanctions</w:t>
      </w:r>
    </w:p>
    <w:p w14:paraId="65FA9811" w14:textId="77777777" w:rsidR="00A15F14" w:rsidRPr="00222916" w:rsidRDefault="00A15F14" w:rsidP="00222916">
      <w:pPr>
        <w:spacing w:before="120" w:after="120" w:line="240" w:lineRule="auto"/>
        <w:jc w:val="both"/>
        <w:rPr>
          <w:rFonts w:cstheme="minorHAnsi"/>
          <w:color w:val="000000" w:themeColor="text1"/>
          <w:lang w:val="fr-CA"/>
        </w:rPr>
      </w:pPr>
      <w:r w:rsidRPr="00222916">
        <w:rPr>
          <w:rFonts w:cstheme="minorHAnsi"/>
          <w:color w:val="000000" w:themeColor="text1"/>
          <w:lang w:val="fr-CA"/>
        </w:rPr>
        <w:t>Je comprends que si je contreviens au présent Code de conduite individuel, mon employeur prendra des mesures disciplinaires qui pourraient inclure :</w:t>
      </w:r>
    </w:p>
    <w:p w14:paraId="72A0F2F9" w14:textId="77777777" w:rsidR="00A15F14" w:rsidRPr="00222916" w:rsidRDefault="00A15F14" w:rsidP="00222916">
      <w:pPr>
        <w:pStyle w:val="ListParagraph"/>
        <w:widowControl w:val="0"/>
        <w:numPr>
          <w:ilvl w:val="1"/>
          <w:numId w:val="86"/>
        </w:numPr>
        <w:tabs>
          <w:tab w:val="left" w:pos="1134"/>
        </w:tabs>
        <w:autoSpaceDE w:val="0"/>
        <w:autoSpaceDN w:val="0"/>
        <w:spacing w:line="240" w:lineRule="auto"/>
        <w:ind w:left="1134"/>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L’avertissement informel ;</w:t>
      </w:r>
    </w:p>
    <w:p w14:paraId="628889F6" w14:textId="77777777" w:rsidR="00A15F14" w:rsidRPr="00222916" w:rsidRDefault="00A15F14" w:rsidP="00222916">
      <w:pPr>
        <w:pStyle w:val="ListParagraph"/>
        <w:widowControl w:val="0"/>
        <w:numPr>
          <w:ilvl w:val="1"/>
          <w:numId w:val="86"/>
        </w:numPr>
        <w:tabs>
          <w:tab w:val="left" w:pos="1134"/>
        </w:tabs>
        <w:autoSpaceDE w:val="0"/>
        <w:autoSpaceDN w:val="0"/>
        <w:spacing w:line="240" w:lineRule="auto"/>
        <w:ind w:left="1134"/>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L’avertissement formel ;</w:t>
      </w:r>
    </w:p>
    <w:p w14:paraId="74711362" w14:textId="77777777" w:rsidR="00A15F14" w:rsidRPr="00222916" w:rsidRDefault="00A15F14" w:rsidP="00222916">
      <w:pPr>
        <w:pStyle w:val="ListParagraph"/>
        <w:widowControl w:val="0"/>
        <w:numPr>
          <w:ilvl w:val="1"/>
          <w:numId w:val="86"/>
        </w:numPr>
        <w:tabs>
          <w:tab w:val="left" w:pos="1134"/>
        </w:tabs>
        <w:autoSpaceDE w:val="0"/>
        <w:autoSpaceDN w:val="0"/>
        <w:spacing w:line="240" w:lineRule="auto"/>
        <w:ind w:left="1134"/>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La formation complémentaire ;</w:t>
      </w:r>
    </w:p>
    <w:p w14:paraId="5BA9D198" w14:textId="77777777" w:rsidR="00A15F14" w:rsidRPr="00222916" w:rsidRDefault="00A15F14" w:rsidP="00222916">
      <w:pPr>
        <w:pStyle w:val="ListParagraph"/>
        <w:widowControl w:val="0"/>
        <w:numPr>
          <w:ilvl w:val="1"/>
          <w:numId w:val="86"/>
        </w:numPr>
        <w:tabs>
          <w:tab w:val="left" w:pos="1134"/>
        </w:tabs>
        <w:autoSpaceDE w:val="0"/>
        <w:autoSpaceDN w:val="0"/>
        <w:spacing w:line="240" w:lineRule="auto"/>
        <w:ind w:left="1134"/>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La perte d’au plus une semaine de salaire ;</w:t>
      </w:r>
    </w:p>
    <w:p w14:paraId="554F3473" w14:textId="77777777" w:rsidR="00A15F14" w:rsidRPr="00222916" w:rsidRDefault="00A15F14" w:rsidP="00222916">
      <w:pPr>
        <w:pStyle w:val="ListParagraph"/>
        <w:widowControl w:val="0"/>
        <w:numPr>
          <w:ilvl w:val="1"/>
          <w:numId w:val="86"/>
        </w:numPr>
        <w:tabs>
          <w:tab w:val="left" w:pos="1134"/>
        </w:tabs>
        <w:autoSpaceDE w:val="0"/>
        <w:autoSpaceDN w:val="0"/>
        <w:spacing w:line="240" w:lineRule="auto"/>
        <w:ind w:left="1134" w:right="2585"/>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La suspension de la relation de travail (sans solde), pour une période minimale d’un mois et une période maximale de six mois ;</w:t>
      </w:r>
    </w:p>
    <w:p w14:paraId="5614C6DB" w14:textId="77777777" w:rsidR="00A15F14" w:rsidRPr="00222916" w:rsidRDefault="00A15F14" w:rsidP="00222916">
      <w:pPr>
        <w:pStyle w:val="ListParagraph"/>
        <w:widowControl w:val="0"/>
        <w:numPr>
          <w:ilvl w:val="1"/>
          <w:numId w:val="86"/>
        </w:numPr>
        <w:tabs>
          <w:tab w:val="left" w:pos="1134"/>
        </w:tabs>
        <w:autoSpaceDE w:val="0"/>
        <w:autoSpaceDN w:val="0"/>
        <w:spacing w:line="240" w:lineRule="auto"/>
        <w:ind w:left="1134"/>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Le licenciement.</w:t>
      </w:r>
    </w:p>
    <w:p w14:paraId="4925C274" w14:textId="77777777" w:rsidR="00A15F14" w:rsidRPr="00222916" w:rsidRDefault="00A15F14" w:rsidP="00222916">
      <w:pPr>
        <w:pStyle w:val="ListParagraph"/>
        <w:widowControl w:val="0"/>
        <w:numPr>
          <w:ilvl w:val="1"/>
          <w:numId w:val="86"/>
        </w:numPr>
        <w:tabs>
          <w:tab w:val="left" w:pos="1134"/>
        </w:tabs>
        <w:autoSpaceDE w:val="0"/>
        <w:autoSpaceDN w:val="0"/>
        <w:spacing w:line="240" w:lineRule="auto"/>
        <w:ind w:left="1134" w:hanging="357"/>
        <w:contextualSpacing w:val="0"/>
        <w:jc w:val="both"/>
        <w:rPr>
          <w:rFonts w:asciiTheme="minorHAnsi" w:hAnsiTheme="minorHAnsi" w:cstheme="minorHAnsi"/>
          <w:color w:val="000000" w:themeColor="text1"/>
          <w:sz w:val="22"/>
          <w:lang w:val="fr-CA"/>
        </w:rPr>
      </w:pPr>
      <w:r w:rsidRPr="00222916">
        <w:rPr>
          <w:rFonts w:asciiTheme="minorHAnsi" w:hAnsiTheme="minorHAnsi" w:cstheme="minorHAnsi"/>
          <w:color w:val="000000" w:themeColor="text1"/>
          <w:sz w:val="22"/>
          <w:lang w:val="fr-CA"/>
        </w:rPr>
        <w:t>La dénonciation à la police, le cas échéant.</w:t>
      </w:r>
    </w:p>
    <w:p w14:paraId="44355328" w14:textId="77777777" w:rsidR="00A15F14" w:rsidRPr="00222916" w:rsidRDefault="00A15F14" w:rsidP="00222916">
      <w:pPr>
        <w:spacing w:before="120" w:after="120" w:line="240" w:lineRule="auto"/>
        <w:jc w:val="both"/>
        <w:rPr>
          <w:rFonts w:cstheme="minorHAnsi"/>
          <w:i/>
          <w:color w:val="000000" w:themeColor="text1"/>
          <w:lang w:val="fr-CA"/>
        </w:rPr>
      </w:pPr>
      <w:r w:rsidRPr="00222916">
        <w:rPr>
          <w:rFonts w:cstheme="minorHAnsi"/>
          <w:i/>
          <w:color w:val="000000" w:themeColor="text1"/>
          <w:lang w:val="fr-CA"/>
        </w:rPr>
        <w:t>Je comprends qu’il est de ma responsabilité de m’assurer que les normes environnementales, sociales, de santé et de sécurité sont respectées. Que je me conformerai au Plan de gestion de l’hygiène et de sécurité du travail. Que j’éviterai les actes ou les comportements qui pourraient être interprétés comme des VBG/EAHS et des VCE. Tout acte de ce genre constituera une violation du présent Code de conduite individuel. Je reconnais par les présentes avoir lu le Code de conduite individuel précité, j’accepte de me conformer aux normes qui y figurent et je comprends mes rôles et responsabilités en matière de prévention et d’intervention dans les cas liés aux normes ESHS et aux exigences HST, aux VBG et aux VCE. Je comprends que tout acte incompatible avec le présent Code de conduite individuel ou le fait de ne pas agir conformément au présent Code de conduite individuel pourrait entraîner des mesures disciplinaires et avoir des répercussions sur mon emploi continu.</w:t>
      </w:r>
    </w:p>
    <w:p w14:paraId="58E6DD4E" w14:textId="77777777" w:rsidR="00A15F14" w:rsidRPr="00222916" w:rsidRDefault="00A15F14" w:rsidP="00222916">
      <w:pPr>
        <w:spacing w:before="120" w:after="120" w:line="240" w:lineRule="auto"/>
        <w:jc w:val="both"/>
        <w:rPr>
          <w:rFonts w:cstheme="minorHAnsi"/>
          <w:u w:val="single"/>
        </w:rPr>
      </w:pPr>
    </w:p>
    <w:p w14:paraId="7B4ACE2F" w14:textId="77777777" w:rsidR="00A15F14" w:rsidRPr="00222916" w:rsidRDefault="00A15F14" w:rsidP="00222916">
      <w:pPr>
        <w:spacing w:before="120" w:after="120" w:line="240" w:lineRule="auto"/>
        <w:jc w:val="both"/>
        <w:rPr>
          <w:rFonts w:cstheme="minorHAnsi"/>
          <w:i/>
          <w:color w:val="000000" w:themeColor="text1"/>
          <w:u w:val="single"/>
          <w:lang w:val="fr-CA"/>
        </w:rPr>
      </w:pPr>
      <w:r w:rsidRPr="00222916">
        <w:rPr>
          <w:rFonts w:cstheme="minorHAnsi"/>
          <w:i/>
          <w:color w:val="000000" w:themeColor="text1"/>
          <w:lang w:val="fr-CA"/>
        </w:rPr>
        <w:t xml:space="preserve">Signature : </w:t>
      </w:r>
      <w:r w:rsidRPr="00222916">
        <w:rPr>
          <w:rFonts w:cstheme="minorHAnsi"/>
          <w:i/>
          <w:color w:val="000000" w:themeColor="text1"/>
          <w:u w:val="single"/>
          <w:lang w:val="fr-CA"/>
        </w:rPr>
        <w:t xml:space="preserve">                                                                                                                   </w:t>
      </w:r>
      <w:r w:rsidRPr="00222916">
        <w:rPr>
          <w:rFonts w:cstheme="minorHAnsi"/>
          <w:i/>
          <w:color w:val="000000" w:themeColor="text1"/>
          <w:u w:val="single"/>
          <w:lang w:val="fr-CA"/>
        </w:rPr>
        <w:tab/>
      </w:r>
      <w:r w:rsidRPr="00222916">
        <w:rPr>
          <w:rFonts w:cstheme="minorHAnsi"/>
          <w:i/>
          <w:color w:val="000000" w:themeColor="text1"/>
          <w:lang w:val="fr-CA"/>
        </w:rPr>
        <w:t xml:space="preserve"> </w:t>
      </w:r>
    </w:p>
    <w:p w14:paraId="7D4DFE31" w14:textId="77777777" w:rsidR="00A15F14" w:rsidRPr="00222916" w:rsidRDefault="00A15F14" w:rsidP="00222916">
      <w:pPr>
        <w:spacing w:before="120" w:after="120" w:line="240" w:lineRule="auto"/>
        <w:jc w:val="both"/>
        <w:rPr>
          <w:rFonts w:cstheme="minorHAnsi"/>
          <w:i/>
          <w:color w:val="000000" w:themeColor="text1"/>
          <w:lang w:val="fr-CA"/>
        </w:rPr>
      </w:pPr>
      <w:r w:rsidRPr="00222916">
        <w:rPr>
          <w:rFonts w:cstheme="minorHAnsi"/>
          <w:i/>
          <w:color w:val="000000" w:themeColor="text1"/>
          <w:lang w:val="fr-CA"/>
        </w:rPr>
        <w:t xml:space="preserve">Nom en toutes lettres : </w:t>
      </w:r>
      <w:r w:rsidRPr="00222916">
        <w:rPr>
          <w:rFonts w:cstheme="minorHAnsi"/>
          <w:i/>
          <w:color w:val="000000" w:themeColor="text1"/>
          <w:u w:val="single"/>
          <w:lang w:val="fr-CA"/>
        </w:rPr>
        <w:t xml:space="preserve">                                                                                                      </w:t>
      </w:r>
      <w:r w:rsidRPr="00222916">
        <w:rPr>
          <w:rFonts w:cstheme="minorHAnsi"/>
          <w:i/>
          <w:color w:val="000000" w:themeColor="text1"/>
          <w:lang w:val="fr-CA"/>
        </w:rPr>
        <w:t xml:space="preserve">  </w:t>
      </w:r>
      <w:r w:rsidRPr="00222916">
        <w:rPr>
          <w:rFonts w:cstheme="minorHAnsi"/>
          <w:i/>
          <w:color w:val="000000" w:themeColor="text1"/>
          <w:lang w:val="fr-CA"/>
        </w:rPr>
        <w:tab/>
      </w:r>
    </w:p>
    <w:p w14:paraId="4E777497" w14:textId="77777777" w:rsidR="00A15F14" w:rsidRPr="00222916" w:rsidRDefault="00A15F14" w:rsidP="00222916">
      <w:pPr>
        <w:spacing w:before="120" w:after="120" w:line="240" w:lineRule="auto"/>
        <w:jc w:val="both"/>
        <w:rPr>
          <w:rFonts w:cstheme="minorHAnsi"/>
          <w:i/>
          <w:color w:val="000000" w:themeColor="text1"/>
          <w:lang w:val="fr-CA"/>
        </w:rPr>
      </w:pPr>
      <w:r w:rsidRPr="00222916">
        <w:rPr>
          <w:rFonts w:cstheme="minorHAnsi"/>
          <w:i/>
          <w:color w:val="000000" w:themeColor="text1"/>
          <w:lang w:val="fr-CA"/>
        </w:rPr>
        <w:t>Titre :</w:t>
      </w:r>
      <w:r w:rsidRPr="00222916">
        <w:rPr>
          <w:rFonts w:cstheme="minorHAnsi"/>
          <w:i/>
          <w:color w:val="000000" w:themeColor="text1"/>
          <w:u w:val="single"/>
          <w:lang w:val="fr-CA"/>
        </w:rPr>
        <w:t xml:space="preserve">                                                                                                                          </w:t>
      </w:r>
      <w:r w:rsidRPr="00222916">
        <w:rPr>
          <w:rFonts w:cstheme="minorHAnsi"/>
          <w:i/>
          <w:color w:val="000000" w:themeColor="text1"/>
          <w:u w:val="single"/>
          <w:lang w:val="fr-CA"/>
        </w:rPr>
        <w:tab/>
      </w:r>
    </w:p>
    <w:p w14:paraId="70ED5572" w14:textId="77777777" w:rsidR="00A15F14" w:rsidRPr="00222916" w:rsidRDefault="00A15F14" w:rsidP="00222916">
      <w:pPr>
        <w:spacing w:before="120" w:after="120" w:line="240" w:lineRule="auto"/>
        <w:jc w:val="both"/>
        <w:rPr>
          <w:rFonts w:cstheme="minorHAnsi"/>
          <w:i/>
          <w:color w:val="000000" w:themeColor="text1"/>
          <w:lang w:val="fr-CA"/>
        </w:rPr>
      </w:pPr>
      <w:r w:rsidRPr="00222916">
        <w:rPr>
          <w:rFonts w:cstheme="minorHAnsi"/>
          <w:i/>
          <w:color w:val="000000" w:themeColor="text1"/>
          <w:lang w:val="fr-CA"/>
        </w:rPr>
        <w:t>Date :</w:t>
      </w:r>
      <w:r w:rsidRPr="00222916">
        <w:rPr>
          <w:rFonts w:cstheme="minorHAnsi"/>
          <w:i/>
          <w:color w:val="000000" w:themeColor="text1"/>
          <w:u w:val="single"/>
          <w:lang w:val="fr-CA"/>
        </w:rPr>
        <w:t xml:space="preserve">                                                                                                                          </w:t>
      </w:r>
      <w:r w:rsidRPr="00222916">
        <w:rPr>
          <w:rFonts w:cstheme="minorHAnsi"/>
          <w:i/>
          <w:color w:val="000000" w:themeColor="text1"/>
          <w:u w:val="single"/>
          <w:lang w:val="fr-CA"/>
        </w:rPr>
        <w:tab/>
      </w:r>
    </w:p>
    <w:p w14:paraId="7D3BEE8F" w14:textId="77777777" w:rsidR="00A15F14" w:rsidRPr="00A15F14" w:rsidRDefault="00A15F14" w:rsidP="00A15F14">
      <w:pPr>
        <w:spacing w:after="60" w:line="276" w:lineRule="auto"/>
        <w:jc w:val="both"/>
        <w:rPr>
          <w:rFonts w:cstheme="minorHAnsi"/>
          <w:color w:val="000000" w:themeColor="text1"/>
          <w:sz w:val="24"/>
          <w:szCs w:val="24"/>
          <w:lang w:val="fr-CA"/>
        </w:rPr>
      </w:pPr>
    </w:p>
    <w:sectPr w:rsidR="00A15F14" w:rsidRPr="00A15F14" w:rsidSect="002229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0FA0B" w14:textId="77777777" w:rsidR="00E7443E" w:rsidRDefault="00E7443E" w:rsidP="00C0284D">
      <w:pPr>
        <w:spacing w:after="0" w:line="240" w:lineRule="auto"/>
      </w:pPr>
      <w:r>
        <w:separator/>
      </w:r>
    </w:p>
  </w:endnote>
  <w:endnote w:type="continuationSeparator" w:id="0">
    <w:p w14:paraId="793202B4" w14:textId="77777777" w:rsidR="00E7443E" w:rsidRDefault="00E7443E" w:rsidP="00C02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rlito">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Gras">
    <w:altName w:val="Arial"/>
    <w:panose1 w:val="00000000000000000000"/>
    <w:charset w:val="00"/>
    <w:family w:val="roman"/>
    <w:notTrueType/>
    <w:pitch w:val="default"/>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PSMT">
    <w:altName w:val="Yu Gothic"/>
    <w:panose1 w:val="00000000000000000000"/>
    <w:charset w:val="00"/>
    <w:family w:val="roman"/>
    <w:notTrueType/>
    <w:pitch w:val="default"/>
  </w:font>
  <w:font w:name="Arial-Bold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Minion Pro">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0D9C" w14:textId="6E1F8AA6" w:rsidR="00457076" w:rsidRDefault="00457076">
    <w:pPr>
      <w:pStyle w:val="Footer"/>
    </w:pPr>
    <w:r>
      <w:rPr>
        <w:noProof/>
      </w:rPr>
      <mc:AlternateContent>
        <mc:Choice Requires="wps">
          <w:drawing>
            <wp:anchor distT="0" distB="0" distL="0" distR="0" simplePos="0" relativeHeight="251659264" behindDoc="0" locked="0" layoutInCell="1" allowOverlap="1" wp14:anchorId="4B16FB8A" wp14:editId="63FB656D">
              <wp:simplePos x="635" y="635"/>
              <wp:positionH relativeFrom="page">
                <wp:align>right</wp:align>
              </wp:positionH>
              <wp:positionV relativeFrom="page">
                <wp:align>bottom</wp:align>
              </wp:positionV>
              <wp:extent cx="1172210" cy="357505"/>
              <wp:effectExtent l="0" t="0" r="0" b="0"/>
              <wp:wrapNone/>
              <wp:docPr id="664044562"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1A8F8911" w14:textId="0F8A0BEC" w:rsidR="00457076" w:rsidRPr="00457076" w:rsidRDefault="00457076" w:rsidP="00457076">
                          <w:pPr>
                            <w:spacing w:after="0"/>
                            <w:rPr>
                              <w:rFonts w:ascii="Aptos" w:eastAsia="Aptos" w:hAnsi="Aptos" w:cs="Aptos"/>
                              <w:noProof/>
                              <w:color w:val="000000"/>
                              <w:sz w:val="20"/>
                              <w:szCs w:val="20"/>
                            </w:rPr>
                          </w:pPr>
                          <w:r w:rsidRPr="00457076">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B16FB8A"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" filled="f" stroked="f">
              <v:fill o:detectmouseclick="t"/>
              <v:textbox style="mso-fit-shape-to-text:t" inset="0,0,20pt,15pt">
                <w:txbxContent>
                  <w:p w14:paraId="1A8F8911" w14:textId="0F8A0BEC" w:rsidR="00457076" w:rsidRPr="00457076" w:rsidRDefault="00457076" w:rsidP="00457076">
                    <w:pPr>
                      <w:spacing w:after="0"/>
                      <w:rPr>
                        <w:rFonts w:ascii="Aptos" w:eastAsia="Aptos" w:hAnsi="Aptos" w:cs="Aptos"/>
                        <w:noProof/>
                        <w:color w:val="000000"/>
                        <w:sz w:val="20"/>
                        <w:szCs w:val="20"/>
                      </w:rPr>
                    </w:pPr>
                    <w:r w:rsidRPr="00457076">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E541F" w14:textId="40A78336" w:rsidR="004214F3" w:rsidRDefault="00457076" w:rsidP="00C0284D">
    <w:pPr>
      <w:pStyle w:val="Footer"/>
      <w:pBdr>
        <w:top w:val="thinThickSmallGap" w:sz="24" w:space="1" w:color="823B0B" w:themeColor="accent2" w:themeShade="7F"/>
      </w:pBdr>
      <w:rPr>
        <w:rFonts w:asciiTheme="majorHAnsi" w:hAnsiTheme="majorHAnsi"/>
      </w:rPr>
    </w:pPr>
    <w:r>
      <w:rPr>
        <w:rFonts w:asciiTheme="majorHAnsi" w:eastAsiaTheme="majorEastAsia" w:hAnsiTheme="majorHAnsi" w:cstheme="majorBidi"/>
        <w:i/>
        <w:noProof/>
        <w:sz w:val="16"/>
        <w:szCs w:val="32"/>
      </w:rPr>
      <mc:AlternateContent>
        <mc:Choice Requires="wps">
          <w:drawing>
            <wp:anchor distT="0" distB="0" distL="0" distR="0" simplePos="0" relativeHeight="251660288" behindDoc="0" locked="0" layoutInCell="1" allowOverlap="1" wp14:anchorId="75617F3D" wp14:editId="015473DF">
              <wp:simplePos x="635" y="635"/>
              <wp:positionH relativeFrom="page">
                <wp:align>right</wp:align>
              </wp:positionH>
              <wp:positionV relativeFrom="page">
                <wp:align>bottom</wp:align>
              </wp:positionV>
              <wp:extent cx="1172210" cy="357505"/>
              <wp:effectExtent l="0" t="0" r="0" b="0"/>
              <wp:wrapNone/>
              <wp:docPr id="799281154"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3277A4D1" w14:textId="32FAB8B9" w:rsidR="00457076" w:rsidRPr="00457076" w:rsidRDefault="00457076" w:rsidP="00457076">
                          <w:pPr>
                            <w:spacing w:after="0"/>
                            <w:rPr>
                              <w:rFonts w:ascii="Aptos" w:eastAsia="Aptos" w:hAnsi="Aptos" w:cs="Aptos"/>
                              <w:noProof/>
                              <w:color w:val="000000"/>
                              <w:sz w:val="20"/>
                              <w:szCs w:val="20"/>
                            </w:rPr>
                          </w:pPr>
                          <w:r w:rsidRPr="00457076">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5617F3D" id="_x0000_t202" coordsize="21600,21600" o:spt="202" path="m,l,21600r21600,l21600,xe">
              <v:stroke joinstyle="miter"/>
              <v:path gradientshapeok="t" o:connecttype="rect"/>
            </v:shapetype>
            <v:shape id="Text Box 3" o:spid="_x0000_s1027" type="#_x0000_t202" alt="Official Use Only" style="position:absolute;margin-left:41.1pt;margin-top:0;width:92.3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" filled="f" stroked="f">
              <v:fill o:detectmouseclick="t"/>
              <v:textbox style="mso-fit-shape-to-text:t" inset="0,0,20pt,15pt">
                <w:txbxContent>
                  <w:p w14:paraId="3277A4D1" w14:textId="32FAB8B9" w:rsidR="00457076" w:rsidRPr="00457076" w:rsidRDefault="00457076" w:rsidP="00457076">
                    <w:pPr>
                      <w:spacing w:after="0"/>
                      <w:rPr>
                        <w:rFonts w:ascii="Aptos" w:eastAsia="Aptos" w:hAnsi="Aptos" w:cs="Aptos"/>
                        <w:noProof/>
                        <w:color w:val="000000"/>
                        <w:sz w:val="20"/>
                        <w:szCs w:val="20"/>
                      </w:rPr>
                    </w:pPr>
                    <w:r w:rsidRPr="00457076">
                      <w:rPr>
                        <w:rFonts w:ascii="Aptos" w:eastAsia="Aptos" w:hAnsi="Aptos" w:cs="Aptos"/>
                        <w:noProof/>
                        <w:color w:val="000000"/>
                        <w:sz w:val="20"/>
                        <w:szCs w:val="20"/>
                      </w:rPr>
                      <w:t>Official Use Only</w:t>
                    </w:r>
                  </w:p>
                </w:txbxContent>
              </v:textbox>
              <w10:wrap anchorx="page" anchory="page"/>
            </v:shape>
          </w:pict>
        </mc:Fallback>
      </mc:AlternateContent>
    </w:r>
    <w:r w:rsidR="004214F3" w:rsidRPr="00D462AF">
      <w:rPr>
        <w:rFonts w:asciiTheme="majorHAnsi" w:eastAsiaTheme="majorEastAsia" w:hAnsiTheme="majorHAnsi" w:cstheme="majorBidi"/>
        <w:i/>
        <w:sz w:val="16"/>
        <w:szCs w:val="32"/>
      </w:rPr>
      <w:t xml:space="preserve">PLAN DE GESTION DE LA MAIN D’ŒUVRE  </w:t>
    </w:r>
    <w:r w:rsidR="004214F3">
      <w:rPr>
        <w:rFonts w:asciiTheme="majorHAnsi" w:eastAsiaTheme="majorEastAsia" w:hAnsiTheme="majorHAnsi" w:cstheme="majorBidi"/>
        <w:i/>
        <w:sz w:val="16"/>
        <w:szCs w:val="32"/>
      </w:rPr>
      <w:t>(PGMO)</w:t>
    </w:r>
    <w:r w:rsidR="004214F3">
      <w:rPr>
        <w:rFonts w:asciiTheme="majorHAnsi" w:hAnsiTheme="majorHAnsi"/>
      </w:rPr>
      <w:ptab w:relativeTo="margin" w:alignment="right" w:leader="none"/>
    </w:r>
    <w:r w:rsidR="004214F3">
      <w:rPr>
        <w:rFonts w:asciiTheme="majorHAnsi" w:hAnsiTheme="majorHAnsi"/>
      </w:rPr>
      <w:t xml:space="preserve">Page </w:t>
    </w:r>
    <w:r w:rsidR="004214F3">
      <w:fldChar w:fldCharType="begin"/>
    </w:r>
    <w:r w:rsidR="004214F3">
      <w:instrText xml:space="preserve"> PAGE   \* MERGEFORMAT </w:instrText>
    </w:r>
    <w:r w:rsidR="004214F3">
      <w:fldChar w:fldCharType="separate"/>
    </w:r>
    <w:r w:rsidR="004214F3" w:rsidRPr="001034EE">
      <w:rPr>
        <w:rFonts w:asciiTheme="majorHAnsi" w:hAnsiTheme="majorHAnsi"/>
        <w:noProof/>
      </w:rPr>
      <w:t>9</w:t>
    </w:r>
    <w:r w:rsidR="004214F3">
      <w:rPr>
        <w:rFonts w:asciiTheme="majorHAnsi" w:hAnsiTheme="maj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9436" w14:textId="4ADB4C2E" w:rsidR="00457076" w:rsidRDefault="00457076">
    <w:pPr>
      <w:pStyle w:val="Footer"/>
    </w:pPr>
    <w:r>
      <w:rPr>
        <w:noProof/>
      </w:rPr>
      <mc:AlternateContent>
        <mc:Choice Requires="wps">
          <w:drawing>
            <wp:anchor distT="0" distB="0" distL="0" distR="0" simplePos="0" relativeHeight="251658240" behindDoc="0" locked="0" layoutInCell="1" allowOverlap="1" wp14:anchorId="5A065AD9" wp14:editId="7CB7A9B1">
              <wp:simplePos x="635" y="635"/>
              <wp:positionH relativeFrom="page">
                <wp:align>right</wp:align>
              </wp:positionH>
              <wp:positionV relativeFrom="page">
                <wp:align>bottom</wp:align>
              </wp:positionV>
              <wp:extent cx="1172210" cy="357505"/>
              <wp:effectExtent l="0" t="0" r="0" b="0"/>
              <wp:wrapNone/>
              <wp:docPr id="1206132043"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5A73692A" w14:textId="1896544A" w:rsidR="00457076" w:rsidRPr="00457076" w:rsidRDefault="00457076" w:rsidP="00457076">
                          <w:pPr>
                            <w:spacing w:after="0"/>
                            <w:rPr>
                              <w:rFonts w:ascii="Aptos" w:eastAsia="Aptos" w:hAnsi="Aptos" w:cs="Aptos"/>
                              <w:noProof/>
                              <w:color w:val="000000"/>
                              <w:sz w:val="20"/>
                              <w:szCs w:val="20"/>
                            </w:rPr>
                          </w:pPr>
                          <w:r w:rsidRPr="00457076">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A065AD9" id="_x0000_t202" coordsize="21600,21600" o:spt="202" path="m,l,21600r21600,l21600,xe">
              <v:stroke joinstyle="miter"/>
              <v:path gradientshapeok="t" o:connecttype="rect"/>
            </v:shapetype>
            <v:shape id="Text Box 1" o:spid="_x0000_s1028" type="#_x0000_t202" alt="Official Use Only" style="position:absolute;margin-left:41.1pt;margin-top:0;width:92.3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" filled="f" stroked="f">
              <v:fill o:detectmouseclick="t"/>
              <v:textbox style="mso-fit-shape-to-text:t" inset="0,0,20pt,15pt">
                <w:txbxContent>
                  <w:p w14:paraId="5A73692A" w14:textId="1896544A" w:rsidR="00457076" w:rsidRPr="00457076" w:rsidRDefault="00457076" w:rsidP="00457076">
                    <w:pPr>
                      <w:spacing w:after="0"/>
                      <w:rPr>
                        <w:rFonts w:ascii="Aptos" w:eastAsia="Aptos" w:hAnsi="Aptos" w:cs="Aptos"/>
                        <w:noProof/>
                        <w:color w:val="000000"/>
                        <w:sz w:val="20"/>
                        <w:szCs w:val="20"/>
                      </w:rPr>
                    </w:pPr>
                    <w:r w:rsidRPr="00457076">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063F2" w14:textId="77777777" w:rsidR="00E7443E" w:rsidRDefault="00E7443E" w:rsidP="00C0284D">
      <w:pPr>
        <w:spacing w:after="0" w:line="240" w:lineRule="auto"/>
      </w:pPr>
      <w:r>
        <w:separator/>
      </w:r>
    </w:p>
  </w:footnote>
  <w:footnote w:type="continuationSeparator" w:id="0">
    <w:p w14:paraId="7D52F878" w14:textId="77777777" w:rsidR="00E7443E" w:rsidRDefault="00E7443E" w:rsidP="00C02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C2946" w14:textId="260B928F" w:rsidR="004214F3" w:rsidRPr="00F53492" w:rsidRDefault="00000000" w:rsidP="00C0284D">
    <w:pPr>
      <w:pStyle w:val="Header"/>
      <w:pBdr>
        <w:bottom w:val="thickThinSmallGap" w:sz="24" w:space="1" w:color="823B0B" w:themeColor="accent2" w:themeShade="7F"/>
      </w:pBdr>
      <w:tabs>
        <w:tab w:val="clear" w:pos="4536"/>
        <w:tab w:val="center" w:pos="4513"/>
        <w:tab w:val="right" w:pos="9026"/>
      </w:tabs>
      <w:spacing w:before="120"/>
      <w:rPr>
        <w:rFonts w:asciiTheme="majorHAnsi" w:eastAsiaTheme="majorEastAsia" w:hAnsiTheme="majorHAnsi" w:cstheme="majorBidi"/>
        <w:i/>
        <w:sz w:val="18"/>
        <w:szCs w:val="32"/>
        <w:lang w:val="en-US"/>
      </w:rPr>
    </w:pPr>
    <w:sdt>
      <w:sdtPr>
        <w:rPr>
          <w:rFonts w:asciiTheme="majorHAnsi" w:eastAsiaTheme="majorEastAsia" w:hAnsiTheme="majorHAnsi" w:cstheme="majorBidi"/>
          <w:i/>
          <w:sz w:val="18"/>
          <w:szCs w:val="32"/>
          <w:lang w:val="en-US"/>
        </w:rPr>
        <w:alias w:val="Titre"/>
        <w:id w:val="-1687352943"/>
        <w:dataBinding w:prefixMappings="xmlns:ns0='http://schemas.openxmlformats.org/package/2006/metadata/core-properties' xmlns:ns1='http://purl.org/dc/elements/1.1/'" w:xpath="/ns0:coreProperties[1]/ns1:title[1]" w:storeItemID="{6C3C8BC8-F283-45AE-878A-BAB7291924A1}"/>
        <w:text/>
      </w:sdtPr>
      <w:sdtContent>
        <w:r w:rsidR="00F53492" w:rsidRPr="00F53492">
          <w:rPr>
            <w:rFonts w:asciiTheme="majorHAnsi" w:eastAsiaTheme="majorEastAsia" w:hAnsiTheme="majorHAnsi" w:cstheme="majorBidi"/>
            <w:i/>
            <w:sz w:val="18"/>
            <w:szCs w:val="32"/>
            <w:lang w:val="en-US"/>
          </w:rPr>
          <w:t>Labor Management Procedures Poultry and Aquaculture Development Project (P505271)</w:t>
        </w:r>
      </w:sdtContent>
    </w:sdt>
    <w:r w:rsidR="004214F3" w:rsidRPr="00F53492">
      <w:rPr>
        <w:rFonts w:asciiTheme="majorHAnsi" w:eastAsiaTheme="majorEastAsia" w:hAnsiTheme="majorHAnsi" w:cstheme="majorBidi"/>
        <w:i/>
        <w:sz w:val="18"/>
        <w:szCs w:val="32"/>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E90"/>
    <w:multiLevelType w:val="hybridMultilevel"/>
    <w:tmpl w:val="631A6F36"/>
    <w:lvl w:ilvl="0" w:tplc="CD7CBCFE">
      <w:start w:val="1"/>
      <w:numFmt w:val="decimal"/>
      <w:lvlText w:val="%1-"/>
      <w:lvlJc w:val="left"/>
      <w:pPr>
        <w:ind w:left="257" w:hanging="257"/>
      </w:pPr>
      <w:rPr>
        <w:rFonts w:asciiTheme="minorHAnsi" w:eastAsia="Times New Roman" w:hAnsiTheme="minorHAnsi" w:cstheme="minorBidi"/>
        <w:w w:val="100"/>
        <w:sz w:val="22"/>
        <w:szCs w:val="22"/>
        <w:lang w:val="fr-FR" w:eastAsia="en-US" w:bidi="ar-SA"/>
      </w:rPr>
    </w:lvl>
    <w:lvl w:ilvl="1" w:tplc="607CFE9C">
      <w:numFmt w:val="bullet"/>
      <w:lvlText w:val="•"/>
      <w:lvlJc w:val="left"/>
      <w:pPr>
        <w:ind w:left="752" w:hanging="257"/>
      </w:pPr>
      <w:rPr>
        <w:rFonts w:hint="default"/>
        <w:lang w:val="fr-FR" w:eastAsia="en-US" w:bidi="ar-SA"/>
      </w:rPr>
    </w:lvl>
    <w:lvl w:ilvl="2" w:tplc="43603C72">
      <w:numFmt w:val="bullet"/>
      <w:lvlText w:val="•"/>
      <w:lvlJc w:val="left"/>
      <w:pPr>
        <w:ind w:left="1254" w:hanging="257"/>
      </w:pPr>
      <w:rPr>
        <w:rFonts w:hint="default"/>
        <w:lang w:val="fr-FR" w:eastAsia="en-US" w:bidi="ar-SA"/>
      </w:rPr>
    </w:lvl>
    <w:lvl w:ilvl="3" w:tplc="3F7E418E">
      <w:numFmt w:val="bullet"/>
      <w:lvlText w:val="•"/>
      <w:lvlJc w:val="left"/>
      <w:pPr>
        <w:ind w:left="1756" w:hanging="257"/>
      </w:pPr>
      <w:rPr>
        <w:rFonts w:hint="default"/>
        <w:lang w:val="fr-FR" w:eastAsia="en-US" w:bidi="ar-SA"/>
      </w:rPr>
    </w:lvl>
    <w:lvl w:ilvl="4" w:tplc="65DAD2EA">
      <w:numFmt w:val="bullet"/>
      <w:lvlText w:val="•"/>
      <w:lvlJc w:val="left"/>
      <w:pPr>
        <w:ind w:left="2258" w:hanging="257"/>
      </w:pPr>
      <w:rPr>
        <w:rFonts w:hint="default"/>
        <w:lang w:val="fr-FR" w:eastAsia="en-US" w:bidi="ar-SA"/>
      </w:rPr>
    </w:lvl>
    <w:lvl w:ilvl="5" w:tplc="DC8A19C8">
      <w:numFmt w:val="bullet"/>
      <w:lvlText w:val="•"/>
      <w:lvlJc w:val="left"/>
      <w:pPr>
        <w:ind w:left="2760" w:hanging="257"/>
      </w:pPr>
      <w:rPr>
        <w:rFonts w:hint="default"/>
        <w:lang w:val="fr-FR" w:eastAsia="en-US" w:bidi="ar-SA"/>
      </w:rPr>
    </w:lvl>
    <w:lvl w:ilvl="6" w:tplc="84DA2BE6">
      <w:numFmt w:val="bullet"/>
      <w:lvlText w:val="•"/>
      <w:lvlJc w:val="left"/>
      <w:pPr>
        <w:ind w:left="3262" w:hanging="257"/>
      </w:pPr>
      <w:rPr>
        <w:rFonts w:hint="default"/>
        <w:lang w:val="fr-FR" w:eastAsia="en-US" w:bidi="ar-SA"/>
      </w:rPr>
    </w:lvl>
    <w:lvl w:ilvl="7" w:tplc="802E07CC">
      <w:numFmt w:val="bullet"/>
      <w:lvlText w:val="•"/>
      <w:lvlJc w:val="left"/>
      <w:pPr>
        <w:ind w:left="3764" w:hanging="257"/>
      </w:pPr>
      <w:rPr>
        <w:rFonts w:hint="default"/>
        <w:lang w:val="fr-FR" w:eastAsia="en-US" w:bidi="ar-SA"/>
      </w:rPr>
    </w:lvl>
    <w:lvl w:ilvl="8" w:tplc="9DC86B96">
      <w:numFmt w:val="bullet"/>
      <w:lvlText w:val="•"/>
      <w:lvlJc w:val="left"/>
      <w:pPr>
        <w:ind w:left="4266" w:hanging="257"/>
      </w:pPr>
      <w:rPr>
        <w:rFonts w:hint="default"/>
        <w:lang w:val="fr-FR" w:eastAsia="en-US" w:bidi="ar-SA"/>
      </w:rPr>
    </w:lvl>
  </w:abstractNum>
  <w:abstractNum w:abstractNumId="1" w15:restartNumberingAfterBreak="0">
    <w:nsid w:val="02732BA3"/>
    <w:multiLevelType w:val="hybridMultilevel"/>
    <w:tmpl w:val="A87E9954"/>
    <w:lvl w:ilvl="0" w:tplc="C23CF9EE">
      <w:numFmt w:val="bullet"/>
      <w:lvlText w:val=""/>
      <w:lvlJc w:val="left"/>
      <w:pPr>
        <w:ind w:left="308" w:hanging="202"/>
      </w:pPr>
      <w:rPr>
        <w:rFonts w:ascii="Wingdings" w:eastAsia="Wingdings" w:hAnsi="Wingdings" w:cs="Wingdings" w:hint="default"/>
        <w:w w:val="100"/>
        <w:sz w:val="24"/>
        <w:szCs w:val="24"/>
        <w:lang w:val="fr-FR" w:eastAsia="en-US" w:bidi="ar-SA"/>
      </w:rPr>
    </w:lvl>
    <w:lvl w:ilvl="1" w:tplc="CA0A762E">
      <w:numFmt w:val="bullet"/>
      <w:lvlText w:val="•"/>
      <w:lvlJc w:val="left"/>
      <w:pPr>
        <w:ind w:left="722" w:hanging="202"/>
      </w:pPr>
      <w:rPr>
        <w:rFonts w:hint="default"/>
        <w:lang w:val="fr-FR" w:eastAsia="en-US" w:bidi="ar-SA"/>
      </w:rPr>
    </w:lvl>
    <w:lvl w:ilvl="2" w:tplc="623E6242">
      <w:numFmt w:val="bullet"/>
      <w:lvlText w:val="•"/>
      <w:lvlJc w:val="left"/>
      <w:pPr>
        <w:ind w:left="1145" w:hanging="202"/>
      </w:pPr>
      <w:rPr>
        <w:rFonts w:hint="default"/>
        <w:lang w:val="fr-FR" w:eastAsia="en-US" w:bidi="ar-SA"/>
      </w:rPr>
    </w:lvl>
    <w:lvl w:ilvl="3" w:tplc="DFC6301E">
      <w:numFmt w:val="bullet"/>
      <w:lvlText w:val="•"/>
      <w:lvlJc w:val="left"/>
      <w:pPr>
        <w:ind w:left="1568" w:hanging="202"/>
      </w:pPr>
      <w:rPr>
        <w:rFonts w:hint="default"/>
        <w:lang w:val="fr-FR" w:eastAsia="en-US" w:bidi="ar-SA"/>
      </w:rPr>
    </w:lvl>
    <w:lvl w:ilvl="4" w:tplc="76145FF2">
      <w:numFmt w:val="bullet"/>
      <w:lvlText w:val="•"/>
      <w:lvlJc w:val="left"/>
      <w:pPr>
        <w:ind w:left="1990" w:hanging="202"/>
      </w:pPr>
      <w:rPr>
        <w:rFonts w:hint="default"/>
        <w:lang w:val="fr-FR" w:eastAsia="en-US" w:bidi="ar-SA"/>
      </w:rPr>
    </w:lvl>
    <w:lvl w:ilvl="5" w:tplc="3760DE4C">
      <w:numFmt w:val="bullet"/>
      <w:lvlText w:val="•"/>
      <w:lvlJc w:val="left"/>
      <w:pPr>
        <w:ind w:left="2413" w:hanging="202"/>
      </w:pPr>
      <w:rPr>
        <w:rFonts w:hint="default"/>
        <w:lang w:val="fr-FR" w:eastAsia="en-US" w:bidi="ar-SA"/>
      </w:rPr>
    </w:lvl>
    <w:lvl w:ilvl="6" w:tplc="C66A4512">
      <w:numFmt w:val="bullet"/>
      <w:lvlText w:val="•"/>
      <w:lvlJc w:val="left"/>
      <w:pPr>
        <w:ind w:left="2836" w:hanging="202"/>
      </w:pPr>
      <w:rPr>
        <w:rFonts w:hint="default"/>
        <w:lang w:val="fr-FR" w:eastAsia="en-US" w:bidi="ar-SA"/>
      </w:rPr>
    </w:lvl>
    <w:lvl w:ilvl="7" w:tplc="143E0C1C">
      <w:numFmt w:val="bullet"/>
      <w:lvlText w:val="•"/>
      <w:lvlJc w:val="left"/>
      <w:pPr>
        <w:ind w:left="3258" w:hanging="202"/>
      </w:pPr>
      <w:rPr>
        <w:rFonts w:hint="default"/>
        <w:lang w:val="fr-FR" w:eastAsia="en-US" w:bidi="ar-SA"/>
      </w:rPr>
    </w:lvl>
    <w:lvl w:ilvl="8" w:tplc="06B0D81C">
      <w:numFmt w:val="bullet"/>
      <w:lvlText w:val="•"/>
      <w:lvlJc w:val="left"/>
      <w:pPr>
        <w:ind w:left="3681" w:hanging="202"/>
      </w:pPr>
      <w:rPr>
        <w:rFonts w:hint="default"/>
        <w:lang w:val="fr-FR" w:eastAsia="en-US" w:bidi="ar-SA"/>
      </w:rPr>
    </w:lvl>
  </w:abstractNum>
  <w:abstractNum w:abstractNumId="2" w15:restartNumberingAfterBreak="0">
    <w:nsid w:val="040D191E"/>
    <w:multiLevelType w:val="hybridMultilevel"/>
    <w:tmpl w:val="95FC54CE"/>
    <w:lvl w:ilvl="0" w:tplc="C2E44CD8">
      <w:start w:val="1"/>
      <w:numFmt w:val="decimal"/>
      <w:lvlText w:val="%1-"/>
      <w:lvlJc w:val="left"/>
      <w:pPr>
        <w:ind w:left="367" w:hanging="257"/>
      </w:pPr>
      <w:rPr>
        <w:rFonts w:asciiTheme="minorHAnsi" w:eastAsia="Times New Roman" w:hAnsiTheme="minorHAnsi" w:cstheme="minorBidi"/>
        <w:w w:val="100"/>
        <w:sz w:val="22"/>
        <w:szCs w:val="22"/>
        <w:lang w:val="fr-FR" w:eastAsia="en-US" w:bidi="ar-SA"/>
      </w:rPr>
    </w:lvl>
    <w:lvl w:ilvl="1" w:tplc="083AE910">
      <w:numFmt w:val="bullet"/>
      <w:lvlText w:val="•"/>
      <w:lvlJc w:val="left"/>
      <w:pPr>
        <w:ind w:left="1125" w:hanging="257"/>
      </w:pPr>
      <w:rPr>
        <w:rFonts w:hint="default"/>
        <w:lang w:val="fr-FR" w:eastAsia="en-US" w:bidi="ar-SA"/>
      </w:rPr>
    </w:lvl>
    <w:lvl w:ilvl="2" w:tplc="B416631C">
      <w:numFmt w:val="bullet"/>
      <w:lvlText w:val="•"/>
      <w:lvlJc w:val="left"/>
      <w:pPr>
        <w:ind w:left="1890" w:hanging="257"/>
      </w:pPr>
      <w:rPr>
        <w:rFonts w:hint="default"/>
        <w:lang w:val="fr-FR" w:eastAsia="en-US" w:bidi="ar-SA"/>
      </w:rPr>
    </w:lvl>
    <w:lvl w:ilvl="3" w:tplc="99D4FCEE">
      <w:numFmt w:val="bullet"/>
      <w:lvlText w:val="•"/>
      <w:lvlJc w:val="left"/>
      <w:pPr>
        <w:ind w:left="2655" w:hanging="257"/>
      </w:pPr>
      <w:rPr>
        <w:rFonts w:hint="default"/>
        <w:lang w:val="fr-FR" w:eastAsia="en-US" w:bidi="ar-SA"/>
      </w:rPr>
    </w:lvl>
    <w:lvl w:ilvl="4" w:tplc="028C2A56">
      <w:numFmt w:val="bullet"/>
      <w:lvlText w:val="•"/>
      <w:lvlJc w:val="left"/>
      <w:pPr>
        <w:ind w:left="3420" w:hanging="257"/>
      </w:pPr>
      <w:rPr>
        <w:rFonts w:hint="default"/>
        <w:lang w:val="fr-FR" w:eastAsia="en-US" w:bidi="ar-SA"/>
      </w:rPr>
    </w:lvl>
    <w:lvl w:ilvl="5" w:tplc="7A58E946">
      <w:numFmt w:val="bullet"/>
      <w:lvlText w:val="•"/>
      <w:lvlJc w:val="left"/>
      <w:pPr>
        <w:ind w:left="4186" w:hanging="257"/>
      </w:pPr>
      <w:rPr>
        <w:rFonts w:hint="default"/>
        <w:lang w:val="fr-FR" w:eastAsia="en-US" w:bidi="ar-SA"/>
      </w:rPr>
    </w:lvl>
    <w:lvl w:ilvl="6" w:tplc="C5F6E926">
      <w:numFmt w:val="bullet"/>
      <w:lvlText w:val="•"/>
      <w:lvlJc w:val="left"/>
      <w:pPr>
        <w:ind w:left="4951" w:hanging="257"/>
      </w:pPr>
      <w:rPr>
        <w:rFonts w:hint="default"/>
        <w:lang w:val="fr-FR" w:eastAsia="en-US" w:bidi="ar-SA"/>
      </w:rPr>
    </w:lvl>
    <w:lvl w:ilvl="7" w:tplc="D3F89076">
      <w:numFmt w:val="bullet"/>
      <w:lvlText w:val="•"/>
      <w:lvlJc w:val="left"/>
      <w:pPr>
        <w:ind w:left="5716" w:hanging="257"/>
      </w:pPr>
      <w:rPr>
        <w:rFonts w:hint="default"/>
        <w:lang w:val="fr-FR" w:eastAsia="en-US" w:bidi="ar-SA"/>
      </w:rPr>
    </w:lvl>
    <w:lvl w:ilvl="8" w:tplc="A7C6DD00">
      <w:numFmt w:val="bullet"/>
      <w:lvlText w:val="•"/>
      <w:lvlJc w:val="left"/>
      <w:pPr>
        <w:ind w:left="6481" w:hanging="257"/>
      </w:pPr>
      <w:rPr>
        <w:rFonts w:hint="default"/>
        <w:lang w:val="fr-FR" w:eastAsia="en-US" w:bidi="ar-SA"/>
      </w:rPr>
    </w:lvl>
  </w:abstractNum>
  <w:abstractNum w:abstractNumId="3" w15:restartNumberingAfterBreak="0">
    <w:nsid w:val="046420E2"/>
    <w:multiLevelType w:val="hybridMultilevel"/>
    <w:tmpl w:val="FF703930"/>
    <w:lvl w:ilvl="0" w:tplc="713201D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5536B9B"/>
    <w:multiLevelType w:val="hybridMultilevel"/>
    <w:tmpl w:val="9D0675A0"/>
    <w:lvl w:ilvl="0" w:tplc="F27885E4">
      <w:start w:val="1"/>
      <w:numFmt w:val="lowerRoman"/>
      <w:lvlText w:val="%1."/>
      <w:lvlJc w:val="left"/>
      <w:pPr>
        <w:ind w:left="1529" w:hanging="483"/>
        <w:jc w:val="right"/>
      </w:pPr>
      <w:rPr>
        <w:rFonts w:ascii="Times New Roman" w:eastAsia="Times New Roman" w:hAnsi="Times New Roman" w:cs="Times New Roman" w:hint="default"/>
        <w:spacing w:val="-16"/>
        <w:w w:val="99"/>
        <w:sz w:val="24"/>
        <w:szCs w:val="24"/>
        <w:lang w:val="fr-FR" w:eastAsia="en-US" w:bidi="ar-SA"/>
      </w:rPr>
    </w:lvl>
    <w:lvl w:ilvl="1" w:tplc="F9CE09CA">
      <w:start w:val="1"/>
      <w:numFmt w:val="lowerLetter"/>
      <w:lvlText w:val="%2)"/>
      <w:lvlJc w:val="left"/>
      <w:pPr>
        <w:ind w:left="1810" w:hanging="286"/>
      </w:pPr>
      <w:rPr>
        <w:rFonts w:ascii="Times New Roman" w:eastAsia="Times New Roman" w:hAnsi="Times New Roman" w:cs="Times New Roman" w:hint="default"/>
        <w:spacing w:val="-20"/>
        <w:w w:val="99"/>
        <w:sz w:val="24"/>
        <w:szCs w:val="24"/>
        <w:lang w:val="fr-FR" w:eastAsia="en-US" w:bidi="ar-SA"/>
      </w:rPr>
    </w:lvl>
    <w:lvl w:ilvl="2" w:tplc="0026F2D2">
      <w:numFmt w:val="bullet"/>
      <w:lvlText w:val="•"/>
      <w:lvlJc w:val="left"/>
      <w:pPr>
        <w:ind w:left="2856" w:hanging="286"/>
      </w:pPr>
      <w:rPr>
        <w:rFonts w:hint="default"/>
        <w:lang w:val="fr-FR" w:eastAsia="en-US" w:bidi="ar-SA"/>
      </w:rPr>
    </w:lvl>
    <w:lvl w:ilvl="3" w:tplc="F6DAD0DA">
      <w:numFmt w:val="bullet"/>
      <w:lvlText w:val="•"/>
      <w:lvlJc w:val="left"/>
      <w:pPr>
        <w:ind w:left="3892" w:hanging="286"/>
      </w:pPr>
      <w:rPr>
        <w:rFonts w:hint="default"/>
        <w:lang w:val="fr-FR" w:eastAsia="en-US" w:bidi="ar-SA"/>
      </w:rPr>
    </w:lvl>
    <w:lvl w:ilvl="4" w:tplc="C83066F8">
      <w:numFmt w:val="bullet"/>
      <w:lvlText w:val="•"/>
      <w:lvlJc w:val="left"/>
      <w:pPr>
        <w:ind w:left="4928" w:hanging="286"/>
      </w:pPr>
      <w:rPr>
        <w:rFonts w:hint="default"/>
        <w:lang w:val="fr-FR" w:eastAsia="en-US" w:bidi="ar-SA"/>
      </w:rPr>
    </w:lvl>
    <w:lvl w:ilvl="5" w:tplc="C49418D4">
      <w:numFmt w:val="bullet"/>
      <w:lvlText w:val="•"/>
      <w:lvlJc w:val="left"/>
      <w:pPr>
        <w:ind w:left="5965" w:hanging="286"/>
      </w:pPr>
      <w:rPr>
        <w:rFonts w:hint="default"/>
        <w:lang w:val="fr-FR" w:eastAsia="en-US" w:bidi="ar-SA"/>
      </w:rPr>
    </w:lvl>
    <w:lvl w:ilvl="6" w:tplc="BD3630B8">
      <w:numFmt w:val="bullet"/>
      <w:lvlText w:val="•"/>
      <w:lvlJc w:val="left"/>
      <w:pPr>
        <w:ind w:left="7001" w:hanging="286"/>
      </w:pPr>
      <w:rPr>
        <w:rFonts w:hint="default"/>
        <w:lang w:val="fr-FR" w:eastAsia="en-US" w:bidi="ar-SA"/>
      </w:rPr>
    </w:lvl>
    <w:lvl w:ilvl="7" w:tplc="78049032">
      <w:numFmt w:val="bullet"/>
      <w:lvlText w:val="•"/>
      <w:lvlJc w:val="left"/>
      <w:pPr>
        <w:ind w:left="8037" w:hanging="286"/>
      </w:pPr>
      <w:rPr>
        <w:rFonts w:hint="default"/>
        <w:lang w:val="fr-FR" w:eastAsia="en-US" w:bidi="ar-SA"/>
      </w:rPr>
    </w:lvl>
    <w:lvl w:ilvl="8" w:tplc="5016EAA8">
      <w:numFmt w:val="bullet"/>
      <w:lvlText w:val="•"/>
      <w:lvlJc w:val="left"/>
      <w:pPr>
        <w:ind w:left="9073" w:hanging="286"/>
      </w:pPr>
      <w:rPr>
        <w:rFonts w:hint="default"/>
        <w:lang w:val="fr-FR" w:eastAsia="en-US" w:bidi="ar-SA"/>
      </w:rPr>
    </w:lvl>
  </w:abstractNum>
  <w:abstractNum w:abstractNumId="5" w15:restartNumberingAfterBreak="0">
    <w:nsid w:val="072A166D"/>
    <w:multiLevelType w:val="hybridMultilevel"/>
    <w:tmpl w:val="1E223DCC"/>
    <w:lvl w:ilvl="0" w:tplc="33C2187E">
      <w:start w:val="1"/>
      <w:numFmt w:val="lowerRoman"/>
      <w:lvlText w:val="%1."/>
      <w:lvlJc w:val="left"/>
      <w:pPr>
        <w:ind w:left="1385" w:hanging="286"/>
      </w:pPr>
      <w:rPr>
        <w:rFonts w:ascii="Times New Roman" w:eastAsia="Times New Roman" w:hAnsi="Times New Roman" w:cs="Times New Roman" w:hint="default"/>
        <w:spacing w:val="-22"/>
        <w:w w:val="99"/>
        <w:sz w:val="24"/>
        <w:szCs w:val="24"/>
        <w:lang w:val="fr-FR" w:eastAsia="en-US" w:bidi="ar-SA"/>
      </w:rPr>
    </w:lvl>
    <w:lvl w:ilvl="1" w:tplc="DECA8FCC">
      <w:numFmt w:val="bullet"/>
      <w:lvlText w:val="•"/>
      <w:lvlJc w:val="left"/>
      <w:pPr>
        <w:ind w:left="2356" w:hanging="286"/>
      </w:pPr>
      <w:rPr>
        <w:rFonts w:hint="default"/>
        <w:lang w:val="fr-FR" w:eastAsia="en-US" w:bidi="ar-SA"/>
      </w:rPr>
    </w:lvl>
    <w:lvl w:ilvl="2" w:tplc="17C05EB2">
      <w:numFmt w:val="bullet"/>
      <w:lvlText w:val="•"/>
      <w:lvlJc w:val="left"/>
      <w:pPr>
        <w:ind w:left="3333" w:hanging="286"/>
      </w:pPr>
      <w:rPr>
        <w:rFonts w:hint="default"/>
        <w:lang w:val="fr-FR" w:eastAsia="en-US" w:bidi="ar-SA"/>
      </w:rPr>
    </w:lvl>
    <w:lvl w:ilvl="3" w:tplc="43FA3DF6">
      <w:numFmt w:val="bullet"/>
      <w:lvlText w:val="•"/>
      <w:lvlJc w:val="left"/>
      <w:pPr>
        <w:ind w:left="4309" w:hanging="286"/>
      </w:pPr>
      <w:rPr>
        <w:rFonts w:hint="default"/>
        <w:lang w:val="fr-FR" w:eastAsia="en-US" w:bidi="ar-SA"/>
      </w:rPr>
    </w:lvl>
    <w:lvl w:ilvl="4" w:tplc="61F674EC">
      <w:numFmt w:val="bullet"/>
      <w:lvlText w:val="•"/>
      <w:lvlJc w:val="left"/>
      <w:pPr>
        <w:ind w:left="5286" w:hanging="286"/>
      </w:pPr>
      <w:rPr>
        <w:rFonts w:hint="default"/>
        <w:lang w:val="fr-FR" w:eastAsia="en-US" w:bidi="ar-SA"/>
      </w:rPr>
    </w:lvl>
    <w:lvl w:ilvl="5" w:tplc="03E240EA">
      <w:numFmt w:val="bullet"/>
      <w:lvlText w:val="•"/>
      <w:lvlJc w:val="left"/>
      <w:pPr>
        <w:ind w:left="6263" w:hanging="286"/>
      </w:pPr>
      <w:rPr>
        <w:rFonts w:hint="default"/>
        <w:lang w:val="fr-FR" w:eastAsia="en-US" w:bidi="ar-SA"/>
      </w:rPr>
    </w:lvl>
    <w:lvl w:ilvl="6" w:tplc="9D0C67C6">
      <w:numFmt w:val="bullet"/>
      <w:lvlText w:val="•"/>
      <w:lvlJc w:val="left"/>
      <w:pPr>
        <w:ind w:left="7239" w:hanging="286"/>
      </w:pPr>
      <w:rPr>
        <w:rFonts w:hint="default"/>
        <w:lang w:val="fr-FR" w:eastAsia="en-US" w:bidi="ar-SA"/>
      </w:rPr>
    </w:lvl>
    <w:lvl w:ilvl="7" w:tplc="88F6C0D0">
      <w:numFmt w:val="bullet"/>
      <w:lvlText w:val="•"/>
      <w:lvlJc w:val="left"/>
      <w:pPr>
        <w:ind w:left="8216" w:hanging="286"/>
      </w:pPr>
      <w:rPr>
        <w:rFonts w:hint="default"/>
        <w:lang w:val="fr-FR" w:eastAsia="en-US" w:bidi="ar-SA"/>
      </w:rPr>
    </w:lvl>
    <w:lvl w:ilvl="8" w:tplc="99F0F9BC">
      <w:numFmt w:val="bullet"/>
      <w:lvlText w:val="•"/>
      <w:lvlJc w:val="left"/>
      <w:pPr>
        <w:ind w:left="9193" w:hanging="286"/>
      </w:pPr>
      <w:rPr>
        <w:rFonts w:hint="default"/>
        <w:lang w:val="fr-FR" w:eastAsia="en-US" w:bidi="ar-SA"/>
      </w:rPr>
    </w:lvl>
  </w:abstractNum>
  <w:abstractNum w:abstractNumId="6" w15:restartNumberingAfterBreak="0">
    <w:nsid w:val="08D620E2"/>
    <w:multiLevelType w:val="multilevel"/>
    <w:tmpl w:val="67162454"/>
    <w:lvl w:ilvl="0">
      <w:start w:val="6"/>
      <w:numFmt w:val="decimal"/>
      <w:lvlText w:val="%1"/>
      <w:lvlJc w:val="left"/>
      <w:pPr>
        <w:ind w:left="988" w:hanging="569"/>
      </w:pPr>
      <w:rPr>
        <w:rFonts w:hint="default"/>
        <w:lang w:val="fr-FR" w:eastAsia="en-US" w:bidi="ar-SA"/>
      </w:rPr>
    </w:lvl>
    <w:lvl w:ilvl="1">
      <w:start w:val="1"/>
      <w:numFmt w:val="decimal"/>
      <w:lvlText w:val="%1.%2."/>
      <w:lvlJc w:val="left"/>
      <w:pPr>
        <w:ind w:left="988" w:hanging="569"/>
      </w:pPr>
      <w:rPr>
        <w:rFonts w:ascii="Times New Roman" w:eastAsia="Times New Roman" w:hAnsi="Times New Roman" w:cs="Times New Roman" w:hint="default"/>
        <w:b/>
        <w:bCs/>
        <w:spacing w:val="-1"/>
        <w:w w:val="99"/>
        <w:sz w:val="24"/>
        <w:szCs w:val="24"/>
        <w:lang w:val="fr-FR" w:eastAsia="en-US" w:bidi="ar-SA"/>
      </w:rPr>
    </w:lvl>
    <w:lvl w:ilvl="2">
      <w:start w:val="1"/>
      <w:numFmt w:val="bullet"/>
      <w:lvlText w:val="•"/>
      <w:lvlJc w:val="left"/>
      <w:pPr>
        <w:ind w:left="890" w:hanging="358"/>
      </w:pPr>
      <w:rPr>
        <w:rFonts w:ascii="Tw Cen MT" w:eastAsia="Tw Cen MT" w:hAnsi="Tw Cen MT" w:cs="Tw Cen MT" w:hint="default"/>
        <w:b w:val="0"/>
        <w:i w:val="0"/>
        <w:strike w:val="0"/>
        <w:dstrike w:val="0"/>
        <w:color w:val="000000"/>
        <w:w w:val="100"/>
        <w:sz w:val="24"/>
        <w:szCs w:val="22"/>
        <w:u w:val="none" w:color="000000"/>
        <w:effect w:val="none"/>
        <w:bdr w:val="none" w:sz="0" w:space="0" w:color="auto" w:frame="1"/>
        <w:vertAlign w:val="baseline"/>
        <w:lang w:val="fr-FR" w:eastAsia="en-US" w:bidi="ar-SA"/>
      </w:rPr>
    </w:lvl>
    <w:lvl w:ilvl="3">
      <w:numFmt w:val="bullet"/>
      <w:lvlText w:val="•"/>
      <w:lvlJc w:val="left"/>
      <w:pPr>
        <w:ind w:left="2443" w:hanging="358"/>
      </w:pPr>
      <w:rPr>
        <w:rFonts w:hint="default"/>
        <w:lang w:val="fr-FR" w:eastAsia="en-US" w:bidi="ar-SA"/>
      </w:rPr>
    </w:lvl>
    <w:lvl w:ilvl="4">
      <w:numFmt w:val="bullet"/>
      <w:lvlText w:val="•"/>
      <w:lvlJc w:val="left"/>
      <w:pPr>
        <w:ind w:left="3426" w:hanging="358"/>
      </w:pPr>
      <w:rPr>
        <w:rFonts w:hint="default"/>
        <w:lang w:val="fr-FR" w:eastAsia="en-US" w:bidi="ar-SA"/>
      </w:rPr>
    </w:lvl>
    <w:lvl w:ilvl="5">
      <w:numFmt w:val="bullet"/>
      <w:lvlText w:val="•"/>
      <w:lvlJc w:val="left"/>
      <w:pPr>
        <w:ind w:left="4409" w:hanging="358"/>
      </w:pPr>
      <w:rPr>
        <w:rFonts w:hint="default"/>
        <w:lang w:val="fr-FR" w:eastAsia="en-US" w:bidi="ar-SA"/>
      </w:rPr>
    </w:lvl>
    <w:lvl w:ilvl="6">
      <w:numFmt w:val="bullet"/>
      <w:lvlText w:val="•"/>
      <w:lvlJc w:val="left"/>
      <w:pPr>
        <w:ind w:left="5393" w:hanging="358"/>
      </w:pPr>
      <w:rPr>
        <w:rFonts w:hint="default"/>
        <w:lang w:val="fr-FR" w:eastAsia="en-US" w:bidi="ar-SA"/>
      </w:rPr>
    </w:lvl>
    <w:lvl w:ilvl="7">
      <w:numFmt w:val="bullet"/>
      <w:lvlText w:val="•"/>
      <w:lvlJc w:val="left"/>
      <w:pPr>
        <w:ind w:left="6376" w:hanging="358"/>
      </w:pPr>
      <w:rPr>
        <w:rFonts w:hint="default"/>
        <w:lang w:val="fr-FR" w:eastAsia="en-US" w:bidi="ar-SA"/>
      </w:rPr>
    </w:lvl>
    <w:lvl w:ilvl="8">
      <w:numFmt w:val="bullet"/>
      <w:lvlText w:val="•"/>
      <w:lvlJc w:val="left"/>
      <w:pPr>
        <w:ind w:left="7359" w:hanging="358"/>
      </w:pPr>
      <w:rPr>
        <w:rFonts w:hint="default"/>
        <w:lang w:val="fr-FR" w:eastAsia="en-US" w:bidi="ar-SA"/>
      </w:rPr>
    </w:lvl>
  </w:abstractNum>
  <w:abstractNum w:abstractNumId="7" w15:restartNumberingAfterBreak="0">
    <w:nsid w:val="0AFE5D60"/>
    <w:multiLevelType w:val="hybridMultilevel"/>
    <w:tmpl w:val="9D0675A0"/>
    <w:lvl w:ilvl="0" w:tplc="F27885E4">
      <w:start w:val="1"/>
      <w:numFmt w:val="lowerRoman"/>
      <w:lvlText w:val="%1."/>
      <w:lvlJc w:val="left"/>
      <w:pPr>
        <w:ind w:left="1529" w:hanging="483"/>
        <w:jc w:val="right"/>
      </w:pPr>
      <w:rPr>
        <w:rFonts w:ascii="Times New Roman" w:eastAsia="Times New Roman" w:hAnsi="Times New Roman" w:cs="Times New Roman" w:hint="default"/>
        <w:spacing w:val="-16"/>
        <w:w w:val="99"/>
        <w:sz w:val="24"/>
        <w:szCs w:val="24"/>
        <w:lang w:val="fr-FR" w:eastAsia="en-US" w:bidi="ar-SA"/>
      </w:rPr>
    </w:lvl>
    <w:lvl w:ilvl="1" w:tplc="F9CE09CA">
      <w:start w:val="1"/>
      <w:numFmt w:val="lowerLetter"/>
      <w:lvlText w:val="%2)"/>
      <w:lvlJc w:val="left"/>
      <w:pPr>
        <w:ind w:left="1810" w:hanging="286"/>
      </w:pPr>
      <w:rPr>
        <w:rFonts w:ascii="Times New Roman" w:eastAsia="Times New Roman" w:hAnsi="Times New Roman" w:cs="Times New Roman" w:hint="default"/>
        <w:spacing w:val="-20"/>
        <w:w w:val="99"/>
        <w:sz w:val="24"/>
        <w:szCs w:val="24"/>
        <w:lang w:val="fr-FR" w:eastAsia="en-US" w:bidi="ar-SA"/>
      </w:rPr>
    </w:lvl>
    <w:lvl w:ilvl="2" w:tplc="0026F2D2">
      <w:numFmt w:val="bullet"/>
      <w:lvlText w:val="•"/>
      <w:lvlJc w:val="left"/>
      <w:pPr>
        <w:ind w:left="2856" w:hanging="286"/>
      </w:pPr>
      <w:rPr>
        <w:rFonts w:hint="default"/>
        <w:lang w:val="fr-FR" w:eastAsia="en-US" w:bidi="ar-SA"/>
      </w:rPr>
    </w:lvl>
    <w:lvl w:ilvl="3" w:tplc="F6DAD0DA">
      <w:numFmt w:val="bullet"/>
      <w:lvlText w:val="•"/>
      <w:lvlJc w:val="left"/>
      <w:pPr>
        <w:ind w:left="3892" w:hanging="286"/>
      </w:pPr>
      <w:rPr>
        <w:rFonts w:hint="default"/>
        <w:lang w:val="fr-FR" w:eastAsia="en-US" w:bidi="ar-SA"/>
      </w:rPr>
    </w:lvl>
    <w:lvl w:ilvl="4" w:tplc="C83066F8">
      <w:numFmt w:val="bullet"/>
      <w:lvlText w:val="•"/>
      <w:lvlJc w:val="left"/>
      <w:pPr>
        <w:ind w:left="4928" w:hanging="286"/>
      </w:pPr>
      <w:rPr>
        <w:rFonts w:hint="default"/>
        <w:lang w:val="fr-FR" w:eastAsia="en-US" w:bidi="ar-SA"/>
      </w:rPr>
    </w:lvl>
    <w:lvl w:ilvl="5" w:tplc="C49418D4">
      <w:numFmt w:val="bullet"/>
      <w:lvlText w:val="•"/>
      <w:lvlJc w:val="left"/>
      <w:pPr>
        <w:ind w:left="5965" w:hanging="286"/>
      </w:pPr>
      <w:rPr>
        <w:rFonts w:hint="default"/>
        <w:lang w:val="fr-FR" w:eastAsia="en-US" w:bidi="ar-SA"/>
      </w:rPr>
    </w:lvl>
    <w:lvl w:ilvl="6" w:tplc="BD3630B8">
      <w:numFmt w:val="bullet"/>
      <w:lvlText w:val="•"/>
      <w:lvlJc w:val="left"/>
      <w:pPr>
        <w:ind w:left="7001" w:hanging="286"/>
      </w:pPr>
      <w:rPr>
        <w:rFonts w:hint="default"/>
        <w:lang w:val="fr-FR" w:eastAsia="en-US" w:bidi="ar-SA"/>
      </w:rPr>
    </w:lvl>
    <w:lvl w:ilvl="7" w:tplc="78049032">
      <w:numFmt w:val="bullet"/>
      <w:lvlText w:val="•"/>
      <w:lvlJc w:val="left"/>
      <w:pPr>
        <w:ind w:left="8037" w:hanging="286"/>
      </w:pPr>
      <w:rPr>
        <w:rFonts w:hint="default"/>
        <w:lang w:val="fr-FR" w:eastAsia="en-US" w:bidi="ar-SA"/>
      </w:rPr>
    </w:lvl>
    <w:lvl w:ilvl="8" w:tplc="5016EAA8">
      <w:numFmt w:val="bullet"/>
      <w:lvlText w:val="•"/>
      <w:lvlJc w:val="left"/>
      <w:pPr>
        <w:ind w:left="9073" w:hanging="286"/>
      </w:pPr>
      <w:rPr>
        <w:rFonts w:hint="default"/>
        <w:lang w:val="fr-FR" w:eastAsia="en-US" w:bidi="ar-SA"/>
      </w:rPr>
    </w:lvl>
  </w:abstractNum>
  <w:abstractNum w:abstractNumId="8" w15:restartNumberingAfterBreak="0">
    <w:nsid w:val="0B2E0ACB"/>
    <w:multiLevelType w:val="hybridMultilevel"/>
    <w:tmpl w:val="97483996"/>
    <w:lvl w:ilvl="0" w:tplc="8B0009CA">
      <w:numFmt w:val="bullet"/>
      <w:lvlText w:val=""/>
      <w:lvlJc w:val="left"/>
      <w:pPr>
        <w:ind w:left="308" w:hanging="202"/>
      </w:pPr>
      <w:rPr>
        <w:rFonts w:ascii="Wingdings" w:eastAsia="Wingdings" w:hAnsi="Wingdings" w:cs="Wingdings" w:hint="default"/>
        <w:w w:val="100"/>
        <w:sz w:val="24"/>
        <w:szCs w:val="24"/>
        <w:lang w:val="fr-FR" w:eastAsia="en-US" w:bidi="ar-SA"/>
      </w:rPr>
    </w:lvl>
    <w:lvl w:ilvl="1" w:tplc="D4FA0646">
      <w:numFmt w:val="bullet"/>
      <w:lvlText w:val="•"/>
      <w:lvlJc w:val="left"/>
      <w:pPr>
        <w:ind w:left="722" w:hanging="202"/>
      </w:pPr>
      <w:rPr>
        <w:rFonts w:hint="default"/>
        <w:lang w:val="fr-FR" w:eastAsia="en-US" w:bidi="ar-SA"/>
      </w:rPr>
    </w:lvl>
    <w:lvl w:ilvl="2" w:tplc="1D8834C8">
      <w:numFmt w:val="bullet"/>
      <w:lvlText w:val="•"/>
      <w:lvlJc w:val="left"/>
      <w:pPr>
        <w:ind w:left="1145" w:hanging="202"/>
      </w:pPr>
      <w:rPr>
        <w:rFonts w:hint="default"/>
        <w:lang w:val="fr-FR" w:eastAsia="en-US" w:bidi="ar-SA"/>
      </w:rPr>
    </w:lvl>
    <w:lvl w:ilvl="3" w:tplc="43AEE4EA">
      <w:numFmt w:val="bullet"/>
      <w:lvlText w:val="•"/>
      <w:lvlJc w:val="left"/>
      <w:pPr>
        <w:ind w:left="1568" w:hanging="202"/>
      </w:pPr>
      <w:rPr>
        <w:rFonts w:hint="default"/>
        <w:lang w:val="fr-FR" w:eastAsia="en-US" w:bidi="ar-SA"/>
      </w:rPr>
    </w:lvl>
    <w:lvl w:ilvl="4" w:tplc="85801F70">
      <w:numFmt w:val="bullet"/>
      <w:lvlText w:val="•"/>
      <w:lvlJc w:val="left"/>
      <w:pPr>
        <w:ind w:left="1990" w:hanging="202"/>
      </w:pPr>
      <w:rPr>
        <w:rFonts w:hint="default"/>
        <w:lang w:val="fr-FR" w:eastAsia="en-US" w:bidi="ar-SA"/>
      </w:rPr>
    </w:lvl>
    <w:lvl w:ilvl="5" w:tplc="8526756E">
      <w:numFmt w:val="bullet"/>
      <w:lvlText w:val="•"/>
      <w:lvlJc w:val="left"/>
      <w:pPr>
        <w:ind w:left="2413" w:hanging="202"/>
      </w:pPr>
      <w:rPr>
        <w:rFonts w:hint="default"/>
        <w:lang w:val="fr-FR" w:eastAsia="en-US" w:bidi="ar-SA"/>
      </w:rPr>
    </w:lvl>
    <w:lvl w:ilvl="6" w:tplc="870A08B2">
      <w:numFmt w:val="bullet"/>
      <w:lvlText w:val="•"/>
      <w:lvlJc w:val="left"/>
      <w:pPr>
        <w:ind w:left="2836" w:hanging="202"/>
      </w:pPr>
      <w:rPr>
        <w:rFonts w:hint="default"/>
        <w:lang w:val="fr-FR" w:eastAsia="en-US" w:bidi="ar-SA"/>
      </w:rPr>
    </w:lvl>
    <w:lvl w:ilvl="7" w:tplc="E918C36C">
      <w:numFmt w:val="bullet"/>
      <w:lvlText w:val="•"/>
      <w:lvlJc w:val="left"/>
      <w:pPr>
        <w:ind w:left="3258" w:hanging="202"/>
      </w:pPr>
      <w:rPr>
        <w:rFonts w:hint="default"/>
        <w:lang w:val="fr-FR" w:eastAsia="en-US" w:bidi="ar-SA"/>
      </w:rPr>
    </w:lvl>
    <w:lvl w:ilvl="8" w:tplc="A6743788">
      <w:numFmt w:val="bullet"/>
      <w:lvlText w:val="•"/>
      <w:lvlJc w:val="left"/>
      <w:pPr>
        <w:ind w:left="3681" w:hanging="202"/>
      </w:pPr>
      <w:rPr>
        <w:rFonts w:hint="default"/>
        <w:lang w:val="fr-FR" w:eastAsia="en-US" w:bidi="ar-SA"/>
      </w:rPr>
    </w:lvl>
  </w:abstractNum>
  <w:abstractNum w:abstractNumId="9" w15:restartNumberingAfterBreak="0">
    <w:nsid w:val="0E9E664B"/>
    <w:multiLevelType w:val="hybridMultilevel"/>
    <w:tmpl w:val="DDE41D1E"/>
    <w:lvl w:ilvl="0" w:tplc="58D6612C">
      <w:start w:val="1"/>
      <w:numFmt w:val="decimal"/>
      <w:lvlText w:val="%1-"/>
      <w:lvlJc w:val="left"/>
      <w:pPr>
        <w:ind w:left="367" w:hanging="257"/>
      </w:pPr>
      <w:rPr>
        <w:rFonts w:asciiTheme="minorHAnsi" w:eastAsia="Times New Roman" w:hAnsiTheme="minorHAnsi" w:cstheme="minorBidi"/>
        <w:w w:val="100"/>
        <w:sz w:val="22"/>
        <w:szCs w:val="22"/>
        <w:lang w:val="fr-FR" w:eastAsia="en-US" w:bidi="ar-SA"/>
      </w:rPr>
    </w:lvl>
    <w:lvl w:ilvl="1" w:tplc="1D36F38E">
      <w:numFmt w:val="bullet"/>
      <w:lvlText w:val="•"/>
      <w:lvlJc w:val="left"/>
      <w:pPr>
        <w:ind w:left="1125" w:hanging="257"/>
      </w:pPr>
      <w:rPr>
        <w:rFonts w:hint="default"/>
        <w:lang w:val="fr-FR" w:eastAsia="en-US" w:bidi="ar-SA"/>
      </w:rPr>
    </w:lvl>
    <w:lvl w:ilvl="2" w:tplc="2D4891BC">
      <w:numFmt w:val="bullet"/>
      <w:lvlText w:val="•"/>
      <w:lvlJc w:val="left"/>
      <w:pPr>
        <w:ind w:left="1890" w:hanging="257"/>
      </w:pPr>
      <w:rPr>
        <w:rFonts w:hint="default"/>
        <w:lang w:val="fr-FR" w:eastAsia="en-US" w:bidi="ar-SA"/>
      </w:rPr>
    </w:lvl>
    <w:lvl w:ilvl="3" w:tplc="599C1014">
      <w:numFmt w:val="bullet"/>
      <w:lvlText w:val="•"/>
      <w:lvlJc w:val="left"/>
      <w:pPr>
        <w:ind w:left="2655" w:hanging="257"/>
      </w:pPr>
      <w:rPr>
        <w:rFonts w:hint="default"/>
        <w:lang w:val="fr-FR" w:eastAsia="en-US" w:bidi="ar-SA"/>
      </w:rPr>
    </w:lvl>
    <w:lvl w:ilvl="4" w:tplc="4D9A7F78">
      <w:numFmt w:val="bullet"/>
      <w:lvlText w:val="•"/>
      <w:lvlJc w:val="left"/>
      <w:pPr>
        <w:ind w:left="3420" w:hanging="257"/>
      </w:pPr>
      <w:rPr>
        <w:rFonts w:hint="default"/>
        <w:lang w:val="fr-FR" w:eastAsia="en-US" w:bidi="ar-SA"/>
      </w:rPr>
    </w:lvl>
    <w:lvl w:ilvl="5" w:tplc="940E406E">
      <w:numFmt w:val="bullet"/>
      <w:lvlText w:val="•"/>
      <w:lvlJc w:val="left"/>
      <w:pPr>
        <w:ind w:left="4186" w:hanging="257"/>
      </w:pPr>
      <w:rPr>
        <w:rFonts w:hint="default"/>
        <w:lang w:val="fr-FR" w:eastAsia="en-US" w:bidi="ar-SA"/>
      </w:rPr>
    </w:lvl>
    <w:lvl w:ilvl="6" w:tplc="23C8F95A">
      <w:numFmt w:val="bullet"/>
      <w:lvlText w:val="•"/>
      <w:lvlJc w:val="left"/>
      <w:pPr>
        <w:ind w:left="4951" w:hanging="257"/>
      </w:pPr>
      <w:rPr>
        <w:rFonts w:hint="default"/>
        <w:lang w:val="fr-FR" w:eastAsia="en-US" w:bidi="ar-SA"/>
      </w:rPr>
    </w:lvl>
    <w:lvl w:ilvl="7" w:tplc="9FB09BBE">
      <w:numFmt w:val="bullet"/>
      <w:lvlText w:val="•"/>
      <w:lvlJc w:val="left"/>
      <w:pPr>
        <w:ind w:left="5716" w:hanging="257"/>
      </w:pPr>
      <w:rPr>
        <w:rFonts w:hint="default"/>
        <w:lang w:val="fr-FR" w:eastAsia="en-US" w:bidi="ar-SA"/>
      </w:rPr>
    </w:lvl>
    <w:lvl w:ilvl="8" w:tplc="66B24DC6">
      <w:numFmt w:val="bullet"/>
      <w:lvlText w:val="•"/>
      <w:lvlJc w:val="left"/>
      <w:pPr>
        <w:ind w:left="6481" w:hanging="257"/>
      </w:pPr>
      <w:rPr>
        <w:rFonts w:hint="default"/>
        <w:lang w:val="fr-FR" w:eastAsia="en-US" w:bidi="ar-SA"/>
      </w:rPr>
    </w:lvl>
  </w:abstractNum>
  <w:abstractNum w:abstractNumId="10" w15:restartNumberingAfterBreak="0">
    <w:nsid w:val="0FAB4E38"/>
    <w:multiLevelType w:val="hybridMultilevel"/>
    <w:tmpl w:val="8DC64722"/>
    <w:lvl w:ilvl="0" w:tplc="6946214E">
      <w:start w:val="1"/>
      <w:numFmt w:val="decimal"/>
      <w:lvlText w:val="%1-"/>
      <w:lvlJc w:val="left"/>
      <w:pPr>
        <w:ind w:left="431" w:hanging="286"/>
      </w:pPr>
      <w:rPr>
        <w:rFonts w:asciiTheme="minorHAnsi" w:eastAsia="Times New Roman" w:hAnsiTheme="minorHAnsi" w:cstheme="minorBidi"/>
        <w:w w:val="100"/>
        <w:sz w:val="22"/>
        <w:szCs w:val="22"/>
        <w:lang w:val="fr-FR" w:eastAsia="en-US" w:bidi="ar-SA"/>
      </w:rPr>
    </w:lvl>
    <w:lvl w:ilvl="1" w:tplc="62F2663A">
      <w:numFmt w:val="bullet"/>
      <w:lvlText w:val="•"/>
      <w:lvlJc w:val="left"/>
      <w:pPr>
        <w:ind w:left="933" w:hanging="286"/>
      </w:pPr>
      <w:rPr>
        <w:rFonts w:hint="default"/>
        <w:lang w:val="fr-FR" w:eastAsia="en-US" w:bidi="ar-SA"/>
      </w:rPr>
    </w:lvl>
    <w:lvl w:ilvl="2" w:tplc="5D3C4CEC">
      <w:numFmt w:val="bullet"/>
      <w:lvlText w:val="•"/>
      <w:lvlJc w:val="left"/>
      <w:pPr>
        <w:ind w:left="1427" w:hanging="286"/>
      </w:pPr>
      <w:rPr>
        <w:rFonts w:hint="default"/>
        <w:lang w:val="fr-FR" w:eastAsia="en-US" w:bidi="ar-SA"/>
      </w:rPr>
    </w:lvl>
    <w:lvl w:ilvl="3" w:tplc="4C084212">
      <w:numFmt w:val="bullet"/>
      <w:lvlText w:val="•"/>
      <w:lvlJc w:val="left"/>
      <w:pPr>
        <w:ind w:left="1921" w:hanging="286"/>
      </w:pPr>
      <w:rPr>
        <w:rFonts w:hint="default"/>
        <w:lang w:val="fr-FR" w:eastAsia="en-US" w:bidi="ar-SA"/>
      </w:rPr>
    </w:lvl>
    <w:lvl w:ilvl="4" w:tplc="3D845720">
      <w:numFmt w:val="bullet"/>
      <w:lvlText w:val="•"/>
      <w:lvlJc w:val="left"/>
      <w:pPr>
        <w:ind w:left="2415" w:hanging="286"/>
      </w:pPr>
      <w:rPr>
        <w:rFonts w:hint="default"/>
        <w:lang w:val="fr-FR" w:eastAsia="en-US" w:bidi="ar-SA"/>
      </w:rPr>
    </w:lvl>
    <w:lvl w:ilvl="5" w:tplc="EE8879BE">
      <w:numFmt w:val="bullet"/>
      <w:lvlText w:val="•"/>
      <w:lvlJc w:val="left"/>
      <w:pPr>
        <w:ind w:left="2909" w:hanging="286"/>
      </w:pPr>
      <w:rPr>
        <w:rFonts w:hint="default"/>
        <w:lang w:val="fr-FR" w:eastAsia="en-US" w:bidi="ar-SA"/>
      </w:rPr>
    </w:lvl>
    <w:lvl w:ilvl="6" w:tplc="E4D6747E">
      <w:numFmt w:val="bullet"/>
      <w:lvlText w:val="•"/>
      <w:lvlJc w:val="left"/>
      <w:pPr>
        <w:ind w:left="3403" w:hanging="286"/>
      </w:pPr>
      <w:rPr>
        <w:rFonts w:hint="default"/>
        <w:lang w:val="fr-FR" w:eastAsia="en-US" w:bidi="ar-SA"/>
      </w:rPr>
    </w:lvl>
    <w:lvl w:ilvl="7" w:tplc="AB1010AA">
      <w:numFmt w:val="bullet"/>
      <w:lvlText w:val="•"/>
      <w:lvlJc w:val="left"/>
      <w:pPr>
        <w:ind w:left="3897" w:hanging="286"/>
      </w:pPr>
      <w:rPr>
        <w:rFonts w:hint="default"/>
        <w:lang w:val="fr-FR" w:eastAsia="en-US" w:bidi="ar-SA"/>
      </w:rPr>
    </w:lvl>
    <w:lvl w:ilvl="8" w:tplc="984ADE40">
      <w:numFmt w:val="bullet"/>
      <w:lvlText w:val="•"/>
      <w:lvlJc w:val="left"/>
      <w:pPr>
        <w:ind w:left="4391" w:hanging="286"/>
      </w:pPr>
      <w:rPr>
        <w:rFonts w:hint="default"/>
        <w:lang w:val="fr-FR" w:eastAsia="en-US" w:bidi="ar-SA"/>
      </w:rPr>
    </w:lvl>
  </w:abstractNum>
  <w:abstractNum w:abstractNumId="11" w15:restartNumberingAfterBreak="0">
    <w:nsid w:val="10A70E6B"/>
    <w:multiLevelType w:val="hybridMultilevel"/>
    <w:tmpl w:val="C77C73A4"/>
    <w:lvl w:ilvl="0" w:tplc="B7548B50">
      <w:numFmt w:val="bullet"/>
      <w:lvlText w:val="-"/>
      <w:lvlJc w:val="left"/>
      <w:pPr>
        <w:ind w:left="431" w:hanging="286"/>
      </w:pPr>
      <w:rPr>
        <w:rFonts w:ascii="Carlito" w:eastAsia="Carlito" w:hAnsi="Carlito" w:cs="Carlito" w:hint="default"/>
        <w:w w:val="100"/>
        <w:sz w:val="22"/>
        <w:szCs w:val="22"/>
        <w:lang w:val="fr-FR" w:eastAsia="en-US" w:bidi="ar-SA"/>
      </w:rPr>
    </w:lvl>
    <w:lvl w:ilvl="1" w:tplc="F2B0E2C2">
      <w:numFmt w:val="bullet"/>
      <w:lvlText w:val="•"/>
      <w:lvlJc w:val="left"/>
      <w:pPr>
        <w:ind w:left="933" w:hanging="286"/>
      </w:pPr>
      <w:rPr>
        <w:rFonts w:hint="default"/>
        <w:lang w:val="fr-FR" w:eastAsia="en-US" w:bidi="ar-SA"/>
      </w:rPr>
    </w:lvl>
    <w:lvl w:ilvl="2" w:tplc="CDBAE6F0">
      <w:numFmt w:val="bullet"/>
      <w:lvlText w:val="•"/>
      <w:lvlJc w:val="left"/>
      <w:pPr>
        <w:ind w:left="1427" w:hanging="286"/>
      </w:pPr>
      <w:rPr>
        <w:rFonts w:hint="default"/>
        <w:lang w:val="fr-FR" w:eastAsia="en-US" w:bidi="ar-SA"/>
      </w:rPr>
    </w:lvl>
    <w:lvl w:ilvl="3" w:tplc="22FEB264">
      <w:numFmt w:val="bullet"/>
      <w:lvlText w:val="•"/>
      <w:lvlJc w:val="left"/>
      <w:pPr>
        <w:ind w:left="1921" w:hanging="286"/>
      </w:pPr>
      <w:rPr>
        <w:rFonts w:hint="default"/>
        <w:lang w:val="fr-FR" w:eastAsia="en-US" w:bidi="ar-SA"/>
      </w:rPr>
    </w:lvl>
    <w:lvl w:ilvl="4" w:tplc="3A14630E">
      <w:numFmt w:val="bullet"/>
      <w:lvlText w:val="•"/>
      <w:lvlJc w:val="left"/>
      <w:pPr>
        <w:ind w:left="2415" w:hanging="286"/>
      </w:pPr>
      <w:rPr>
        <w:rFonts w:hint="default"/>
        <w:lang w:val="fr-FR" w:eastAsia="en-US" w:bidi="ar-SA"/>
      </w:rPr>
    </w:lvl>
    <w:lvl w:ilvl="5" w:tplc="9B442A88">
      <w:numFmt w:val="bullet"/>
      <w:lvlText w:val="•"/>
      <w:lvlJc w:val="left"/>
      <w:pPr>
        <w:ind w:left="2909" w:hanging="286"/>
      </w:pPr>
      <w:rPr>
        <w:rFonts w:hint="default"/>
        <w:lang w:val="fr-FR" w:eastAsia="en-US" w:bidi="ar-SA"/>
      </w:rPr>
    </w:lvl>
    <w:lvl w:ilvl="6" w:tplc="EE72381A">
      <w:numFmt w:val="bullet"/>
      <w:lvlText w:val="•"/>
      <w:lvlJc w:val="left"/>
      <w:pPr>
        <w:ind w:left="3403" w:hanging="286"/>
      </w:pPr>
      <w:rPr>
        <w:rFonts w:hint="default"/>
        <w:lang w:val="fr-FR" w:eastAsia="en-US" w:bidi="ar-SA"/>
      </w:rPr>
    </w:lvl>
    <w:lvl w:ilvl="7" w:tplc="92706B64">
      <w:numFmt w:val="bullet"/>
      <w:lvlText w:val="•"/>
      <w:lvlJc w:val="left"/>
      <w:pPr>
        <w:ind w:left="3897" w:hanging="286"/>
      </w:pPr>
      <w:rPr>
        <w:rFonts w:hint="default"/>
        <w:lang w:val="fr-FR" w:eastAsia="en-US" w:bidi="ar-SA"/>
      </w:rPr>
    </w:lvl>
    <w:lvl w:ilvl="8" w:tplc="3C56F76C">
      <w:numFmt w:val="bullet"/>
      <w:lvlText w:val="•"/>
      <w:lvlJc w:val="left"/>
      <w:pPr>
        <w:ind w:left="4391" w:hanging="286"/>
      </w:pPr>
      <w:rPr>
        <w:rFonts w:hint="default"/>
        <w:lang w:val="fr-FR" w:eastAsia="en-US" w:bidi="ar-SA"/>
      </w:rPr>
    </w:lvl>
  </w:abstractNum>
  <w:abstractNum w:abstractNumId="12" w15:restartNumberingAfterBreak="0">
    <w:nsid w:val="10F361F8"/>
    <w:multiLevelType w:val="hybridMultilevel"/>
    <w:tmpl w:val="6E8EB034"/>
    <w:lvl w:ilvl="0" w:tplc="4FD4FE42">
      <w:start w:val="1"/>
      <w:numFmt w:val="decimal"/>
      <w:lvlText w:val="%1."/>
      <w:lvlJc w:val="left"/>
      <w:pPr>
        <w:ind w:left="1099" w:hanging="284"/>
      </w:pPr>
      <w:rPr>
        <w:rFonts w:ascii="Times New Roman" w:eastAsia="Carlito" w:hAnsi="Times New Roman" w:cs="Times New Roman" w:hint="default"/>
        <w:spacing w:val="-3"/>
        <w:w w:val="99"/>
        <w:sz w:val="24"/>
        <w:szCs w:val="20"/>
        <w:lang w:val="fr-FR" w:eastAsia="en-US" w:bidi="ar-SA"/>
      </w:rPr>
    </w:lvl>
    <w:lvl w:ilvl="1" w:tplc="0CA438EA">
      <w:start w:val="1"/>
      <w:numFmt w:val="decimal"/>
      <w:lvlText w:val="%2."/>
      <w:lvlJc w:val="left"/>
      <w:pPr>
        <w:ind w:left="2071" w:hanging="360"/>
      </w:pPr>
      <w:rPr>
        <w:rFonts w:ascii="Carlito" w:eastAsia="Carlito" w:hAnsi="Carlito" w:cs="Carlito" w:hint="default"/>
        <w:spacing w:val="-3"/>
        <w:w w:val="99"/>
        <w:sz w:val="20"/>
        <w:szCs w:val="20"/>
        <w:lang w:val="fr-FR" w:eastAsia="en-US" w:bidi="ar-SA"/>
      </w:rPr>
    </w:lvl>
    <w:lvl w:ilvl="2" w:tplc="CF8EFD36">
      <w:numFmt w:val="bullet"/>
      <w:lvlText w:val="•"/>
      <w:lvlJc w:val="left"/>
      <w:pPr>
        <w:ind w:left="3087" w:hanging="360"/>
      </w:pPr>
      <w:rPr>
        <w:rFonts w:hint="default"/>
        <w:lang w:val="fr-FR" w:eastAsia="en-US" w:bidi="ar-SA"/>
      </w:rPr>
    </w:lvl>
    <w:lvl w:ilvl="3" w:tplc="83003854">
      <w:numFmt w:val="bullet"/>
      <w:lvlText w:val="•"/>
      <w:lvlJc w:val="left"/>
      <w:pPr>
        <w:ind w:left="4094" w:hanging="360"/>
      </w:pPr>
      <w:rPr>
        <w:rFonts w:hint="default"/>
        <w:lang w:val="fr-FR" w:eastAsia="en-US" w:bidi="ar-SA"/>
      </w:rPr>
    </w:lvl>
    <w:lvl w:ilvl="4" w:tplc="3E246E1E">
      <w:numFmt w:val="bullet"/>
      <w:lvlText w:val="•"/>
      <w:lvlJc w:val="left"/>
      <w:pPr>
        <w:ind w:left="5102" w:hanging="360"/>
      </w:pPr>
      <w:rPr>
        <w:rFonts w:hint="default"/>
        <w:lang w:val="fr-FR" w:eastAsia="en-US" w:bidi="ar-SA"/>
      </w:rPr>
    </w:lvl>
    <w:lvl w:ilvl="5" w:tplc="F25EA212">
      <w:numFmt w:val="bullet"/>
      <w:lvlText w:val="•"/>
      <w:lvlJc w:val="left"/>
      <w:pPr>
        <w:ind w:left="6109" w:hanging="360"/>
      </w:pPr>
      <w:rPr>
        <w:rFonts w:hint="default"/>
        <w:lang w:val="fr-FR" w:eastAsia="en-US" w:bidi="ar-SA"/>
      </w:rPr>
    </w:lvl>
    <w:lvl w:ilvl="6" w:tplc="037AB76C">
      <w:numFmt w:val="bullet"/>
      <w:lvlText w:val="•"/>
      <w:lvlJc w:val="left"/>
      <w:pPr>
        <w:ind w:left="7116" w:hanging="360"/>
      </w:pPr>
      <w:rPr>
        <w:rFonts w:hint="default"/>
        <w:lang w:val="fr-FR" w:eastAsia="en-US" w:bidi="ar-SA"/>
      </w:rPr>
    </w:lvl>
    <w:lvl w:ilvl="7" w:tplc="31DE9DD4">
      <w:numFmt w:val="bullet"/>
      <w:lvlText w:val="•"/>
      <w:lvlJc w:val="left"/>
      <w:pPr>
        <w:ind w:left="8124" w:hanging="360"/>
      </w:pPr>
      <w:rPr>
        <w:rFonts w:hint="default"/>
        <w:lang w:val="fr-FR" w:eastAsia="en-US" w:bidi="ar-SA"/>
      </w:rPr>
    </w:lvl>
    <w:lvl w:ilvl="8" w:tplc="66400C5E">
      <w:numFmt w:val="bullet"/>
      <w:lvlText w:val="•"/>
      <w:lvlJc w:val="left"/>
      <w:pPr>
        <w:ind w:left="9131" w:hanging="360"/>
      </w:pPr>
      <w:rPr>
        <w:rFonts w:hint="default"/>
        <w:lang w:val="fr-FR" w:eastAsia="en-US" w:bidi="ar-SA"/>
      </w:rPr>
    </w:lvl>
  </w:abstractNum>
  <w:abstractNum w:abstractNumId="13" w15:restartNumberingAfterBreak="0">
    <w:nsid w:val="11FA4A7D"/>
    <w:multiLevelType w:val="hybridMultilevel"/>
    <w:tmpl w:val="C868F334"/>
    <w:lvl w:ilvl="0" w:tplc="040C0009">
      <w:start w:val="1"/>
      <w:numFmt w:val="bullet"/>
      <w:lvlText w:val=""/>
      <w:lvlJc w:val="left"/>
      <w:pPr>
        <w:ind w:left="772" w:hanging="360"/>
      </w:pPr>
      <w:rPr>
        <w:rFonts w:ascii="Wingdings" w:hAnsi="Wingdings" w:hint="default"/>
      </w:rPr>
    </w:lvl>
    <w:lvl w:ilvl="1" w:tplc="040C0003" w:tentative="1">
      <w:start w:val="1"/>
      <w:numFmt w:val="bullet"/>
      <w:lvlText w:val="o"/>
      <w:lvlJc w:val="left"/>
      <w:pPr>
        <w:ind w:left="1492" w:hanging="360"/>
      </w:pPr>
      <w:rPr>
        <w:rFonts w:ascii="Courier New" w:hAnsi="Courier New" w:cs="Courier New" w:hint="default"/>
      </w:rPr>
    </w:lvl>
    <w:lvl w:ilvl="2" w:tplc="040C0005" w:tentative="1">
      <w:start w:val="1"/>
      <w:numFmt w:val="bullet"/>
      <w:lvlText w:val=""/>
      <w:lvlJc w:val="left"/>
      <w:pPr>
        <w:ind w:left="2212" w:hanging="360"/>
      </w:pPr>
      <w:rPr>
        <w:rFonts w:ascii="Wingdings" w:hAnsi="Wingdings" w:hint="default"/>
      </w:rPr>
    </w:lvl>
    <w:lvl w:ilvl="3" w:tplc="040C0001" w:tentative="1">
      <w:start w:val="1"/>
      <w:numFmt w:val="bullet"/>
      <w:lvlText w:val=""/>
      <w:lvlJc w:val="left"/>
      <w:pPr>
        <w:ind w:left="2932" w:hanging="360"/>
      </w:pPr>
      <w:rPr>
        <w:rFonts w:ascii="Symbol" w:hAnsi="Symbol" w:hint="default"/>
      </w:rPr>
    </w:lvl>
    <w:lvl w:ilvl="4" w:tplc="040C0003" w:tentative="1">
      <w:start w:val="1"/>
      <w:numFmt w:val="bullet"/>
      <w:lvlText w:val="o"/>
      <w:lvlJc w:val="left"/>
      <w:pPr>
        <w:ind w:left="3652" w:hanging="360"/>
      </w:pPr>
      <w:rPr>
        <w:rFonts w:ascii="Courier New" w:hAnsi="Courier New" w:cs="Courier New" w:hint="default"/>
      </w:rPr>
    </w:lvl>
    <w:lvl w:ilvl="5" w:tplc="040C0005" w:tentative="1">
      <w:start w:val="1"/>
      <w:numFmt w:val="bullet"/>
      <w:lvlText w:val=""/>
      <w:lvlJc w:val="left"/>
      <w:pPr>
        <w:ind w:left="4372" w:hanging="360"/>
      </w:pPr>
      <w:rPr>
        <w:rFonts w:ascii="Wingdings" w:hAnsi="Wingdings" w:hint="default"/>
      </w:rPr>
    </w:lvl>
    <w:lvl w:ilvl="6" w:tplc="040C0001" w:tentative="1">
      <w:start w:val="1"/>
      <w:numFmt w:val="bullet"/>
      <w:lvlText w:val=""/>
      <w:lvlJc w:val="left"/>
      <w:pPr>
        <w:ind w:left="5092" w:hanging="360"/>
      </w:pPr>
      <w:rPr>
        <w:rFonts w:ascii="Symbol" w:hAnsi="Symbol" w:hint="default"/>
      </w:rPr>
    </w:lvl>
    <w:lvl w:ilvl="7" w:tplc="040C0003" w:tentative="1">
      <w:start w:val="1"/>
      <w:numFmt w:val="bullet"/>
      <w:lvlText w:val="o"/>
      <w:lvlJc w:val="left"/>
      <w:pPr>
        <w:ind w:left="5812" w:hanging="360"/>
      </w:pPr>
      <w:rPr>
        <w:rFonts w:ascii="Courier New" w:hAnsi="Courier New" w:cs="Courier New" w:hint="default"/>
      </w:rPr>
    </w:lvl>
    <w:lvl w:ilvl="8" w:tplc="040C0005" w:tentative="1">
      <w:start w:val="1"/>
      <w:numFmt w:val="bullet"/>
      <w:lvlText w:val=""/>
      <w:lvlJc w:val="left"/>
      <w:pPr>
        <w:ind w:left="6532" w:hanging="360"/>
      </w:pPr>
      <w:rPr>
        <w:rFonts w:ascii="Wingdings" w:hAnsi="Wingdings" w:hint="default"/>
      </w:rPr>
    </w:lvl>
  </w:abstractNum>
  <w:abstractNum w:abstractNumId="14" w15:restartNumberingAfterBreak="0">
    <w:nsid w:val="1711110C"/>
    <w:multiLevelType w:val="hybridMultilevel"/>
    <w:tmpl w:val="CBECB9F6"/>
    <w:lvl w:ilvl="0" w:tplc="AB7403CC">
      <w:start w:val="1"/>
      <w:numFmt w:val="decimal"/>
      <w:lvlText w:val="%1."/>
      <w:lvlJc w:val="left"/>
      <w:pPr>
        <w:ind w:left="720" w:hanging="360"/>
      </w:pPr>
    </w:lvl>
    <w:lvl w:ilvl="1" w:tplc="24A405CA">
      <w:start w:val="1"/>
      <w:numFmt w:val="lowerLetter"/>
      <w:lvlText w:val="%2."/>
      <w:lvlJc w:val="left"/>
      <w:pPr>
        <w:ind w:left="1440" w:hanging="360"/>
      </w:pPr>
    </w:lvl>
    <w:lvl w:ilvl="2" w:tplc="92B0F574">
      <w:start w:val="1"/>
      <w:numFmt w:val="lowerRoman"/>
      <w:lvlText w:val="%3."/>
      <w:lvlJc w:val="right"/>
      <w:pPr>
        <w:ind w:left="2160" w:hanging="180"/>
      </w:pPr>
    </w:lvl>
    <w:lvl w:ilvl="3" w:tplc="0474149E">
      <w:start w:val="1"/>
      <w:numFmt w:val="decimal"/>
      <w:lvlText w:val="%4."/>
      <w:lvlJc w:val="left"/>
      <w:pPr>
        <w:ind w:left="2880" w:hanging="360"/>
      </w:pPr>
    </w:lvl>
    <w:lvl w:ilvl="4" w:tplc="4B3A4FC4">
      <w:start w:val="1"/>
      <w:numFmt w:val="lowerLetter"/>
      <w:lvlText w:val="%5."/>
      <w:lvlJc w:val="left"/>
      <w:pPr>
        <w:ind w:left="3600" w:hanging="360"/>
      </w:pPr>
    </w:lvl>
    <w:lvl w:ilvl="5" w:tplc="682CCCBE">
      <w:start w:val="1"/>
      <w:numFmt w:val="lowerRoman"/>
      <w:lvlText w:val="%6."/>
      <w:lvlJc w:val="right"/>
      <w:pPr>
        <w:ind w:left="4320" w:hanging="180"/>
      </w:pPr>
    </w:lvl>
    <w:lvl w:ilvl="6" w:tplc="3D1EF4D6">
      <w:start w:val="1"/>
      <w:numFmt w:val="decimal"/>
      <w:lvlText w:val="%7."/>
      <w:lvlJc w:val="left"/>
      <w:pPr>
        <w:ind w:left="5040" w:hanging="360"/>
      </w:pPr>
    </w:lvl>
    <w:lvl w:ilvl="7" w:tplc="7512951A">
      <w:start w:val="1"/>
      <w:numFmt w:val="lowerLetter"/>
      <w:lvlText w:val="%8."/>
      <w:lvlJc w:val="left"/>
      <w:pPr>
        <w:ind w:left="5760" w:hanging="360"/>
      </w:pPr>
    </w:lvl>
    <w:lvl w:ilvl="8" w:tplc="7834FD66">
      <w:start w:val="1"/>
      <w:numFmt w:val="lowerRoman"/>
      <w:lvlText w:val="%9."/>
      <w:lvlJc w:val="right"/>
      <w:pPr>
        <w:ind w:left="6480" w:hanging="180"/>
      </w:pPr>
    </w:lvl>
  </w:abstractNum>
  <w:abstractNum w:abstractNumId="15" w15:restartNumberingAfterBreak="0">
    <w:nsid w:val="188432B9"/>
    <w:multiLevelType w:val="multilevel"/>
    <w:tmpl w:val="452C176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19074FB6"/>
    <w:multiLevelType w:val="multilevel"/>
    <w:tmpl w:val="72826A3E"/>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A567EF4"/>
    <w:multiLevelType w:val="hybridMultilevel"/>
    <w:tmpl w:val="4ED839F8"/>
    <w:lvl w:ilvl="0" w:tplc="592C731E">
      <w:numFmt w:val="bullet"/>
      <w:lvlText w:val=""/>
      <w:lvlJc w:val="left"/>
      <w:pPr>
        <w:ind w:left="308" w:hanging="202"/>
      </w:pPr>
      <w:rPr>
        <w:rFonts w:ascii="Wingdings" w:eastAsia="Wingdings" w:hAnsi="Wingdings" w:cs="Wingdings" w:hint="default"/>
        <w:w w:val="100"/>
        <w:sz w:val="24"/>
        <w:szCs w:val="24"/>
        <w:lang w:val="fr-FR" w:eastAsia="en-US" w:bidi="ar-SA"/>
      </w:rPr>
    </w:lvl>
    <w:lvl w:ilvl="1" w:tplc="B98A701C">
      <w:numFmt w:val="bullet"/>
      <w:lvlText w:val="•"/>
      <w:lvlJc w:val="left"/>
      <w:pPr>
        <w:ind w:left="722" w:hanging="202"/>
      </w:pPr>
      <w:rPr>
        <w:rFonts w:hint="default"/>
        <w:lang w:val="fr-FR" w:eastAsia="en-US" w:bidi="ar-SA"/>
      </w:rPr>
    </w:lvl>
    <w:lvl w:ilvl="2" w:tplc="47B6A566">
      <w:numFmt w:val="bullet"/>
      <w:lvlText w:val="•"/>
      <w:lvlJc w:val="left"/>
      <w:pPr>
        <w:ind w:left="1145" w:hanging="202"/>
      </w:pPr>
      <w:rPr>
        <w:rFonts w:hint="default"/>
        <w:lang w:val="fr-FR" w:eastAsia="en-US" w:bidi="ar-SA"/>
      </w:rPr>
    </w:lvl>
    <w:lvl w:ilvl="3" w:tplc="ECDC5808">
      <w:numFmt w:val="bullet"/>
      <w:lvlText w:val="•"/>
      <w:lvlJc w:val="left"/>
      <w:pPr>
        <w:ind w:left="1568" w:hanging="202"/>
      </w:pPr>
      <w:rPr>
        <w:rFonts w:hint="default"/>
        <w:lang w:val="fr-FR" w:eastAsia="en-US" w:bidi="ar-SA"/>
      </w:rPr>
    </w:lvl>
    <w:lvl w:ilvl="4" w:tplc="A808E604">
      <w:numFmt w:val="bullet"/>
      <w:lvlText w:val="•"/>
      <w:lvlJc w:val="left"/>
      <w:pPr>
        <w:ind w:left="1990" w:hanging="202"/>
      </w:pPr>
      <w:rPr>
        <w:rFonts w:hint="default"/>
        <w:lang w:val="fr-FR" w:eastAsia="en-US" w:bidi="ar-SA"/>
      </w:rPr>
    </w:lvl>
    <w:lvl w:ilvl="5" w:tplc="E084E8E6">
      <w:numFmt w:val="bullet"/>
      <w:lvlText w:val="•"/>
      <w:lvlJc w:val="left"/>
      <w:pPr>
        <w:ind w:left="2413" w:hanging="202"/>
      </w:pPr>
      <w:rPr>
        <w:rFonts w:hint="default"/>
        <w:lang w:val="fr-FR" w:eastAsia="en-US" w:bidi="ar-SA"/>
      </w:rPr>
    </w:lvl>
    <w:lvl w:ilvl="6" w:tplc="4C5CFD3E">
      <w:numFmt w:val="bullet"/>
      <w:lvlText w:val="•"/>
      <w:lvlJc w:val="left"/>
      <w:pPr>
        <w:ind w:left="2836" w:hanging="202"/>
      </w:pPr>
      <w:rPr>
        <w:rFonts w:hint="default"/>
        <w:lang w:val="fr-FR" w:eastAsia="en-US" w:bidi="ar-SA"/>
      </w:rPr>
    </w:lvl>
    <w:lvl w:ilvl="7" w:tplc="F5266D38">
      <w:numFmt w:val="bullet"/>
      <w:lvlText w:val="•"/>
      <w:lvlJc w:val="left"/>
      <w:pPr>
        <w:ind w:left="3258" w:hanging="202"/>
      </w:pPr>
      <w:rPr>
        <w:rFonts w:hint="default"/>
        <w:lang w:val="fr-FR" w:eastAsia="en-US" w:bidi="ar-SA"/>
      </w:rPr>
    </w:lvl>
    <w:lvl w:ilvl="8" w:tplc="69FE9F7E">
      <w:numFmt w:val="bullet"/>
      <w:lvlText w:val="•"/>
      <w:lvlJc w:val="left"/>
      <w:pPr>
        <w:ind w:left="3681" w:hanging="202"/>
      </w:pPr>
      <w:rPr>
        <w:rFonts w:hint="default"/>
        <w:lang w:val="fr-FR" w:eastAsia="en-US" w:bidi="ar-SA"/>
      </w:rPr>
    </w:lvl>
  </w:abstractNum>
  <w:abstractNum w:abstractNumId="18" w15:restartNumberingAfterBreak="0">
    <w:nsid w:val="1B7A51DA"/>
    <w:multiLevelType w:val="hybridMultilevel"/>
    <w:tmpl w:val="B40485D6"/>
    <w:lvl w:ilvl="0" w:tplc="FF46E670">
      <w:numFmt w:val="bullet"/>
      <w:lvlText w:val="-"/>
      <w:lvlJc w:val="left"/>
      <w:pPr>
        <w:ind w:left="431" w:hanging="322"/>
      </w:pPr>
      <w:rPr>
        <w:rFonts w:ascii="Carlito" w:eastAsia="Carlito" w:hAnsi="Carlito" w:cs="Carlito" w:hint="default"/>
        <w:w w:val="100"/>
        <w:sz w:val="22"/>
        <w:szCs w:val="22"/>
        <w:lang w:val="fr-FR" w:eastAsia="en-US" w:bidi="ar-SA"/>
      </w:rPr>
    </w:lvl>
    <w:lvl w:ilvl="1" w:tplc="EAD6A31E">
      <w:numFmt w:val="bullet"/>
      <w:lvlText w:val="•"/>
      <w:lvlJc w:val="left"/>
      <w:pPr>
        <w:ind w:left="933" w:hanging="322"/>
      </w:pPr>
      <w:rPr>
        <w:rFonts w:hint="default"/>
        <w:lang w:val="fr-FR" w:eastAsia="en-US" w:bidi="ar-SA"/>
      </w:rPr>
    </w:lvl>
    <w:lvl w:ilvl="2" w:tplc="3E56B750">
      <w:numFmt w:val="bullet"/>
      <w:lvlText w:val="•"/>
      <w:lvlJc w:val="left"/>
      <w:pPr>
        <w:ind w:left="1427" w:hanging="322"/>
      </w:pPr>
      <w:rPr>
        <w:rFonts w:hint="default"/>
        <w:lang w:val="fr-FR" w:eastAsia="en-US" w:bidi="ar-SA"/>
      </w:rPr>
    </w:lvl>
    <w:lvl w:ilvl="3" w:tplc="EC38C89C">
      <w:numFmt w:val="bullet"/>
      <w:lvlText w:val="•"/>
      <w:lvlJc w:val="left"/>
      <w:pPr>
        <w:ind w:left="1921" w:hanging="322"/>
      </w:pPr>
      <w:rPr>
        <w:rFonts w:hint="default"/>
        <w:lang w:val="fr-FR" w:eastAsia="en-US" w:bidi="ar-SA"/>
      </w:rPr>
    </w:lvl>
    <w:lvl w:ilvl="4" w:tplc="9BE4F6C6">
      <w:numFmt w:val="bullet"/>
      <w:lvlText w:val="•"/>
      <w:lvlJc w:val="left"/>
      <w:pPr>
        <w:ind w:left="2415" w:hanging="322"/>
      </w:pPr>
      <w:rPr>
        <w:rFonts w:hint="default"/>
        <w:lang w:val="fr-FR" w:eastAsia="en-US" w:bidi="ar-SA"/>
      </w:rPr>
    </w:lvl>
    <w:lvl w:ilvl="5" w:tplc="A9F81426">
      <w:numFmt w:val="bullet"/>
      <w:lvlText w:val="•"/>
      <w:lvlJc w:val="left"/>
      <w:pPr>
        <w:ind w:left="2909" w:hanging="322"/>
      </w:pPr>
      <w:rPr>
        <w:rFonts w:hint="default"/>
        <w:lang w:val="fr-FR" w:eastAsia="en-US" w:bidi="ar-SA"/>
      </w:rPr>
    </w:lvl>
    <w:lvl w:ilvl="6" w:tplc="5936C416">
      <w:numFmt w:val="bullet"/>
      <w:lvlText w:val="•"/>
      <w:lvlJc w:val="left"/>
      <w:pPr>
        <w:ind w:left="3403" w:hanging="322"/>
      </w:pPr>
      <w:rPr>
        <w:rFonts w:hint="default"/>
        <w:lang w:val="fr-FR" w:eastAsia="en-US" w:bidi="ar-SA"/>
      </w:rPr>
    </w:lvl>
    <w:lvl w:ilvl="7" w:tplc="116A5F1E">
      <w:numFmt w:val="bullet"/>
      <w:lvlText w:val="•"/>
      <w:lvlJc w:val="left"/>
      <w:pPr>
        <w:ind w:left="3897" w:hanging="322"/>
      </w:pPr>
      <w:rPr>
        <w:rFonts w:hint="default"/>
        <w:lang w:val="fr-FR" w:eastAsia="en-US" w:bidi="ar-SA"/>
      </w:rPr>
    </w:lvl>
    <w:lvl w:ilvl="8" w:tplc="8514C038">
      <w:numFmt w:val="bullet"/>
      <w:lvlText w:val="•"/>
      <w:lvlJc w:val="left"/>
      <w:pPr>
        <w:ind w:left="4391" w:hanging="322"/>
      </w:pPr>
      <w:rPr>
        <w:rFonts w:hint="default"/>
        <w:lang w:val="fr-FR" w:eastAsia="en-US" w:bidi="ar-SA"/>
      </w:rPr>
    </w:lvl>
  </w:abstractNum>
  <w:abstractNum w:abstractNumId="19" w15:restartNumberingAfterBreak="0">
    <w:nsid w:val="1E2A56BC"/>
    <w:multiLevelType w:val="hybridMultilevel"/>
    <w:tmpl w:val="2DDC9D5C"/>
    <w:lvl w:ilvl="0" w:tplc="72E667CA">
      <w:start w:val="1"/>
      <w:numFmt w:val="decimal"/>
      <w:lvlText w:val="%1-"/>
      <w:lvlJc w:val="left"/>
      <w:pPr>
        <w:ind w:left="367" w:hanging="257"/>
      </w:pPr>
      <w:rPr>
        <w:rFonts w:asciiTheme="minorHAnsi" w:eastAsia="Times New Roman" w:hAnsiTheme="minorHAnsi" w:cstheme="minorBidi"/>
        <w:w w:val="100"/>
        <w:sz w:val="22"/>
        <w:szCs w:val="22"/>
        <w:lang w:val="fr-FR" w:eastAsia="en-US" w:bidi="ar-SA"/>
      </w:rPr>
    </w:lvl>
    <w:lvl w:ilvl="1" w:tplc="828EF498">
      <w:numFmt w:val="bullet"/>
      <w:lvlText w:val="•"/>
      <w:lvlJc w:val="left"/>
      <w:pPr>
        <w:ind w:left="1125" w:hanging="257"/>
      </w:pPr>
      <w:rPr>
        <w:rFonts w:hint="default"/>
        <w:lang w:val="fr-FR" w:eastAsia="en-US" w:bidi="ar-SA"/>
      </w:rPr>
    </w:lvl>
    <w:lvl w:ilvl="2" w:tplc="3430A78E">
      <w:numFmt w:val="bullet"/>
      <w:lvlText w:val="•"/>
      <w:lvlJc w:val="left"/>
      <w:pPr>
        <w:ind w:left="1890" w:hanging="257"/>
      </w:pPr>
      <w:rPr>
        <w:rFonts w:hint="default"/>
        <w:lang w:val="fr-FR" w:eastAsia="en-US" w:bidi="ar-SA"/>
      </w:rPr>
    </w:lvl>
    <w:lvl w:ilvl="3" w:tplc="702E02F2">
      <w:numFmt w:val="bullet"/>
      <w:lvlText w:val="•"/>
      <w:lvlJc w:val="left"/>
      <w:pPr>
        <w:ind w:left="2655" w:hanging="257"/>
      </w:pPr>
      <w:rPr>
        <w:rFonts w:hint="default"/>
        <w:lang w:val="fr-FR" w:eastAsia="en-US" w:bidi="ar-SA"/>
      </w:rPr>
    </w:lvl>
    <w:lvl w:ilvl="4" w:tplc="7870E720">
      <w:numFmt w:val="bullet"/>
      <w:lvlText w:val="•"/>
      <w:lvlJc w:val="left"/>
      <w:pPr>
        <w:ind w:left="3420" w:hanging="257"/>
      </w:pPr>
      <w:rPr>
        <w:rFonts w:hint="default"/>
        <w:lang w:val="fr-FR" w:eastAsia="en-US" w:bidi="ar-SA"/>
      </w:rPr>
    </w:lvl>
    <w:lvl w:ilvl="5" w:tplc="592C6116">
      <w:numFmt w:val="bullet"/>
      <w:lvlText w:val="•"/>
      <w:lvlJc w:val="left"/>
      <w:pPr>
        <w:ind w:left="4186" w:hanging="257"/>
      </w:pPr>
      <w:rPr>
        <w:rFonts w:hint="default"/>
        <w:lang w:val="fr-FR" w:eastAsia="en-US" w:bidi="ar-SA"/>
      </w:rPr>
    </w:lvl>
    <w:lvl w:ilvl="6" w:tplc="196A80A0">
      <w:numFmt w:val="bullet"/>
      <w:lvlText w:val="•"/>
      <w:lvlJc w:val="left"/>
      <w:pPr>
        <w:ind w:left="4951" w:hanging="257"/>
      </w:pPr>
      <w:rPr>
        <w:rFonts w:hint="default"/>
        <w:lang w:val="fr-FR" w:eastAsia="en-US" w:bidi="ar-SA"/>
      </w:rPr>
    </w:lvl>
    <w:lvl w:ilvl="7" w:tplc="07909FF8">
      <w:numFmt w:val="bullet"/>
      <w:lvlText w:val="•"/>
      <w:lvlJc w:val="left"/>
      <w:pPr>
        <w:ind w:left="5716" w:hanging="257"/>
      </w:pPr>
      <w:rPr>
        <w:rFonts w:hint="default"/>
        <w:lang w:val="fr-FR" w:eastAsia="en-US" w:bidi="ar-SA"/>
      </w:rPr>
    </w:lvl>
    <w:lvl w:ilvl="8" w:tplc="8F4866F2">
      <w:numFmt w:val="bullet"/>
      <w:lvlText w:val="•"/>
      <w:lvlJc w:val="left"/>
      <w:pPr>
        <w:ind w:left="6481" w:hanging="257"/>
      </w:pPr>
      <w:rPr>
        <w:rFonts w:hint="default"/>
        <w:lang w:val="fr-FR" w:eastAsia="en-US" w:bidi="ar-SA"/>
      </w:rPr>
    </w:lvl>
  </w:abstractNum>
  <w:abstractNum w:abstractNumId="20" w15:restartNumberingAfterBreak="0">
    <w:nsid w:val="21D21C46"/>
    <w:multiLevelType w:val="hybridMultilevel"/>
    <w:tmpl w:val="6E8EB034"/>
    <w:lvl w:ilvl="0" w:tplc="4FD4FE42">
      <w:start w:val="1"/>
      <w:numFmt w:val="decimal"/>
      <w:lvlText w:val="%1."/>
      <w:lvlJc w:val="left"/>
      <w:pPr>
        <w:ind w:left="1099" w:hanging="284"/>
      </w:pPr>
      <w:rPr>
        <w:rFonts w:ascii="Times New Roman" w:eastAsia="Carlito" w:hAnsi="Times New Roman" w:cs="Times New Roman" w:hint="default"/>
        <w:spacing w:val="-3"/>
        <w:w w:val="99"/>
        <w:sz w:val="24"/>
        <w:szCs w:val="20"/>
        <w:lang w:val="fr-FR" w:eastAsia="en-US" w:bidi="ar-SA"/>
      </w:rPr>
    </w:lvl>
    <w:lvl w:ilvl="1" w:tplc="0CA438EA">
      <w:start w:val="1"/>
      <w:numFmt w:val="decimal"/>
      <w:lvlText w:val="%2."/>
      <w:lvlJc w:val="left"/>
      <w:pPr>
        <w:ind w:left="2071" w:hanging="360"/>
      </w:pPr>
      <w:rPr>
        <w:rFonts w:ascii="Carlito" w:eastAsia="Carlito" w:hAnsi="Carlito" w:cs="Carlito" w:hint="default"/>
        <w:spacing w:val="-3"/>
        <w:w w:val="99"/>
        <w:sz w:val="20"/>
        <w:szCs w:val="20"/>
        <w:lang w:val="fr-FR" w:eastAsia="en-US" w:bidi="ar-SA"/>
      </w:rPr>
    </w:lvl>
    <w:lvl w:ilvl="2" w:tplc="CF8EFD36">
      <w:numFmt w:val="bullet"/>
      <w:lvlText w:val="•"/>
      <w:lvlJc w:val="left"/>
      <w:pPr>
        <w:ind w:left="3087" w:hanging="360"/>
      </w:pPr>
      <w:rPr>
        <w:rFonts w:hint="default"/>
        <w:lang w:val="fr-FR" w:eastAsia="en-US" w:bidi="ar-SA"/>
      </w:rPr>
    </w:lvl>
    <w:lvl w:ilvl="3" w:tplc="83003854">
      <w:numFmt w:val="bullet"/>
      <w:lvlText w:val="•"/>
      <w:lvlJc w:val="left"/>
      <w:pPr>
        <w:ind w:left="4094" w:hanging="360"/>
      </w:pPr>
      <w:rPr>
        <w:rFonts w:hint="default"/>
        <w:lang w:val="fr-FR" w:eastAsia="en-US" w:bidi="ar-SA"/>
      </w:rPr>
    </w:lvl>
    <w:lvl w:ilvl="4" w:tplc="3E246E1E">
      <w:numFmt w:val="bullet"/>
      <w:lvlText w:val="•"/>
      <w:lvlJc w:val="left"/>
      <w:pPr>
        <w:ind w:left="5102" w:hanging="360"/>
      </w:pPr>
      <w:rPr>
        <w:rFonts w:hint="default"/>
        <w:lang w:val="fr-FR" w:eastAsia="en-US" w:bidi="ar-SA"/>
      </w:rPr>
    </w:lvl>
    <w:lvl w:ilvl="5" w:tplc="F25EA212">
      <w:numFmt w:val="bullet"/>
      <w:lvlText w:val="•"/>
      <w:lvlJc w:val="left"/>
      <w:pPr>
        <w:ind w:left="6109" w:hanging="360"/>
      </w:pPr>
      <w:rPr>
        <w:rFonts w:hint="default"/>
        <w:lang w:val="fr-FR" w:eastAsia="en-US" w:bidi="ar-SA"/>
      </w:rPr>
    </w:lvl>
    <w:lvl w:ilvl="6" w:tplc="037AB76C">
      <w:numFmt w:val="bullet"/>
      <w:lvlText w:val="•"/>
      <w:lvlJc w:val="left"/>
      <w:pPr>
        <w:ind w:left="7116" w:hanging="360"/>
      </w:pPr>
      <w:rPr>
        <w:rFonts w:hint="default"/>
        <w:lang w:val="fr-FR" w:eastAsia="en-US" w:bidi="ar-SA"/>
      </w:rPr>
    </w:lvl>
    <w:lvl w:ilvl="7" w:tplc="31DE9DD4">
      <w:numFmt w:val="bullet"/>
      <w:lvlText w:val="•"/>
      <w:lvlJc w:val="left"/>
      <w:pPr>
        <w:ind w:left="8124" w:hanging="360"/>
      </w:pPr>
      <w:rPr>
        <w:rFonts w:hint="default"/>
        <w:lang w:val="fr-FR" w:eastAsia="en-US" w:bidi="ar-SA"/>
      </w:rPr>
    </w:lvl>
    <w:lvl w:ilvl="8" w:tplc="66400C5E">
      <w:numFmt w:val="bullet"/>
      <w:lvlText w:val="•"/>
      <w:lvlJc w:val="left"/>
      <w:pPr>
        <w:ind w:left="9131" w:hanging="360"/>
      </w:pPr>
      <w:rPr>
        <w:rFonts w:hint="default"/>
        <w:lang w:val="fr-FR" w:eastAsia="en-US" w:bidi="ar-SA"/>
      </w:rPr>
    </w:lvl>
  </w:abstractNum>
  <w:abstractNum w:abstractNumId="21" w15:restartNumberingAfterBreak="0">
    <w:nsid w:val="22DDF93A"/>
    <w:multiLevelType w:val="hybridMultilevel"/>
    <w:tmpl w:val="B7163DF4"/>
    <w:lvl w:ilvl="0" w:tplc="19D67F94">
      <w:start w:val="1"/>
      <w:numFmt w:val="lowerLetter"/>
      <w:lvlText w:val="d)"/>
      <w:lvlJc w:val="left"/>
      <w:pPr>
        <w:ind w:left="720" w:hanging="360"/>
      </w:pPr>
    </w:lvl>
    <w:lvl w:ilvl="1" w:tplc="C3C0304C">
      <w:start w:val="1"/>
      <w:numFmt w:val="lowerLetter"/>
      <w:lvlText w:val="%2."/>
      <w:lvlJc w:val="left"/>
      <w:pPr>
        <w:ind w:left="1440" w:hanging="360"/>
      </w:pPr>
    </w:lvl>
    <w:lvl w:ilvl="2" w:tplc="196204B4">
      <w:start w:val="1"/>
      <w:numFmt w:val="lowerRoman"/>
      <w:lvlText w:val="%3."/>
      <w:lvlJc w:val="right"/>
      <w:pPr>
        <w:ind w:left="2160" w:hanging="180"/>
      </w:pPr>
    </w:lvl>
    <w:lvl w:ilvl="3" w:tplc="B03ED480">
      <w:start w:val="1"/>
      <w:numFmt w:val="decimal"/>
      <w:lvlText w:val="%4."/>
      <w:lvlJc w:val="left"/>
      <w:pPr>
        <w:ind w:left="2880" w:hanging="360"/>
      </w:pPr>
    </w:lvl>
    <w:lvl w:ilvl="4" w:tplc="D548B83A">
      <w:start w:val="1"/>
      <w:numFmt w:val="lowerLetter"/>
      <w:lvlText w:val="%5."/>
      <w:lvlJc w:val="left"/>
      <w:pPr>
        <w:ind w:left="3600" w:hanging="360"/>
      </w:pPr>
    </w:lvl>
    <w:lvl w:ilvl="5" w:tplc="38CEB77C">
      <w:start w:val="1"/>
      <w:numFmt w:val="lowerRoman"/>
      <w:lvlText w:val="%6."/>
      <w:lvlJc w:val="right"/>
      <w:pPr>
        <w:ind w:left="4320" w:hanging="180"/>
      </w:pPr>
    </w:lvl>
    <w:lvl w:ilvl="6" w:tplc="8C52B8DC">
      <w:start w:val="1"/>
      <w:numFmt w:val="decimal"/>
      <w:lvlText w:val="%7."/>
      <w:lvlJc w:val="left"/>
      <w:pPr>
        <w:ind w:left="5040" w:hanging="360"/>
      </w:pPr>
    </w:lvl>
    <w:lvl w:ilvl="7" w:tplc="700046BA">
      <w:start w:val="1"/>
      <w:numFmt w:val="lowerLetter"/>
      <w:lvlText w:val="%8."/>
      <w:lvlJc w:val="left"/>
      <w:pPr>
        <w:ind w:left="5760" w:hanging="360"/>
      </w:pPr>
    </w:lvl>
    <w:lvl w:ilvl="8" w:tplc="C204A78C">
      <w:start w:val="1"/>
      <w:numFmt w:val="lowerRoman"/>
      <w:lvlText w:val="%9."/>
      <w:lvlJc w:val="right"/>
      <w:pPr>
        <w:ind w:left="6480" w:hanging="180"/>
      </w:pPr>
    </w:lvl>
  </w:abstractNum>
  <w:abstractNum w:abstractNumId="22" w15:restartNumberingAfterBreak="0">
    <w:nsid w:val="23E96B45"/>
    <w:multiLevelType w:val="hybridMultilevel"/>
    <w:tmpl w:val="6E8EB034"/>
    <w:lvl w:ilvl="0" w:tplc="4FD4FE42">
      <w:start w:val="1"/>
      <w:numFmt w:val="decimal"/>
      <w:lvlText w:val="%1."/>
      <w:lvlJc w:val="left"/>
      <w:pPr>
        <w:ind w:left="1099" w:hanging="284"/>
      </w:pPr>
      <w:rPr>
        <w:rFonts w:ascii="Times New Roman" w:eastAsia="Carlito" w:hAnsi="Times New Roman" w:cs="Times New Roman" w:hint="default"/>
        <w:spacing w:val="-3"/>
        <w:w w:val="99"/>
        <w:sz w:val="24"/>
        <w:szCs w:val="20"/>
        <w:lang w:val="fr-FR" w:eastAsia="en-US" w:bidi="ar-SA"/>
      </w:rPr>
    </w:lvl>
    <w:lvl w:ilvl="1" w:tplc="0CA438EA">
      <w:start w:val="1"/>
      <w:numFmt w:val="decimal"/>
      <w:lvlText w:val="%2."/>
      <w:lvlJc w:val="left"/>
      <w:pPr>
        <w:ind w:left="2071" w:hanging="360"/>
      </w:pPr>
      <w:rPr>
        <w:rFonts w:ascii="Carlito" w:eastAsia="Carlito" w:hAnsi="Carlito" w:cs="Carlito" w:hint="default"/>
        <w:spacing w:val="-3"/>
        <w:w w:val="99"/>
        <w:sz w:val="20"/>
        <w:szCs w:val="20"/>
        <w:lang w:val="fr-FR" w:eastAsia="en-US" w:bidi="ar-SA"/>
      </w:rPr>
    </w:lvl>
    <w:lvl w:ilvl="2" w:tplc="CF8EFD36">
      <w:numFmt w:val="bullet"/>
      <w:lvlText w:val="•"/>
      <w:lvlJc w:val="left"/>
      <w:pPr>
        <w:ind w:left="3087" w:hanging="360"/>
      </w:pPr>
      <w:rPr>
        <w:rFonts w:hint="default"/>
        <w:lang w:val="fr-FR" w:eastAsia="en-US" w:bidi="ar-SA"/>
      </w:rPr>
    </w:lvl>
    <w:lvl w:ilvl="3" w:tplc="83003854">
      <w:numFmt w:val="bullet"/>
      <w:lvlText w:val="•"/>
      <w:lvlJc w:val="left"/>
      <w:pPr>
        <w:ind w:left="4094" w:hanging="360"/>
      </w:pPr>
      <w:rPr>
        <w:rFonts w:hint="default"/>
        <w:lang w:val="fr-FR" w:eastAsia="en-US" w:bidi="ar-SA"/>
      </w:rPr>
    </w:lvl>
    <w:lvl w:ilvl="4" w:tplc="3E246E1E">
      <w:numFmt w:val="bullet"/>
      <w:lvlText w:val="•"/>
      <w:lvlJc w:val="left"/>
      <w:pPr>
        <w:ind w:left="5102" w:hanging="360"/>
      </w:pPr>
      <w:rPr>
        <w:rFonts w:hint="default"/>
        <w:lang w:val="fr-FR" w:eastAsia="en-US" w:bidi="ar-SA"/>
      </w:rPr>
    </w:lvl>
    <w:lvl w:ilvl="5" w:tplc="F25EA212">
      <w:numFmt w:val="bullet"/>
      <w:lvlText w:val="•"/>
      <w:lvlJc w:val="left"/>
      <w:pPr>
        <w:ind w:left="6109" w:hanging="360"/>
      </w:pPr>
      <w:rPr>
        <w:rFonts w:hint="default"/>
        <w:lang w:val="fr-FR" w:eastAsia="en-US" w:bidi="ar-SA"/>
      </w:rPr>
    </w:lvl>
    <w:lvl w:ilvl="6" w:tplc="037AB76C">
      <w:numFmt w:val="bullet"/>
      <w:lvlText w:val="•"/>
      <w:lvlJc w:val="left"/>
      <w:pPr>
        <w:ind w:left="7116" w:hanging="360"/>
      </w:pPr>
      <w:rPr>
        <w:rFonts w:hint="default"/>
        <w:lang w:val="fr-FR" w:eastAsia="en-US" w:bidi="ar-SA"/>
      </w:rPr>
    </w:lvl>
    <w:lvl w:ilvl="7" w:tplc="31DE9DD4">
      <w:numFmt w:val="bullet"/>
      <w:lvlText w:val="•"/>
      <w:lvlJc w:val="left"/>
      <w:pPr>
        <w:ind w:left="8124" w:hanging="360"/>
      </w:pPr>
      <w:rPr>
        <w:rFonts w:hint="default"/>
        <w:lang w:val="fr-FR" w:eastAsia="en-US" w:bidi="ar-SA"/>
      </w:rPr>
    </w:lvl>
    <w:lvl w:ilvl="8" w:tplc="66400C5E">
      <w:numFmt w:val="bullet"/>
      <w:lvlText w:val="•"/>
      <w:lvlJc w:val="left"/>
      <w:pPr>
        <w:ind w:left="9131" w:hanging="360"/>
      </w:pPr>
      <w:rPr>
        <w:rFonts w:hint="default"/>
        <w:lang w:val="fr-FR" w:eastAsia="en-US" w:bidi="ar-SA"/>
      </w:rPr>
    </w:lvl>
  </w:abstractNum>
  <w:abstractNum w:abstractNumId="23" w15:restartNumberingAfterBreak="0">
    <w:nsid w:val="23FF295D"/>
    <w:multiLevelType w:val="multilevel"/>
    <w:tmpl w:val="35045EE6"/>
    <w:lvl w:ilvl="0">
      <w:start w:val="10"/>
      <w:numFmt w:val="decimal"/>
      <w:lvlText w:val="%1"/>
      <w:lvlJc w:val="left"/>
      <w:pPr>
        <w:ind w:left="1668" w:hanging="569"/>
      </w:pPr>
      <w:rPr>
        <w:rFonts w:hint="default"/>
        <w:lang w:val="fr-FR" w:eastAsia="en-US" w:bidi="ar-SA"/>
      </w:rPr>
    </w:lvl>
    <w:lvl w:ilvl="1">
      <w:start w:val="1"/>
      <w:numFmt w:val="decimal"/>
      <w:lvlText w:val="%1.%2."/>
      <w:lvlJc w:val="left"/>
      <w:pPr>
        <w:ind w:left="1668" w:hanging="569"/>
      </w:pPr>
      <w:rPr>
        <w:rFonts w:ascii="Times New Roman" w:eastAsia="Times New Roman" w:hAnsi="Times New Roman" w:cs="Times New Roman" w:hint="default"/>
        <w:b/>
        <w:bCs/>
        <w:w w:val="100"/>
        <w:sz w:val="24"/>
        <w:szCs w:val="24"/>
        <w:lang w:val="fr-FR" w:eastAsia="en-US" w:bidi="ar-SA"/>
      </w:rPr>
    </w:lvl>
    <w:lvl w:ilvl="2">
      <w:numFmt w:val="bullet"/>
      <w:lvlText w:val=""/>
      <w:lvlJc w:val="left"/>
      <w:pPr>
        <w:ind w:left="1682" w:hanging="356"/>
      </w:pPr>
      <w:rPr>
        <w:rFonts w:ascii="Wingdings" w:eastAsia="Wingdings" w:hAnsi="Wingdings" w:cs="Wingdings" w:hint="default"/>
        <w:w w:val="100"/>
        <w:sz w:val="24"/>
        <w:szCs w:val="24"/>
        <w:lang w:val="fr-FR" w:eastAsia="en-US" w:bidi="ar-SA"/>
      </w:rPr>
    </w:lvl>
    <w:lvl w:ilvl="3">
      <w:numFmt w:val="bullet"/>
      <w:lvlText w:val="•"/>
      <w:lvlJc w:val="left"/>
      <w:pPr>
        <w:ind w:left="1900" w:hanging="356"/>
      </w:pPr>
      <w:rPr>
        <w:rFonts w:hint="default"/>
        <w:lang w:val="fr-FR" w:eastAsia="en-US" w:bidi="ar-SA"/>
      </w:rPr>
    </w:lvl>
    <w:lvl w:ilvl="4">
      <w:numFmt w:val="bullet"/>
      <w:lvlText w:val="•"/>
      <w:lvlJc w:val="left"/>
      <w:pPr>
        <w:ind w:left="3220" w:hanging="356"/>
      </w:pPr>
      <w:rPr>
        <w:rFonts w:hint="default"/>
        <w:lang w:val="fr-FR" w:eastAsia="en-US" w:bidi="ar-SA"/>
      </w:rPr>
    </w:lvl>
    <w:lvl w:ilvl="5">
      <w:numFmt w:val="bullet"/>
      <w:lvlText w:val="•"/>
      <w:lvlJc w:val="left"/>
      <w:pPr>
        <w:ind w:left="4541" w:hanging="356"/>
      </w:pPr>
      <w:rPr>
        <w:rFonts w:hint="default"/>
        <w:lang w:val="fr-FR" w:eastAsia="en-US" w:bidi="ar-SA"/>
      </w:rPr>
    </w:lvl>
    <w:lvl w:ilvl="6">
      <w:numFmt w:val="bullet"/>
      <w:lvlText w:val="•"/>
      <w:lvlJc w:val="left"/>
      <w:pPr>
        <w:ind w:left="5862" w:hanging="356"/>
      </w:pPr>
      <w:rPr>
        <w:rFonts w:hint="default"/>
        <w:lang w:val="fr-FR" w:eastAsia="en-US" w:bidi="ar-SA"/>
      </w:rPr>
    </w:lvl>
    <w:lvl w:ilvl="7">
      <w:numFmt w:val="bullet"/>
      <w:lvlText w:val="•"/>
      <w:lvlJc w:val="left"/>
      <w:pPr>
        <w:ind w:left="7183" w:hanging="356"/>
      </w:pPr>
      <w:rPr>
        <w:rFonts w:hint="default"/>
        <w:lang w:val="fr-FR" w:eastAsia="en-US" w:bidi="ar-SA"/>
      </w:rPr>
    </w:lvl>
    <w:lvl w:ilvl="8">
      <w:numFmt w:val="bullet"/>
      <w:lvlText w:val="•"/>
      <w:lvlJc w:val="left"/>
      <w:pPr>
        <w:ind w:left="8504" w:hanging="356"/>
      </w:pPr>
      <w:rPr>
        <w:rFonts w:hint="default"/>
        <w:lang w:val="fr-FR" w:eastAsia="en-US" w:bidi="ar-SA"/>
      </w:rPr>
    </w:lvl>
  </w:abstractNum>
  <w:abstractNum w:abstractNumId="24" w15:restartNumberingAfterBreak="0">
    <w:nsid w:val="24563335"/>
    <w:multiLevelType w:val="hybridMultilevel"/>
    <w:tmpl w:val="5FBC391C"/>
    <w:lvl w:ilvl="0" w:tplc="608C4F12">
      <w:numFmt w:val="bullet"/>
      <w:lvlText w:val="-"/>
      <w:lvlJc w:val="left"/>
      <w:pPr>
        <w:ind w:left="431" w:hanging="286"/>
      </w:pPr>
      <w:rPr>
        <w:rFonts w:ascii="Carlito" w:eastAsia="Carlito" w:hAnsi="Carlito" w:cs="Carlito" w:hint="default"/>
        <w:w w:val="100"/>
        <w:sz w:val="22"/>
        <w:szCs w:val="22"/>
        <w:lang w:val="fr-FR" w:eastAsia="en-US" w:bidi="ar-SA"/>
      </w:rPr>
    </w:lvl>
    <w:lvl w:ilvl="1" w:tplc="EBCCA58C">
      <w:numFmt w:val="bullet"/>
      <w:lvlText w:val="•"/>
      <w:lvlJc w:val="left"/>
      <w:pPr>
        <w:ind w:left="1197" w:hanging="286"/>
      </w:pPr>
      <w:rPr>
        <w:rFonts w:hint="default"/>
        <w:lang w:val="fr-FR" w:eastAsia="en-US" w:bidi="ar-SA"/>
      </w:rPr>
    </w:lvl>
    <w:lvl w:ilvl="2" w:tplc="7CC87446">
      <w:numFmt w:val="bullet"/>
      <w:lvlText w:val="•"/>
      <w:lvlJc w:val="left"/>
      <w:pPr>
        <w:ind w:left="1954" w:hanging="286"/>
      </w:pPr>
      <w:rPr>
        <w:rFonts w:hint="default"/>
        <w:lang w:val="fr-FR" w:eastAsia="en-US" w:bidi="ar-SA"/>
      </w:rPr>
    </w:lvl>
    <w:lvl w:ilvl="3" w:tplc="40E4E162">
      <w:numFmt w:val="bullet"/>
      <w:lvlText w:val="•"/>
      <w:lvlJc w:val="left"/>
      <w:pPr>
        <w:ind w:left="2711" w:hanging="286"/>
      </w:pPr>
      <w:rPr>
        <w:rFonts w:hint="default"/>
        <w:lang w:val="fr-FR" w:eastAsia="en-US" w:bidi="ar-SA"/>
      </w:rPr>
    </w:lvl>
    <w:lvl w:ilvl="4" w:tplc="E6FAC072">
      <w:numFmt w:val="bullet"/>
      <w:lvlText w:val="•"/>
      <w:lvlJc w:val="left"/>
      <w:pPr>
        <w:ind w:left="3468" w:hanging="286"/>
      </w:pPr>
      <w:rPr>
        <w:rFonts w:hint="default"/>
        <w:lang w:val="fr-FR" w:eastAsia="en-US" w:bidi="ar-SA"/>
      </w:rPr>
    </w:lvl>
    <w:lvl w:ilvl="5" w:tplc="75DE474A">
      <w:numFmt w:val="bullet"/>
      <w:lvlText w:val="•"/>
      <w:lvlJc w:val="left"/>
      <w:pPr>
        <w:ind w:left="4226" w:hanging="286"/>
      </w:pPr>
      <w:rPr>
        <w:rFonts w:hint="default"/>
        <w:lang w:val="fr-FR" w:eastAsia="en-US" w:bidi="ar-SA"/>
      </w:rPr>
    </w:lvl>
    <w:lvl w:ilvl="6" w:tplc="73389DCC">
      <w:numFmt w:val="bullet"/>
      <w:lvlText w:val="•"/>
      <w:lvlJc w:val="left"/>
      <w:pPr>
        <w:ind w:left="4983" w:hanging="286"/>
      </w:pPr>
      <w:rPr>
        <w:rFonts w:hint="default"/>
        <w:lang w:val="fr-FR" w:eastAsia="en-US" w:bidi="ar-SA"/>
      </w:rPr>
    </w:lvl>
    <w:lvl w:ilvl="7" w:tplc="24346614">
      <w:numFmt w:val="bullet"/>
      <w:lvlText w:val="•"/>
      <w:lvlJc w:val="left"/>
      <w:pPr>
        <w:ind w:left="5740" w:hanging="286"/>
      </w:pPr>
      <w:rPr>
        <w:rFonts w:hint="default"/>
        <w:lang w:val="fr-FR" w:eastAsia="en-US" w:bidi="ar-SA"/>
      </w:rPr>
    </w:lvl>
    <w:lvl w:ilvl="8" w:tplc="A65ECC86">
      <w:numFmt w:val="bullet"/>
      <w:lvlText w:val="•"/>
      <w:lvlJc w:val="left"/>
      <w:pPr>
        <w:ind w:left="6497" w:hanging="286"/>
      </w:pPr>
      <w:rPr>
        <w:rFonts w:hint="default"/>
        <w:lang w:val="fr-FR" w:eastAsia="en-US" w:bidi="ar-SA"/>
      </w:rPr>
    </w:lvl>
  </w:abstractNum>
  <w:abstractNum w:abstractNumId="25" w15:restartNumberingAfterBreak="0">
    <w:nsid w:val="25143403"/>
    <w:multiLevelType w:val="hybridMultilevel"/>
    <w:tmpl w:val="6E8EB034"/>
    <w:lvl w:ilvl="0" w:tplc="4FD4FE42">
      <w:start w:val="1"/>
      <w:numFmt w:val="decimal"/>
      <w:lvlText w:val="%1."/>
      <w:lvlJc w:val="left"/>
      <w:pPr>
        <w:ind w:left="1099" w:hanging="284"/>
      </w:pPr>
      <w:rPr>
        <w:rFonts w:ascii="Times New Roman" w:eastAsia="Carlito" w:hAnsi="Times New Roman" w:cs="Times New Roman" w:hint="default"/>
        <w:spacing w:val="-3"/>
        <w:w w:val="99"/>
        <w:sz w:val="24"/>
        <w:szCs w:val="20"/>
        <w:lang w:val="fr-FR" w:eastAsia="en-US" w:bidi="ar-SA"/>
      </w:rPr>
    </w:lvl>
    <w:lvl w:ilvl="1" w:tplc="0CA438EA">
      <w:start w:val="1"/>
      <w:numFmt w:val="decimal"/>
      <w:lvlText w:val="%2."/>
      <w:lvlJc w:val="left"/>
      <w:pPr>
        <w:ind w:left="2071" w:hanging="360"/>
      </w:pPr>
      <w:rPr>
        <w:rFonts w:ascii="Carlito" w:eastAsia="Carlito" w:hAnsi="Carlito" w:cs="Carlito" w:hint="default"/>
        <w:spacing w:val="-3"/>
        <w:w w:val="99"/>
        <w:sz w:val="20"/>
        <w:szCs w:val="20"/>
        <w:lang w:val="fr-FR" w:eastAsia="en-US" w:bidi="ar-SA"/>
      </w:rPr>
    </w:lvl>
    <w:lvl w:ilvl="2" w:tplc="CF8EFD36">
      <w:numFmt w:val="bullet"/>
      <w:lvlText w:val="•"/>
      <w:lvlJc w:val="left"/>
      <w:pPr>
        <w:ind w:left="3087" w:hanging="360"/>
      </w:pPr>
      <w:rPr>
        <w:rFonts w:hint="default"/>
        <w:lang w:val="fr-FR" w:eastAsia="en-US" w:bidi="ar-SA"/>
      </w:rPr>
    </w:lvl>
    <w:lvl w:ilvl="3" w:tplc="83003854">
      <w:numFmt w:val="bullet"/>
      <w:lvlText w:val="•"/>
      <w:lvlJc w:val="left"/>
      <w:pPr>
        <w:ind w:left="4094" w:hanging="360"/>
      </w:pPr>
      <w:rPr>
        <w:rFonts w:hint="default"/>
        <w:lang w:val="fr-FR" w:eastAsia="en-US" w:bidi="ar-SA"/>
      </w:rPr>
    </w:lvl>
    <w:lvl w:ilvl="4" w:tplc="3E246E1E">
      <w:numFmt w:val="bullet"/>
      <w:lvlText w:val="•"/>
      <w:lvlJc w:val="left"/>
      <w:pPr>
        <w:ind w:left="5102" w:hanging="360"/>
      </w:pPr>
      <w:rPr>
        <w:rFonts w:hint="default"/>
        <w:lang w:val="fr-FR" w:eastAsia="en-US" w:bidi="ar-SA"/>
      </w:rPr>
    </w:lvl>
    <w:lvl w:ilvl="5" w:tplc="F25EA212">
      <w:numFmt w:val="bullet"/>
      <w:lvlText w:val="•"/>
      <w:lvlJc w:val="left"/>
      <w:pPr>
        <w:ind w:left="6109" w:hanging="360"/>
      </w:pPr>
      <w:rPr>
        <w:rFonts w:hint="default"/>
        <w:lang w:val="fr-FR" w:eastAsia="en-US" w:bidi="ar-SA"/>
      </w:rPr>
    </w:lvl>
    <w:lvl w:ilvl="6" w:tplc="037AB76C">
      <w:numFmt w:val="bullet"/>
      <w:lvlText w:val="•"/>
      <w:lvlJc w:val="left"/>
      <w:pPr>
        <w:ind w:left="7116" w:hanging="360"/>
      </w:pPr>
      <w:rPr>
        <w:rFonts w:hint="default"/>
        <w:lang w:val="fr-FR" w:eastAsia="en-US" w:bidi="ar-SA"/>
      </w:rPr>
    </w:lvl>
    <w:lvl w:ilvl="7" w:tplc="31DE9DD4">
      <w:numFmt w:val="bullet"/>
      <w:lvlText w:val="•"/>
      <w:lvlJc w:val="left"/>
      <w:pPr>
        <w:ind w:left="8124" w:hanging="360"/>
      </w:pPr>
      <w:rPr>
        <w:rFonts w:hint="default"/>
        <w:lang w:val="fr-FR" w:eastAsia="en-US" w:bidi="ar-SA"/>
      </w:rPr>
    </w:lvl>
    <w:lvl w:ilvl="8" w:tplc="66400C5E">
      <w:numFmt w:val="bullet"/>
      <w:lvlText w:val="•"/>
      <w:lvlJc w:val="left"/>
      <w:pPr>
        <w:ind w:left="9131" w:hanging="360"/>
      </w:pPr>
      <w:rPr>
        <w:rFonts w:hint="default"/>
        <w:lang w:val="fr-FR" w:eastAsia="en-US" w:bidi="ar-SA"/>
      </w:rPr>
    </w:lvl>
  </w:abstractNum>
  <w:abstractNum w:abstractNumId="26" w15:restartNumberingAfterBreak="0">
    <w:nsid w:val="255146EF"/>
    <w:multiLevelType w:val="hybridMultilevel"/>
    <w:tmpl w:val="FB64C330"/>
    <w:lvl w:ilvl="0" w:tplc="8E1083F6">
      <w:numFmt w:val="bullet"/>
      <w:lvlText w:val=""/>
      <w:lvlJc w:val="left"/>
      <w:pPr>
        <w:ind w:left="308" w:hanging="202"/>
      </w:pPr>
      <w:rPr>
        <w:rFonts w:ascii="Wingdings" w:eastAsia="Wingdings" w:hAnsi="Wingdings" w:cs="Wingdings" w:hint="default"/>
        <w:w w:val="100"/>
        <w:sz w:val="24"/>
        <w:szCs w:val="24"/>
        <w:lang w:val="fr-FR" w:eastAsia="en-US" w:bidi="ar-SA"/>
      </w:rPr>
    </w:lvl>
    <w:lvl w:ilvl="1" w:tplc="D952CA56">
      <w:numFmt w:val="bullet"/>
      <w:lvlText w:val="•"/>
      <w:lvlJc w:val="left"/>
      <w:pPr>
        <w:ind w:left="722" w:hanging="202"/>
      </w:pPr>
      <w:rPr>
        <w:rFonts w:hint="default"/>
        <w:lang w:val="fr-FR" w:eastAsia="en-US" w:bidi="ar-SA"/>
      </w:rPr>
    </w:lvl>
    <w:lvl w:ilvl="2" w:tplc="FBFA7204">
      <w:numFmt w:val="bullet"/>
      <w:lvlText w:val="•"/>
      <w:lvlJc w:val="left"/>
      <w:pPr>
        <w:ind w:left="1145" w:hanging="202"/>
      </w:pPr>
      <w:rPr>
        <w:rFonts w:hint="default"/>
        <w:lang w:val="fr-FR" w:eastAsia="en-US" w:bidi="ar-SA"/>
      </w:rPr>
    </w:lvl>
    <w:lvl w:ilvl="3" w:tplc="843C7386">
      <w:numFmt w:val="bullet"/>
      <w:lvlText w:val="•"/>
      <w:lvlJc w:val="left"/>
      <w:pPr>
        <w:ind w:left="1568" w:hanging="202"/>
      </w:pPr>
      <w:rPr>
        <w:rFonts w:hint="default"/>
        <w:lang w:val="fr-FR" w:eastAsia="en-US" w:bidi="ar-SA"/>
      </w:rPr>
    </w:lvl>
    <w:lvl w:ilvl="4" w:tplc="67E2B250">
      <w:numFmt w:val="bullet"/>
      <w:lvlText w:val="•"/>
      <w:lvlJc w:val="left"/>
      <w:pPr>
        <w:ind w:left="1990" w:hanging="202"/>
      </w:pPr>
      <w:rPr>
        <w:rFonts w:hint="default"/>
        <w:lang w:val="fr-FR" w:eastAsia="en-US" w:bidi="ar-SA"/>
      </w:rPr>
    </w:lvl>
    <w:lvl w:ilvl="5" w:tplc="2B500D1E">
      <w:numFmt w:val="bullet"/>
      <w:lvlText w:val="•"/>
      <w:lvlJc w:val="left"/>
      <w:pPr>
        <w:ind w:left="2413" w:hanging="202"/>
      </w:pPr>
      <w:rPr>
        <w:rFonts w:hint="default"/>
        <w:lang w:val="fr-FR" w:eastAsia="en-US" w:bidi="ar-SA"/>
      </w:rPr>
    </w:lvl>
    <w:lvl w:ilvl="6" w:tplc="A0487FD8">
      <w:numFmt w:val="bullet"/>
      <w:lvlText w:val="•"/>
      <w:lvlJc w:val="left"/>
      <w:pPr>
        <w:ind w:left="2836" w:hanging="202"/>
      </w:pPr>
      <w:rPr>
        <w:rFonts w:hint="default"/>
        <w:lang w:val="fr-FR" w:eastAsia="en-US" w:bidi="ar-SA"/>
      </w:rPr>
    </w:lvl>
    <w:lvl w:ilvl="7" w:tplc="14242098">
      <w:numFmt w:val="bullet"/>
      <w:lvlText w:val="•"/>
      <w:lvlJc w:val="left"/>
      <w:pPr>
        <w:ind w:left="3258" w:hanging="202"/>
      </w:pPr>
      <w:rPr>
        <w:rFonts w:hint="default"/>
        <w:lang w:val="fr-FR" w:eastAsia="en-US" w:bidi="ar-SA"/>
      </w:rPr>
    </w:lvl>
    <w:lvl w:ilvl="8" w:tplc="DC703C0A">
      <w:numFmt w:val="bullet"/>
      <w:lvlText w:val="•"/>
      <w:lvlJc w:val="left"/>
      <w:pPr>
        <w:ind w:left="3681" w:hanging="202"/>
      </w:pPr>
      <w:rPr>
        <w:rFonts w:hint="default"/>
        <w:lang w:val="fr-FR" w:eastAsia="en-US" w:bidi="ar-SA"/>
      </w:rPr>
    </w:lvl>
  </w:abstractNum>
  <w:abstractNum w:abstractNumId="27" w15:restartNumberingAfterBreak="0">
    <w:nsid w:val="25C77316"/>
    <w:multiLevelType w:val="hybridMultilevel"/>
    <w:tmpl w:val="D018C6FA"/>
    <w:lvl w:ilvl="0" w:tplc="DA98A8FA">
      <w:start w:val="1"/>
      <w:numFmt w:val="decimal"/>
      <w:lvlText w:val="%1-"/>
      <w:lvlJc w:val="left"/>
      <w:pPr>
        <w:ind w:left="367" w:hanging="257"/>
      </w:pPr>
      <w:rPr>
        <w:rFonts w:asciiTheme="minorHAnsi" w:eastAsia="Times New Roman" w:hAnsiTheme="minorHAnsi" w:cstheme="minorBidi"/>
        <w:w w:val="100"/>
        <w:sz w:val="22"/>
        <w:szCs w:val="22"/>
        <w:lang w:val="fr-FR" w:eastAsia="en-US" w:bidi="ar-SA"/>
      </w:rPr>
    </w:lvl>
    <w:lvl w:ilvl="1" w:tplc="CBAC01F0">
      <w:numFmt w:val="bullet"/>
      <w:lvlText w:val="•"/>
      <w:lvlJc w:val="left"/>
      <w:pPr>
        <w:ind w:left="1125" w:hanging="257"/>
      </w:pPr>
      <w:rPr>
        <w:rFonts w:hint="default"/>
        <w:lang w:val="fr-FR" w:eastAsia="en-US" w:bidi="ar-SA"/>
      </w:rPr>
    </w:lvl>
    <w:lvl w:ilvl="2" w:tplc="A6AEDB4E">
      <w:numFmt w:val="bullet"/>
      <w:lvlText w:val="•"/>
      <w:lvlJc w:val="left"/>
      <w:pPr>
        <w:ind w:left="1890" w:hanging="257"/>
      </w:pPr>
      <w:rPr>
        <w:rFonts w:hint="default"/>
        <w:lang w:val="fr-FR" w:eastAsia="en-US" w:bidi="ar-SA"/>
      </w:rPr>
    </w:lvl>
    <w:lvl w:ilvl="3" w:tplc="BDA607FA">
      <w:numFmt w:val="bullet"/>
      <w:lvlText w:val="•"/>
      <w:lvlJc w:val="left"/>
      <w:pPr>
        <w:ind w:left="2655" w:hanging="257"/>
      </w:pPr>
      <w:rPr>
        <w:rFonts w:hint="default"/>
        <w:lang w:val="fr-FR" w:eastAsia="en-US" w:bidi="ar-SA"/>
      </w:rPr>
    </w:lvl>
    <w:lvl w:ilvl="4" w:tplc="533A32DA">
      <w:numFmt w:val="bullet"/>
      <w:lvlText w:val="•"/>
      <w:lvlJc w:val="left"/>
      <w:pPr>
        <w:ind w:left="3420" w:hanging="257"/>
      </w:pPr>
      <w:rPr>
        <w:rFonts w:hint="default"/>
        <w:lang w:val="fr-FR" w:eastAsia="en-US" w:bidi="ar-SA"/>
      </w:rPr>
    </w:lvl>
    <w:lvl w:ilvl="5" w:tplc="23026298">
      <w:numFmt w:val="bullet"/>
      <w:lvlText w:val="•"/>
      <w:lvlJc w:val="left"/>
      <w:pPr>
        <w:ind w:left="4186" w:hanging="257"/>
      </w:pPr>
      <w:rPr>
        <w:rFonts w:hint="default"/>
        <w:lang w:val="fr-FR" w:eastAsia="en-US" w:bidi="ar-SA"/>
      </w:rPr>
    </w:lvl>
    <w:lvl w:ilvl="6" w:tplc="DE46CE60">
      <w:numFmt w:val="bullet"/>
      <w:lvlText w:val="•"/>
      <w:lvlJc w:val="left"/>
      <w:pPr>
        <w:ind w:left="4951" w:hanging="257"/>
      </w:pPr>
      <w:rPr>
        <w:rFonts w:hint="default"/>
        <w:lang w:val="fr-FR" w:eastAsia="en-US" w:bidi="ar-SA"/>
      </w:rPr>
    </w:lvl>
    <w:lvl w:ilvl="7" w:tplc="B1B4F93C">
      <w:numFmt w:val="bullet"/>
      <w:lvlText w:val="•"/>
      <w:lvlJc w:val="left"/>
      <w:pPr>
        <w:ind w:left="5716" w:hanging="257"/>
      </w:pPr>
      <w:rPr>
        <w:rFonts w:hint="default"/>
        <w:lang w:val="fr-FR" w:eastAsia="en-US" w:bidi="ar-SA"/>
      </w:rPr>
    </w:lvl>
    <w:lvl w:ilvl="8" w:tplc="FBCC630E">
      <w:numFmt w:val="bullet"/>
      <w:lvlText w:val="•"/>
      <w:lvlJc w:val="left"/>
      <w:pPr>
        <w:ind w:left="6481" w:hanging="257"/>
      </w:pPr>
      <w:rPr>
        <w:rFonts w:hint="default"/>
        <w:lang w:val="fr-FR" w:eastAsia="en-US" w:bidi="ar-SA"/>
      </w:rPr>
    </w:lvl>
  </w:abstractNum>
  <w:abstractNum w:abstractNumId="28" w15:restartNumberingAfterBreak="0">
    <w:nsid w:val="26B413A6"/>
    <w:multiLevelType w:val="hybridMultilevel"/>
    <w:tmpl w:val="8B6E701E"/>
    <w:lvl w:ilvl="0" w:tplc="BC2C8E96">
      <w:start w:val="1"/>
      <w:numFmt w:val="decimal"/>
      <w:lvlText w:val="%1-"/>
      <w:lvlJc w:val="left"/>
      <w:pPr>
        <w:ind w:left="366" w:hanging="257"/>
      </w:pPr>
      <w:rPr>
        <w:rFonts w:asciiTheme="minorHAnsi" w:eastAsia="Times New Roman" w:hAnsiTheme="minorHAnsi" w:cstheme="minorBidi"/>
        <w:w w:val="100"/>
        <w:sz w:val="22"/>
        <w:szCs w:val="22"/>
        <w:lang w:val="fr-FR" w:eastAsia="en-US" w:bidi="ar-SA"/>
      </w:rPr>
    </w:lvl>
    <w:lvl w:ilvl="1" w:tplc="F176CEF8">
      <w:numFmt w:val="bullet"/>
      <w:lvlText w:val="•"/>
      <w:lvlJc w:val="left"/>
      <w:pPr>
        <w:ind w:left="861" w:hanging="257"/>
      </w:pPr>
      <w:rPr>
        <w:rFonts w:hint="default"/>
        <w:lang w:val="fr-FR" w:eastAsia="en-US" w:bidi="ar-SA"/>
      </w:rPr>
    </w:lvl>
    <w:lvl w:ilvl="2" w:tplc="8EE0969A">
      <w:numFmt w:val="bullet"/>
      <w:lvlText w:val="•"/>
      <w:lvlJc w:val="left"/>
      <w:pPr>
        <w:ind w:left="1363" w:hanging="257"/>
      </w:pPr>
      <w:rPr>
        <w:rFonts w:hint="default"/>
        <w:lang w:val="fr-FR" w:eastAsia="en-US" w:bidi="ar-SA"/>
      </w:rPr>
    </w:lvl>
    <w:lvl w:ilvl="3" w:tplc="18FA86A2">
      <w:numFmt w:val="bullet"/>
      <w:lvlText w:val="•"/>
      <w:lvlJc w:val="left"/>
      <w:pPr>
        <w:ind w:left="1865" w:hanging="257"/>
      </w:pPr>
      <w:rPr>
        <w:rFonts w:hint="default"/>
        <w:lang w:val="fr-FR" w:eastAsia="en-US" w:bidi="ar-SA"/>
      </w:rPr>
    </w:lvl>
    <w:lvl w:ilvl="4" w:tplc="9F7A9D3A">
      <w:numFmt w:val="bullet"/>
      <w:lvlText w:val="•"/>
      <w:lvlJc w:val="left"/>
      <w:pPr>
        <w:ind w:left="2367" w:hanging="257"/>
      </w:pPr>
      <w:rPr>
        <w:rFonts w:hint="default"/>
        <w:lang w:val="fr-FR" w:eastAsia="en-US" w:bidi="ar-SA"/>
      </w:rPr>
    </w:lvl>
    <w:lvl w:ilvl="5" w:tplc="5602FC5A">
      <w:numFmt w:val="bullet"/>
      <w:lvlText w:val="•"/>
      <w:lvlJc w:val="left"/>
      <w:pPr>
        <w:ind w:left="2869" w:hanging="257"/>
      </w:pPr>
      <w:rPr>
        <w:rFonts w:hint="default"/>
        <w:lang w:val="fr-FR" w:eastAsia="en-US" w:bidi="ar-SA"/>
      </w:rPr>
    </w:lvl>
    <w:lvl w:ilvl="6" w:tplc="BF469BF6">
      <w:numFmt w:val="bullet"/>
      <w:lvlText w:val="•"/>
      <w:lvlJc w:val="left"/>
      <w:pPr>
        <w:ind w:left="3371" w:hanging="257"/>
      </w:pPr>
      <w:rPr>
        <w:rFonts w:hint="default"/>
        <w:lang w:val="fr-FR" w:eastAsia="en-US" w:bidi="ar-SA"/>
      </w:rPr>
    </w:lvl>
    <w:lvl w:ilvl="7" w:tplc="B846F796">
      <w:numFmt w:val="bullet"/>
      <w:lvlText w:val="•"/>
      <w:lvlJc w:val="left"/>
      <w:pPr>
        <w:ind w:left="3873" w:hanging="257"/>
      </w:pPr>
      <w:rPr>
        <w:rFonts w:hint="default"/>
        <w:lang w:val="fr-FR" w:eastAsia="en-US" w:bidi="ar-SA"/>
      </w:rPr>
    </w:lvl>
    <w:lvl w:ilvl="8" w:tplc="C7B03194">
      <w:numFmt w:val="bullet"/>
      <w:lvlText w:val="•"/>
      <w:lvlJc w:val="left"/>
      <w:pPr>
        <w:ind w:left="4375" w:hanging="257"/>
      </w:pPr>
      <w:rPr>
        <w:rFonts w:hint="default"/>
        <w:lang w:val="fr-FR" w:eastAsia="en-US" w:bidi="ar-SA"/>
      </w:rPr>
    </w:lvl>
  </w:abstractNum>
  <w:abstractNum w:abstractNumId="29" w15:restartNumberingAfterBreak="0">
    <w:nsid w:val="2908620B"/>
    <w:multiLevelType w:val="hybridMultilevel"/>
    <w:tmpl w:val="38D6C80E"/>
    <w:lvl w:ilvl="0" w:tplc="34B08FA0">
      <w:numFmt w:val="bullet"/>
      <w:lvlText w:val=""/>
      <w:lvlJc w:val="left"/>
      <w:pPr>
        <w:ind w:left="308" w:hanging="202"/>
      </w:pPr>
      <w:rPr>
        <w:rFonts w:ascii="Wingdings" w:eastAsia="Wingdings" w:hAnsi="Wingdings" w:cs="Wingdings" w:hint="default"/>
        <w:w w:val="100"/>
        <w:sz w:val="24"/>
        <w:szCs w:val="24"/>
        <w:lang w:val="fr-FR" w:eastAsia="en-US" w:bidi="ar-SA"/>
      </w:rPr>
    </w:lvl>
    <w:lvl w:ilvl="1" w:tplc="93C67B5A">
      <w:numFmt w:val="bullet"/>
      <w:lvlText w:val="•"/>
      <w:lvlJc w:val="left"/>
      <w:pPr>
        <w:ind w:left="722" w:hanging="202"/>
      </w:pPr>
      <w:rPr>
        <w:rFonts w:hint="default"/>
        <w:lang w:val="fr-FR" w:eastAsia="en-US" w:bidi="ar-SA"/>
      </w:rPr>
    </w:lvl>
    <w:lvl w:ilvl="2" w:tplc="A82AE11E">
      <w:numFmt w:val="bullet"/>
      <w:lvlText w:val="•"/>
      <w:lvlJc w:val="left"/>
      <w:pPr>
        <w:ind w:left="1145" w:hanging="202"/>
      </w:pPr>
      <w:rPr>
        <w:rFonts w:hint="default"/>
        <w:lang w:val="fr-FR" w:eastAsia="en-US" w:bidi="ar-SA"/>
      </w:rPr>
    </w:lvl>
    <w:lvl w:ilvl="3" w:tplc="E3105CDE">
      <w:numFmt w:val="bullet"/>
      <w:lvlText w:val="•"/>
      <w:lvlJc w:val="left"/>
      <w:pPr>
        <w:ind w:left="1568" w:hanging="202"/>
      </w:pPr>
      <w:rPr>
        <w:rFonts w:hint="default"/>
        <w:lang w:val="fr-FR" w:eastAsia="en-US" w:bidi="ar-SA"/>
      </w:rPr>
    </w:lvl>
    <w:lvl w:ilvl="4" w:tplc="312A6E62">
      <w:numFmt w:val="bullet"/>
      <w:lvlText w:val="•"/>
      <w:lvlJc w:val="left"/>
      <w:pPr>
        <w:ind w:left="1990" w:hanging="202"/>
      </w:pPr>
      <w:rPr>
        <w:rFonts w:hint="default"/>
        <w:lang w:val="fr-FR" w:eastAsia="en-US" w:bidi="ar-SA"/>
      </w:rPr>
    </w:lvl>
    <w:lvl w:ilvl="5" w:tplc="2B42F9C6">
      <w:numFmt w:val="bullet"/>
      <w:lvlText w:val="•"/>
      <w:lvlJc w:val="left"/>
      <w:pPr>
        <w:ind w:left="2413" w:hanging="202"/>
      </w:pPr>
      <w:rPr>
        <w:rFonts w:hint="default"/>
        <w:lang w:val="fr-FR" w:eastAsia="en-US" w:bidi="ar-SA"/>
      </w:rPr>
    </w:lvl>
    <w:lvl w:ilvl="6" w:tplc="BE60E788">
      <w:numFmt w:val="bullet"/>
      <w:lvlText w:val="•"/>
      <w:lvlJc w:val="left"/>
      <w:pPr>
        <w:ind w:left="2836" w:hanging="202"/>
      </w:pPr>
      <w:rPr>
        <w:rFonts w:hint="default"/>
        <w:lang w:val="fr-FR" w:eastAsia="en-US" w:bidi="ar-SA"/>
      </w:rPr>
    </w:lvl>
    <w:lvl w:ilvl="7" w:tplc="E38AC3AE">
      <w:numFmt w:val="bullet"/>
      <w:lvlText w:val="•"/>
      <w:lvlJc w:val="left"/>
      <w:pPr>
        <w:ind w:left="3258" w:hanging="202"/>
      </w:pPr>
      <w:rPr>
        <w:rFonts w:hint="default"/>
        <w:lang w:val="fr-FR" w:eastAsia="en-US" w:bidi="ar-SA"/>
      </w:rPr>
    </w:lvl>
    <w:lvl w:ilvl="8" w:tplc="823C9A4E">
      <w:numFmt w:val="bullet"/>
      <w:lvlText w:val="•"/>
      <w:lvlJc w:val="left"/>
      <w:pPr>
        <w:ind w:left="3681" w:hanging="202"/>
      </w:pPr>
      <w:rPr>
        <w:rFonts w:hint="default"/>
        <w:lang w:val="fr-FR" w:eastAsia="en-US" w:bidi="ar-SA"/>
      </w:rPr>
    </w:lvl>
  </w:abstractNum>
  <w:abstractNum w:abstractNumId="30" w15:restartNumberingAfterBreak="0">
    <w:nsid w:val="2C241ED6"/>
    <w:multiLevelType w:val="hybridMultilevel"/>
    <w:tmpl w:val="83DE4D18"/>
    <w:lvl w:ilvl="0" w:tplc="E200DF0C">
      <w:numFmt w:val="bullet"/>
      <w:lvlText w:val="-"/>
      <w:lvlJc w:val="left"/>
      <w:pPr>
        <w:ind w:left="366" w:hanging="257"/>
      </w:pPr>
      <w:rPr>
        <w:rFonts w:ascii="Carlito" w:eastAsia="Carlito" w:hAnsi="Carlito" w:cs="Carlito" w:hint="default"/>
        <w:w w:val="100"/>
        <w:sz w:val="22"/>
        <w:szCs w:val="22"/>
        <w:lang w:val="fr-FR" w:eastAsia="en-US" w:bidi="ar-SA"/>
      </w:rPr>
    </w:lvl>
    <w:lvl w:ilvl="1" w:tplc="88C80010">
      <w:numFmt w:val="bullet"/>
      <w:lvlText w:val="•"/>
      <w:lvlJc w:val="left"/>
      <w:pPr>
        <w:ind w:left="861" w:hanging="257"/>
      </w:pPr>
      <w:rPr>
        <w:rFonts w:hint="default"/>
        <w:lang w:val="fr-FR" w:eastAsia="en-US" w:bidi="ar-SA"/>
      </w:rPr>
    </w:lvl>
    <w:lvl w:ilvl="2" w:tplc="D49A92D6">
      <w:numFmt w:val="bullet"/>
      <w:lvlText w:val="•"/>
      <w:lvlJc w:val="left"/>
      <w:pPr>
        <w:ind w:left="1363" w:hanging="257"/>
      </w:pPr>
      <w:rPr>
        <w:rFonts w:hint="default"/>
        <w:lang w:val="fr-FR" w:eastAsia="en-US" w:bidi="ar-SA"/>
      </w:rPr>
    </w:lvl>
    <w:lvl w:ilvl="3" w:tplc="A7A28F52">
      <w:numFmt w:val="bullet"/>
      <w:lvlText w:val="•"/>
      <w:lvlJc w:val="left"/>
      <w:pPr>
        <w:ind w:left="1865" w:hanging="257"/>
      </w:pPr>
      <w:rPr>
        <w:rFonts w:hint="default"/>
        <w:lang w:val="fr-FR" w:eastAsia="en-US" w:bidi="ar-SA"/>
      </w:rPr>
    </w:lvl>
    <w:lvl w:ilvl="4" w:tplc="C0366C08">
      <w:numFmt w:val="bullet"/>
      <w:lvlText w:val="•"/>
      <w:lvlJc w:val="left"/>
      <w:pPr>
        <w:ind w:left="2367" w:hanging="257"/>
      </w:pPr>
      <w:rPr>
        <w:rFonts w:hint="default"/>
        <w:lang w:val="fr-FR" w:eastAsia="en-US" w:bidi="ar-SA"/>
      </w:rPr>
    </w:lvl>
    <w:lvl w:ilvl="5" w:tplc="ED28C292">
      <w:numFmt w:val="bullet"/>
      <w:lvlText w:val="•"/>
      <w:lvlJc w:val="left"/>
      <w:pPr>
        <w:ind w:left="2869" w:hanging="257"/>
      </w:pPr>
      <w:rPr>
        <w:rFonts w:hint="default"/>
        <w:lang w:val="fr-FR" w:eastAsia="en-US" w:bidi="ar-SA"/>
      </w:rPr>
    </w:lvl>
    <w:lvl w:ilvl="6" w:tplc="CDC8F862">
      <w:numFmt w:val="bullet"/>
      <w:lvlText w:val="•"/>
      <w:lvlJc w:val="left"/>
      <w:pPr>
        <w:ind w:left="3371" w:hanging="257"/>
      </w:pPr>
      <w:rPr>
        <w:rFonts w:hint="default"/>
        <w:lang w:val="fr-FR" w:eastAsia="en-US" w:bidi="ar-SA"/>
      </w:rPr>
    </w:lvl>
    <w:lvl w:ilvl="7" w:tplc="7A3E2BF8">
      <w:numFmt w:val="bullet"/>
      <w:lvlText w:val="•"/>
      <w:lvlJc w:val="left"/>
      <w:pPr>
        <w:ind w:left="3873" w:hanging="257"/>
      </w:pPr>
      <w:rPr>
        <w:rFonts w:hint="default"/>
        <w:lang w:val="fr-FR" w:eastAsia="en-US" w:bidi="ar-SA"/>
      </w:rPr>
    </w:lvl>
    <w:lvl w:ilvl="8" w:tplc="134A7B34">
      <w:numFmt w:val="bullet"/>
      <w:lvlText w:val="•"/>
      <w:lvlJc w:val="left"/>
      <w:pPr>
        <w:ind w:left="4375" w:hanging="257"/>
      </w:pPr>
      <w:rPr>
        <w:rFonts w:hint="default"/>
        <w:lang w:val="fr-FR" w:eastAsia="en-US" w:bidi="ar-SA"/>
      </w:rPr>
    </w:lvl>
  </w:abstractNum>
  <w:abstractNum w:abstractNumId="31" w15:restartNumberingAfterBreak="0">
    <w:nsid w:val="2C6C5B1E"/>
    <w:multiLevelType w:val="hybridMultilevel"/>
    <w:tmpl w:val="B32E5F70"/>
    <w:lvl w:ilvl="0" w:tplc="B2AAD4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2FF33837"/>
    <w:multiLevelType w:val="multilevel"/>
    <w:tmpl w:val="C4DEEF36"/>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130493D"/>
    <w:multiLevelType w:val="hybridMultilevel"/>
    <w:tmpl w:val="6E8EB034"/>
    <w:lvl w:ilvl="0" w:tplc="4FD4FE42">
      <w:start w:val="1"/>
      <w:numFmt w:val="decimal"/>
      <w:lvlText w:val="%1."/>
      <w:lvlJc w:val="left"/>
      <w:pPr>
        <w:ind w:left="1099" w:hanging="284"/>
      </w:pPr>
      <w:rPr>
        <w:rFonts w:ascii="Times New Roman" w:eastAsia="Carlito" w:hAnsi="Times New Roman" w:cs="Times New Roman" w:hint="default"/>
        <w:spacing w:val="-3"/>
        <w:w w:val="99"/>
        <w:sz w:val="24"/>
        <w:szCs w:val="20"/>
        <w:lang w:val="fr-FR" w:eastAsia="en-US" w:bidi="ar-SA"/>
      </w:rPr>
    </w:lvl>
    <w:lvl w:ilvl="1" w:tplc="0CA438EA">
      <w:start w:val="1"/>
      <w:numFmt w:val="decimal"/>
      <w:lvlText w:val="%2."/>
      <w:lvlJc w:val="left"/>
      <w:pPr>
        <w:ind w:left="2071" w:hanging="360"/>
      </w:pPr>
      <w:rPr>
        <w:rFonts w:ascii="Carlito" w:eastAsia="Carlito" w:hAnsi="Carlito" w:cs="Carlito" w:hint="default"/>
        <w:spacing w:val="-3"/>
        <w:w w:val="99"/>
        <w:sz w:val="20"/>
        <w:szCs w:val="20"/>
        <w:lang w:val="fr-FR" w:eastAsia="en-US" w:bidi="ar-SA"/>
      </w:rPr>
    </w:lvl>
    <w:lvl w:ilvl="2" w:tplc="CF8EFD36">
      <w:numFmt w:val="bullet"/>
      <w:lvlText w:val="•"/>
      <w:lvlJc w:val="left"/>
      <w:pPr>
        <w:ind w:left="3087" w:hanging="360"/>
      </w:pPr>
      <w:rPr>
        <w:rFonts w:hint="default"/>
        <w:lang w:val="fr-FR" w:eastAsia="en-US" w:bidi="ar-SA"/>
      </w:rPr>
    </w:lvl>
    <w:lvl w:ilvl="3" w:tplc="83003854">
      <w:numFmt w:val="bullet"/>
      <w:lvlText w:val="•"/>
      <w:lvlJc w:val="left"/>
      <w:pPr>
        <w:ind w:left="4094" w:hanging="360"/>
      </w:pPr>
      <w:rPr>
        <w:rFonts w:hint="default"/>
        <w:lang w:val="fr-FR" w:eastAsia="en-US" w:bidi="ar-SA"/>
      </w:rPr>
    </w:lvl>
    <w:lvl w:ilvl="4" w:tplc="3E246E1E">
      <w:numFmt w:val="bullet"/>
      <w:lvlText w:val="•"/>
      <w:lvlJc w:val="left"/>
      <w:pPr>
        <w:ind w:left="5102" w:hanging="360"/>
      </w:pPr>
      <w:rPr>
        <w:rFonts w:hint="default"/>
        <w:lang w:val="fr-FR" w:eastAsia="en-US" w:bidi="ar-SA"/>
      </w:rPr>
    </w:lvl>
    <w:lvl w:ilvl="5" w:tplc="F25EA212">
      <w:numFmt w:val="bullet"/>
      <w:lvlText w:val="•"/>
      <w:lvlJc w:val="left"/>
      <w:pPr>
        <w:ind w:left="6109" w:hanging="360"/>
      </w:pPr>
      <w:rPr>
        <w:rFonts w:hint="default"/>
        <w:lang w:val="fr-FR" w:eastAsia="en-US" w:bidi="ar-SA"/>
      </w:rPr>
    </w:lvl>
    <w:lvl w:ilvl="6" w:tplc="037AB76C">
      <w:numFmt w:val="bullet"/>
      <w:lvlText w:val="•"/>
      <w:lvlJc w:val="left"/>
      <w:pPr>
        <w:ind w:left="7116" w:hanging="360"/>
      </w:pPr>
      <w:rPr>
        <w:rFonts w:hint="default"/>
        <w:lang w:val="fr-FR" w:eastAsia="en-US" w:bidi="ar-SA"/>
      </w:rPr>
    </w:lvl>
    <w:lvl w:ilvl="7" w:tplc="31DE9DD4">
      <w:numFmt w:val="bullet"/>
      <w:lvlText w:val="•"/>
      <w:lvlJc w:val="left"/>
      <w:pPr>
        <w:ind w:left="8124" w:hanging="360"/>
      </w:pPr>
      <w:rPr>
        <w:rFonts w:hint="default"/>
        <w:lang w:val="fr-FR" w:eastAsia="en-US" w:bidi="ar-SA"/>
      </w:rPr>
    </w:lvl>
    <w:lvl w:ilvl="8" w:tplc="66400C5E">
      <w:numFmt w:val="bullet"/>
      <w:lvlText w:val="•"/>
      <w:lvlJc w:val="left"/>
      <w:pPr>
        <w:ind w:left="9131" w:hanging="360"/>
      </w:pPr>
      <w:rPr>
        <w:rFonts w:hint="default"/>
        <w:lang w:val="fr-FR" w:eastAsia="en-US" w:bidi="ar-SA"/>
      </w:rPr>
    </w:lvl>
  </w:abstractNum>
  <w:abstractNum w:abstractNumId="34" w15:restartNumberingAfterBreak="0">
    <w:nsid w:val="3278550D"/>
    <w:multiLevelType w:val="hybridMultilevel"/>
    <w:tmpl w:val="24AC4D0E"/>
    <w:lvl w:ilvl="0" w:tplc="AB3CB714">
      <w:numFmt w:val="bullet"/>
      <w:lvlText w:val="-"/>
      <w:lvlJc w:val="left"/>
      <w:pPr>
        <w:ind w:left="366" w:hanging="257"/>
      </w:pPr>
      <w:rPr>
        <w:rFonts w:ascii="Carlito" w:eastAsia="Carlito" w:hAnsi="Carlito" w:cs="Carlito" w:hint="default"/>
        <w:w w:val="100"/>
        <w:sz w:val="22"/>
        <w:szCs w:val="22"/>
        <w:lang w:val="fr-FR" w:eastAsia="en-US" w:bidi="ar-SA"/>
      </w:rPr>
    </w:lvl>
    <w:lvl w:ilvl="1" w:tplc="1EE22574">
      <w:numFmt w:val="bullet"/>
      <w:lvlText w:val="•"/>
      <w:lvlJc w:val="left"/>
      <w:pPr>
        <w:ind w:left="861" w:hanging="257"/>
      </w:pPr>
      <w:rPr>
        <w:rFonts w:hint="default"/>
        <w:lang w:val="fr-FR" w:eastAsia="en-US" w:bidi="ar-SA"/>
      </w:rPr>
    </w:lvl>
    <w:lvl w:ilvl="2" w:tplc="3FB8F128">
      <w:numFmt w:val="bullet"/>
      <w:lvlText w:val="•"/>
      <w:lvlJc w:val="left"/>
      <w:pPr>
        <w:ind w:left="1363" w:hanging="257"/>
      </w:pPr>
      <w:rPr>
        <w:rFonts w:hint="default"/>
        <w:lang w:val="fr-FR" w:eastAsia="en-US" w:bidi="ar-SA"/>
      </w:rPr>
    </w:lvl>
    <w:lvl w:ilvl="3" w:tplc="302450F2">
      <w:numFmt w:val="bullet"/>
      <w:lvlText w:val="•"/>
      <w:lvlJc w:val="left"/>
      <w:pPr>
        <w:ind w:left="1865" w:hanging="257"/>
      </w:pPr>
      <w:rPr>
        <w:rFonts w:hint="default"/>
        <w:lang w:val="fr-FR" w:eastAsia="en-US" w:bidi="ar-SA"/>
      </w:rPr>
    </w:lvl>
    <w:lvl w:ilvl="4" w:tplc="A418A6F0">
      <w:numFmt w:val="bullet"/>
      <w:lvlText w:val="•"/>
      <w:lvlJc w:val="left"/>
      <w:pPr>
        <w:ind w:left="2367" w:hanging="257"/>
      </w:pPr>
      <w:rPr>
        <w:rFonts w:hint="default"/>
        <w:lang w:val="fr-FR" w:eastAsia="en-US" w:bidi="ar-SA"/>
      </w:rPr>
    </w:lvl>
    <w:lvl w:ilvl="5" w:tplc="E18E8FC6">
      <w:numFmt w:val="bullet"/>
      <w:lvlText w:val="•"/>
      <w:lvlJc w:val="left"/>
      <w:pPr>
        <w:ind w:left="2869" w:hanging="257"/>
      </w:pPr>
      <w:rPr>
        <w:rFonts w:hint="default"/>
        <w:lang w:val="fr-FR" w:eastAsia="en-US" w:bidi="ar-SA"/>
      </w:rPr>
    </w:lvl>
    <w:lvl w:ilvl="6" w:tplc="1206ED52">
      <w:numFmt w:val="bullet"/>
      <w:lvlText w:val="•"/>
      <w:lvlJc w:val="left"/>
      <w:pPr>
        <w:ind w:left="3371" w:hanging="257"/>
      </w:pPr>
      <w:rPr>
        <w:rFonts w:hint="default"/>
        <w:lang w:val="fr-FR" w:eastAsia="en-US" w:bidi="ar-SA"/>
      </w:rPr>
    </w:lvl>
    <w:lvl w:ilvl="7" w:tplc="F2962070">
      <w:numFmt w:val="bullet"/>
      <w:lvlText w:val="•"/>
      <w:lvlJc w:val="left"/>
      <w:pPr>
        <w:ind w:left="3873" w:hanging="257"/>
      </w:pPr>
      <w:rPr>
        <w:rFonts w:hint="default"/>
        <w:lang w:val="fr-FR" w:eastAsia="en-US" w:bidi="ar-SA"/>
      </w:rPr>
    </w:lvl>
    <w:lvl w:ilvl="8" w:tplc="AE22BF3A">
      <w:numFmt w:val="bullet"/>
      <w:lvlText w:val="•"/>
      <w:lvlJc w:val="left"/>
      <w:pPr>
        <w:ind w:left="4375" w:hanging="257"/>
      </w:pPr>
      <w:rPr>
        <w:rFonts w:hint="default"/>
        <w:lang w:val="fr-FR" w:eastAsia="en-US" w:bidi="ar-SA"/>
      </w:rPr>
    </w:lvl>
  </w:abstractNum>
  <w:abstractNum w:abstractNumId="35" w15:restartNumberingAfterBreak="0">
    <w:nsid w:val="36D95996"/>
    <w:multiLevelType w:val="hybridMultilevel"/>
    <w:tmpl w:val="9D0675A0"/>
    <w:lvl w:ilvl="0" w:tplc="F27885E4">
      <w:start w:val="1"/>
      <w:numFmt w:val="lowerRoman"/>
      <w:lvlText w:val="%1."/>
      <w:lvlJc w:val="left"/>
      <w:pPr>
        <w:ind w:left="1529" w:hanging="483"/>
        <w:jc w:val="right"/>
      </w:pPr>
      <w:rPr>
        <w:rFonts w:ascii="Times New Roman" w:eastAsia="Times New Roman" w:hAnsi="Times New Roman" w:cs="Times New Roman" w:hint="default"/>
        <w:spacing w:val="-16"/>
        <w:w w:val="99"/>
        <w:sz w:val="24"/>
        <w:szCs w:val="24"/>
        <w:lang w:val="fr-FR" w:eastAsia="en-US" w:bidi="ar-SA"/>
      </w:rPr>
    </w:lvl>
    <w:lvl w:ilvl="1" w:tplc="F9CE09CA">
      <w:start w:val="1"/>
      <w:numFmt w:val="lowerLetter"/>
      <w:lvlText w:val="%2)"/>
      <w:lvlJc w:val="left"/>
      <w:pPr>
        <w:ind w:left="1810" w:hanging="286"/>
      </w:pPr>
      <w:rPr>
        <w:rFonts w:ascii="Times New Roman" w:eastAsia="Times New Roman" w:hAnsi="Times New Roman" w:cs="Times New Roman" w:hint="default"/>
        <w:spacing w:val="-20"/>
        <w:w w:val="99"/>
        <w:sz w:val="24"/>
        <w:szCs w:val="24"/>
        <w:lang w:val="fr-FR" w:eastAsia="en-US" w:bidi="ar-SA"/>
      </w:rPr>
    </w:lvl>
    <w:lvl w:ilvl="2" w:tplc="0026F2D2">
      <w:numFmt w:val="bullet"/>
      <w:lvlText w:val="•"/>
      <w:lvlJc w:val="left"/>
      <w:pPr>
        <w:ind w:left="2856" w:hanging="286"/>
      </w:pPr>
      <w:rPr>
        <w:rFonts w:hint="default"/>
        <w:lang w:val="fr-FR" w:eastAsia="en-US" w:bidi="ar-SA"/>
      </w:rPr>
    </w:lvl>
    <w:lvl w:ilvl="3" w:tplc="F6DAD0DA">
      <w:numFmt w:val="bullet"/>
      <w:lvlText w:val="•"/>
      <w:lvlJc w:val="left"/>
      <w:pPr>
        <w:ind w:left="3892" w:hanging="286"/>
      </w:pPr>
      <w:rPr>
        <w:rFonts w:hint="default"/>
        <w:lang w:val="fr-FR" w:eastAsia="en-US" w:bidi="ar-SA"/>
      </w:rPr>
    </w:lvl>
    <w:lvl w:ilvl="4" w:tplc="C83066F8">
      <w:numFmt w:val="bullet"/>
      <w:lvlText w:val="•"/>
      <w:lvlJc w:val="left"/>
      <w:pPr>
        <w:ind w:left="4928" w:hanging="286"/>
      </w:pPr>
      <w:rPr>
        <w:rFonts w:hint="default"/>
        <w:lang w:val="fr-FR" w:eastAsia="en-US" w:bidi="ar-SA"/>
      </w:rPr>
    </w:lvl>
    <w:lvl w:ilvl="5" w:tplc="C49418D4">
      <w:numFmt w:val="bullet"/>
      <w:lvlText w:val="•"/>
      <w:lvlJc w:val="left"/>
      <w:pPr>
        <w:ind w:left="5965" w:hanging="286"/>
      </w:pPr>
      <w:rPr>
        <w:rFonts w:hint="default"/>
        <w:lang w:val="fr-FR" w:eastAsia="en-US" w:bidi="ar-SA"/>
      </w:rPr>
    </w:lvl>
    <w:lvl w:ilvl="6" w:tplc="BD3630B8">
      <w:numFmt w:val="bullet"/>
      <w:lvlText w:val="•"/>
      <w:lvlJc w:val="left"/>
      <w:pPr>
        <w:ind w:left="7001" w:hanging="286"/>
      </w:pPr>
      <w:rPr>
        <w:rFonts w:hint="default"/>
        <w:lang w:val="fr-FR" w:eastAsia="en-US" w:bidi="ar-SA"/>
      </w:rPr>
    </w:lvl>
    <w:lvl w:ilvl="7" w:tplc="78049032">
      <w:numFmt w:val="bullet"/>
      <w:lvlText w:val="•"/>
      <w:lvlJc w:val="left"/>
      <w:pPr>
        <w:ind w:left="8037" w:hanging="286"/>
      </w:pPr>
      <w:rPr>
        <w:rFonts w:hint="default"/>
        <w:lang w:val="fr-FR" w:eastAsia="en-US" w:bidi="ar-SA"/>
      </w:rPr>
    </w:lvl>
    <w:lvl w:ilvl="8" w:tplc="5016EAA8">
      <w:numFmt w:val="bullet"/>
      <w:lvlText w:val="•"/>
      <w:lvlJc w:val="left"/>
      <w:pPr>
        <w:ind w:left="9073" w:hanging="286"/>
      </w:pPr>
      <w:rPr>
        <w:rFonts w:hint="default"/>
        <w:lang w:val="fr-FR" w:eastAsia="en-US" w:bidi="ar-SA"/>
      </w:rPr>
    </w:lvl>
  </w:abstractNum>
  <w:abstractNum w:abstractNumId="36" w15:restartNumberingAfterBreak="0">
    <w:nsid w:val="3CA950FF"/>
    <w:multiLevelType w:val="hybridMultilevel"/>
    <w:tmpl w:val="D1B49B64"/>
    <w:lvl w:ilvl="0" w:tplc="E52EA42E">
      <w:start w:val="1"/>
      <w:numFmt w:val="decimal"/>
      <w:lvlText w:val="%1-"/>
      <w:lvlJc w:val="left"/>
      <w:pPr>
        <w:ind w:left="366" w:hanging="257"/>
      </w:pPr>
      <w:rPr>
        <w:rFonts w:asciiTheme="minorHAnsi" w:eastAsia="Times New Roman" w:hAnsiTheme="minorHAnsi" w:cstheme="minorBidi"/>
        <w:w w:val="100"/>
        <w:sz w:val="22"/>
        <w:szCs w:val="22"/>
        <w:lang w:val="fr-FR" w:eastAsia="en-US" w:bidi="ar-SA"/>
      </w:rPr>
    </w:lvl>
    <w:lvl w:ilvl="1" w:tplc="D40E98EA">
      <w:numFmt w:val="bullet"/>
      <w:lvlText w:val="•"/>
      <w:lvlJc w:val="left"/>
      <w:pPr>
        <w:ind w:left="861" w:hanging="257"/>
      </w:pPr>
      <w:rPr>
        <w:rFonts w:hint="default"/>
        <w:lang w:val="fr-FR" w:eastAsia="en-US" w:bidi="ar-SA"/>
      </w:rPr>
    </w:lvl>
    <w:lvl w:ilvl="2" w:tplc="C9565C78">
      <w:numFmt w:val="bullet"/>
      <w:lvlText w:val="•"/>
      <w:lvlJc w:val="left"/>
      <w:pPr>
        <w:ind w:left="1363" w:hanging="257"/>
      </w:pPr>
      <w:rPr>
        <w:rFonts w:hint="default"/>
        <w:lang w:val="fr-FR" w:eastAsia="en-US" w:bidi="ar-SA"/>
      </w:rPr>
    </w:lvl>
    <w:lvl w:ilvl="3" w:tplc="ECFE8F78">
      <w:numFmt w:val="bullet"/>
      <w:lvlText w:val="•"/>
      <w:lvlJc w:val="left"/>
      <w:pPr>
        <w:ind w:left="1865" w:hanging="257"/>
      </w:pPr>
      <w:rPr>
        <w:rFonts w:hint="default"/>
        <w:lang w:val="fr-FR" w:eastAsia="en-US" w:bidi="ar-SA"/>
      </w:rPr>
    </w:lvl>
    <w:lvl w:ilvl="4" w:tplc="64DCADAC">
      <w:numFmt w:val="bullet"/>
      <w:lvlText w:val="•"/>
      <w:lvlJc w:val="left"/>
      <w:pPr>
        <w:ind w:left="2367" w:hanging="257"/>
      </w:pPr>
      <w:rPr>
        <w:rFonts w:hint="default"/>
        <w:lang w:val="fr-FR" w:eastAsia="en-US" w:bidi="ar-SA"/>
      </w:rPr>
    </w:lvl>
    <w:lvl w:ilvl="5" w:tplc="24B6A8EC">
      <w:numFmt w:val="bullet"/>
      <w:lvlText w:val="•"/>
      <w:lvlJc w:val="left"/>
      <w:pPr>
        <w:ind w:left="2869" w:hanging="257"/>
      </w:pPr>
      <w:rPr>
        <w:rFonts w:hint="default"/>
        <w:lang w:val="fr-FR" w:eastAsia="en-US" w:bidi="ar-SA"/>
      </w:rPr>
    </w:lvl>
    <w:lvl w:ilvl="6" w:tplc="E2E89DD8">
      <w:numFmt w:val="bullet"/>
      <w:lvlText w:val="•"/>
      <w:lvlJc w:val="left"/>
      <w:pPr>
        <w:ind w:left="3371" w:hanging="257"/>
      </w:pPr>
      <w:rPr>
        <w:rFonts w:hint="default"/>
        <w:lang w:val="fr-FR" w:eastAsia="en-US" w:bidi="ar-SA"/>
      </w:rPr>
    </w:lvl>
    <w:lvl w:ilvl="7" w:tplc="CEC057A2">
      <w:numFmt w:val="bullet"/>
      <w:lvlText w:val="•"/>
      <w:lvlJc w:val="left"/>
      <w:pPr>
        <w:ind w:left="3873" w:hanging="257"/>
      </w:pPr>
      <w:rPr>
        <w:rFonts w:hint="default"/>
        <w:lang w:val="fr-FR" w:eastAsia="en-US" w:bidi="ar-SA"/>
      </w:rPr>
    </w:lvl>
    <w:lvl w:ilvl="8" w:tplc="4EA437C0">
      <w:numFmt w:val="bullet"/>
      <w:lvlText w:val="•"/>
      <w:lvlJc w:val="left"/>
      <w:pPr>
        <w:ind w:left="4375" w:hanging="257"/>
      </w:pPr>
      <w:rPr>
        <w:rFonts w:hint="default"/>
        <w:lang w:val="fr-FR" w:eastAsia="en-US" w:bidi="ar-SA"/>
      </w:rPr>
    </w:lvl>
  </w:abstractNum>
  <w:abstractNum w:abstractNumId="37" w15:restartNumberingAfterBreak="0">
    <w:nsid w:val="3E2255DA"/>
    <w:multiLevelType w:val="hybridMultilevel"/>
    <w:tmpl w:val="9D0675A0"/>
    <w:lvl w:ilvl="0" w:tplc="F27885E4">
      <w:start w:val="1"/>
      <w:numFmt w:val="lowerRoman"/>
      <w:lvlText w:val="%1."/>
      <w:lvlJc w:val="left"/>
      <w:pPr>
        <w:ind w:left="1529" w:hanging="483"/>
        <w:jc w:val="right"/>
      </w:pPr>
      <w:rPr>
        <w:rFonts w:ascii="Times New Roman" w:eastAsia="Times New Roman" w:hAnsi="Times New Roman" w:cs="Times New Roman" w:hint="default"/>
        <w:spacing w:val="-16"/>
        <w:w w:val="99"/>
        <w:sz w:val="24"/>
        <w:szCs w:val="24"/>
        <w:lang w:val="fr-FR" w:eastAsia="en-US" w:bidi="ar-SA"/>
      </w:rPr>
    </w:lvl>
    <w:lvl w:ilvl="1" w:tplc="F9CE09CA">
      <w:start w:val="1"/>
      <w:numFmt w:val="lowerLetter"/>
      <w:lvlText w:val="%2)"/>
      <w:lvlJc w:val="left"/>
      <w:pPr>
        <w:ind w:left="1810" w:hanging="286"/>
      </w:pPr>
      <w:rPr>
        <w:rFonts w:ascii="Times New Roman" w:eastAsia="Times New Roman" w:hAnsi="Times New Roman" w:cs="Times New Roman" w:hint="default"/>
        <w:spacing w:val="-20"/>
        <w:w w:val="99"/>
        <w:sz w:val="24"/>
        <w:szCs w:val="24"/>
        <w:lang w:val="fr-FR" w:eastAsia="en-US" w:bidi="ar-SA"/>
      </w:rPr>
    </w:lvl>
    <w:lvl w:ilvl="2" w:tplc="0026F2D2">
      <w:numFmt w:val="bullet"/>
      <w:lvlText w:val="•"/>
      <w:lvlJc w:val="left"/>
      <w:pPr>
        <w:ind w:left="2856" w:hanging="286"/>
      </w:pPr>
      <w:rPr>
        <w:rFonts w:hint="default"/>
        <w:lang w:val="fr-FR" w:eastAsia="en-US" w:bidi="ar-SA"/>
      </w:rPr>
    </w:lvl>
    <w:lvl w:ilvl="3" w:tplc="F6DAD0DA">
      <w:numFmt w:val="bullet"/>
      <w:lvlText w:val="•"/>
      <w:lvlJc w:val="left"/>
      <w:pPr>
        <w:ind w:left="3892" w:hanging="286"/>
      </w:pPr>
      <w:rPr>
        <w:rFonts w:hint="default"/>
        <w:lang w:val="fr-FR" w:eastAsia="en-US" w:bidi="ar-SA"/>
      </w:rPr>
    </w:lvl>
    <w:lvl w:ilvl="4" w:tplc="C83066F8">
      <w:numFmt w:val="bullet"/>
      <w:lvlText w:val="•"/>
      <w:lvlJc w:val="left"/>
      <w:pPr>
        <w:ind w:left="4928" w:hanging="286"/>
      </w:pPr>
      <w:rPr>
        <w:rFonts w:hint="default"/>
        <w:lang w:val="fr-FR" w:eastAsia="en-US" w:bidi="ar-SA"/>
      </w:rPr>
    </w:lvl>
    <w:lvl w:ilvl="5" w:tplc="C49418D4">
      <w:numFmt w:val="bullet"/>
      <w:lvlText w:val="•"/>
      <w:lvlJc w:val="left"/>
      <w:pPr>
        <w:ind w:left="5965" w:hanging="286"/>
      </w:pPr>
      <w:rPr>
        <w:rFonts w:hint="default"/>
        <w:lang w:val="fr-FR" w:eastAsia="en-US" w:bidi="ar-SA"/>
      </w:rPr>
    </w:lvl>
    <w:lvl w:ilvl="6" w:tplc="BD3630B8">
      <w:numFmt w:val="bullet"/>
      <w:lvlText w:val="•"/>
      <w:lvlJc w:val="left"/>
      <w:pPr>
        <w:ind w:left="7001" w:hanging="286"/>
      </w:pPr>
      <w:rPr>
        <w:rFonts w:hint="default"/>
        <w:lang w:val="fr-FR" w:eastAsia="en-US" w:bidi="ar-SA"/>
      </w:rPr>
    </w:lvl>
    <w:lvl w:ilvl="7" w:tplc="78049032">
      <w:numFmt w:val="bullet"/>
      <w:lvlText w:val="•"/>
      <w:lvlJc w:val="left"/>
      <w:pPr>
        <w:ind w:left="8037" w:hanging="286"/>
      </w:pPr>
      <w:rPr>
        <w:rFonts w:hint="default"/>
        <w:lang w:val="fr-FR" w:eastAsia="en-US" w:bidi="ar-SA"/>
      </w:rPr>
    </w:lvl>
    <w:lvl w:ilvl="8" w:tplc="5016EAA8">
      <w:numFmt w:val="bullet"/>
      <w:lvlText w:val="•"/>
      <w:lvlJc w:val="left"/>
      <w:pPr>
        <w:ind w:left="9073" w:hanging="286"/>
      </w:pPr>
      <w:rPr>
        <w:rFonts w:hint="default"/>
        <w:lang w:val="fr-FR" w:eastAsia="en-US" w:bidi="ar-SA"/>
      </w:rPr>
    </w:lvl>
  </w:abstractNum>
  <w:abstractNum w:abstractNumId="38" w15:restartNumberingAfterBreak="0">
    <w:nsid w:val="41203D04"/>
    <w:multiLevelType w:val="hybridMultilevel"/>
    <w:tmpl w:val="B5F4F85E"/>
    <w:lvl w:ilvl="0" w:tplc="DB6C4960">
      <w:start w:val="1"/>
      <w:numFmt w:val="decimal"/>
      <w:lvlText w:val="%1-"/>
      <w:lvlJc w:val="left"/>
      <w:pPr>
        <w:ind w:left="367" w:hanging="257"/>
      </w:pPr>
      <w:rPr>
        <w:rFonts w:asciiTheme="minorHAnsi" w:eastAsia="Times New Roman" w:hAnsiTheme="minorHAnsi" w:cstheme="minorBidi"/>
        <w:w w:val="100"/>
        <w:sz w:val="22"/>
        <w:szCs w:val="22"/>
        <w:lang w:val="fr-FR" w:eastAsia="en-US" w:bidi="ar-SA"/>
      </w:rPr>
    </w:lvl>
    <w:lvl w:ilvl="1" w:tplc="DB3E8036">
      <w:numFmt w:val="bullet"/>
      <w:lvlText w:val="•"/>
      <w:lvlJc w:val="left"/>
      <w:pPr>
        <w:ind w:left="1125" w:hanging="257"/>
      </w:pPr>
      <w:rPr>
        <w:rFonts w:hint="default"/>
        <w:lang w:val="fr-FR" w:eastAsia="en-US" w:bidi="ar-SA"/>
      </w:rPr>
    </w:lvl>
    <w:lvl w:ilvl="2" w:tplc="01A226C8">
      <w:numFmt w:val="bullet"/>
      <w:lvlText w:val="•"/>
      <w:lvlJc w:val="left"/>
      <w:pPr>
        <w:ind w:left="1890" w:hanging="257"/>
      </w:pPr>
      <w:rPr>
        <w:rFonts w:hint="default"/>
        <w:lang w:val="fr-FR" w:eastAsia="en-US" w:bidi="ar-SA"/>
      </w:rPr>
    </w:lvl>
    <w:lvl w:ilvl="3" w:tplc="2E4A3796">
      <w:numFmt w:val="bullet"/>
      <w:lvlText w:val="•"/>
      <w:lvlJc w:val="left"/>
      <w:pPr>
        <w:ind w:left="2655" w:hanging="257"/>
      </w:pPr>
      <w:rPr>
        <w:rFonts w:hint="default"/>
        <w:lang w:val="fr-FR" w:eastAsia="en-US" w:bidi="ar-SA"/>
      </w:rPr>
    </w:lvl>
    <w:lvl w:ilvl="4" w:tplc="CB5C2E78">
      <w:numFmt w:val="bullet"/>
      <w:lvlText w:val="•"/>
      <w:lvlJc w:val="left"/>
      <w:pPr>
        <w:ind w:left="3420" w:hanging="257"/>
      </w:pPr>
      <w:rPr>
        <w:rFonts w:hint="default"/>
        <w:lang w:val="fr-FR" w:eastAsia="en-US" w:bidi="ar-SA"/>
      </w:rPr>
    </w:lvl>
    <w:lvl w:ilvl="5" w:tplc="2202FF7C">
      <w:numFmt w:val="bullet"/>
      <w:lvlText w:val="•"/>
      <w:lvlJc w:val="left"/>
      <w:pPr>
        <w:ind w:left="4186" w:hanging="257"/>
      </w:pPr>
      <w:rPr>
        <w:rFonts w:hint="default"/>
        <w:lang w:val="fr-FR" w:eastAsia="en-US" w:bidi="ar-SA"/>
      </w:rPr>
    </w:lvl>
    <w:lvl w:ilvl="6" w:tplc="CE5C1388">
      <w:numFmt w:val="bullet"/>
      <w:lvlText w:val="•"/>
      <w:lvlJc w:val="left"/>
      <w:pPr>
        <w:ind w:left="4951" w:hanging="257"/>
      </w:pPr>
      <w:rPr>
        <w:rFonts w:hint="default"/>
        <w:lang w:val="fr-FR" w:eastAsia="en-US" w:bidi="ar-SA"/>
      </w:rPr>
    </w:lvl>
    <w:lvl w:ilvl="7" w:tplc="AB74FA82">
      <w:numFmt w:val="bullet"/>
      <w:lvlText w:val="•"/>
      <w:lvlJc w:val="left"/>
      <w:pPr>
        <w:ind w:left="5716" w:hanging="257"/>
      </w:pPr>
      <w:rPr>
        <w:rFonts w:hint="default"/>
        <w:lang w:val="fr-FR" w:eastAsia="en-US" w:bidi="ar-SA"/>
      </w:rPr>
    </w:lvl>
    <w:lvl w:ilvl="8" w:tplc="FC0AA796">
      <w:numFmt w:val="bullet"/>
      <w:lvlText w:val="•"/>
      <w:lvlJc w:val="left"/>
      <w:pPr>
        <w:ind w:left="6481" w:hanging="257"/>
      </w:pPr>
      <w:rPr>
        <w:rFonts w:hint="default"/>
        <w:lang w:val="fr-FR" w:eastAsia="en-US" w:bidi="ar-SA"/>
      </w:rPr>
    </w:lvl>
  </w:abstractNum>
  <w:abstractNum w:abstractNumId="39" w15:restartNumberingAfterBreak="0">
    <w:nsid w:val="44496055"/>
    <w:multiLevelType w:val="hybridMultilevel"/>
    <w:tmpl w:val="CF023FE4"/>
    <w:lvl w:ilvl="0" w:tplc="69240BDC">
      <w:numFmt w:val="bullet"/>
      <w:lvlText w:val="-"/>
      <w:lvlJc w:val="left"/>
      <w:pPr>
        <w:ind w:left="367" w:hanging="257"/>
      </w:pPr>
      <w:rPr>
        <w:rFonts w:ascii="Carlito" w:eastAsia="Carlito" w:hAnsi="Carlito" w:cs="Carlito" w:hint="default"/>
        <w:w w:val="100"/>
        <w:sz w:val="22"/>
        <w:szCs w:val="22"/>
        <w:lang w:val="fr-FR" w:eastAsia="en-US" w:bidi="ar-SA"/>
      </w:rPr>
    </w:lvl>
    <w:lvl w:ilvl="1" w:tplc="5C9062A8">
      <w:numFmt w:val="bullet"/>
      <w:lvlText w:val="•"/>
      <w:lvlJc w:val="left"/>
      <w:pPr>
        <w:ind w:left="1125" w:hanging="257"/>
      </w:pPr>
      <w:rPr>
        <w:rFonts w:hint="default"/>
        <w:lang w:val="fr-FR" w:eastAsia="en-US" w:bidi="ar-SA"/>
      </w:rPr>
    </w:lvl>
    <w:lvl w:ilvl="2" w:tplc="61B6E28C">
      <w:numFmt w:val="bullet"/>
      <w:lvlText w:val="•"/>
      <w:lvlJc w:val="left"/>
      <w:pPr>
        <w:ind w:left="1890" w:hanging="257"/>
      </w:pPr>
      <w:rPr>
        <w:rFonts w:hint="default"/>
        <w:lang w:val="fr-FR" w:eastAsia="en-US" w:bidi="ar-SA"/>
      </w:rPr>
    </w:lvl>
    <w:lvl w:ilvl="3" w:tplc="B218C7A6">
      <w:numFmt w:val="bullet"/>
      <w:lvlText w:val="•"/>
      <w:lvlJc w:val="left"/>
      <w:pPr>
        <w:ind w:left="2655" w:hanging="257"/>
      </w:pPr>
      <w:rPr>
        <w:rFonts w:hint="default"/>
        <w:lang w:val="fr-FR" w:eastAsia="en-US" w:bidi="ar-SA"/>
      </w:rPr>
    </w:lvl>
    <w:lvl w:ilvl="4" w:tplc="A2A4E514">
      <w:numFmt w:val="bullet"/>
      <w:lvlText w:val="•"/>
      <w:lvlJc w:val="left"/>
      <w:pPr>
        <w:ind w:left="3420" w:hanging="257"/>
      </w:pPr>
      <w:rPr>
        <w:rFonts w:hint="default"/>
        <w:lang w:val="fr-FR" w:eastAsia="en-US" w:bidi="ar-SA"/>
      </w:rPr>
    </w:lvl>
    <w:lvl w:ilvl="5" w:tplc="E93894C8">
      <w:numFmt w:val="bullet"/>
      <w:lvlText w:val="•"/>
      <w:lvlJc w:val="left"/>
      <w:pPr>
        <w:ind w:left="4186" w:hanging="257"/>
      </w:pPr>
      <w:rPr>
        <w:rFonts w:hint="default"/>
        <w:lang w:val="fr-FR" w:eastAsia="en-US" w:bidi="ar-SA"/>
      </w:rPr>
    </w:lvl>
    <w:lvl w:ilvl="6" w:tplc="5C0EF0B2">
      <w:numFmt w:val="bullet"/>
      <w:lvlText w:val="•"/>
      <w:lvlJc w:val="left"/>
      <w:pPr>
        <w:ind w:left="4951" w:hanging="257"/>
      </w:pPr>
      <w:rPr>
        <w:rFonts w:hint="default"/>
        <w:lang w:val="fr-FR" w:eastAsia="en-US" w:bidi="ar-SA"/>
      </w:rPr>
    </w:lvl>
    <w:lvl w:ilvl="7" w:tplc="818EC65C">
      <w:numFmt w:val="bullet"/>
      <w:lvlText w:val="•"/>
      <w:lvlJc w:val="left"/>
      <w:pPr>
        <w:ind w:left="5716" w:hanging="257"/>
      </w:pPr>
      <w:rPr>
        <w:rFonts w:hint="default"/>
        <w:lang w:val="fr-FR" w:eastAsia="en-US" w:bidi="ar-SA"/>
      </w:rPr>
    </w:lvl>
    <w:lvl w:ilvl="8" w:tplc="68608218">
      <w:numFmt w:val="bullet"/>
      <w:lvlText w:val="•"/>
      <w:lvlJc w:val="left"/>
      <w:pPr>
        <w:ind w:left="6481" w:hanging="257"/>
      </w:pPr>
      <w:rPr>
        <w:rFonts w:hint="default"/>
        <w:lang w:val="fr-FR" w:eastAsia="en-US" w:bidi="ar-SA"/>
      </w:rPr>
    </w:lvl>
  </w:abstractNum>
  <w:abstractNum w:abstractNumId="40" w15:restartNumberingAfterBreak="0">
    <w:nsid w:val="47781A8F"/>
    <w:multiLevelType w:val="hybridMultilevel"/>
    <w:tmpl w:val="5F48D520"/>
    <w:lvl w:ilvl="0" w:tplc="F2F656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49F639CD"/>
    <w:multiLevelType w:val="hybridMultilevel"/>
    <w:tmpl w:val="0EBE0A18"/>
    <w:lvl w:ilvl="0" w:tplc="4FD4FE42">
      <w:start w:val="1"/>
      <w:numFmt w:val="decimal"/>
      <w:lvlText w:val="%1."/>
      <w:lvlJc w:val="left"/>
      <w:pPr>
        <w:ind w:left="1099" w:hanging="284"/>
      </w:pPr>
      <w:rPr>
        <w:rFonts w:ascii="Times New Roman" w:eastAsia="Carlito" w:hAnsi="Times New Roman" w:cs="Times New Roman" w:hint="default"/>
        <w:spacing w:val="-3"/>
        <w:w w:val="99"/>
        <w:sz w:val="24"/>
        <w:szCs w:val="20"/>
        <w:lang w:val="fr-FR" w:eastAsia="en-US" w:bidi="ar-SA"/>
      </w:rPr>
    </w:lvl>
    <w:lvl w:ilvl="1" w:tplc="BD3417EA">
      <w:start w:val="1"/>
      <w:numFmt w:val="decimal"/>
      <w:lvlText w:val="%2."/>
      <w:lvlJc w:val="left"/>
      <w:pPr>
        <w:ind w:left="2071" w:hanging="360"/>
      </w:pPr>
      <w:rPr>
        <w:rFonts w:ascii="Times New Roman" w:eastAsia="Carlito" w:hAnsi="Times New Roman" w:cs="Times New Roman" w:hint="default"/>
        <w:spacing w:val="-3"/>
        <w:w w:val="99"/>
        <w:sz w:val="24"/>
        <w:szCs w:val="20"/>
        <w:lang w:val="fr-FR" w:eastAsia="en-US" w:bidi="ar-SA"/>
      </w:rPr>
    </w:lvl>
    <w:lvl w:ilvl="2" w:tplc="CF8EFD36">
      <w:numFmt w:val="bullet"/>
      <w:lvlText w:val="•"/>
      <w:lvlJc w:val="left"/>
      <w:pPr>
        <w:ind w:left="3087" w:hanging="360"/>
      </w:pPr>
      <w:rPr>
        <w:rFonts w:hint="default"/>
        <w:lang w:val="fr-FR" w:eastAsia="en-US" w:bidi="ar-SA"/>
      </w:rPr>
    </w:lvl>
    <w:lvl w:ilvl="3" w:tplc="83003854">
      <w:numFmt w:val="bullet"/>
      <w:lvlText w:val="•"/>
      <w:lvlJc w:val="left"/>
      <w:pPr>
        <w:ind w:left="4094" w:hanging="360"/>
      </w:pPr>
      <w:rPr>
        <w:rFonts w:hint="default"/>
        <w:lang w:val="fr-FR" w:eastAsia="en-US" w:bidi="ar-SA"/>
      </w:rPr>
    </w:lvl>
    <w:lvl w:ilvl="4" w:tplc="3E246E1E">
      <w:numFmt w:val="bullet"/>
      <w:lvlText w:val="•"/>
      <w:lvlJc w:val="left"/>
      <w:pPr>
        <w:ind w:left="5102" w:hanging="360"/>
      </w:pPr>
      <w:rPr>
        <w:rFonts w:hint="default"/>
        <w:lang w:val="fr-FR" w:eastAsia="en-US" w:bidi="ar-SA"/>
      </w:rPr>
    </w:lvl>
    <w:lvl w:ilvl="5" w:tplc="F25EA212">
      <w:numFmt w:val="bullet"/>
      <w:lvlText w:val="•"/>
      <w:lvlJc w:val="left"/>
      <w:pPr>
        <w:ind w:left="6109" w:hanging="360"/>
      </w:pPr>
      <w:rPr>
        <w:rFonts w:hint="default"/>
        <w:lang w:val="fr-FR" w:eastAsia="en-US" w:bidi="ar-SA"/>
      </w:rPr>
    </w:lvl>
    <w:lvl w:ilvl="6" w:tplc="037AB76C">
      <w:numFmt w:val="bullet"/>
      <w:lvlText w:val="•"/>
      <w:lvlJc w:val="left"/>
      <w:pPr>
        <w:ind w:left="7116" w:hanging="360"/>
      </w:pPr>
      <w:rPr>
        <w:rFonts w:hint="default"/>
        <w:lang w:val="fr-FR" w:eastAsia="en-US" w:bidi="ar-SA"/>
      </w:rPr>
    </w:lvl>
    <w:lvl w:ilvl="7" w:tplc="31DE9DD4">
      <w:numFmt w:val="bullet"/>
      <w:lvlText w:val="•"/>
      <w:lvlJc w:val="left"/>
      <w:pPr>
        <w:ind w:left="8124" w:hanging="360"/>
      </w:pPr>
      <w:rPr>
        <w:rFonts w:hint="default"/>
        <w:lang w:val="fr-FR" w:eastAsia="en-US" w:bidi="ar-SA"/>
      </w:rPr>
    </w:lvl>
    <w:lvl w:ilvl="8" w:tplc="66400C5E">
      <w:numFmt w:val="bullet"/>
      <w:lvlText w:val="•"/>
      <w:lvlJc w:val="left"/>
      <w:pPr>
        <w:ind w:left="9131" w:hanging="360"/>
      </w:pPr>
      <w:rPr>
        <w:rFonts w:hint="default"/>
        <w:lang w:val="fr-FR" w:eastAsia="en-US" w:bidi="ar-SA"/>
      </w:rPr>
    </w:lvl>
  </w:abstractNum>
  <w:abstractNum w:abstractNumId="42" w15:restartNumberingAfterBreak="0">
    <w:nsid w:val="4AEC07C2"/>
    <w:multiLevelType w:val="hybridMultilevel"/>
    <w:tmpl w:val="BE50BEB4"/>
    <w:lvl w:ilvl="0" w:tplc="8B1C4714">
      <w:numFmt w:val="bullet"/>
      <w:lvlText w:val="-"/>
      <w:lvlJc w:val="left"/>
      <w:pPr>
        <w:ind w:left="431" w:hanging="322"/>
      </w:pPr>
      <w:rPr>
        <w:rFonts w:ascii="Carlito" w:eastAsia="Carlito" w:hAnsi="Carlito" w:cs="Carlito" w:hint="default"/>
        <w:w w:val="100"/>
        <w:sz w:val="22"/>
        <w:szCs w:val="22"/>
        <w:lang w:val="fr-FR" w:eastAsia="en-US" w:bidi="ar-SA"/>
      </w:rPr>
    </w:lvl>
    <w:lvl w:ilvl="1" w:tplc="4568242A">
      <w:numFmt w:val="bullet"/>
      <w:lvlText w:val="•"/>
      <w:lvlJc w:val="left"/>
      <w:pPr>
        <w:ind w:left="933" w:hanging="322"/>
      </w:pPr>
      <w:rPr>
        <w:rFonts w:hint="default"/>
        <w:lang w:val="fr-FR" w:eastAsia="en-US" w:bidi="ar-SA"/>
      </w:rPr>
    </w:lvl>
    <w:lvl w:ilvl="2" w:tplc="CFF2EB6E">
      <w:numFmt w:val="bullet"/>
      <w:lvlText w:val="•"/>
      <w:lvlJc w:val="left"/>
      <w:pPr>
        <w:ind w:left="1427" w:hanging="322"/>
      </w:pPr>
      <w:rPr>
        <w:rFonts w:hint="default"/>
        <w:lang w:val="fr-FR" w:eastAsia="en-US" w:bidi="ar-SA"/>
      </w:rPr>
    </w:lvl>
    <w:lvl w:ilvl="3" w:tplc="650E4CA8">
      <w:numFmt w:val="bullet"/>
      <w:lvlText w:val="•"/>
      <w:lvlJc w:val="left"/>
      <w:pPr>
        <w:ind w:left="1921" w:hanging="322"/>
      </w:pPr>
      <w:rPr>
        <w:rFonts w:hint="default"/>
        <w:lang w:val="fr-FR" w:eastAsia="en-US" w:bidi="ar-SA"/>
      </w:rPr>
    </w:lvl>
    <w:lvl w:ilvl="4" w:tplc="2C8C5714">
      <w:numFmt w:val="bullet"/>
      <w:lvlText w:val="•"/>
      <w:lvlJc w:val="left"/>
      <w:pPr>
        <w:ind w:left="2415" w:hanging="322"/>
      </w:pPr>
      <w:rPr>
        <w:rFonts w:hint="default"/>
        <w:lang w:val="fr-FR" w:eastAsia="en-US" w:bidi="ar-SA"/>
      </w:rPr>
    </w:lvl>
    <w:lvl w:ilvl="5" w:tplc="23305118">
      <w:numFmt w:val="bullet"/>
      <w:lvlText w:val="•"/>
      <w:lvlJc w:val="left"/>
      <w:pPr>
        <w:ind w:left="2909" w:hanging="322"/>
      </w:pPr>
      <w:rPr>
        <w:rFonts w:hint="default"/>
        <w:lang w:val="fr-FR" w:eastAsia="en-US" w:bidi="ar-SA"/>
      </w:rPr>
    </w:lvl>
    <w:lvl w:ilvl="6" w:tplc="67DE424A">
      <w:numFmt w:val="bullet"/>
      <w:lvlText w:val="•"/>
      <w:lvlJc w:val="left"/>
      <w:pPr>
        <w:ind w:left="3403" w:hanging="322"/>
      </w:pPr>
      <w:rPr>
        <w:rFonts w:hint="default"/>
        <w:lang w:val="fr-FR" w:eastAsia="en-US" w:bidi="ar-SA"/>
      </w:rPr>
    </w:lvl>
    <w:lvl w:ilvl="7" w:tplc="6CECFD78">
      <w:numFmt w:val="bullet"/>
      <w:lvlText w:val="•"/>
      <w:lvlJc w:val="left"/>
      <w:pPr>
        <w:ind w:left="3897" w:hanging="322"/>
      </w:pPr>
      <w:rPr>
        <w:rFonts w:hint="default"/>
        <w:lang w:val="fr-FR" w:eastAsia="en-US" w:bidi="ar-SA"/>
      </w:rPr>
    </w:lvl>
    <w:lvl w:ilvl="8" w:tplc="698E066E">
      <w:numFmt w:val="bullet"/>
      <w:lvlText w:val="•"/>
      <w:lvlJc w:val="left"/>
      <w:pPr>
        <w:ind w:left="4391" w:hanging="322"/>
      </w:pPr>
      <w:rPr>
        <w:rFonts w:hint="default"/>
        <w:lang w:val="fr-FR" w:eastAsia="en-US" w:bidi="ar-SA"/>
      </w:rPr>
    </w:lvl>
  </w:abstractNum>
  <w:abstractNum w:abstractNumId="43" w15:restartNumberingAfterBreak="0">
    <w:nsid w:val="4B3B5CBA"/>
    <w:multiLevelType w:val="hybridMultilevel"/>
    <w:tmpl w:val="C8D676FA"/>
    <w:lvl w:ilvl="0" w:tplc="92403B58">
      <w:numFmt w:val="bullet"/>
      <w:lvlText w:val="-"/>
      <w:lvlJc w:val="left"/>
      <w:pPr>
        <w:ind w:left="431" w:hanging="286"/>
      </w:pPr>
      <w:rPr>
        <w:rFonts w:ascii="Carlito" w:eastAsia="Carlito" w:hAnsi="Carlito" w:cs="Carlito" w:hint="default"/>
        <w:w w:val="100"/>
        <w:sz w:val="22"/>
        <w:szCs w:val="22"/>
        <w:lang w:val="fr-FR" w:eastAsia="en-US" w:bidi="ar-SA"/>
      </w:rPr>
    </w:lvl>
    <w:lvl w:ilvl="1" w:tplc="0666E5DA">
      <w:numFmt w:val="bullet"/>
      <w:lvlText w:val="•"/>
      <w:lvlJc w:val="left"/>
      <w:pPr>
        <w:ind w:left="933" w:hanging="286"/>
      </w:pPr>
      <w:rPr>
        <w:rFonts w:hint="default"/>
        <w:lang w:val="fr-FR" w:eastAsia="en-US" w:bidi="ar-SA"/>
      </w:rPr>
    </w:lvl>
    <w:lvl w:ilvl="2" w:tplc="74567F44">
      <w:numFmt w:val="bullet"/>
      <w:lvlText w:val="•"/>
      <w:lvlJc w:val="left"/>
      <w:pPr>
        <w:ind w:left="1427" w:hanging="286"/>
      </w:pPr>
      <w:rPr>
        <w:rFonts w:hint="default"/>
        <w:lang w:val="fr-FR" w:eastAsia="en-US" w:bidi="ar-SA"/>
      </w:rPr>
    </w:lvl>
    <w:lvl w:ilvl="3" w:tplc="EFC4F7CE">
      <w:numFmt w:val="bullet"/>
      <w:lvlText w:val="•"/>
      <w:lvlJc w:val="left"/>
      <w:pPr>
        <w:ind w:left="1921" w:hanging="286"/>
      </w:pPr>
      <w:rPr>
        <w:rFonts w:hint="default"/>
        <w:lang w:val="fr-FR" w:eastAsia="en-US" w:bidi="ar-SA"/>
      </w:rPr>
    </w:lvl>
    <w:lvl w:ilvl="4" w:tplc="46720F12">
      <w:numFmt w:val="bullet"/>
      <w:lvlText w:val="•"/>
      <w:lvlJc w:val="left"/>
      <w:pPr>
        <w:ind w:left="2415" w:hanging="286"/>
      </w:pPr>
      <w:rPr>
        <w:rFonts w:hint="default"/>
        <w:lang w:val="fr-FR" w:eastAsia="en-US" w:bidi="ar-SA"/>
      </w:rPr>
    </w:lvl>
    <w:lvl w:ilvl="5" w:tplc="9A3445E6">
      <w:numFmt w:val="bullet"/>
      <w:lvlText w:val="•"/>
      <w:lvlJc w:val="left"/>
      <w:pPr>
        <w:ind w:left="2909" w:hanging="286"/>
      </w:pPr>
      <w:rPr>
        <w:rFonts w:hint="default"/>
        <w:lang w:val="fr-FR" w:eastAsia="en-US" w:bidi="ar-SA"/>
      </w:rPr>
    </w:lvl>
    <w:lvl w:ilvl="6" w:tplc="000AF936">
      <w:numFmt w:val="bullet"/>
      <w:lvlText w:val="•"/>
      <w:lvlJc w:val="left"/>
      <w:pPr>
        <w:ind w:left="3403" w:hanging="286"/>
      </w:pPr>
      <w:rPr>
        <w:rFonts w:hint="default"/>
        <w:lang w:val="fr-FR" w:eastAsia="en-US" w:bidi="ar-SA"/>
      </w:rPr>
    </w:lvl>
    <w:lvl w:ilvl="7" w:tplc="51CC6CA6">
      <w:numFmt w:val="bullet"/>
      <w:lvlText w:val="•"/>
      <w:lvlJc w:val="left"/>
      <w:pPr>
        <w:ind w:left="3897" w:hanging="286"/>
      </w:pPr>
      <w:rPr>
        <w:rFonts w:hint="default"/>
        <w:lang w:val="fr-FR" w:eastAsia="en-US" w:bidi="ar-SA"/>
      </w:rPr>
    </w:lvl>
    <w:lvl w:ilvl="8" w:tplc="98B4AA22">
      <w:numFmt w:val="bullet"/>
      <w:lvlText w:val="•"/>
      <w:lvlJc w:val="left"/>
      <w:pPr>
        <w:ind w:left="4391" w:hanging="286"/>
      </w:pPr>
      <w:rPr>
        <w:rFonts w:hint="default"/>
        <w:lang w:val="fr-FR" w:eastAsia="en-US" w:bidi="ar-SA"/>
      </w:rPr>
    </w:lvl>
  </w:abstractNum>
  <w:abstractNum w:abstractNumId="44" w15:restartNumberingAfterBreak="0">
    <w:nsid w:val="4B4D6F1D"/>
    <w:multiLevelType w:val="hybridMultilevel"/>
    <w:tmpl w:val="F86AB620"/>
    <w:lvl w:ilvl="0" w:tplc="708ABD4A">
      <w:start w:val="1"/>
      <w:numFmt w:val="decimal"/>
      <w:lvlText w:val="%1."/>
      <w:lvlJc w:val="left"/>
      <w:pPr>
        <w:ind w:left="720" w:hanging="360"/>
      </w:pPr>
    </w:lvl>
    <w:lvl w:ilvl="1" w:tplc="6892300E">
      <w:start w:val="1"/>
      <w:numFmt w:val="lowerLetter"/>
      <w:lvlText w:val="%2."/>
      <w:lvlJc w:val="left"/>
      <w:pPr>
        <w:ind w:left="1440" w:hanging="360"/>
      </w:pPr>
    </w:lvl>
    <w:lvl w:ilvl="2" w:tplc="01E06600">
      <w:start w:val="1"/>
      <w:numFmt w:val="lowerRoman"/>
      <w:lvlText w:val="%3."/>
      <w:lvlJc w:val="right"/>
      <w:pPr>
        <w:ind w:left="2160" w:hanging="180"/>
      </w:pPr>
    </w:lvl>
    <w:lvl w:ilvl="3" w:tplc="94180718">
      <w:start w:val="1"/>
      <w:numFmt w:val="decimal"/>
      <w:lvlText w:val="%4."/>
      <w:lvlJc w:val="left"/>
      <w:pPr>
        <w:ind w:left="2880" w:hanging="360"/>
      </w:pPr>
    </w:lvl>
    <w:lvl w:ilvl="4" w:tplc="72D6EB4E">
      <w:start w:val="1"/>
      <w:numFmt w:val="lowerLetter"/>
      <w:lvlText w:val="%5."/>
      <w:lvlJc w:val="left"/>
      <w:pPr>
        <w:ind w:left="3600" w:hanging="360"/>
      </w:pPr>
    </w:lvl>
    <w:lvl w:ilvl="5" w:tplc="D026C836">
      <w:start w:val="1"/>
      <w:numFmt w:val="lowerRoman"/>
      <w:lvlText w:val="%6."/>
      <w:lvlJc w:val="right"/>
      <w:pPr>
        <w:ind w:left="4320" w:hanging="180"/>
      </w:pPr>
    </w:lvl>
    <w:lvl w:ilvl="6" w:tplc="731A453C">
      <w:start w:val="1"/>
      <w:numFmt w:val="decimal"/>
      <w:lvlText w:val="%7."/>
      <w:lvlJc w:val="left"/>
      <w:pPr>
        <w:ind w:left="5040" w:hanging="360"/>
      </w:pPr>
    </w:lvl>
    <w:lvl w:ilvl="7" w:tplc="6CB6ED7C">
      <w:start w:val="1"/>
      <w:numFmt w:val="lowerLetter"/>
      <w:lvlText w:val="%8."/>
      <w:lvlJc w:val="left"/>
      <w:pPr>
        <w:ind w:left="5760" w:hanging="360"/>
      </w:pPr>
    </w:lvl>
    <w:lvl w:ilvl="8" w:tplc="39E09732">
      <w:start w:val="1"/>
      <w:numFmt w:val="lowerRoman"/>
      <w:lvlText w:val="%9."/>
      <w:lvlJc w:val="right"/>
      <w:pPr>
        <w:ind w:left="6480" w:hanging="180"/>
      </w:pPr>
    </w:lvl>
  </w:abstractNum>
  <w:abstractNum w:abstractNumId="45" w15:restartNumberingAfterBreak="0">
    <w:nsid w:val="4BFC54ED"/>
    <w:multiLevelType w:val="hybridMultilevel"/>
    <w:tmpl w:val="C344B502"/>
    <w:lvl w:ilvl="0" w:tplc="A66CE5D6">
      <w:numFmt w:val="bullet"/>
      <w:lvlText w:val=""/>
      <w:lvlJc w:val="left"/>
      <w:pPr>
        <w:ind w:left="856" w:hanging="360"/>
      </w:pPr>
      <w:rPr>
        <w:rFonts w:ascii="Wingdings" w:eastAsia="Wingdings" w:hAnsi="Wingdings" w:cs="Wingdings" w:hint="default"/>
        <w:w w:val="100"/>
        <w:sz w:val="24"/>
        <w:szCs w:val="24"/>
        <w:lang w:val="fr-FR" w:eastAsia="en-US" w:bidi="ar-SA"/>
      </w:rPr>
    </w:lvl>
    <w:lvl w:ilvl="1" w:tplc="EF0C3E90">
      <w:numFmt w:val="bullet"/>
      <w:lvlText w:val="•"/>
      <w:lvlJc w:val="left"/>
      <w:pPr>
        <w:ind w:left="1706" w:hanging="360"/>
      </w:pPr>
      <w:rPr>
        <w:rFonts w:hint="default"/>
        <w:lang w:val="fr-FR" w:eastAsia="en-US" w:bidi="ar-SA"/>
      </w:rPr>
    </w:lvl>
    <w:lvl w:ilvl="2" w:tplc="8EE2150E">
      <w:numFmt w:val="bullet"/>
      <w:lvlText w:val="•"/>
      <w:lvlJc w:val="left"/>
      <w:pPr>
        <w:ind w:left="2553" w:hanging="360"/>
      </w:pPr>
      <w:rPr>
        <w:rFonts w:hint="default"/>
        <w:lang w:val="fr-FR" w:eastAsia="en-US" w:bidi="ar-SA"/>
      </w:rPr>
    </w:lvl>
    <w:lvl w:ilvl="3" w:tplc="221A8320">
      <w:numFmt w:val="bullet"/>
      <w:lvlText w:val="•"/>
      <w:lvlJc w:val="left"/>
      <w:pPr>
        <w:ind w:left="3399" w:hanging="360"/>
      </w:pPr>
      <w:rPr>
        <w:rFonts w:hint="default"/>
        <w:lang w:val="fr-FR" w:eastAsia="en-US" w:bidi="ar-SA"/>
      </w:rPr>
    </w:lvl>
    <w:lvl w:ilvl="4" w:tplc="F2BA80CE">
      <w:numFmt w:val="bullet"/>
      <w:lvlText w:val="•"/>
      <w:lvlJc w:val="left"/>
      <w:pPr>
        <w:ind w:left="4246" w:hanging="360"/>
      </w:pPr>
      <w:rPr>
        <w:rFonts w:hint="default"/>
        <w:lang w:val="fr-FR" w:eastAsia="en-US" w:bidi="ar-SA"/>
      </w:rPr>
    </w:lvl>
    <w:lvl w:ilvl="5" w:tplc="F434FAC4">
      <w:numFmt w:val="bullet"/>
      <w:lvlText w:val="•"/>
      <w:lvlJc w:val="left"/>
      <w:pPr>
        <w:ind w:left="5093" w:hanging="360"/>
      </w:pPr>
      <w:rPr>
        <w:rFonts w:hint="default"/>
        <w:lang w:val="fr-FR" w:eastAsia="en-US" w:bidi="ar-SA"/>
      </w:rPr>
    </w:lvl>
    <w:lvl w:ilvl="6" w:tplc="E59AE9D4">
      <w:numFmt w:val="bullet"/>
      <w:lvlText w:val="•"/>
      <w:lvlJc w:val="left"/>
      <w:pPr>
        <w:ind w:left="5939" w:hanging="360"/>
      </w:pPr>
      <w:rPr>
        <w:rFonts w:hint="default"/>
        <w:lang w:val="fr-FR" w:eastAsia="en-US" w:bidi="ar-SA"/>
      </w:rPr>
    </w:lvl>
    <w:lvl w:ilvl="7" w:tplc="FAB0FE8E">
      <w:numFmt w:val="bullet"/>
      <w:lvlText w:val="•"/>
      <w:lvlJc w:val="left"/>
      <w:pPr>
        <w:ind w:left="6786" w:hanging="360"/>
      </w:pPr>
      <w:rPr>
        <w:rFonts w:hint="default"/>
        <w:lang w:val="fr-FR" w:eastAsia="en-US" w:bidi="ar-SA"/>
      </w:rPr>
    </w:lvl>
    <w:lvl w:ilvl="8" w:tplc="249E16B6">
      <w:numFmt w:val="bullet"/>
      <w:lvlText w:val="•"/>
      <w:lvlJc w:val="left"/>
      <w:pPr>
        <w:ind w:left="7633" w:hanging="360"/>
      </w:pPr>
      <w:rPr>
        <w:rFonts w:hint="default"/>
        <w:lang w:val="fr-FR" w:eastAsia="en-US" w:bidi="ar-SA"/>
      </w:rPr>
    </w:lvl>
  </w:abstractNum>
  <w:abstractNum w:abstractNumId="46" w15:restartNumberingAfterBreak="0">
    <w:nsid w:val="4C482594"/>
    <w:multiLevelType w:val="hybridMultilevel"/>
    <w:tmpl w:val="9D0675A0"/>
    <w:lvl w:ilvl="0" w:tplc="F27885E4">
      <w:start w:val="1"/>
      <w:numFmt w:val="lowerRoman"/>
      <w:lvlText w:val="%1."/>
      <w:lvlJc w:val="left"/>
      <w:pPr>
        <w:ind w:left="1529" w:hanging="483"/>
        <w:jc w:val="right"/>
      </w:pPr>
      <w:rPr>
        <w:rFonts w:ascii="Times New Roman" w:eastAsia="Times New Roman" w:hAnsi="Times New Roman" w:cs="Times New Roman" w:hint="default"/>
        <w:spacing w:val="-16"/>
        <w:w w:val="99"/>
        <w:sz w:val="24"/>
        <w:szCs w:val="24"/>
        <w:lang w:val="fr-FR" w:eastAsia="en-US" w:bidi="ar-SA"/>
      </w:rPr>
    </w:lvl>
    <w:lvl w:ilvl="1" w:tplc="F9CE09CA">
      <w:start w:val="1"/>
      <w:numFmt w:val="lowerLetter"/>
      <w:lvlText w:val="%2)"/>
      <w:lvlJc w:val="left"/>
      <w:pPr>
        <w:ind w:left="1810" w:hanging="286"/>
      </w:pPr>
      <w:rPr>
        <w:rFonts w:ascii="Times New Roman" w:eastAsia="Times New Roman" w:hAnsi="Times New Roman" w:cs="Times New Roman" w:hint="default"/>
        <w:spacing w:val="-20"/>
        <w:w w:val="99"/>
        <w:sz w:val="24"/>
        <w:szCs w:val="24"/>
        <w:lang w:val="fr-FR" w:eastAsia="en-US" w:bidi="ar-SA"/>
      </w:rPr>
    </w:lvl>
    <w:lvl w:ilvl="2" w:tplc="0026F2D2">
      <w:numFmt w:val="bullet"/>
      <w:lvlText w:val="•"/>
      <w:lvlJc w:val="left"/>
      <w:pPr>
        <w:ind w:left="2856" w:hanging="286"/>
      </w:pPr>
      <w:rPr>
        <w:rFonts w:hint="default"/>
        <w:lang w:val="fr-FR" w:eastAsia="en-US" w:bidi="ar-SA"/>
      </w:rPr>
    </w:lvl>
    <w:lvl w:ilvl="3" w:tplc="F6DAD0DA">
      <w:numFmt w:val="bullet"/>
      <w:lvlText w:val="•"/>
      <w:lvlJc w:val="left"/>
      <w:pPr>
        <w:ind w:left="3892" w:hanging="286"/>
      </w:pPr>
      <w:rPr>
        <w:rFonts w:hint="default"/>
        <w:lang w:val="fr-FR" w:eastAsia="en-US" w:bidi="ar-SA"/>
      </w:rPr>
    </w:lvl>
    <w:lvl w:ilvl="4" w:tplc="C83066F8">
      <w:numFmt w:val="bullet"/>
      <w:lvlText w:val="•"/>
      <w:lvlJc w:val="left"/>
      <w:pPr>
        <w:ind w:left="4928" w:hanging="286"/>
      </w:pPr>
      <w:rPr>
        <w:rFonts w:hint="default"/>
        <w:lang w:val="fr-FR" w:eastAsia="en-US" w:bidi="ar-SA"/>
      </w:rPr>
    </w:lvl>
    <w:lvl w:ilvl="5" w:tplc="C49418D4">
      <w:numFmt w:val="bullet"/>
      <w:lvlText w:val="•"/>
      <w:lvlJc w:val="left"/>
      <w:pPr>
        <w:ind w:left="5965" w:hanging="286"/>
      </w:pPr>
      <w:rPr>
        <w:rFonts w:hint="default"/>
        <w:lang w:val="fr-FR" w:eastAsia="en-US" w:bidi="ar-SA"/>
      </w:rPr>
    </w:lvl>
    <w:lvl w:ilvl="6" w:tplc="BD3630B8">
      <w:numFmt w:val="bullet"/>
      <w:lvlText w:val="•"/>
      <w:lvlJc w:val="left"/>
      <w:pPr>
        <w:ind w:left="7001" w:hanging="286"/>
      </w:pPr>
      <w:rPr>
        <w:rFonts w:hint="default"/>
        <w:lang w:val="fr-FR" w:eastAsia="en-US" w:bidi="ar-SA"/>
      </w:rPr>
    </w:lvl>
    <w:lvl w:ilvl="7" w:tplc="78049032">
      <w:numFmt w:val="bullet"/>
      <w:lvlText w:val="•"/>
      <w:lvlJc w:val="left"/>
      <w:pPr>
        <w:ind w:left="8037" w:hanging="286"/>
      </w:pPr>
      <w:rPr>
        <w:rFonts w:hint="default"/>
        <w:lang w:val="fr-FR" w:eastAsia="en-US" w:bidi="ar-SA"/>
      </w:rPr>
    </w:lvl>
    <w:lvl w:ilvl="8" w:tplc="5016EAA8">
      <w:numFmt w:val="bullet"/>
      <w:lvlText w:val="•"/>
      <w:lvlJc w:val="left"/>
      <w:pPr>
        <w:ind w:left="9073" w:hanging="286"/>
      </w:pPr>
      <w:rPr>
        <w:rFonts w:hint="default"/>
        <w:lang w:val="fr-FR" w:eastAsia="en-US" w:bidi="ar-SA"/>
      </w:rPr>
    </w:lvl>
  </w:abstractNum>
  <w:abstractNum w:abstractNumId="47" w15:restartNumberingAfterBreak="0">
    <w:nsid w:val="4E39186D"/>
    <w:multiLevelType w:val="hybridMultilevel"/>
    <w:tmpl w:val="87DEF79E"/>
    <w:lvl w:ilvl="0" w:tplc="17B017C6">
      <w:start w:val="1"/>
      <w:numFmt w:val="decimal"/>
      <w:lvlText w:val="%1-"/>
      <w:lvlJc w:val="left"/>
      <w:pPr>
        <w:ind w:left="431" w:hanging="286"/>
      </w:pPr>
      <w:rPr>
        <w:rFonts w:asciiTheme="minorHAnsi" w:eastAsia="Times New Roman" w:hAnsiTheme="minorHAnsi" w:cstheme="minorBidi"/>
        <w:w w:val="100"/>
        <w:sz w:val="22"/>
        <w:szCs w:val="22"/>
        <w:lang w:val="fr-FR" w:eastAsia="en-US" w:bidi="ar-SA"/>
      </w:rPr>
    </w:lvl>
    <w:lvl w:ilvl="1" w:tplc="4716737C">
      <w:numFmt w:val="bullet"/>
      <w:lvlText w:val="•"/>
      <w:lvlJc w:val="left"/>
      <w:pPr>
        <w:ind w:left="933" w:hanging="286"/>
      </w:pPr>
      <w:rPr>
        <w:rFonts w:hint="default"/>
        <w:lang w:val="fr-FR" w:eastAsia="en-US" w:bidi="ar-SA"/>
      </w:rPr>
    </w:lvl>
    <w:lvl w:ilvl="2" w:tplc="C15C56D0">
      <w:numFmt w:val="bullet"/>
      <w:lvlText w:val="•"/>
      <w:lvlJc w:val="left"/>
      <w:pPr>
        <w:ind w:left="1427" w:hanging="286"/>
      </w:pPr>
      <w:rPr>
        <w:rFonts w:hint="default"/>
        <w:lang w:val="fr-FR" w:eastAsia="en-US" w:bidi="ar-SA"/>
      </w:rPr>
    </w:lvl>
    <w:lvl w:ilvl="3" w:tplc="C502903C">
      <w:numFmt w:val="bullet"/>
      <w:lvlText w:val="•"/>
      <w:lvlJc w:val="left"/>
      <w:pPr>
        <w:ind w:left="1921" w:hanging="286"/>
      </w:pPr>
      <w:rPr>
        <w:rFonts w:hint="default"/>
        <w:lang w:val="fr-FR" w:eastAsia="en-US" w:bidi="ar-SA"/>
      </w:rPr>
    </w:lvl>
    <w:lvl w:ilvl="4" w:tplc="B830876E">
      <w:numFmt w:val="bullet"/>
      <w:lvlText w:val="•"/>
      <w:lvlJc w:val="left"/>
      <w:pPr>
        <w:ind w:left="2415" w:hanging="286"/>
      </w:pPr>
      <w:rPr>
        <w:rFonts w:hint="default"/>
        <w:lang w:val="fr-FR" w:eastAsia="en-US" w:bidi="ar-SA"/>
      </w:rPr>
    </w:lvl>
    <w:lvl w:ilvl="5" w:tplc="F932A7EE">
      <w:numFmt w:val="bullet"/>
      <w:lvlText w:val="•"/>
      <w:lvlJc w:val="left"/>
      <w:pPr>
        <w:ind w:left="2909" w:hanging="286"/>
      </w:pPr>
      <w:rPr>
        <w:rFonts w:hint="default"/>
        <w:lang w:val="fr-FR" w:eastAsia="en-US" w:bidi="ar-SA"/>
      </w:rPr>
    </w:lvl>
    <w:lvl w:ilvl="6" w:tplc="F7260CD6">
      <w:numFmt w:val="bullet"/>
      <w:lvlText w:val="•"/>
      <w:lvlJc w:val="left"/>
      <w:pPr>
        <w:ind w:left="3403" w:hanging="286"/>
      </w:pPr>
      <w:rPr>
        <w:rFonts w:hint="default"/>
        <w:lang w:val="fr-FR" w:eastAsia="en-US" w:bidi="ar-SA"/>
      </w:rPr>
    </w:lvl>
    <w:lvl w:ilvl="7" w:tplc="E116A5DC">
      <w:numFmt w:val="bullet"/>
      <w:lvlText w:val="•"/>
      <w:lvlJc w:val="left"/>
      <w:pPr>
        <w:ind w:left="3897" w:hanging="286"/>
      </w:pPr>
      <w:rPr>
        <w:rFonts w:hint="default"/>
        <w:lang w:val="fr-FR" w:eastAsia="en-US" w:bidi="ar-SA"/>
      </w:rPr>
    </w:lvl>
    <w:lvl w:ilvl="8" w:tplc="7CE623CE">
      <w:numFmt w:val="bullet"/>
      <w:lvlText w:val="•"/>
      <w:lvlJc w:val="left"/>
      <w:pPr>
        <w:ind w:left="4391" w:hanging="286"/>
      </w:pPr>
      <w:rPr>
        <w:rFonts w:hint="default"/>
        <w:lang w:val="fr-FR" w:eastAsia="en-US" w:bidi="ar-SA"/>
      </w:rPr>
    </w:lvl>
  </w:abstractNum>
  <w:abstractNum w:abstractNumId="48" w15:restartNumberingAfterBreak="0">
    <w:nsid w:val="4E8457C1"/>
    <w:multiLevelType w:val="hybridMultilevel"/>
    <w:tmpl w:val="6E8EB034"/>
    <w:lvl w:ilvl="0" w:tplc="4FD4FE42">
      <w:start w:val="1"/>
      <w:numFmt w:val="decimal"/>
      <w:lvlText w:val="%1."/>
      <w:lvlJc w:val="left"/>
      <w:pPr>
        <w:ind w:left="1099" w:hanging="284"/>
      </w:pPr>
      <w:rPr>
        <w:rFonts w:ascii="Times New Roman" w:eastAsia="Carlito" w:hAnsi="Times New Roman" w:cs="Times New Roman" w:hint="default"/>
        <w:spacing w:val="-3"/>
        <w:w w:val="99"/>
        <w:sz w:val="24"/>
        <w:szCs w:val="20"/>
        <w:lang w:val="fr-FR" w:eastAsia="en-US" w:bidi="ar-SA"/>
      </w:rPr>
    </w:lvl>
    <w:lvl w:ilvl="1" w:tplc="0CA438EA">
      <w:start w:val="1"/>
      <w:numFmt w:val="decimal"/>
      <w:lvlText w:val="%2."/>
      <w:lvlJc w:val="left"/>
      <w:pPr>
        <w:ind w:left="2071" w:hanging="360"/>
      </w:pPr>
      <w:rPr>
        <w:rFonts w:ascii="Carlito" w:eastAsia="Carlito" w:hAnsi="Carlito" w:cs="Carlito" w:hint="default"/>
        <w:spacing w:val="-3"/>
        <w:w w:val="99"/>
        <w:sz w:val="20"/>
        <w:szCs w:val="20"/>
        <w:lang w:val="fr-FR" w:eastAsia="en-US" w:bidi="ar-SA"/>
      </w:rPr>
    </w:lvl>
    <w:lvl w:ilvl="2" w:tplc="CF8EFD36">
      <w:numFmt w:val="bullet"/>
      <w:lvlText w:val="•"/>
      <w:lvlJc w:val="left"/>
      <w:pPr>
        <w:ind w:left="3087" w:hanging="360"/>
      </w:pPr>
      <w:rPr>
        <w:rFonts w:hint="default"/>
        <w:lang w:val="fr-FR" w:eastAsia="en-US" w:bidi="ar-SA"/>
      </w:rPr>
    </w:lvl>
    <w:lvl w:ilvl="3" w:tplc="83003854">
      <w:numFmt w:val="bullet"/>
      <w:lvlText w:val="•"/>
      <w:lvlJc w:val="left"/>
      <w:pPr>
        <w:ind w:left="4094" w:hanging="360"/>
      </w:pPr>
      <w:rPr>
        <w:rFonts w:hint="default"/>
        <w:lang w:val="fr-FR" w:eastAsia="en-US" w:bidi="ar-SA"/>
      </w:rPr>
    </w:lvl>
    <w:lvl w:ilvl="4" w:tplc="3E246E1E">
      <w:numFmt w:val="bullet"/>
      <w:lvlText w:val="•"/>
      <w:lvlJc w:val="left"/>
      <w:pPr>
        <w:ind w:left="5102" w:hanging="360"/>
      </w:pPr>
      <w:rPr>
        <w:rFonts w:hint="default"/>
        <w:lang w:val="fr-FR" w:eastAsia="en-US" w:bidi="ar-SA"/>
      </w:rPr>
    </w:lvl>
    <w:lvl w:ilvl="5" w:tplc="F25EA212">
      <w:numFmt w:val="bullet"/>
      <w:lvlText w:val="•"/>
      <w:lvlJc w:val="left"/>
      <w:pPr>
        <w:ind w:left="6109" w:hanging="360"/>
      </w:pPr>
      <w:rPr>
        <w:rFonts w:hint="default"/>
        <w:lang w:val="fr-FR" w:eastAsia="en-US" w:bidi="ar-SA"/>
      </w:rPr>
    </w:lvl>
    <w:lvl w:ilvl="6" w:tplc="037AB76C">
      <w:numFmt w:val="bullet"/>
      <w:lvlText w:val="•"/>
      <w:lvlJc w:val="left"/>
      <w:pPr>
        <w:ind w:left="7116" w:hanging="360"/>
      </w:pPr>
      <w:rPr>
        <w:rFonts w:hint="default"/>
        <w:lang w:val="fr-FR" w:eastAsia="en-US" w:bidi="ar-SA"/>
      </w:rPr>
    </w:lvl>
    <w:lvl w:ilvl="7" w:tplc="31DE9DD4">
      <w:numFmt w:val="bullet"/>
      <w:lvlText w:val="•"/>
      <w:lvlJc w:val="left"/>
      <w:pPr>
        <w:ind w:left="8124" w:hanging="360"/>
      </w:pPr>
      <w:rPr>
        <w:rFonts w:hint="default"/>
        <w:lang w:val="fr-FR" w:eastAsia="en-US" w:bidi="ar-SA"/>
      </w:rPr>
    </w:lvl>
    <w:lvl w:ilvl="8" w:tplc="66400C5E">
      <w:numFmt w:val="bullet"/>
      <w:lvlText w:val="•"/>
      <w:lvlJc w:val="left"/>
      <w:pPr>
        <w:ind w:left="9131" w:hanging="360"/>
      </w:pPr>
      <w:rPr>
        <w:rFonts w:hint="default"/>
        <w:lang w:val="fr-FR" w:eastAsia="en-US" w:bidi="ar-SA"/>
      </w:rPr>
    </w:lvl>
  </w:abstractNum>
  <w:abstractNum w:abstractNumId="49" w15:restartNumberingAfterBreak="0">
    <w:nsid w:val="4F996FEE"/>
    <w:multiLevelType w:val="hybridMultilevel"/>
    <w:tmpl w:val="9D0675A0"/>
    <w:lvl w:ilvl="0" w:tplc="F27885E4">
      <w:start w:val="1"/>
      <w:numFmt w:val="lowerRoman"/>
      <w:lvlText w:val="%1."/>
      <w:lvlJc w:val="left"/>
      <w:pPr>
        <w:ind w:left="1529" w:hanging="483"/>
        <w:jc w:val="right"/>
      </w:pPr>
      <w:rPr>
        <w:rFonts w:ascii="Times New Roman" w:eastAsia="Times New Roman" w:hAnsi="Times New Roman" w:cs="Times New Roman" w:hint="default"/>
        <w:spacing w:val="-16"/>
        <w:w w:val="99"/>
        <w:sz w:val="24"/>
        <w:szCs w:val="24"/>
        <w:lang w:val="fr-FR" w:eastAsia="en-US" w:bidi="ar-SA"/>
      </w:rPr>
    </w:lvl>
    <w:lvl w:ilvl="1" w:tplc="F9CE09CA">
      <w:start w:val="1"/>
      <w:numFmt w:val="lowerLetter"/>
      <w:lvlText w:val="%2)"/>
      <w:lvlJc w:val="left"/>
      <w:pPr>
        <w:ind w:left="1810" w:hanging="286"/>
      </w:pPr>
      <w:rPr>
        <w:rFonts w:ascii="Times New Roman" w:eastAsia="Times New Roman" w:hAnsi="Times New Roman" w:cs="Times New Roman" w:hint="default"/>
        <w:spacing w:val="-20"/>
        <w:w w:val="99"/>
        <w:sz w:val="24"/>
        <w:szCs w:val="24"/>
        <w:lang w:val="fr-FR" w:eastAsia="en-US" w:bidi="ar-SA"/>
      </w:rPr>
    </w:lvl>
    <w:lvl w:ilvl="2" w:tplc="0026F2D2">
      <w:numFmt w:val="bullet"/>
      <w:lvlText w:val="•"/>
      <w:lvlJc w:val="left"/>
      <w:pPr>
        <w:ind w:left="2856" w:hanging="286"/>
      </w:pPr>
      <w:rPr>
        <w:rFonts w:hint="default"/>
        <w:lang w:val="fr-FR" w:eastAsia="en-US" w:bidi="ar-SA"/>
      </w:rPr>
    </w:lvl>
    <w:lvl w:ilvl="3" w:tplc="F6DAD0DA">
      <w:numFmt w:val="bullet"/>
      <w:lvlText w:val="•"/>
      <w:lvlJc w:val="left"/>
      <w:pPr>
        <w:ind w:left="3892" w:hanging="286"/>
      </w:pPr>
      <w:rPr>
        <w:rFonts w:hint="default"/>
        <w:lang w:val="fr-FR" w:eastAsia="en-US" w:bidi="ar-SA"/>
      </w:rPr>
    </w:lvl>
    <w:lvl w:ilvl="4" w:tplc="C83066F8">
      <w:numFmt w:val="bullet"/>
      <w:lvlText w:val="•"/>
      <w:lvlJc w:val="left"/>
      <w:pPr>
        <w:ind w:left="4928" w:hanging="286"/>
      </w:pPr>
      <w:rPr>
        <w:rFonts w:hint="default"/>
        <w:lang w:val="fr-FR" w:eastAsia="en-US" w:bidi="ar-SA"/>
      </w:rPr>
    </w:lvl>
    <w:lvl w:ilvl="5" w:tplc="C49418D4">
      <w:numFmt w:val="bullet"/>
      <w:lvlText w:val="•"/>
      <w:lvlJc w:val="left"/>
      <w:pPr>
        <w:ind w:left="5965" w:hanging="286"/>
      </w:pPr>
      <w:rPr>
        <w:rFonts w:hint="default"/>
        <w:lang w:val="fr-FR" w:eastAsia="en-US" w:bidi="ar-SA"/>
      </w:rPr>
    </w:lvl>
    <w:lvl w:ilvl="6" w:tplc="BD3630B8">
      <w:numFmt w:val="bullet"/>
      <w:lvlText w:val="•"/>
      <w:lvlJc w:val="left"/>
      <w:pPr>
        <w:ind w:left="7001" w:hanging="286"/>
      </w:pPr>
      <w:rPr>
        <w:rFonts w:hint="default"/>
        <w:lang w:val="fr-FR" w:eastAsia="en-US" w:bidi="ar-SA"/>
      </w:rPr>
    </w:lvl>
    <w:lvl w:ilvl="7" w:tplc="78049032">
      <w:numFmt w:val="bullet"/>
      <w:lvlText w:val="•"/>
      <w:lvlJc w:val="left"/>
      <w:pPr>
        <w:ind w:left="8037" w:hanging="286"/>
      </w:pPr>
      <w:rPr>
        <w:rFonts w:hint="default"/>
        <w:lang w:val="fr-FR" w:eastAsia="en-US" w:bidi="ar-SA"/>
      </w:rPr>
    </w:lvl>
    <w:lvl w:ilvl="8" w:tplc="5016EAA8">
      <w:numFmt w:val="bullet"/>
      <w:lvlText w:val="•"/>
      <w:lvlJc w:val="left"/>
      <w:pPr>
        <w:ind w:left="9073" w:hanging="286"/>
      </w:pPr>
      <w:rPr>
        <w:rFonts w:hint="default"/>
        <w:lang w:val="fr-FR" w:eastAsia="en-US" w:bidi="ar-SA"/>
      </w:rPr>
    </w:lvl>
  </w:abstractNum>
  <w:abstractNum w:abstractNumId="50" w15:restartNumberingAfterBreak="0">
    <w:nsid w:val="4FEC5DA6"/>
    <w:multiLevelType w:val="hybridMultilevel"/>
    <w:tmpl w:val="6E8EB034"/>
    <w:lvl w:ilvl="0" w:tplc="4FD4FE42">
      <w:start w:val="1"/>
      <w:numFmt w:val="decimal"/>
      <w:lvlText w:val="%1."/>
      <w:lvlJc w:val="left"/>
      <w:pPr>
        <w:ind w:left="1099" w:hanging="284"/>
      </w:pPr>
      <w:rPr>
        <w:rFonts w:ascii="Times New Roman" w:eastAsia="Carlito" w:hAnsi="Times New Roman" w:cs="Times New Roman" w:hint="default"/>
        <w:spacing w:val="-3"/>
        <w:w w:val="99"/>
        <w:sz w:val="24"/>
        <w:szCs w:val="20"/>
        <w:lang w:val="fr-FR" w:eastAsia="en-US" w:bidi="ar-SA"/>
      </w:rPr>
    </w:lvl>
    <w:lvl w:ilvl="1" w:tplc="0CA438EA">
      <w:start w:val="1"/>
      <w:numFmt w:val="decimal"/>
      <w:lvlText w:val="%2."/>
      <w:lvlJc w:val="left"/>
      <w:pPr>
        <w:ind w:left="2071" w:hanging="360"/>
      </w:pPr>
      <w:rPr>
        <w:rFonts w:ascii="Carlito" w:eastAsia="Carlito" w:hAnsi="Carlito" w:cs="Carlito" w:hint="default"/>
        <w:spacing w:val="-3"/>
        <w:w w:val="99"/>
        <w:sz w:val="20"/>
        <w:szCs w:val="20"/>
        <w:lang w:val="fr-FR" w:eastAsia="en-US" w:bidi="ar-SA"/>
      </w:rPr>
    </w:lvl>
    <w:lvl w:ilvl="2" w:tplc="CF8EFD36">
      <w:numFmt w:val="bullet"/>
      <w:lvlText w:val="•"/>
      <w:lvlJc w:val="left"/>
      <w:pPr>
        <w:ind w:left="3087" w:hanging="360"/>
      </w:pPr>
      <w:rPr>
        <w:rFonts w:hint="default"/>
        <w:lang w:val="fr-FR" w:eastAsia="en-US" w:bidi="ar-SA"/>
      </w:rPr>
    </w:lvl>
    <w:lvl w:ilvl="3" w:tplc="83003854">
      <w:numFmt w:val="bullet"/>
      <w:lvlText w:val="•"/>
      <w:lvlJc w:val="left"/>
      <w:pPr>
        <w:ind w:left="4094" w:hanging="360"/>
      </w:pPr>
      <w:rPr>
        <w:rFonts w:hint="default"/>
        <w:lang w:val="fr-FR" w:eastAsia="en-US" w:bidi="ar-SA"/>
      </w:rPr>
    </w:lvl>
    <w:lvl w:ilvl="4" w:tplc="3E246E1E">
      <w:numFmt w:val="bullet"/>
      <w:lvlText w:val="•"/>
      <w:lvlJc w:val="left"/>
      <w:pPr>
        <w:ind w:left="5102" w:hanging="360"/>
      </w:pPr>
      <w:rPr>
        <w:rFonts w:hint="default"/>
        <w:lang w:val="fr-FR" w:eastAsia="en-US" w:bidi="ar-SA"/>
      </w:rPr>
    </w:lvl>
    <w:lvl w:ilvl="5" w:tplc="F25EA212">
      <w:numFmt w:val="bullet"/>
      <w:lvlText w:val="•"/>
      <w:lvlJc w:val="left"/>
      <w:pPr>
        <w:ind w:left="6109" w:hanging="360"/>
      </w:pPr>
      <w:rPr>
        <w:rFonts w:hint="default"/>
        <w:lang w:val="fr-FR" w:eastAsia="en-US" w:bidi="ar-SA"/>
      </w:rPr>
    </w:lvl>
    <w:lvl w:ilvl="6" w:tplc="037AB76C">
      <w:numFmt w:val="bullet"/>
      <w:lvlText w:val="•"/>
      <w:lvlJc w:val="left"/>
      <w:pPr>
        <w:ind w:left="7116" w:hanging="360"/>
      </w:pPr>
      <w:rPr>
        <w:rFonts w:hint="default"/>
        <w:lang w:val="fr-FR" w:eastAsia="en-US" w:bidi="ar-SA"/>
      </w:rPr>
    </w:lvl>
    <w:lvl w:ilvl="7" w:tplc="31DE9DD4">
      <w:numFmt w:val="bullet"/>
      <w:lvlText w:val="•"/>
      <w:lvlJc w:val="left"/>
      <w:pPr>
        <w:ind w:left="8124" w:hanging="360"/>
      </w:pPr>
      <w:rPr>
        <w:rFonts w:hint="default"/>
        <w:lang w:val="fr-FR" w:eastAsia="en-US" w:bidi="ar-SA"/>
      </w:rPr>
    </w:lvl>
    <w:lvl w:ilvl="8" w:tplc="66400C5E">
      <w:numFmt w:val="bullet"/>
      <w:lvlText w:val="•"/>
      <w:lvlJc w:val="left"/>
      <w:pPr>
        <w:ind w:left="9131" w:hanging="360"/>
      </w:pPr>
      <w:rPr>
        <w:rFonts w:hint="default"/>
        <w:lang w:val="fr-FR" w:eastAsia="en-US" w:bidi="ar-SA"/>
      </w:rPr>
    </w:lvl>
  </w:abstractNum>
  <w:abstractNum w:abstractNumId="51" w15:restartNumberingAfterBreak="0">
    <w:nsid w:val="548C495B"/>
    <w:multiLevelType w:val="hybridMultilevel"/>
    <w:tmpl w:val="9D0675A0"/>
    <w:lvl w:ilvl="0" w:tplc="F27885E4">
      <w:start w:val="1"/>
      <w:numFmt w:val="lowerRoman"/>
      <w:lvlText w:val="%1."/>
      <w:lvlJc w:val="left"/>
      <w:pPr>
        <w:ind w:left="1529" w:hanging="483"/>
        <w:jc w:val="right"/>
      </w:pPr>
      <w:rPr>
        <w:rFonts w:ascii="Times New Roman" w:eastAsia="Times New Roman" w:hAnsi="Times New Roman" w:cs="Times New Roman" w:hint="default"/>
        <w:spacing w:val="-16"/>
        <w:w w:val="99"/>
        <w:sz w:val="24"/>
        <w:szCs w:val="24"/>
        <w:lang w:val="fr-FR" w:eastAsia="en-US" w:bidi="ar-SA"/>
      </w:rPr>
    </w:lvl>
    <w:lvl w:ilvl="1" w:tplc="F9CE09CA">
      <w:start w:val="1"/>
      <w:numFmt w:val="lowerLetter"/>
      <w:lvlText w:val="%2)"/>
      <w:lvlJc w:val="left"/>
      <w:pPr>
        <w:ind w:left="1810" w:hanging="286"/>
      </w:pPr>
      <w:rPr>
        <w:rFonts w:ascii="Times New Roman" w:eastAsia="Times New Roman" w:hAnsi="Times New Roman" w:cs="Times New Roman" w:hint="default"/>
        <w:spacing w:val="-20"/>
        <w:w w:val="99"/>
        <w:sz w:val="24"/>
        <w:szCs w:val="24"/>
        <w:lang w:val="fr-FR" w:eastAsia="en-US" w:bidi="ar-SA"/>
      </w:rPr>
    </w:lvl>
    <w:lvl w:ilvl="2" w:tplc="0026F2D2">
      <w:numFmt w:val="bullet"/>
      <w:lvlText w:val="•"/>
      <w:lvlJc w:val="left"/>
      <w:pPr>
        <w:ind w:left="2856" w:hanging="286"/>
      </w:pPr>
      <w:rPr>
        <w:rFonts w:hint="default"/>
        <w:lang w:val="fr-FR" w:eastAsia="en-US" w:bidi="ar-SA"/>
      </w:rPr>
    </w:lvl>
    <w:lvl w:ilvl="3" w:tplc="F6DAD0DA">
      <w:numFmt w:val="bullet"/>
      <w:lvlText w:val="•"/>
      <w:lvlJc w:val="left"/>
      <w:pPr>
        <w:ind w:left="3892" w:hanging="286"/>
      </w:pPr>
      <w:rPr>
        <w:rFonts w:hint="default"/>
        <w:lang w:val="fr-FR" w:eastAsia="en-US" w:bidi="ar-SA"/>
      </w:rPr>
    </w:lvl>
    <w:lvl w:ilvl="4" w:tplc="C83066F8">
      <w:numFmt w:val="bullet"/>
      <w:lvlText w:val="•"/>
      <w:lvlJc w:val="left"/>
      <w:pPr>
        <w:ind w:left="4928" w:hanging="286"/>
      </w:pPr>
      <w:rPr>
        <w:rFonts w:hint="default"/>
        <w:lang w:val="fr-FR" w:eastAsia="en-US" w:bidi="ar-SA"/>
      </w:rPr>
    </w:lvl>
    <w:lvl w:ilvl="5" w:tplc="C49418D4">
      <w:numFmt w:val="bullet"/>
      <w:lvlText w:val="•"/>
      <w:lvlJc w:val="left"/>
      <w:pPr>
        <w:ind w:left="5965" w:hanging="286"/>
      </w:pPr>
      <w:rPr>
        <w:rFonts w:hint="default"/>
        <w:lang w:val="fr-FR" w:eastAsia="en-US" w:bidi="ar-SA"/>
      </w:rPr>
    </w:lvl>
    <w:lvl w:ilvl="6" w:tplc="BD3630B8">
      <w:numFmt w:val="bullet"/>
      <w:lvlText w:val="•"/>
      <w:lvlJc w:val="left"/>
      <w:pPr>
        <w:ind w:left="7001" w:hanging="286"/>
      </w:pPr>
      <w:rPr>
        <w:rFonts w:hint="default"/>
        <w:lang w:val="fr-FR" w:eastAsia="en-US" w:bidi="ar-SA"/>
      </w:rPr>
    </w:lvl>
    <w:lvl w:ilvl="7" w:tplc="78049032">
      <w:numFmt w:val="bullet"/>
      <w:lvlText w:val="•"/>
      <w:lvlJc w:val="left"/>
      <w:pPr>
        <w:ind w:left="8037" w:hanging="286"/>
      </w:pPr>
      <w:rPr>
        <w:rFonts w:hint="default"/>
        <w:lang w:val="fr-FR" w:eastAsia="en-US" w:bidi="ar-SA"/>
      </w:rPr>
    </w:lvl>
    <w:lvl w:ilvl="8" w:tplc="5016EAA8">
      <w:numFmt w:val="bullet"/>
      <w:lvlText w:val="•"/>
      <w:lvlJc w:val="left"/>
      <w:pPr>
        <w:ind w:left="9073" w:hanging="286"/>
      </w:pPr>
      <w:rPr>
        <w:rFonts w:hint="default"/>
        <w:lang w:val="fr-FR" w:eastAsia="en-US" w:bidi="ar-SA"/>
      </w:rPr>
    </w:lvl>
  </w:abstractNum>
  <w:abstractNum w:abstractNumId="52" w15:restartNumberingAfterBreak="0">
    <w:nsid w:val="54B55AEE"/>
    <w:multiLevelType w:val="hybridMultilevel"/>
    <w:tmpl w:val="5C62B08E"/>
    <w:lvl w:ilvl="0" w:tplc="DB70E1EC">
      <w:numFmt w:val="bullet"/>
      <w:lvlText w:val="-"/>
      <w:lvlJc w:val="left"/>
      <w:pPr>
        <w:ind w:left="772" w:hanging="360"/>
      </w:pPr>
      <w:rPr>
        <w:rFonts w:ascii="Arial" w:eastAsia="Arial" w:hAnsi="Arial" w:cs="Arial" w:hint="default"/>
        <w:b/>
        <w:bCs/>
        <w:i w:val="0"/>
        <w:iCs w:val="0"/>
        <w:w w:val="99"/>
        <w:sz w:val="24"/>
        <w:szCs w:val="24"/>
        <w:lang w:val="fr-FR" w:eastAsia="en-US" w:bidi="ar-SA"/>
      </w:rPr>
    </w:lvl>
    <w:lvl w:ilvl="1" w:tplc="040C0003" w:tentative="1">
      <w:start w:val="1"/>
      <w:numFmt w:val="bullet"/>
      <w:lvlText w:val="o"/>
      <w:lvlJc w:val="left"/>
      <w:pPr>
        <w:ind w:left="1492" w:hanging="360"/>
      </w:pPr>
      <w:rPr>
        <w:rFonts w:ascii="Courier New" w:hAnsi="Courier New" w:cs="Courier New" w:hint="default"/>
      </w:rPr>
    </w:lvl>
    <w:lvl w:ilvl="2" w:tplc="040C0005" w:tentative="1">
      <w:start w:val="1"/>
      <w:numFmt w:val="bullet"/>
      <w:lvlText w:val=""/>
      <w:lvlJc w:val="left"/>
      <w:pPr>
        <w:ind w:left="2212" w:hanging="360"/>
      </w:pPr>
      <w:rPr>
        <w:rFonts w:ascii="Wingdings" w:hAnsi="Wingdings" w:hint="default"/>
      </w:rPr>
    </w:lvl>
    <w:lvl w:ilvl="3" w:tplc="040C0001" w:tentative="1">
      <w:start w:val="1"/>
      <w:numFmt w:val="bullet"/>
      <w:lvlText w:val=""/>
      <w:lvlJc w:val="left"/>
      <w:pPr>
        <w:ind w:left="2932" w:hanging="360"/>
      </w:pPr>
      <w:rPr>
        <w:rFonts w:ascii="Symbol" w:hAnsi="Symbol" w:hint="default"/>
      </w:rPr>
    </w:lvl>
    <w:lvl w:ilvl="4" w:tplc="040C0003" w:tentative="1">
      <w:start w:val="1"/>
      <w:numFmt w:val="bullet"/>
      <w:lvlText w:val="o"/>
      <w:lvlJc w:val="left"/>
      <w:pPr>
        <w:ind w:left="3652" w:hanging="360"/>
      </w:pPr>
      <w:rPr>
        <w:rFonts w:ascii="Courier New" w:hAnsi="Courier New" w:cs="Courier New" w:hint="default"/>
      </w:rPr>
    </w:lvl>
    <w:lvl w:ilvl="5" w:tplc="040C0005" w:tentative="1">
      <w:start w:val="1"/>
      <w:numFmt w:val="bullet"/>
      <w:lvlText w:val=""/>
      <w:lvlJc w:val="left"/>
      <w:pPr>
        <w:ind w:left="4372" w:hanging="360"/>
      </w:pPr>
      <w:rPr>
        <w:rFonts w:ascii="Wingdings" w:hAnsi="Wingdings" w:hint="default"/>
      </w:rPr>
    </w:lvl>
    <w:lvl w:ilvl="6" w:tplc="040C0001" w:tentative="1">
      <w:start w:val="1"/>
      <w:numFmt w:val="bullet"/>
      <w:lvlText w:val=""/>
      <w:lvlJc w:val="left"/>
      <w:pPr>
        <w:ind w:left="5092" w:hanging="360"/>
      </w:pPr>
      <w:rPr>
        <w:rFonts w:ascii="Symbol" w:hAnsi="Symbol" w:hint="default"/>
      </w:rPr>
    </w:lvl>
    <w:lvl w:ilvl="7" w:tplc="040C0003" w:tentative="1">
      <w:start w:val="1"/>
      <w:numFmt w:val="bullet"/>
      <w:lvlText w:val="o"/>
      <w:lvlJc w:val="left"/>
      <w:pPr>
        <w:ind w:left="5812" w:hanging="360"/>
      </w:pPr>
      <w:rPr>
        <w:rFonts w:ascii="Courier New" w:hAnsi="Courier New" w:cs="Courier New" w:hint="default"/>
      </w:rPr>
    </w:lvl>
    <w:lvl w:ilvl="8" w:tplc="040C0005" w:tentative="1">
      <w:start w:val="1"/>
      <w:numFmt w:val="bullet"/>
      <w:lvlText w:val=""/>
      <w:lvlJc w:val="left"/>
      <w:pPr>
        <w:ind w:left="6532" w:hanging="360"/>
      </w:pPr>
      <w:rPr>
        <w:rFonts w:ascii="Wingdings" w:hAnsi="Wingdings" w:hint="default"/>
      </w:rPr>
    </w:lvl>
  </w:abstractNum>
  <w:abstractNum w:abstractNumId="53" w15:restartNumberingAfterBreak="0">
    <w:nsid w:val="570A3E90"/>
    <w:multiLevelType w:val="hybridMultilevel"/>
    <w:tmpl w:val="4022CAA6"/>
    <w:lvl w:ilvl="0" w:tplc="EF0EAA56">
      <w:start w:val="1"/>
      <w:numFmt w:val="lowerLetter"/>
      <w:lvlText w:val="d)"/>
      <w:lvlJc w:val="left"/>
      <w:pPr>
        <w:ind w:left="720" w:hanging="360"/>
      </w:pPr>
    </w:lvl>
    <w:lvl w:ilvl="1" w:tplc="56CA1C7C">
      <w:start w:val="1"/>
      <w:numFmt w:val="lowerLetter"/>
      <w:lvlText w:val="%2."/>
      <w:lvlJc w:val="left"/>
      <w:pPr>
        <w:ind w:left="1440" w:hanging="360"/>
      </w:pPr>
    </w:lvl>
    <w:lvl w:ilvl="2" w:tplc="186E779A">
      <w:start w:val="1"/>
      <w:numFmt w:val="lowerRoman"/>
      <w:lvlText w:val="%3."/>
      <w:lvlJc w:val="right"/>
      <w:pPr>
        <w:ind w:left="2160" w:hanging="180"/>
      </w:pPr>
    </w:lvl>
    <w:lvl w:ilvl="3" w:tplc="C3D07FB2">
      <w:start w:val="1"/>
      <w:numFmt w:val="decimal"/>
      <w:lvlText w:val="%4."/>
      <w:lvlJc w:val="left"/>
      <w:pPr>
        <w:ind w:left="2880" w:hanging="360"/>
      </w:pPr>
    </w:lvl>
    <w:lvl w:ilvl="4" w:tplc="6EC0484A">
      <w:start w:val="1"/>
      <w:numFmt w:val="lowerLetter"/>
      <w:lvlText w:val="%5."/>
      <w:lvlJc w:val="left"/>
      <w:pPr>
        <w:ind w:left="3600" w:hanging="360"/>
      </w:pPr>
    </w:lvl>
    <w:lvl w:ilvl="5" w:tplc="9AD424AE">
      <w:start w:val="1"/>
      <w:numFmt w:val="lowerRoman"/>
      <w:lvlText w:val="%6."/>
      <w:lvlJc w:val="right"/>
      <w:pPr>
        <w:ind w:left="4320" w:hanging="180"/>
      </w:pPr>
    </w:lvl>
    <w:lvl w:ilvl="6" w:tplc="B4E2EA70">
      <w:start w:val="1"/>
      <w:numFmt w:val="decimal"/>
      <w:lvlText w:val="%7."/>
      <w:lvlJc w:val="left"/>
      <w:pPr>
        <w:ind w:left="5040" w:hanging="360"/>
      </w:pPr>
    </w:lvl>
    <w:lvl w:ilvl="7" w:tplc="7C6A80EA">
      <w:start w:val="1"/>
      <w:numFmt w:val="lowerLetter"/>
      <w:lvlText w:val="%8."/>
      <w:lvlJc w:val="left"/>
      <w:pPr>
        <w:ind w:left="5760" w:hanging="360"/>
      </w:pPr>
    </w:lvl>
    <w:lvl w:ilvl="8" w:tplc="317E381C">
      <w:start w:val="1"/>
      <w:numFmt w:val="lowerRoman"/>
      <w:lvlText w:val="%9."/>
      <w:lvlJc w:val="right"/>
      <w:pPr>
        <w:ind w:left="6480" w:hanging="180"/>
      </w:pPr>
    </w:lvl>
  </w:abstractNum>
  <w:abstractNum w:abstractNumId="54" w15:restartNumberingAfterBreak="0">
    <w:nsid w:val="58462BB5"/>
    <w:multiLevelType w:val="hybridMultilevel"/>
    <w:tmpl w:val="6E8EB034"/>
    <w:lvl w:ilvl="0" w:tplc="4FD4FE42">
      <w:start w:val="1"/>
      <w:numFmt w:val="decimal"/>
      <w:lvlText w:val="%1."/>
      <w:lvlJc w:val="left"/>
      <w:pPr>
        <w:ind w:left="1099" w:hanging="284"/>
      </w:pPr>
      <w:rPr>
        <w:rFonts w:ascii="Times New Roman" w:eastAsia="Carlito" w:hAnsi="Times New Roman" w:cs="Times New Roman" w:hint="default"/>
        <w:spacing w:val="-3"/>
        <w:w w:val="99"/>
        <w:sz w:val="24"/>
        <w:szCs w:val="20"/>
        <w:lang w:val="fr-FR" w:eastAsia="en-US" w:bidi="ar-SA"/>
      </w:rPr>
    </w:lvl>
    <w:lvl w:ilvl="1" w:tplc="0CA438EA">
      <w:start w:val="1"/>
      <w:numFmt w:val="decimal"/>
      <w:lvlText w:val="%2."/>
      <w:lvlJc w:val="left"/>
      <w:pPr>
        <w:ind w:left="2071" w:hanging="360"/>
      </w:pPr>
      <w:rPr>
        <w:rFonts w:ascii="Carlito" w:eastAsia="Carlito" w:hAnsi="Carlito" w:cs="Carlito" w:hint="default"/>
        <w:spacing w:val="-3"/>
        <w:w w:val="99"/>
        <w:sz w:val="20"/>
        <w:szCs w:val="20"/>
        <w:lang w:val="fr-FR" w:eastAsia="en-US" w:bidi="ar-SA"/>
      </w:rPr>
    </w:lvl>
    <w:lvl w:ilvl="2" w:tplc="CF8EFD36">
      <w:numFmt w:val="bullet"/>
      <w:lvlText w:val="•"/>
      <w:lvlJc w:val="left"/>
      <w:pPr>
        <w:ind w:left="3087" w:hanging="360"/>
      </w:pPr>
      <w:rPr>
        <w:rFonts w:hint="default"/>
        <w:lang w:val="fr-FR" w:eastAsia="en-US" w:bidi="ar-SA"/>
      </w:rPr>
    </w:lvl>
    <w:lvl w:ilvl="3" w:tplc="83003854">
      <w:numFmt w:val="bullet"/>
      <w:lvlText w:val="•"/>
      <w:lvlJc w:val="left"/>
      <w:pPr>
        <w:ind w:left="4094" w:hanging="360"/>
      </w:pPr>
      <w:rPr>
        <w:rFonts w:hint="default"/>
        <w:lang w:val="fr-FR" w:eastAsia="en-US" w:bidi="ar-SA"/>
      </w:rPr>
    </w:lvl>
    <w:lvl w:ilvl="4" w:tplc="3E246E1E">
      <w:numFmt w:val="bullet"/>
      <w:lvlText w:val="•"/>
      <w:lvlJc w:val="left"/>
      <w:pPr>
        <w:ind w:left="5102" w:hanging="360"/>
      </w:pPr>
      <w:rPr>
        <w:rFonts w:hint="default"/>
        <w:lang w:val="fr-FR" w:eastAsia="en-US" w:bidi="ar-SA"/>
      </w:rPr>
    </w:lvl>
    <w:lvl w:ilvl="5" w:tplc="F25EA212">
      <w:numFmt w:val="bullet"/>
      <w:lvlText w:val="•"/>
      <w:lvlJc w:val="left"/>
      <w:pPr>
        <w:ind w:left="6109" w:hanging="360"/>
      </w:pPr>
      <w:rPr>
        <w:rFonts w:hint="default"/>
        <w:lang w:val="fr-FR" w:eastAsia="en-US" w:bidi="ar-SA"/>
      </w:rPr>
    </w:lvl>
    <w:lvl w:ilvl="6" w:tplc="037AB76C">
      <w:numFmt w:val="bullet"/>
      <w:lvlText w:val="•"/>
      <w:lvlJc w:val="left"/>
      <w:pPr>
        <w:ind w:left="7116" w:hanging="360"/>
      </w:pPr>
      <w:rPr>
        <w:rFonts w:hint="default"/>
        <w:lang w:val="fr-FR" w:eastAsia="en-US" w:bidi="ar-SA"/>
      </w:rPr>
    </w:lvl>
    <w:lvl w:ilvl="7" w:tplc="31DE9DD4">
      <w:numFmt w:val="bullet"/>
      <w:lvlText w:val="•"/>
      <w:lvlJc w:val="left"/>
      <w:pPr>
        <w:ind w:left="8124" w:hanging="360"/>
      </w:pPr>
      <w:rPr>
        <w:rFonts w:hint="default"/>
        <w:lang w:val="fr-FR" w:eastAsia="en-US" w:bidi="ar-SA"/>
      </w:rPr>
    </w:lvl>
    <w:lvl w:ilvl="8" w:tplc="66400C5E">
      <w:numFmt w:val="bullet"/>
      <w:lvlText w:val="•"/>
      <w:lvlJc w:val="left"/>
      <w:pPr>
        <w:ind w:left="9131" w:hanging="360"/>
      </w:pPr>
      <w:rPr>
        <w:rFonts w:hint="default"/>
        <w:lang w:val="fr-FR" w:eastAsia="en-US" w:bidi="ar-SA"/>
      </w:rPr>
    </w:lvl>
  </w:abstractNum>
  <w:abstractNum w:abstractNumId="55" w15:restartNumberingAfterBreak="0">
    <w:nsid w:val="5EA407B4"/>
    <w:multiLevelType w:val="hybridMultilevel"/>
    <w:tmpl w:val="DBF6ECA2"/>
    <w:lvl w:ilvl="0" w:tplc="9EF4A534">
      <w:start w:val="1"/>
      <w:numFmt w:val="decimal"/>
      <w:lvlText w:val="%1-"/>
      <w:lvlJc w:val="left"/>
      <w:pPr>
        <w:ind w:left="367" w:hanging="257"/>
      </w:pPr>
      <w:rPr>
        <w:rFonts w:asciiTheme="minorHAnsi" w:eastAsia="Times New Roman" w:hAnsiTheme="minorHAnsi" w:cstheme="minorBidi"/>
        <w:w w:val="100"/>
        <w:sz w:val="22"/>
        <w:szCs w:val="22"/>
        <w:lang w:val="fr-FR" w:eastAsia="en-US" w:bidi="ar-SA"/>
      </w:rPr>
    </w:lvl>
    <w:lvl w:ilvl="1" w:tplc="248ED420">
      <w:numFmt w:val="bullet"/>
      <w:lvlText w:val="•"/>
      <w:lvlJc w:val="left"/>
      <w:pPr>
        <w:ind w:left="1125" w:hanging="257"/>
      </w:pPr>
      <w:rPr>
        <w:rFonts w:hint="default"/>
        <w:lang w:val="fr-FR" w:eastAsia="en-US" w:bidi="ar-SA"/>
      </w:rPr>
    </w:lvl>
    <w:lvl w:ilvl="2" w:tplc="7BB2BF66">
      <w:numFmt w:val="bullet"/>
      <w:lvlText w:val="•"/>
      <w:lvlJc w:val="left"/>
      <w:pPr>
        <w:ind w:left="1890" w:hanging="257"/>
      </w:pPr>
      <w:rPr>
        <w:rFonts w:hint="default"/>
        <w:lang w:val="fr-FR" w:eastAsia="en-US" w:bidi="ar-SA"/>
      </w:rPr>
    </w:lvl>
    <w:lvl w:ilvl="3" w:tplc="3CD629A8">
      <w:numFmt w:val="bullet"/>
      <w:lvlText w:val="•"/>
      <w:lvlJc w:val="left"/>
      <w:pPr>
        <w:ind w:left="2655" w:hanging="257"/>
      </w:pPr>
      <w:rPr>
        <w:rFonts w:hint="default"/>
        <w:lang w:val="fr-FR" w:eastAsia="en-US" w:bidi="ar-SA"/>
      </w:rPr>
    </w:lvl>
    <w:lvl w:ilvl="4" w:tplc="647A1EDA">
      <w:numFmt w:val="bullet"/>
      <w:lvlText w:val="•"/>
      <w:lvlJc w:val="left"/>
      <w:pPr>
        <w:ind w:left="3420" w:hanging="257"/>
      </w:pPr>
      <w:rPr>
        <w:rFonts w:hint="default"/>
        <w:lang w:val="fr-FR" w:eastAsia="en-US" w:bidi="ar-SA"/>
      </w:rPr>
    </w:lvl>
    <w:lvl w:ilvl="5" w:tplc="F5E4F3DE">
      <w:numFmt w:val="bullet"/>
      <w:lvlText w:val="•"/>
      <w:lvlJc w:val="left"/>
      <w:pPr>
        <w:ind w:left="4186" w:hanging="257"/>
      </w:pPr>
      <w:rPr>
        <w:rFonts w:hint="default"/>
        <w:lang w:val="fr-FR" w:eastAsia="en-US" w:bidi="ar-SA"/>
      </w:rPr>
    </w:lvl>
    <w:lvl w:ilvl="6" w:tplc="511C38AC">
      <w:numFmt w:val="bullet"/>
      <w:lvlText w:val="•"/>
      <w:lvlJc w:val="left"/>
      <w:pPr>
        <w:ind w:left="4951" w:hanging="257"/>
      </w:pPr>
      <w:rPr>
        <w:rFonts w:hint="default"/>
        <w:lang w:val="fr-FR" w:eastAsia="en-US" w:bidi="ar-SA"/>
      </w:rPr>
    </w:lvl>
    <w:lvl w:ilvl="7" w:tplc="7070E07C">
      <w:numFmt w:val="bullet"/>
      <w:lvlText w:val="•"/>
      <w:lvlJc w:val="left"/>
      <w:pPr>
        <w:ind w:left="5716" w:hanging="257"/>
      </w:pPr>
      <w:rPr>
        <w:rFonts w:hint="default"/>
        <w:lang w:val="fr-FR" w:eastAsia="en-US" w:bidi="ar-SA"/>
      </w:rPr>
    </w:lvl>
    <w:lvl w:ilvl="8" w:tplc="9A1E0B86">
      <w:numFmt w:val="bullet"/>
      <w:lvlText w:val="•"/>
      <w:lvlJc w:val="left"/>
      <w:pPr>
        <w:ind w:left="6481" w:hanging="257"/>
      </w:pPr>
      <w:rPr>
        <w:rFonts w:hint="default"/>
        <w:lang w:val="fr-FR" w:eastAsia="en-US" w:bidi="ar-SA"/>
      </w:rPr>
    </w:lvl>
  </w:abstractNum>
  <w:abstractNum w:abstractNumId="56" w15:restartNumberingAfterBreak="0">
    <w:nsid w:val="5F7B3BEC"/>
    <w:multiLevelType w:val="hybridMultilevel"/>
    <w:tmpl w:val="6E8EB034"/>
    <w:lvl w:ilvl="0" w:tplc="4FD4FE42">
      <w:start w:val="1"/>
      <w:numFmt w:val="decimal"/>
      <w:lvlText w:val="%1."/>
      <w:lvlJc w:val="left"/>
      <w:pPr>
        <w:ind w:left="1099" w:hanging="284"/>
      </w:pPr>
      <w:rPr>
        <w:rFonts w:ascii="Times New Roman" w:eastAsia="Carlito" w:hAnsi="Times New Roman" w:cs="Times New Roman" w:hint="default"/>
        <w:spacing w:val="-3"/>
        <w:w w:val="99"/>
        <w:sz w:val="24"/>
        <w:szCs w:val="20"/>
        <w:lang w:val="fr-FR" w:eastAsia="en-US" w:bidi="ar-SA"/>
      </w:rPr>
    </w:lvl>
    <w:lvl w:ilvl="1" w:tplc="0CA438EA">
      <w:start w:val="1"/>
      <w:numFmt w:val="decimal"/>
      <w:lvlText w:val="%2."/>
      <w:lvlJc w:val="left"/>
      <w:pPr>
        <w:ind w:left="2071" w:hanging="360"/>
      </w:pPr>
      <w:rPr>
        <w:rFonts w:ascii="Carlito" w:eastAsia="Carlito" w:hAnsi="Carlito" w:cs="Carlito" w:hint="default"/>
        <w:spacing w:val="-3"/>
        <w:w w:val="99"/>
        <w:sz w:val="20"/>
        <w:szCs w:val="20"/>
        <w:lang w:val="fr-FR" w:eastAsia="en-US" w:bidi="ar-SA"/>
      </w:rPr>
    </w:lvl>
    <w:lvl w:ilvl="2" w:tplc="CF8EFD36">
      <w:numFmt w:val="bullet"/>
      <w:lvlText w:val="•"/>
      <w:lvlJc w:val="left"/>
      <w:pPr>
        <w:ind w:left="3087" w:hanging="360"/>
      </w:pPr>
      <w:rPr>
        <w:rFonts w:hint="default"/>
        <w:lang w:val="fr-FR" w:eastAsia="en-US" w:bidi="ar-SA"/>
      </w:rPr>
    </w:lvl>
    <w:lvl w:ilvl="3" w:tplc="83003854">
      <w:numFmt w:val="bullet"/>
      <w:lvlText w:val="•"/>
      <w:lvlJc w:val="left"/>
      <w:pPr>
        <w:ind w:left="4094" w:hanging="360"/>
      </w:pPr>
      <w:rPr>
        <w:rFonts w:hint="default"/>
        <w:lang w:val="fr-FR" w:eastAsia="en-US" w:bidi="ar-SA"/>
      </w:rPr>
    </w:lvl>
    <w:lvl w:ilvl="4" w:tplc="3E246E1E">
      <w:numFmt w:val="bullet"/>
      <w:lvlText w:val="•"/>
      <w:lvlJc w:val="left"/>
      <w:pPr>
        <w:ind w:left="5102" w:hanging="360"/>
      </w:pPr>
      <w:rPr>
        <w:rFonts w:hint="default"/>
        <w:lang w:val="fr-FR" w:eastAsia="en-US" w:bidi="ar-SA"/>
      </w:rPr>
    </w:lvl>
    <w:lvl w:ilvl="5" w:tplc="F25EA212">
      <w:numFmt w:val="bullet"/>
      <w:lvlText w:val="•"/>
      <w:lvlJc w:val="left"/>
      <w:pPr>
        <w:ind w:left="6109" w:hanging="360"/>
      </w:pPr>
      <w:rPr>
        <w:rFonts w:hint="default"/>
        <w:lang w:val="fr-FR" w:eastAsia="en-US" w:bidi="ar-SA"/>
      </w:rPr>
    </w:lvl>
    <w:lvl w:ilvl="6" w:tplc="037AB76C">
      <w:numFmt w:val="bullet"/>
      <w:lvlText w:val="•"/>
      <w:lvlJc w:val="left"/>
      <w:pPr>
        <w:ind w:left="7116" w:hanging="360"/>
      </w:pPr>
      <w:rPr>
        <w:rFonts w:hint="default"/>
        <w:lang w:val="fr-FR" w:eastAsia="en-US" w:bidi="ar-SA"/>
      </w:rPr>
    </w:lvl>
    <w:lvl w:ilvl="7" w:tplc="31DE9DD4">
      <w:numFmt w:val="bullet"/>
      <w:lvlText w:val="•"/>
      <w:lvlJc w:val="left"/>
      <w:pPr>
        <w:ind w:left="8124" w:hanging="360"/>
      </w:pPr>
      <w:rPr>
        <w:rFonts w:hint="default"/>
        <w:lang w:val="fr-FR" w:eastAsia="en-US" w:bidi="ar-SA"/>
      </w:rPr>
    </w:lvl>
    <w:lvl w:ilvl="8" w:tplc="66400C5E">
      <w:numFmt w:val="bullet"/>
      <w:lvlText w:val="•"/>
      <w:lvlJc w:val="left"/>
      <w:pPr>
        <w:ind w:left="9131" w:hanging="360"/>
      </w:pPr>
      <w:rPr>
        <w:rFonts w:hint="default"/>
        <w:lang w:val="fr-FR" w:eastAsia="en-US" w:bidi="ar-SA"/>
      </w:rPr>
    </w:lvl>
  </w:abstractNum>
  <w:abstractNum w:abstractNumId="57" w15:restartNumberingAfterBreak="0">
    <w:nsid w:val="600C0392"/>
    <w:multiLevelType w:val="multilevel"/>
    <w:tmpl w:val="4D2C21C0"/>
    <w:lvl w:ilvl="0">
      <w:start w:val="6"/>
      <w:numFmt w:val="decimal"/>
      <w:lvlText w:val="%1"/>
      <w:lvlJc w:val="left"/>
      <w:pPr>
        <w:ind w:left="988" w:hanging="569"/>
      </w:pPr>
      <w:rPr>
        <w:rFonts w:hint="default"/>
        <w:lang w:val="fr-FR" w:eastAsia="en-US" w:bidi="ar-SA"/>
      </w:rPr>
    </w:lvl>
    <w:lvl w:ilvl="1">
      <w:start w:val="1"/>
      <w:numFmt w:val="decimal"/>
      <w:lvlText w:val="%1.%2."/>
      <w:lvlJc w:val="left"/>
      <w:pPr>
        <w:ind w:left="988" w:hanging="569"/>
      </w:pPr>
      <w:rPr>
        <w:rFonts w:ascii="Times New Roman" w:eastAsia="Times New Roman" w:hAnsi="Times New Roman" w:cs="Times New Roman" w:hint="default"/>
        <w:b/>
        <w:bCs/>
        <w:spacing w:val="-1"/>
        <w:w w:val="99"/>
        <w:sz w:val="24"/>
        <w:szCs w:val="24"/>
        <w:lang w:val="fr-FR" w:eastAsia="en-US" w:bidi="ar-SA"/>
      </w:rPr>
    </w:lvl>
    <w:lvl w:ilvl="2">
      <w:start w:val="2"/>
      <w:numFmt w:val="bullet"/>
      <w:lvlText w:val="-"/>
      <w:lvlJc w:val="left"/>
      <w:pPr>
        <w:ind w:left="890" w:hanging="358"/>
      </w:pPr>
      <w:rPr>
        <w:rFonts w:ascii="Century Gothic" w:eastAsia="Times New Roman" w:hAnsi="Century Gothic" w:cs="Times New Roman" w:hint="default"/>
        <w:w w:val="100"/>
        <w:sz w:val="24"/>
        <w:szCs w:val="24"/>
        <w:lang w:val="fr-FR" w:eastAsia="en-US" w:bidi="ar-SA"/>
      </w:rPr>
    </w:lvl>
    <w:lvl w:ilvl="3">
      <w:numFmt w:val="bullet"/>
      <w:lvlText w:val="•"/>
      <w:lvlJc w:val="left"/>
      <w:pPr>
        <w:ind w:left="2443" w:hanging="358"/>
      </w:pPr>
      <w:rPr>
        <w:rFonts w:hint="default"/>
        <w:lang w:val="fr-FR" w:eastAsia="en-US" w:bidi="ar-SA"/>
      </w:rPr>
    </w:lvl>
    <w:lvl w:ilvl="4">
      <w:numFmt w:val="bullet"/>
      <w:lvlText w:val="•"/>
      <w:lvlJc w:val="left"/>
      <w:pPr>
        <w:ind w:left="3426" w:hanging="358"/>
      </w:pPr>
      <w:rPr>
        <w:rFonts w:hint="default"/>
        <w:lang w:val="fr-FR" w:eastAsia="en-US" w:bidi="ar-SA"/>
      </w:rPr>
    </w:lvl>
    <w:lvl w:ilvl="5">
      <w:numFmt w:val="bullet"/>
      <w:lvlText w:val="•"/>
      <w:lvlJc w:val="left"/>
      <w:pPr>
        <w:ind w:left="4409" w:hanging="358"/>
      </w:pPr>
      <w:rPr>
        <w:rFonts w:hint="default"/>
        <w:lang w:val="fr-FR" w:eastAsia="en-US" w:bidi="ar-SA"/>
      </w:rPr>
    </w:lvl>
    <w:lvl w:ilvl="6">
      <w:numFmt w:val="bullet"/>
      <w:lvlText w:val="•"/>
      <w:lvlJc w:val="left"/>
      <w:pPr>
        <w:ind w:left="5393" w:hanging="358"/>
      </w:pPr>
      <w:rPr>
        <w:rFonts w:hint="default"/>
        <w:lang w:val="fr-FR" w:eastAsia="en-US" w:bidi="ar-SA"/>
      </w:rPr>
    </w:lvl>
    <w:lvl w:ilvl="7">
      <w:numFmt w:val="bullet"/>
      <w:lvlText w:val="•"/>
      <w:lvlJc w:val="left"/>
      <w:pPr>
        <w:ind w:left="6376" w:hanging="358"/>
      </w:pPr>
      <w:rPr>
        <w:rFonts w:hint="default"/>
        <w:lang w:val="fr-FR" w:eastAsia="en-US" w:bidi="ar-SA"/>
      </w:rPr>
    </w:lvl>
    <w:lvl w:ilvl="8">
      <w:numFmt w:val="bullet"/>
      <w:lvlText w:val="•"/>
      <w:lvlJc w:val="left"/>
      <w:pPr>
        <w:ind w:left="7359" w:hanging="358"/>
      </w:pPr>
      <w:rPr>
        <w:rFonts w:hint="default"/>
        <w:lang w:val="fr-FR" w:eastAsia="en-US" w:bidi="ar-SA"/>
      </w:rPr>
    </w:lvl>
  </w:abstractNum>
  <w:abstractNum w:abstractNumId="58" w15:restartNumberingAfterBreak="0">
    <w:nsid w:val="600C6A04"/>
    <w:multiLevelType w:val="hybridMultilevel"/>
    <w:tmpl w:val="9D0675A0"/>
    <w:lvl w:ilvl="0" w:tplc="F27885E4">
      <w:start w:val="1"/>
      <w:numFmt w:val="lowerRoman"/>
      <w:lvlText w:val="%1."/>
      <w:lvlJc w:val="left"/>
      <w:pPr>
        <w:ind w:left="1529" w:hanging="483"/>
        <w:jc w:val="right"/>
      </w:pPr>
      <w:rPr>
        <w:rFonts w:ascii="Times New Roman" w:eastAsia="Times New Roman" w:hAnsi="Times New Roman" w:cs="Times New Roman" w:hint="default"/>
        <w:spacing w:val="-16"/>
        <w:w w:val="99"/>
        <w:sz w:val="24"/>
        <w:szCs w:val="24"/>
        <w:lang w:val="fr-FR" w:eastAsia="en-US" w:bidi="ar-SA"/>
      </w:rPr>
    </w:lvl>
    <w:lvl w:ilvl="1" w:tplc="F9CE09CA">
      <w:start w:val="1"/>
      <w:numFmt w:val="lowerLetter"/>
      <w:lvlText w:val="%2)"/>
      <w:lvlJc w:val="left"/>
      <w:pPr>
        <w:ind w:left="1810" w:hanging="286"/>
      </w:pPr>
      <w:rPr>
        <w:rFonts w:ascii="Times New Roman" w:eastAsia="Times New Roman" w:hAnsi="Times New Roman" w:cs="Times New Roman" w:hint="default"/>
        <w:spacing w:val="-20"/>
        <w:w w:val="99"/>
        <w:sz w:val="24"/>
        <w:szCs w:val="24"/>
        <w:lang w:val="fr-FR" w:eastAsia="en-US" w:bidi="ar-SA"/>
      </w:rPr>
    </w:lvl>
    <w:lvl w:ilvl="2" w:tplc="0026F2D2">
      <w:numFmt w:val="bullet"/>
      <w:lvlText w:val="•"/>
      <w:lvlJc w:val="left"/>
      <w:pPr>
        <w:ind w:left="2856" w:hanging="286"/>
      </w:pPr>
      <w:rPr>
        <w:rFonts w:hint="default"/>
        <w:lang w:val="fr-FR" w:eastAsia="en-US" w:bidi="ar-SA"/>
      </w:rPr>
    </w:lvl>
    <w:lvl w:ilvl="3" w:tplc="F6DAD0DA">
      <w:numFmt w:val="bullet"/>
      <w:lvlText w:val="•"/>
      <w:lvlJc w:val="left"/>
      <w:pPr>
        <w:ind w:left="3892" w:hanging="286"/>
      </w:pPr>
      <w:rPr>
        <w:rFonts w:hint="default"/>
        <w:lang w:val="fr-FR" w:eastAsia="en-US" w:bidi="ar-SA"/>
      </w:rPr>
    </w:lvl>
    <w:lvl w:ilvl="4" w:tplc="C83066F8">
      <w:numFmt w:val="bullet"/>
      <w:lvlText w:val="•"/>
      <w:lvlJc w:val="left"/>
      <w:pPr>
        <w:ind w:left="4928" w:hanging="286"/>
      </w:pPr>
      <w:rPr>
        <w:rFonts w:hint="default"/>
        <w:lang w:val="fr-FR" w:eastAsia="en-US" w:bidi="ar-SA"/>
      </w:rPr>
    </w:lvl>
    <w:lvl w:ilvl="5" w:tplc="C49418D4">
      <w:numFmt w:val="bullet"/>
      <w:lvlText w:val="•"/>
      <w:lvlJc w:val="left"/>
      <w:pPr>
        <w:ind w:left="5965" w:hanging="286"/>
      </w:pPr>
      <w:rPr>
        <w:rFonts w:hint="default"/>
        <w:lang w:val="fr-FR" w:eastAsia="en-US" w:bidi="ar-SA"/>
      </w:rPr>
    </w:lvl>
    <w:lvl w:ilvl="6" w:tplc="BD3630B8">
      <w:numFmt w:val="bullet"/>
      <w:lvlText w:val="•"/>
      <w:lvlJc w:val="left"/>
      <w:pPr>
        <w:ind w:left="7001" w:hanging="286"/>
      </w:pPr>
      <w:rPr>
        <w:rFonts w:hint="default"/>
        <w:lang w:val="fr-FR" w:eastAsia="en-US" w:bidi="ar-SA"/>
      </w:rPr>
    </w:lvl>
    <w:lvl w:ilvl="7" w:tplc="78049032">
      <w:numFmt w:val="bullet"/>
      <w:lvlText w:val="•"/>
      <w:lvlJc w:val="left"/>
      <w:pPr>
        <w:ind w:left="8037" w:hanging="286"/>
      </w:pPr>
      <w:rPr>
        <w:rFonts w:hint="default"/>
        <w:lang w:val="fr-FR" w:eastAsia="en-US" w:bidi="ar-SA"/>
      </w:rPr>
    </w:lvl>
    <w:lvl w:ilvl="8" w:tplc="5016EAA8">
      <w:numFmt w:val="bullet"/>
      <w:lvlText w:val="•"/>
      <w:lvlJc w:val="left"/>
      <w:pPr>
        <w:ind w:left="9073" w:hanging="286"/>
      </w:pPr>
      <w:rPr>
        <w:rFonts w:hint="default"/>
        <w:lang w:val="fr-FR" w:eastAsia="en-US" w:bidi="ar-SA"/>
      </w:rPr>
    </w:lvl>
  </w:abstractNum>
  <w:abstractNum w:abstractNumId="59" w15:restartNumberingAfterBreak="0">
    <w:nsid w:val="631F583F"/>
    <w:multiLevelType w:val="hybridMultilevel"/>
    <w:tmpl w:val="E90607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648477EB"/>
    <w:multiLevelType w:val="hybridMultilevel"/>
    <w:tmpl w:val="E8965B24"/>
    <w:lvl w:ilvl="0" w:tplc="A04AC44A">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61" w15:restartNumberingAfterBreak="0">
    <w:nsid w:val="664C44D4"/>
    <w:multiLevelType w:val="hybridMultilevel"/>
    <w:tmpl w:val="9D0675A0"/>
    <w:lvl w:ilvl="0" w:tplc="F27885E4">
      <w:start w:val="1"/>
      <w:numFmt w:val="lowerRoman"/>
      <w:lvlText w:val="%1."/>
      <w:lvlJc w:val="left"/>
      <w:pPr>
        <w:ind w:left="1529" w:hanging="483"/>
        <w:jc w:val="right"/>
      </w:pPr>
      <w:rPr>
        <w:rFonts w:ascii="Times New Roman" w:eastAsia="Times New Roman" w:hAnsi="Times New Roman" w:cs="Times New Roman" w:hint="default"/>
        <w:spacing w:val="-16"/>
        <w:w w:val="99"/>
        <w:sz w:val="24"/>
        <w:szCs w:val="24"/>
        <w:lang w:val="fr-FR" w:eastAsia="en-US" w:bidi="ar-SA"/>
      </w:rPr>
    </w:lvl>
    <w:lvl w:ilvl="1" w:tplc="F9CE09CA">
      <w:start w:val="1"/>
      <w:numFmt w:val="lowerLetter"/>
      <w:lvlText w:val="%2)"/>
      <w:lvlJc w:val="left"/>
      <w:pPr>
        <w:ind w:left="1810" w:hanging="286"/>
      </w:pPr>
      <w:rPr>
        <w:rFonts w:ascii="Times New Roman" w:eastAsia="Times New Roman" w:hAnsi="Times New Roman" w:cs="Times New Roman" w:hint="default"/>
        <w:spacing w:val="-20"/>
        <w:w w:val="99"/>
        <w:sz w:val="24"/>
        <w:szCs w:val="24"/>
        <w:lang w:val="fr-FR" w:eastAsia="en-US" w:bidi="ar-SA"/>
      </w:rPr>
    </w:lvl>
    <w:lvl w:ilvl="2" w:tplc="0026F2D2">
      <w:numFmt w:val="bullet"/>
      <w:lvlText w:val="•"/>
      <w:lvlJc w:val="left"/>
      <w:pPr>
        <w:ind w:left="2856" w:hanging="286"/>
      </w:pPr>
      <w:rPr>
        <w:rFonts w:hint="default"/>
        <w:lang w:val="fr-FR" w:eastAsia="en-US" w:bidi="ar-SA"/>
      </w:rPr>
    </w:lvl>
    <w:lvl w:ilvl="3" w:tplc="F6DAD0DA">
      <w:numFmt w:val="bullet"/>
      <w:lvlText w:val="•"/>
      <w:lvlJc w:val="left"/>
      <w:pPr>
        <w:ind w:left="3892" w:hanging="286"/>
      </w:pPr>
      <w:rPr>
        <w:rFonts w:hint="default"/>
        <w:lang w:val="fr-FR" w:eastAsia="en-US" w:bidi="ar-SA"/>
      </w:rPr>
    </w:lvl>
    <w:lvl w:ilvl="4" w:tplc="C83066F8">
      <w:numFmt w:val="bullet"/>
      <w:lvlText w:val="•"/>
      <w:lvlJc w:val="left"/>
      <w:pPr>
        <w:ind w:left="4928" w:hanging="286"/>
      </w:pPr>
      <w:rPr>
        <w:rFonts w:hint="default"/>
        <w:lang w:val="fr-FR" w:eastAsia="en-US" w:bidi="ar-SA"/>
      </w:rPr>
    </w:lvl>
    <w:lvl w:ilvl="5" w:tplc="C49418D4">
      <w:numFmt w:val="bullet"/>
      <w:lvlText w:val="•"/>
      <w:lvlJc w:val="left"/>
      <w:pPr>
        <w:ind w:left="5965" w:hanging="286"/>
      </w:pPr>
      <w:rPr>
        <w:rFonts w:hint="default"/>
        <w:lang w:val="fr-FR" w:eastAsia="en-US" w:bidi="ar-SA"/>
      </w:rPr>
    </w:lvl>
    <w:lvl w:ilvl="6" w:tplc="BD3630B8">
      <w:numFmt w:val="bullet"/>
      <w:lvlText w:val="•"/>
      <w:lvlJc w:val="left"/>
      <w:pPr>
        <w:ind w:left="7001" w:hanging="286"/>
      </w:pPr>
      <w:rPr>
        <w:rFonts w:hint="default"/>
        <w:lang w:val="fr-FR" w:eastAsia="en-US" w:bidi="ar-SA"/>
      </w:rPr>
    </w:lvl>
    <w:lvl w:ilvl="7" w:tplc="78049032">
      <w:numFmt w:val="bullet"/>
      <w:lvlText w:val="•"/>
      <w:lvlJc w:val="left"/>
      <w:pPr>
        <w:ind w:left="8037" w:hanging="286"/>
      </w:pPr>
      <w:rPr>
        <w:rFonts w:hint="default"/>
        <w:lang w:val="fr-FR" w:eastAsia="en-US" w:bidi="ar-SA"/>
      </w:rPr>
    </w:lvl>
    <w:lvl w:ilvl="8" w:tplc="5016EAA8">
      <w:numFmt w:val="bullet"/>
      <w:lvlText w:val="•"/>
      <w:lvlJc w:val="left"/>
      <w:pPr>
        <w:ind w:left="9073" w:hanging="286"/>
      </w:pPr>
      <w:rPr>
        <w:rFonts w:hint="default"/>
        <w:lang w:val="fr-FR" w:eastAsia="en-US" w:bidi="ar-SA"/>
      </w:rPr>
    </w:lvl>
  </w:abstractNum>
  <w:abstractNum w:abstractNumId="62" w15:restartNumberingAfterBreak="0">
    <w:nsid w:val="67654F1C"/>
    <w:multiLevelType w:val="hybridMultilevel"/>
    <w:tmpl w:val="9C3C1392"/>
    <w:lvl w:ilvl="0" w:tplc="4E0A253E">
      <w:start w:val="1"/>
      <w:numFmt w:val="decimal"/>
      <w:lvlText w:val="%1-"/>
      <w:lvlJc w:val="left"/>
      <w:pPr>
        <w:ind w:left="367" w:hanging="257"/>
      </w:pPr>
      <w:rPr>
        <w:rFonts w:asciiTheme="minorHAnsi" w:eastAsia="Times New Roman" w:hAnsiTheme="minorHAnsi" w:cstheme="minorBidi"/>
        <w:w w:val="100"/>
        <w:sz w:val="22"/>
        <w:szCs w:val="22"/>
        <w:lang w:val="fr-FR" w:eastAsia="en-US" w:bidi="ar-SA"/>
      </w:rPr>
    </w:lvl>
    <w:lvl w:ilvl="1" w:tplc="5D88AAAE">
      <w:numFmt w:val="bullet"/>
      <w:lvlText w:val="•"/>
      <w:lvlJc w:val="left"/>
      <w:pPr>
        <w:ind w:left="1125" w:hanging="257"/>
      </w:pPr>
      <w:rPr>
        <w:rFonts w:hint="default"/>
        <w:lang w:val="fr-FR" w:eastAsia="en-US" w:bidi="ar-SA"/>
      </w:rPr>
    </w:lvl>
    <w:lvl w:ilvl="2" w:tplc="5074CB5E">
      <w:numFmt w:val="bullet"/>
      <w:lvlText w:val="•"/>
      <w:lvlJc w:val="left"/>
      <w:pPr>
        <w:ind w:left="1890" w:hanging="257"/>
      </w:pPr>
      <w:rPr>
        <w:rFonts w:hint="default"/>
        <w:lang w:val="fr-FR" w:eastAsia="en-US" w:bidi="ar-SA"/>
      </w:rPr>
    </w:lvl>
    <w:lvl w:ilvl="3" w:tplc="75D026FE">
      <w:numFmt w:val="bullet"/>
      <w:lvlText w:val="•"/>
      <w:lvlJc w:val="left"/>
      <w:pPr>
        <w:ind w:left="2655" w:hanging="257"/>
      </w:pPr>
      <w:rPr>
        <w:rFonts w:hint="default"/>
        <w:lang w:val="fr-FR" w:eastAsia="en-US" w:bidi="ar-SA"/>
      </w:rPr>
    </w:lvl>
    <w:lvl w:ilvl="4" w:tplc="57781D20">
      <w:numFmt w:val="bullet"/>
      <w:lvlText w:val="•"/>
      <w:lvlJc w:val="left"/>
      <w:pPr>
        <w:ind w:left="3420" w:hanging="257"/>
      </w:pPr>
      <w:rPr>
        <w:rFonts w:hint="default"/>
        <w:lang w:val="fr-FR" w:eastAsia="en-US" w:bidi="ar-SA"/>
      </w:rPr>
    </w:lvl>
    <w:lvl w:ilvl="5" w:tplc="DDA20928">
      <w:numFmt w:val="bullet"/>
      <w:lvlText w:val="•"/>
      <w:lvlJc w:val="left"/>
      <w:pPr>
        <w:ind w:left="4186" w:hanging="257"/>
      </w:pPr>
      <w:rPr>
        <w:rFonts w:hint="default"/>
        <w:lang w:val="fr-FR" w:eastAsia="en-US" w:bidi="ar-SA"/>
      </w:rPr>
    </w:lvl>
    <w:lvl w:ilvl="6" w:tplc="B0623EC8">
      <w:numFmt w:val="bullet"/>
      <w:lvlText w:val="•"/>
      <w:lvlJc w:val="left"/>
      <w:pPr>
        <w:ind w:left="4951" w:hanging="257"/>
      </w:pPr>
      <w:rPr>
        <w:rFonts w:hint="default"/>
        <w:lang w:val="fr-FR" w:eastAsia="en-US" w:bidi="ar-SA"/>
      </w:rPr>
    </w:lvl>
    <w:lvl w:ilvl="7" w:tplc="FF76F4EC">
      <w:numFmt w:val="bullet"/>
      <w:lvlText w:val="•"/>
      <w:lvlJc w:val="left"/>
      <w:pPr>
        <w:ind w:left="5716" w:hanging="257"/>
      </w:pPr>
      <w:rPr>
        <w:rFonts w:hint="default"/>
        <w:lang w:val="fr-FR" w:eastAsia="en-US" w:bidi="ar-SA"/>
      </w:rPr>
    </w:lvl>
    <w:lvl w:ilvl="8" w:tplc="A6A8121E">
      <w:numFmt w:val="bullet"/>
      <w:lvlText w:val="•"/>
      <w:lvlJc w:val="left"/>
      <w:pPr>
        <w:ind w:left="6481" w:hanging="257"/>
      </w:pPr>
      <w:rPr>
        <w:rFonts w:hint="default"/>
        <w:lang w:val="fr-FR" w:eastAsia="en-US" w:bidi="ar-SA"/>
      </w:rPr>
    </w:lvl>
  </w:abstractNum>
  <w:abstractNum w:abstractNumId="63" w15:restartNumberingAfterBreak="0">
    <w:nsid w:val="69900530"/>
    <w:multiLevelType w:val="hybridMultilevel"/>
    <w:tmpl w:val="0602DF22"/>
    <w:lvl w:ilvl="0" w:tplc="E3E0BFFE">
      <w:start w:val="1"/>
      <w:numFmt w:val="upperLetter"/>
      <w:lvlText w:val="%1."/>
      <w:lvlJc w:val="left"/>
      <w:pPr>
        <w:ind w:left="2071" w:hanging="360"/>
      </w:pPr>
      <w:rPr>
        <w:rFonts w:hint="default"/>
      </w:rPr>
    </w:lvl>
    <w:lvl w:ilvl="1" w:tplc="040C0019" w:tentative="1">
      <w:start w:val="1"/>
      <w:numFmt w:val="lowerLetter"/>
      <w:lvlText w:val="%2."/>
      <w:lvlJc w:val="left"/>
      <w:pPr>
        <w:ind w:left="2791" w:hanging="360"/>
      </w:pPr>
    </w:lvl>
    <w:lvl w:ilvl="2" w:tplc="040C001B" w:tentative="1">
      <w:start w:val="1"/>
      <w:numFmt w:val="lowerRoman"/>
      <w:lvlText w:val="%3."/>
      <w:lvlJc w:val="right"/>
      <w:pPr>
        <w:ind w:left="3511" w:hanging="180"/>
      </w:pPr>
    </w:lvl>
    <w:lvl w:ilvl="3" w:tplc="040C000F" w:tentative="1">
      <w:start w:val="1"/>
      <w:numFmt w:val="decimal"/>
      <w:lvlText w:val="%4."/>
      <w:lvlJc w:val="left"/>
      <w:pPr>
        <w:ind w:left="4231" w:hanging="360"/>
      </w:pPr>
    </w:lvl>
    <w:lvl w:ilvl="4" w:tplc="040C0019" w:tentative="1">
      <w:start w:val="1"/>
      <w:numFmt w:val="lowerLetter"/>
      <w:lvlText w:val="%5."/>
      <w:lvlJc w:val="left"/>
      <w:pPr>
        <w:ind w:left="4951" w:hanging="360"/>
      </w:pPr>
    </w:lvl>
    <w:lvl w:ilvl="5" w:tplc="040C001B" w:tentative="1">
      <w:start w:val="1"/>
      <w:numFmt w:val="lowerRoman"/>
      <w:lvlText w:val="%6."/>
      <w:lvlJc w:val="right"/>
      <w:pPr>
        <w:ind w:left="5671" w:hanging="180"/>
      </w:pPr>
    </w:lvl>
    <w:lvl w:ilvl="6" w:tplc="040C000F" w:tentative="1">
      <w:start w:val="1"/>
      <w:numFmt w:val="decimal"/>
      <w:lvlText w:val="%7."/>
      <w:lvlJc w:val="left"/>
      <w:pPr>
        <w:ind w:left="6391" w:hanging="360"/>
      </w:pPr>
    </w:lvl>
    <w:lvl w:ilvl="7" w:tplc="040C0019" w:tentative="1">
      <w:start w:val="1"/>
      <w:numFmt w:val="lowerLetter"/>
      <w:lvlText w:val="%8."/>
      <w:lvlJc w:val="left"/>
      <w:pPr>
        <w:ind w:left="7111" w:hanging="360"/>
      </w:pPr>
    </w:lvl>
    <w:lvl w:ilvl="8" w:tplc="040C001B" w:tentative="1">
      <w:start w:val="1"/>
      <w:numFmt w:val="lowerRoman"/>
      <w:lvlText w:val="%9."/>
      <w:lvlJc w:val="right"/>
      <w:pPr>
        <w:ind w:left="7831" w:hanging="180"/>
      </w:pPr>
    </w:lvl>
  </w:abstractNum>
  <w:abstractNum w:abstractNumId="64" w15:restartNumberingAfterBreak="0">
    <w:nsid w:val="69FC4191"/>
    <w:multiLevelType w:val="hybridMultilevel"/>
    <w:tmpl w:val="9E4C57A8"/>
    <w:lvl w:ilvl="0" w:tplc="38FA3F36">
      <w:start w:val="1"/>
      <w:numFmt w:val="decimal"/>
      <w:lvlText w:val="%1-"/>
      <w:lvlJc w:val="left"/>
      <w:pPr>
        <w:ind w:left="366" w:hanging="257"/>
      </w:pPr>
      <w:rPr>
        <w:rFonts w:asciiTheme="minorHAnsi" w:eastAsia="Times New Roman" w:hAnsiTheme="minorHAnsi" w:cstheme="minorBidi"/>
        <w:w w:val="100"/>
        <w:sz w:val="22"/>
        <w:szCs w:val="22"/>
        <w:lang w:val="fr-FR" w:eastAsia="en-US" w:bidi="ar-SA"/>
      </w:rPr>
    </w:lvl>
    <w:lvl w:ilvl="1" w:tplc="06D44046">
      <w:numFmt w:val="bullet"/>
      <w:lvlText w:val="•"/>
      <w:lvlJc w:val="left"/>
      <w:pPr>
        <w:ind w:left="861" w:hanging="257"/>
      </w:pPr>
      <w:rPr>
        <w:rFonts w:hint="default"/>
        <w:lang w:val="fr-FR" w:eastAsia="en-US" w:bidi="ar-SA"/>
      </w:rPr>
    </w:lvl>
    <w:lvl w:ilvl="2" w:tplc="1B2CA65C">
      <w:numFmt w:val="bullet"/>
      <w:lvlText w:val="•"/>
      <w:lvlJc w:val="left"/>
      <w:pPr>
        <w:ind w:left="1363" w:hanging="257"/>
      </w:pPr>
      <w:rPr>
        <w:rFonts w:hint="default"/>
        <w:lang w:val="fr-FR" w:eastAsia="en-US" w:bidi="ar-SA"/>
      </w:rPr>
    </w:lvl>
    <w:lvl w:ilvl="3" w:tplc="C6A65B38">
      <w:numFmt w:val="bullet"/>
      <w:lvlText w:val="•"/>
      <w:lvlJc w:val="left"/>
      <w:pPr>
        <w:ind w:left="1865" w:hanging="257"/>
      </w:pPr>
      <w:rPr>
        <w:rFonts w:hint="default"/>
        <w:lang w:val="fr-FR" w:eastAsia="en-US" w:bidi="ar-SA"/>
      </w:rPr>
    </w:lvl>
    <w:lvl w:ilvl="4" w:tplc="CC3CB52E">
      <w:numFmt w:val="bullet"/>
      <w:lvlText w:val="•"/>
      <w:lvlJc w:val="left"/>
      <w:pPr>
        <w:ind w:left="2367" w:hanging="257"/>
      </w:pPr>
      <w:rPr>
        <w:rFonts w:hint="default"/>
        <w:lang w:val="fr-FR" w:eastAsia="en-US" w:bidi="ar-SA"/>
      </w:rPr>
    </w:lvl>
    <w:lvl w:ilvl="5" w:tplc="1D327D9A">
      <w:numFmt w:val="bullet"/>
      <w:lvlText w:val="•"/>
      <w:lvlJc w:val="left"/>
      <w:pPr>
        <w:ind w:left="2869" w:hanging="257"/>
      </w:pPr>
      <w:rPr>
        <w:rFonts w:hint="default"/>
        <w:lang w:val="fr-FR" w:eastAsia="en-US" w:bidi="ar-SA"/>
      </w:rPr>
    </w:lvl>
    <w:lvl w:ilvl="6" w:tplc="2130A2F6">
      <w:numFmt w:val="bullet"/>
      <w:lvlText w:val="•"/>
      <w:lvlJc w:val="left"/>
      <w:pPr>
        <w:ind w:left="3371" w:hanging="257"/>
      </w:pPr>
      <w:rPr>
        <w:rFonts w:hint="default"/>
        <w:lang w:val="fr-FR" w:eastAsia="en-US" w:bidi="ar-SA"/>
      </w:rPr>
    </w:lvl>
    <w:lvl w:ilvl="7" w:tplc="3A4E5318">
      <w:numFmt w:val="bullet"/>
      <w:lvlText w:val="•"/>
      <w:lvlJc w:val="left"/>
      <w:pPr>
        <w:ind w:left="3873" w:hanging="257"/>
      </w:pPr>
      <w:rPr>
        <w:rFonts w:hint="default"/>
        <w:lang w:val="fr-FR" w:eastAsia="en-US" w:bidi="ar-SA"/>
      </w:rPr>
    </w:lvl>
    <w:lvl w:ilvl="8" w:tplc="452E8256">
      <w:numFmt w:val="bullet"/>
      <w:lvlText w:val="•"/>
      <w:lvlJc w:val="left"/>
      <w:pPr>
        <w:ind w:left="4375" w:hanging="257"/>
      </w:pPr>
      <w:rPr>
        <w:rFonts w:hint="default"/>
        <w:lang w:val="fr-FR" w:eastAsia="en-US" w:bidi="ar-SA"/>
      </w:rPr>
    </w:lvl>
  </w:abstractNum>
  <w:abstractNum w:abstractNumId="65" w15:restartNumberingAfterBreak="0">
    <w:nsid w:val="6A093BF5"/>
    <w:multiLevelType w:val="hybridMultilevel"/>
    <w:tmpl w:val="A70277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6A3C41C6"/>
    <w:multiLevelType w:val="multilevel"/>
    <w:tmpl w:val="5C2C903C"/>
    <w:lvl w:ilvl="0">
      <w:start w:val="1"/>
      <w:numFmt w:val="decimal"/>
      <w:lvlText w:val="Photo 5.%1"/>
      <w:lvlJc w:val="left"/>
      <w:pPr>
        <w:tabs>
          <w:tab w:val="num" w:pos="1418"/>
        </w:tabs>
        <w:ind w:left="1418" w:hanging="1418"/>
      </w:pPr>
      <w:rPr>
        <w:rFonts w:ascii="Arial Gras" w:hAnsi="Arial Gras" w:hint="default"/>
        <w:b/>
        <w:bCs/>
        <w:i w:val="0"/>
        <w:iCs w:val="0"/>
        <w:caps w:val="0"/>
        <w:strike w:val="0"/>
        <w:dstrike w:val="0"/>
        <w:outline w:val="0"/>
        <w:shadow w:val="0"/>
        <w:emboss w:val="0"/>
        <w:imprint w:val="0"/>
        <w:vanish w:val="0"/>
        <w:color w:val="auto"/>
        <w:sz w:val="20"/>
        <w:szCs w:val="20"/>
        <w:u w:val="none"/>
        <w:vertAlign w:val="baseline"/>
      </w:rPr>
    </w:lvl>
    <w:lvl w:ilvl="1">
      <w:start w:val="1"/>
      <w:numFmt w:val="decimal"/>
      <w:pStyle w:val="Photo"/>
      <w:suff w:val="space"/>
      <w:lvlText w:val="Photo 3.%2"/>
      <w:lvlJc w:val="center"/>
      <w:pPr>
        <w:ind w:left="0" w:firstLine="0"/>
      </w:pPr>
      <w:rPr>
        <w:rFonts w:ascii="Arial" w:hAnsi="Arial" w:hint="default"/>
        <w:b w:val="0"/>
        <w:i w:val="0"/>
        <w:caps w:val="0"/>
        <w:strike w:val="0"/>
        <w:dstrike w:val="0"/>
        <w:outline w:val="0"/>
        <w:shadow w:val="0"/>
        <w:emboss w:val="0"/>
        <w:imprint w:val="0"/>
        <w:vanish w:val="0"/>
        <w:color w:val="FFFFFF"/>
        <w:sz w:val="19"/>
        <w:u w:val="none" w:color="800000"/>
        <w:vertAlign w:val="baseline"/>
      </w:rPr>
    </w:lvl>
    <w:lvl w:ilvl="2">
      <w:start w:val="1"/>
      <w:numFmt w:val="decimal"/>
      <w:lvlRestart w:val="0"/>
      <w:suff w:val="nothing"/>
      <w:lvlText w:val="%1.%2.%3 "/>
      <w:lvlJc w:val="left"/>
      <w:pPr>
        <w:ind w:left="2552" w:hanging="2268"/>
      </w:pPr>
      <w:rPr>
        <w:rFonts w:ascii="Arial" w:hAnsi="Arial" w:hint="default"/>
        <w:b/>
        <w:i w:val="0"/>
        <w:caps w:val="0"/>
        <w:strike w:val="0"/>
        <w:dstrike w:val="0"/>
        <w:outline w:val="0"/>
        <w:shadow w:val="0"/>
        <w:emboss w:val="0"/>
        <w:imprint w:val="0"/>
        <w:vanish w:val="0"/>
        <w:color w:val="800000"/>
        <w:sz w:val="20"/>
        <w:u w:val="single" w:color="800000"/>
        <w:vertAlign w:val="baseline"/>
      </w:rPr>
    </w:lvl>
    <w:lvl w:ilvl="3">
      <w:start w:val="1"/>
      <w:numFmt w:val="decimal"/>
      <w:suff w:val="nothing"/>
      <w:lvlText w:val="%1.%2.%3.%4 "/>
      <w:lvlJc w:val="left"/>
      <w:pPr>
        <w:ind w:left="2198" w:hanging="1914"/>
      </w:pPr>
      <w:rPr>
        <w:rFonts w:ascii="Arial" w:hAnsi="Arial" w:hint="default"/>
        <w:b w:val="0"/>
        <w:i/>
        <w:caps w:val="0"/>
        <w:strike w:val="0"/>
        <w:dstrike w:val="0"/>
        <w:outline w:val="0"/>
        <w:shadow w:val="0"/>
        <w:emboss w:val="0"/>
        <w:imprint w:val="0"/>
        <w:vanish w:val="0"/>
        <w:color w:val="800000"/>
        <w:sz w:val="18"/>
        <w:u w:val="none" w:color="800000"/>
        <w:vertAlign w:val="baseline"/>
      </w:rPr>
    </w:lvl>
    <w:lvl w:ilvl="4">
      <w:start w:val="1"/>
      <w:numFmt w:val="decimal"/>
      <w:lvlText w:val="%1.%2.%3.%4.%5 -"/>
      <w:lvlJc w:val="left"/>
      <w:pPr>
        <w:tabs>
          <w:tab w:val="num" w:pos="4659"/>
        </w:tabs>
        <w:ind w:left="3332" w:hanging="113"/>
      </w:pPr>
      <w:rPr>
        <w:rFonts w:hint="default"/>
      </w:rPr>
    </w:lvl>
    <w:lvl w:ilvl="5">
      <w:start w:val="1"/>
      <w:numFmt w:val="decimal"/>
      <w:lvlText w:val="%1.%2.%3.%4.%5.%6 -"/>
      <w:lvlJc w:val="left"/>
      <w:pPr>
        <w:tabs>
          <w:tab w:val="num" w:pos="5302"/>
        </w:tabs>
        <w:ind w:left="3616" w:hanging="114"/>
      </w:pPr>
      <w:rPr>
        <w:rFonts w:hint="default"/>
      </w:rPr>
    </w:lvl>
    <w:lvl w:ilvl="6">
      <w:start w:val="1"/>
      <w:numFmt w:val="decimal"/>
      <w:lvlText w:val="%1.%2.%3.%4.%5.%6.%7"/>
      <w:lvlJc w:val="left"/>
      <w:pPr>
        <w:tabs>
          <w:tab w:val="num" w:pos="3494"/>
        </w:tabs>
        <w:ind w:left="3494" w:hanging="1296"/>
      </w:pPr>
      <w:rPr>
        <w:rFonts w:hint="default"/>
      </w:rPr>
    </w:lvl>
    <w:lvl w:ilvl="7">
      <w:start w:val="1"/>
      <w:numFmt w:val="decimal"/>
      <w:lvlText w:val="%1.%2.%3.%4.%5.%6.%7.%8"/>
      <w:lvlJc w:val="left"/>
      <w:pPr>
        <w:tabs>
          <w:tab w:val="num" w:pos="3638"/>
        </w:tabs>
        <w:ind w:left="3638" w:hanging="1440"/>
      </w:pPr>
      <w:rPr>
        <w:rFonts w:hint="default"/>
      </w:rPr>
    </w:lvl>
    <w:lvl w:ilvl="8">
      <w:start w:val="1"/>
      <w:numFmt w:val="decimal"/>
      <w:lvlText w:val="%1.%2.%3.%4.%5.%6.%7.%8.%9"/>
      <w:lvlJc w:val="left"/>
      <w:pPr>
        <w:tabs>
          <w:tab w:val="num" w:pos="3782"/>
        </w:tabs>
        <w:ind w:left="3782" w:hanging="1584"/>
      </w:pPr>
      <w:rPr>
        <w:rFonts w:hint="default"/>
      </w:rPr>
    </w:lvl>
  </w:abstractNum>
  <w:abstractNum w:abstractNumId="67" w15:restartNumberingAfterBreak="0">
    <w:nsid w:val="6B2C45E1"/>
    <w:multiLevelType w:val="hybridMultilevel"/>
    <w:tmpl w:val="354CF64E"/>
    <w:lvl w:ilvl="0" w:tplc="D36A36FA">
      <w:numFmt w:val="bullet"/>
      <w:lvlText w:val="-"/>
      <w:lvlJc w:val="left"/>
      <w:pPr>
        <w:ind w:left="431" w:hanging="322"/>
      </w:pPr>
      <w:rPr>
        <w:rFonts w:ascii="Carlito" w:eastAsia="Carlito" w:hAnsi="Carlito" w:cs="Carlito" w:hint="default"/>
        <w:spacing w:val="-3"/>
        <w:w w:val="100"/>
        <w:sz w:val="24"/>
        <w:szCs w:val="24"/>
        <w:lang w:val="fr-FR" w:eastAsia="en-US" w:bidi="ar-SA"/>
      </w:rPr>
    </w:lvl>
    <w:lvl w:ilvl="1" w:tplc="96AE34B8">
      <w:numFmt w:val="bullet"/>
      <w:lvlText w:val="•"/>
      <w:lvlJc w:val="left"/>
      <w:pPr>
        <w:ind w:left="933" w:hanging="322"/>
      </w:pPr>
      <w:rPr>
        <w:rFonts w:hint="default"/>
        <w:lang w:val="fr-FR" w:eastAsia="en-US" w:bidi="ar-SA"/>
      </w:rPr>
    </w:lvl>
    <w:lvl w:ilvl="2" w:tplc="EA52D9A0">
      <w:numFmt w:val="bullet"/>
      <w:lvlText w:val="•"/>
      <w:lvlJc w:val="left"/>
      <w:pPr>
        <w:ind w:left="1427" w:hanging="322"/>
      </w:pPr>
      <w:rPr>
        <w:rFonts w:hint="default"/>
        <w:lang w:val="fr-FR" w:eastAsia="en-US" w:bidi="ar-SA"/>
      </w:rPr>
    </w:lvl>
    <w:lvl w:ilvl="3" w:tplc="7F94F4D2">
      <w:numFmt w:val="bullet"/>
      <w:lvlText w:val="•"/>
      <w:lvlJc w:val="left"/>
      <w:pPr>
        <w:ind w:left="1921" w:hanging="322"/>
      </w:pPr>
      <w:rPr>
        <w:rFonts w:hint="default"/>
        <w:lang w:val="fr-FR" w:eastAsia="en-US" w:bidi="ar-SA"/>
      </w:rPr>
    </w:lvl>
    <w:lvl w:ilvl="4" w:tplc="B83098E4">
      <w:numFmt w:val="bullet"/>
      <w:lvlText w:val="•"/>
      <w:lvlJc w:val="left"/>
      <w:pPr>
        <w:ind w:left="2415" w:hanging="322"/>
      </w:pPr>
      <w:rPr>
        <w:rFonts w:hint="default"/>
        <w:lang w:val="fr-FR" w:eastAsia="en-US" w:bidi="ar-SA"/>
      </w:rPr>
    </w:lvl>
    <w:lvl w:ilvl="5" w:tplc="E65253F6">
      <w:numFmt w:val="bullet"/>
      <w:lvlText w:val="•"/>
      <w:lvlJc w:val="left"/>
      <w:pPr>
        <w:ind w:left="2909" w:hanging="322"/>
      </w:pPr>
      <w:rPr>
        <w:rFonts w:hint="default"/>
        <w:lang w:val="fr-FR" w:eastAsia="en-US" w:bidi="ar-SA"/>
      </w:rPr>
    </w:lvl>
    <w:lvl w:ilvl="6" w:tplc="96ACCDF8">
      <w:numFmt w:val="bullet"/>
      <w:lvlText w:val="•"/>
      <w:lvlJc w:val="left"/>
      <w:pPr>
        <w:ind w:left="3403" w:hanging="322"/>
      </w:pPr>
      <w:rPr>
        <w:rFonts w:hint="default"/>
        <w:lang w:val="fr-FR" w:eastAsia="en-US" w:bidi="ar-SA"/>
      </w:rPr>
    </w:lvl>
    <w:lvl w:ilvl="7" w:tplc="29028614">
      <w:numFmt w:val="bullet"/>
      <w:lvlText w:val="•"/>
      <w:lvlJc w:val="left"/>
      <w:pPr>
        <w:ind w:left="3897" w:hanging="322"/>
      </w:pPr>
      <w:rPr>
        <w:rFonts w:hint="default"/>
        <w:lang w:val="fr-FR" w:eastAsia="en-US" w:bidi="ar-SA"/>
      </w:rPr>
    </w:lvl>
    <w:lvl w:ilvl="8" w:tplc="4FDAE082">
      <w:numFmt w:val="bullet"/>
      <w:lvlText w:val="•"/>
      <w:lvlJc w:val="left"/>
      <w:pPr>
        <w:ind w:left="4391" w:hanging="322"/>
      </w:pPr>
      <w:rPr>
        <w:rFonts w:hint="default"/>
        <w:lang w:val="fr-FR" w:eastAsia="en-US" w:bidi="ar-SA"/>
      </w:rPr>
    </w:lvl>
  </w:abstractNum>
  <w:abstractNum w:abstractNumId="68" w15:restartNumberingAfterBreak="0">
    <w:nsid w:val="6BD21BF7"/>
    <w:multiLevelType w:val="hybridMultilevel"/>
    <w:tmpl w:val="B030A0C0"/>
    <w:lvl w:ilvl="0" w:tplc="122432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6C0973EE"/>
    <w:multiLevelType w:val="hybridMultilevel"/>
    <w:tmpl w:val="1E223DCC"/>
    <w:lvl w:ilvl="0" w:tplc="33C2187E">
      <w:start w:val="1"/>
      <w:numFmt w:val="lowerRoman"/>
      <w:lvlText w:val="%1."/>
      <w:lvlJc w:val="left"/>
      <w:pPr>
        <w:ind w:left="1385" w:hanging="286"/>
      </w:pPr>
      <w:rPr>
        <w:rFonts w:ascii="Times New Roman" w:eastAsia="Times New Roman" w:hAnsi="Times New Roman" w:cs="Times New Roman" w:hint="default"/>
        <w:spacing w:val="-22"/>
        <w:w w:val="99"/>
        <w:sz w:val="24"/>
        <w:szCs w:val="24"/>
        <w:lang w:val="fr-FR" w:eastAsia="en-US" w:bidi="ar-SA"/>
      </w:rPr>
    </w:lvl>
    <w:lvl w:ilvl="1" w:tplc="DECA8FCC">
      <w:numFmt w:val="bullet"/>
      <w:lvlText w:val="•"/>
      <w:lvlJc w:val="left"/>
      <w:pPr>
        <w:ind w:left="2356" w:hanging="286"/>
      </w:pPr>
      <w:rPr>
        <w:rFonts w:hint="default"/>
        <w:lang w:val="fr-FR" w:eastAsia="en-US" w:bidi="ar-SA"/>
      </w:rPr>
    </w:lvl>
    <w:lvl w:ilvl="2" w:tplc="17C05EB2">
      <w:numFmt w:val="bullet"/>
      <w:lvlText w:val="•"/>
      <w:lvlJc w:val="left"/>
      <w:pPr>
        <w:ind w:left="3333" w:hanging="286"/>
      </w:pPr>
      <w:rPr>
        <w:rFonts w:hint="default"/>
        <w:lang w:val="fr-FR" w:eastAsia="en-US" w:bidi="ar-SA"/>
      </w:rPr>
    </w:lvl>
    <w:lvl w:ilvl="3" w:tplc="43FA3DF6">
      <w:numFmt w:val="bullet"/>
      <w:lvlText w:val="•"/>
      <w:lvlJc w:val="left"/>
      <w:pPr>
        <w:ind w:left="4309" w:hanging="286"/>
      </w:pPr>
      <w:rPr>
        <w:rFonts w:hint="default"/>
        <w:lang w:val="fr-FR" w:eastAsia="en-US" w:bidi="ar-SA"/>
      </w:rPr>
    </w:lvl>
    <w:lvl w:ilvl="4" w:tplc="61F674EC">
      <w:numFmt w:val="bullet"/>
      <w:lvlText w:val="•"/>
      <w:lvlJc w:val="left"/>
      <w:pPr>
        <w:ind w:left="5286" w:hanging="286"/>
      </w:pPr>
      <w:rPr>
        <w:rFonts w:hint="default"/>
        <w:lang w:val="fr-FR" w:eastAsia="en-US" w:bidi="ar-SA"/>
      </w:rPr>
    </w:lvl>
    <w:lvl w:ilvl="5" w:tplc="03E240EA">
      <w:numFmt w:val="bullet"/>
      <w:lvlText w:val="•"/>
      <w:lvlJc w:val="left"/>
      <w:pPr>
        <w:ind w:left="6263" w:hanging="286"/>
      </w:pPr>
      <w:rPr>
        <w:rFonts w:hint="default"/>
        <w:lang w:val="fr-FR" w:eastAsia="en-US" w:bidi="ar-SA"/>
      </w:rPr>
    </w:lvl>
    <w:lvl w:ilvl="6" w:tplc="9D0C67C6">
      <w:numFmt w:val="bullet"/>
      <w:lvlText w:val="•"/>
      <w:lvlJc w:val="left"/>
      <w:pPr>
        <w:ind w:left="7239" w:hanging="286"/>
      </w:pPr>
      <w:rPr>
        <w:rFonts w:hint="default"/>
        <w:lang w:val="fr-FR" w:eastAsia="en-US" w:bidi="ar-SA"/>
      </w:rPr>
    </w:lvl>
    <w:lvl w:ilvl="7" w:tplc="88F6C0D0">
      <w:numFmt w:val="bullet"/>
      <w:lvlText w:val="•"/>
      <w:lvlJc w:val="left"/>
      <w:pPr>
        <w:ind w:left="8216" w:hanging="286"/>
      </w:pPr>
      <w:rPr>
        <w:rFonts w:hint="default"/>
        <w:lang w:val="fr-FR" w:eastAsia="en-US" w:bidi="ar-SA"/>
      </w:rPr>
    </w:lvl>
    <w:lvl w:ilvl="8" w:tplc="99F0F9BC">
      <w:numFmt w:val="bullet"/>
      <w:lvlText w:val="•"/>
      <w:lvlJc w:val="left"/>
      <w:pPr>
        <w:ind w:left="9193" w:hanging="286"/>
      </w:pPr>
      <w:rPr>
        <w:rFonts w:hint="default"/>
        <w:lang w:val="fr-FR" w:eastAsia="en-US" w:bidi="ar-SA"/>
      </w:rPr>
    </w:lvl>
  </w:abstractNum>
  <w:abstractNum w:abstractNumId="70" w15:restartNumberingAfterBreak="0">
    <w:nsid w:val="6C5B1D07"/>
    <w:multiLevelType w:val="hybridMultilevel"/>
    <w:tmpl w:val="6E8EB034"/>
    <w:lvl w:ilvl="0" w:tplc="4FD4FE42">
      <w:start w:val="1"/>
      <w:numFmt w:val="decimal"/>
      <w:lvlText w:val="%1."/>
      <w:lvlJc w:val="left"/>
      <w:pPr>
        <w:ind w:left="1099" w:hanging="284"/>
      </w:pPr>
      <w:rPr>
        <w:rFonts w:ascii="Times New Roman" w:eastAsia="Carlito" w:hAnsi="Times New Roman" w:cs="Times New Roman" w:hint="default"/>
        <w:spacing w:val="-3"/>
        <w:w w:val="99"/>
        <w:sz w:val="24"/>
        <w:szCs w:val="20"/>
        <w:lang w:val="fr-FR" w:eastAsia="en-US" w:bidi="ar-SA"/>
      </w:rPr>
    </w:lvl>
    <w:lvl w:ilvl="1" w:tplc="0CA438EA">
      <w:start w:val="1"/>
      <w:numFmt w:val="decimal"/>
      <w:lvlText w:val="%2."/>
      <w:lvlJc w:val="left"/>
      <w:pPr>
        <w:ind w:left="2071" w:hanging="360"/>
      </w:pPr>
      <w:rPr>
        <w:rFonts w:ascii="Carlito" w:eastAsia="Carlito" w:hAnsi="Carlito" w:cs="Carlito" w:hint="default"/>
        <w:spacing w:val="-3"/>
        <w:w w:val="99"/>
        <w:sz w:val="20"/>
        <w:szCs w:val="20"/>
        <w:lang w:val="fr-FR" w:eastAsia="en-US" w:bidi="ar-SA"/>
      </w:rPr>
    </w:lvl>
    <w:lvl w:ilvl="2" w:tplc="CF8EFD36">
      <w:numFmt w:val="bullet"/>
      <w:lvlText w:val="•"/>
      <w:lvlJc w:val="left"/>
      <w:pPr>
        <w:ind w:left="3087" w:hanging="360"/>
      </w:pPr>
      <w:rPr>
        <w:rFonts w:hint="default"/>
        <w:lang w:val="fr-FR" w:eastAsia="en-US" w:bidi="ar-SA"/>
      </w:rPr>
    </w:lvl>
    <w:lvl w:ilvl="3" w:tplc="83003854">
      <w:numFmt w:val="bullet"/>
      <w:lvlText w:val="•"/>
      <w:lvlJc w:val="left"/>
      <w:pPr>
        <w:ind w:left="4094" w:hanging="360"/>
      </w:pPr>
      <w:rPr>
        <w:rFonts w:hint="default"/>
        <w:lang w:val="fr-FR" w:eastAsia="en-US" w:bidi="ar-SA"/>
      </w:rPr>
    </w:lvl>
    <w:lvl w:ilvl="4" w:tplc="3E246E1E">
      <w:numFmt w:val="bullet"/>
      <w:lvlText w:val="•"/>
      <w:lvlJc w:val="left"/>
      <w:pPr>
        <w:ind w:left="5102" w:hanging="360"/>
      </w:pPr>
      <w:rPr>
        <w:rFonts w:hint="default"/>
        <w:lang w:val="fr-FR" w:eastAsia="en-US" w:bidi="ar-SA"/>
      </w:rPr>
    </w:lvl>
    <w:lvl w:ilvl="5" w:tplc="F25EA212">
      <w:numFmt w:val="bullet"/>
      <w:lvlText w:val="•"/>
      <w:lvlJc w:val="left"/>
      <w:pPr>
        <w:ind w:left="6109" w:hanging="360"/>
      </w:pPr>
      <w:rPr>
        <w:rFonts w:hint="default"/>
        <w:lang w:val="fr-FR" w:eastAsia="en-US" w:bidi="ar-SA"/>
      </w:rPr>
    </w:lvl>
    <w:lvl w:ilvl="6" w:tplc="037AB76C">
      <w:numFmt w:val="bullet"/>
      <w:lvlText w:val="•"/>
      <w:lvlJc w:val="left"/>
      <w:pPr>
        <w:ind w:left="7116" w:hanging="360"/>
      </w:pPr>
      <w:rPr>
        <w:rFonts w:hint="default"/>
        <w:lang w:val="fr-FR" w:eastAsia="en-US" w:bidi="ar-SA"/>
      </w:rPr>
    </w:lvl>
    <w:lvl w:ilvl="7" w:tplc="31DE9DD4">
      <w:numFmt w:val="bullet"/>
      <w:lvlText w:val="•"/>
      <w:lvlJc w:val="left"/>
      <w:pPr>
        <w:ind w:left="8124" w:hanging="360"/>
      </w:pPr>
      <w:rPr>
        <w:rFonts w:hint="default"/>
        <w:lang w:val="fr-FR" w:eastAsia="en-US" w:bidi="ar-SA"/>
      </w:rPr>
    </w:lvl>
    <w:lvl w:ilvl="8" w:tplc="66400C5E">
      <w:numFmt w:val="bullet"/>
      <w:lvlText w:val="•"/>
      <w:lvlJc w:val="left"/>
      <w:pPr>
        <w:ind w:left="9131" w:hanging="360"/>
      </w:pPr>
      <w:rPr>
        <w:rFonts w:hint="default"/>
        <w:lang w:val="fr-FR" w:eastAsia="en-US" w:bidi="ar-SA"/>
      </w:rPr>
    </w:lvl>
  </w:abstractNum>
  <w:abstractNum w:abstractNumId="71" w15:restartNumberingAfterBreak="0">
    <w:nsid w:val="6D7157E9"/>
    <w:multiLevelType w:val="hybridMultilevel"/>
    <w:tmpl w:val="B07288EA"/>
    <w:lvl w:ilvl="0" w:tplc="DD00F3B2">
      <w:numFmt w:val="bullet"/>
      <w:lvlText w:val="-"/>
      <w:lvlJc w:val="left"/>
      <w:pPr>
        <w:ind w:left="367" w:hanging="257"/>
      </w:pPr>
      <w:rPr>
        <w:rFonts w:ascii="Carlito" w:eastAsia="Carlito" w:hAnsi="Carlito" w:cs="Carlito" w:hint="default"/>
        <w:w w:val="100"/>
        <w:sz w:val="22"/>
        <w:szCs w:val="22"/>
        <w:lang w:val="fr-FR" w:eastAsia="en-US" w:bidi="ar-SA"/>
      </w:rPr>
    </w:lvl>
    <w:lvl w:ilvl="1" w:tplc="75FA8F4C">
      <w:numFmt w:val="bullet"/>
      <w:lvlText w:val="•"/>
      <w:lvlJc w:val="left"/>
      <w:pPr>
        <w:ind w:left="1125" w:hanging="257"/>
      </w:pPr>
      <w:rPr>
        <w:rFonts w:hint="default"/>
        <w:lang w:val="fr-FR" w:eastAsia="en-US" w:bidi="ar-SA"/>
      </w:rPr>
    </w:lvl>
    <w:lvl w:ilvl="2" w:tplc="B9D6F324">
      <w:numFmt w:val="bullet"/>
      <w:lvlText w:val="•"/>
      <w:lvlJc w:val="left"/>
      <w:pPr>
        <w:ind w:left="1890" w:hanging="257"/>
      </w:pPr>
      <w:rPr>
        <w:rFonts w:hint="default"/>
        <w:lang w:val="fr-FR" w:eastAsia="en-US" w:bidi="ar-SA"/>
      </w:rPr>
    </w:lvl>
    <w:lvl w:ilvl="3" w:tplc="2D30DF8E">
      <w:numFmt w:val="bullet"/>
      <w:lvlText w:val="•"/>
      <w:lvlJc w:val="left"/>
      <w:pPr>
        <w:ind w:left="2655" w:hanging="257"/>
      </w:pPr>
      <w:rPr>
        <w:rFonts w:hint="default"/>
        <w:lang w:val="fr-FR" w:eastAsia="en-US" w:bidi="ar-SA"/>
      </w:rPr>
    </w:lvl>
    <w:lvl w:ilvl="4" w:tplc="07A237F6">
      <w:numFmt w:val="bullet"/>
      <w:lvlText w:val="•"/>
      <w:lvlJc w:val="left"/>
      <w:pPr>
        <w:ind w:left="3420" w:hanging="257"/>
      </w:pPr>
      <w:rPr>
        <w:rFonts w:hint="default"/>
        <w:lang w:val="fr-FR" w:eastAsia="en-US" w:bidi="ar-SA"/>
      </w:rPr>
    </w:lvl>
    <w:lvl w:ilvl="5" w:tplc="24C638C2">
      <w:numFmt w:val="bullet"/>
      <w:lvlText w:val="•"/>
      <w:lvlJc w:val="left"/>
      <w:pPr>
        <w:ind w:left="4186" w:hanging="257"/>
      </w:pPr>
      <w:rPr>
        <w:rFonts w:hint="default"/>
        <w:lang w:val="fr-FR" w:eastAsia="en-US" w:bidi="ar-SA"/>
      </w:rPr>
    </w:lvl>
    <w:lvl w:ilvl="6" w:tplc="EED40114">
      <w:numFmt w:val="bullet"/>
      <w:lvlText w:val="•"/>
      <w:lvlJc w:val="left"/>
      <w:pPr>
        <w:ind w:left="4951" w:hanging="257"/>
      </w:pPr>
      <w:rPr>
        <w:rFonts w:hint="default"/>
        <w:lang w:val="fr-FR" w:eastAsia="en-US" w:bidi="ar-SA"/>
      </w:rPr>
    </w:lvl>
    <w:lvl w:ilvl="7" w:tplc="A0321842">
      <w:numFmt w:val="bullet"/>
      <w:lvlText w:val="•"/>
      <w:lvlJc w:val="left"/>
      <w:pPr>
        <w:ind w:left="5716" w:hanging="257"/>
      </w:pPr>
      <w:rPr>
        <w:rFonts w:hint="default"/>
        <w:lang w:val="fr-FR" w:eastAsia="en-US" w:bidi="ar-SA"/>
      </w:rPr>
    </w:lvl>
    <w:lvl w:ilvl="8" w:tplc="2448685A">
      <w:numFmt w:val="bullet"/>
      <w:lvlText w:val="•"/>
      <w:lvlJc w:val="left"/>
      <w:pPr>
        <w:ind w:left="6481" w:hanging="257"/>
      </w:pPr>
      <w:rPr>
        <w:rFonts w:hint="default"/>
        <w:lang w:val="fr-FR" w:eastAsia="en-US" w:bidi="ar-SA"/>
      </w:rPr>
    </w:lvl>
  </w:abstractNum>
  <w:abstractNum w:abstractNumId="72" w15:restartNumberingAfterBreak="0">
    <w:nsid w:val="6DBD2C2E"/>
    <w:multiLevelType w:val="hybridMultilevel"/>
    <w:tmpl w:val="BADC15C4"/>
    <w:lvl w:ilvl="0" w:tplc="BD18E3C0">
      <w:start w:val="1"/>
      <w:numFmt w:val="decimal"/>
      <w:lvlText w:val="%1-"/>
      <w:lvlJc w:val="left"/>
      <w:pPr>
        <w:ind w:left="720"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6FFF58D7"/>
    <w:multiLevelType w:val="hybridMultilevel"/>
    <w:tmpl w:val="76E0D6D6"/>
    <w:lvl w:ilvl="0" w:tplc="5878831E">
      <w:start w:val="1"/>
      <w:numFmt w:val="decimal"/>
      <w:lvlText w:val="%1-"/>
      <w:lvlJc w:val="left"/>
      <w:pPr>
        <w:ind w:left="366" w:hanging="257"/>
      </w:pPr>
      <w:rPr>
        <w:rFonts w:asciiTheme="minorHAnsi" w:eastAsia="Times New Roman" w:hAnsiTheme="minorHAnsi" w:cstheme="minorBidi"/>
        <w:w w:val="100"/>
        <w:sz w:val="22"/>
        <w:szCs w:val="22"/>
        <w:lang w:val="fr-FR" w:eastAsia="en-US" w:bidi="ar-SA"/>
      </w:rPr>
    </w:lvl>
    <w:lvl w:ilvl="1" w:tplc="A6908622">
      <w:numFmt w:val="bullet"/>
      <w:lvlText w:val="•"/>
      <w:lvlJc w:val="left"/>
      <w:pPr>
        <w:ind w:left="861" w:hanging="257"/>
      </w:pPr>
      <w:rPr>
        <w:rFonts w:hint="default"/>
        <w:lang w:val="fr-FR" w:eastAsia="en-US" w:bidi="ar-SA"/>
      </w:rPr>
    </w:lvl>
    <w:lvl w:ilvl="2" w:tplc="2D522666">
      <w:numFmt w:val="bullet"/>
      <w:lvlText w:val="•"/>
      <w:lvlJc w:val="left"/>
      <w:pPr>
        <w:ind w:left="1363" w:hanging="257"/>
      </w:pPr>
      <w:rPr>
        <w:rFonts w:hint="default"/>
        <w:lang w:val="fr-FR" w:eastAsia="en-US" w:bidi="ar-SA"/>
      </w:rPr>
    </w:lvl>
    <w:lvl w:ilvl="3" w:tplc="61C2B958">
      <w:numFmt w:val="bullet"/>
      <w:lvlText w:val="•"/>
      <w:lvlJc w:val="left"/>
      <w:pPr>
        <w:ind w:left="1865" w:hanging="257"/>
      </w:pPr>
      <w:rPr>
        <w:rFonts w:hint="default"/>
        <w:lang w:val="fr-FR" w:eastAsia="en-US" w:bidi="ar-SA"/>
      </w:rPr>
    </w:lvl>
    <w:lvl w:ilvl="4" w:tplc="FADA4426">
      <w:numFmt w:val="bullet"/>
      <w:lvlText w:val="•"/>
      <w:lvlJc w:val="left"/>
      <w:pPr>
        <w:ind w:left="2367" w:hanging="257"/>
      </w:pPr>
      <w:rPr>
        <w:rFonts w:hint="default"/>
        <w:lang w:val="fr-FR" w:eastAsia="en-US" w:bidi="ar-SA"/>
      </w:rPr>
    </w:lvl>
    <w:lvl w:ilvl="5" w:tplc="CDE694AA">
      <w:numFmt w:val="bullet"/>
      <w:lvlText w:val="•"/>
      <w:lvlJc w:val="left"/>
      <w:pPr>
        <w:ind w:left="2869" w:hanging="257"/>
      </w:pPr>
      <w:rPr>
        <w:rFonts w:hint="default"/>
        <w:lang w:val="fr-FR" w:eastAsia="en-US" w:bidi="ar-SA"/>
      </w:rPr>
    </w:lvl>
    <w:lvl w:ilvl="6" w:tplc="D34C9528">
      <w:numFmt w:val="bullet"/>
      <w:lvlText w:val="•"/>
      <w:lvlJc w:val="left"/>
      <w:pPr>
        <w:ind w:left="3371" w:hanging="257"/>
      </w:pPr>
      <w:rPr>
        <w:rFonts w:hint="default"/>
        <w:lang w:val="fr-FR" w:eastAsia="en-US" w:bidi="ar-SA"/>
      </w:rPr>
    </w:lvl>
    <w:lvl w:ilvl="7" w:tplc="C534DA74">
      <w:numFmt w:val="bullet"/>
      <w:lvlText w:val="•"/>
      <w:lvlJc w:val="left"/>
      <w:pPr>
        <w:ind w:left="3873" w:hanging="257"/>
      </w:pPr>
      <w:rPr>
        <w:rFonts w:hint="default"/>
        <w:lang w:val="fr-FR" w:eastAsia="en-US" w:bidi="ar-SA"/>
      </w:rPr>
    </w:lvl>
    <w:lvl w:ilvl="8" w:tplc="2D7C55EA">
      <w:numFmt w:val="bullet"/>
      <w:lvlText w:val="•"/>
      <w:lvlJc w:val="left"/>
      <w:pPr>
        <w:ind w:left="4375" w:hanging="257"/>
      </w:pPr>
      <w:rPr>
        <w:rFonts w:hint="default"/>
        <w:lang w:val="fr-FR" w:eastAsia="en-US" w:bidi="ar-SA"/>
      </w:rPr>
    </w:lvl>
  </w:abstractNum>
  <w:abstractNum w:abstractNumId="74" w15:restartNumberingAfterBreak="0">
    <w:nsid w:val="70CC1057"/>
    <w:multiLevelType w:val="hybridMultilevel"/>
    <w:tmpl w:val="3ABCA774"/>
    <w:lvl w:ilvl="0" w:tplc="3FF05FB0">
      <w:start w:val="1"/>
      <w:numFmt w:val="upperRoman"/>
      <w:lvlText w:val="%1."/>
      <w:lvlJc w:val="left"/>
      <w:pPr>
        <w:ind w:left="1689" w:hanging="509"/>
        <w:jc w:val="right"/>
      </w:pPr>
      <w:rPr>
        <w:rFonts w:ascii="Times New Roman" w:eastAsia="Times New Roman" w:hAnsi="Times New Roman" w:cs="Times New Roman" w:hint="default"/>
        <w:b/>
        <w:bCs/>
        <w:w w:val="99"/>
        <w:sz w:val="24"/>
        <w:szCs w:val="24"/>
        <w:lang w:val="fr-FR" w:eastAsia="en-US" w:bidi="ar-SA"/>
      </w:rPr>
    </w:lvl>
    <w:lvl w:ilvl="1" w:tplc="100C0001">
      <w:start w:val="2"/>
      <w:numFmt w:val="bullet"/>
      <w:lvlText w:val="-"/>
      <w:lvlJc w:val="left"/>
      <w:pPr>
        <w:ind w:left="1696" w:hanging="360"/>
      </w:pPr>
      <w:rPr>
        <w:rFonts w:ascii="Century Gothic" w:eastAsia="Times New Roman" w:hAnsi="Century Gothic" w:cs="Times New Roman" w:hint="default"/>
        <w:w w:val="100"/>
        <w:sz w:val="24"/>
        <w:szCs w:val="24"/>
        <w:lang w:val="fr-FR" w:eastAsia="en-US" w:bidi="ar-SA"/>
      </w:rPr>
    </w:lvl>
    <w:lvl w:ilvl="2" w:tplc="370C541C">
      <w:numFmt w:val="bullet"/>
      <w:lvlText w:val="•"/>
      <w:lvlJc w:val="left"/>
      <w:pPr>
        <w:ind w:left="1700" w:hanging="360"/>
      </w:pPr>
      <w:rPr>
        <w:rFonts w:hint="default"/>
        <w:lang w:val="fr-FR" w:eastAsia="en-US" w:bidi="ar-SA"/>
      </w:rPr>
    </w:lvl>
    <w:lvl w:ilvl="3" w:tplc="1D36E024">
      <w:numFmt w:val="bullet"/>
      <w:lvlText w:val="•"/>
      <w:lvlJc w:val="left"/>
      <w:pPr>
        <w:ind w:left="2653" w:hanging="360"/>
      </w:pPr>
      <w:rPr>
        <w:rFonts w:hint="default"/>
        <w:lang w:val="fr-FR" w:eastAsia="en-US" w:bidi="ar-SA"/>
      </w:rPr>
    </w:lvl>
    <w:lvl w:ilvl="4" w:tplc="6F7EA9DA">
      <w:numFmt w:val="bullet"/>
      <w:lvlText w:val="•"/>
      <w:lvlJc w:val="left"/>
      <w:pPr>
        <w:ind w:left="3606" w:hanging="360"/>
      </w:pPr>
      <w:rPr>
        <w:rFonts w:hint="default"/>
        <w:lang w:val="fr-FR" w:eastAsia="en-US" w:bidi="ar-SA"/>
      </w:rPr>
    </w:lvl>
    <w:lvl w:ilvl="5" w:tplc="99003E7E">
      <w:numFmt w:val="bullet"/>
      <w:lvlText w:val="•"/>
      <w:lvlJc w:val="left"/>
      <w:pPr>
        <w:ind w:left="4559" w:hanging="360"/>
      </w:pPr>
      <w:rPr>
        <w:rFonts w:hint="default"/>
        <w:lang w:val="fr-FR" w:eastAsia="en-US" w:bidi="ar-SA"/>
      </w:rPr>
    </w:lvl>
    <w:lvl w:ilvl="6" w:tplc="B17C62A0">
      <w:numFmt w:val="bullet"/>
      <w:lvlText w:val="•"/>
      <w:lvlJc w:val="left"/>
      <w:pPr>
        <w:ind w:left="5513" w:hanging="360"/>
      </w:pPr>
      <w:rPr>
        <w:rFonts w:hint="default"/>
        <w:lang w:val="fr-FR" w:eastAsia="en-US" w:bidi="ar-SA"/>
      </w:rPr>
    </w:lvl>
    <w:lvl w:ilvl="7" w:tplc="1BDE6598">
      <w:numFmt w:val="bullet"/>
      <w:lvlText w:val="•"/>
      <w:lvlJc w:val="left"/>
      <w:pPr>
        <w:ind w:left="6466" w:hanging="360"/>
      </w:pPr>
      <w:rPr>
        <w:rFonts w:hint="default"/>
        <w:lang w:val="fr-FR" w:eastAsia="en-US" w:bidi="ar-SA"/>
      </w:rPr>
    </w:lvl>
    <w:lvl w:ilvl="8" w:tplc="D1A2E650">
      <w:numFmt w:val="bullet"/>
      <w:lvlText w:val="•"/>
      <w:lvlJc w:val="left"/>
      <w:pPr>
        <w:ind w:left="7419" w:hanging="360"/>
      </w:pPr>
      <w:rPr>
        <w:rFonts w:hint="default"/>
        <w:lang w:val="fr-FR" w:eastAsia="en-US" w:bidi="ar-SA"/>
      </w:rPr>
    </w:lvl>
  </w:abstractNum>
  <w:abstractNum w:abstractNumId="75" w15:restartNumberingAfterBreak="0">
    <w:nsid w:val="71CE3333"/>
    <w:multiLevelType w:val="hybridMultilevel"/>
    <w:tmpl w:val="6E8EB034"/>
    <w:lvl w:ilvl="0" w:tplc="4FD4FE42">
      <w:start w:val="1"/>
      <w:numFmt w:val="decimal"/>
      <w:lvlText w:val="%1."/>
      <w:lvlJc w:val="left"/>
      <w:pPr>
        <w:ind w:left="1099" w:hanging="284"/>
      </w:pPr>
      <w:rPr>
        <w:rFonts w:ascii="Times New Roman" w:eastAsia="Carlito" w:hAnsi="Times New Roman" w:cs="Times New Roman" w:hint="default"/>
        <w:spacing w:val="-3"/>
        <w:w w:val="99"/>
        <w:sz w:val="24"/>
        <w:szCs w:val="20"/>
        <w:lang w:val="fr-FR" w:eastAsia="en-US" w:bidi="ar-SA"/>
      </w:rPr>
    </w:lvl>
    <w:lvl w:ilvl="1" w:tplc="0CA438EA">
      <w:start w:val="1"/>
      <w:numFmt w:val="decimal"/>
      <w:lvlText w:val="%2."/>
      <w:lvlJc w:val="left"/>
      <w:pPr>
        <w:ind w:left="2071" w:hanging="360"/>
      </w:pPr>
      <w:rPr>
        <w:rFonts w:ascii="Carlito" w:eastAsia="Carlito" w:hAnsi="Carlito" w:cs="Carlito" w:hint="default"/>
        <w:spacing w:val="-3"/>
        <w:w w:val="99"/>
        <w:sz w:val="20"/>
        <w:szCs w:val="20"/>
        <w:lang w:val="fr-FR" w:eastAsia="en-US" w:bidi="ar-SA"/>
      </w:rPr>
    </w:lvl>
    <w:lvl w:ilvl="2" w:tplc="CF8EFD36">
      <w:numFmt w:val="bullet"/>
      <w:lvlText w:val="•"/>
      <w:lvlJc w:val="left"/>
      <w:pPr>
        <w:ind w:left="3087" w:hanging="360"/>
      </w:pPr>
      <w:rPr>
        <w:rFonts w:hint="default"/>
        <w:lang w:val="fr-FR" w:eastAsia="en-US" w:bidi="ar-SA"/>
      </w:rPr>
    </w:lvl>
    <w:lvl w:ilvl="3" w:tplc="83003854">
      <w:numFmt w:val="bullet"/>
      <w:lvlText w:val="•"/>
      <w:lvlJc w:val="left"/>
      <w:pPr>
        <w:ind w:left="4094" w:hanging="360"/>
      </w:pPr>
      <w:rPr>
        <w:rFonts w:hint="default"/>
        <w:lang w:val="fr-FR" w:eastAsia="en-US" w:bidi="ar-SA"/>
      </w:rPr>
    </w:lvl>
    <w:lvl w:ilvl="4" w:tplc="3E246E1E">
      <w:numFmt w:val="bullet"/>
      <w:lvlText w:val="•"/>
      <w:lvlJc w:val="left"/>
      <w:pPr>
        <w:ind w:left="5102" w:hanging="360"/>
      </w:pPr>
      <w:rPr>
        <w:rFonts w:hint="default"/>
        <w:lang w:val="fr-FR" w:eastAsia="en-US" w:bidi="ar-SA"/>
      </w:rPr>
    </w:lvl>
    <w:lvl w:ilvl="5" w:tplc="F25EA212">
      <w:numFmt w:val="bullet"/>
      <w:lvlText w:val="•"/>
      <w:lvlJc w:val="left"/>
      <w:pPr>
        <w:ind w:left="6109" w:hanging="360"/>
      </w:pPr>
      <w:rPr>
        <w:rFonts w:hint="default"/>
        <w:lang w:val="fr-FR" w:eastAsia="en-US" w:bidi="ar-SA"/>
      </w:rPr>
    </w:lvl>
    <w:lvl w:ilvl="6" w:tplc="037AB76C">
      <w:numFmt w:val="bullet"/>
      <w:lvlText w:val="•"/>
      <w:lvlJc w:val="left"/>
      <w:pPr>
        <w:ind w:left="7116" w:hanging="360"/>
      </w:pPr>
      <w:rPr>
        <w:rFonts w:hint="default"/>
        <w:lang w:val="fr-FR" w:eastAsia="en-US" w:bidi="ar-SA"/>
      </w:rPr>
    </w:lvl>
    <w:lvl w:ilvl="7" w:tplc="31DE9DD4">
      <w:numFmt w:val="bullet"/>
      <w:lvlText w:val="•"/>
      <w:lvlJc w:val="left"/>
      <w:pPr>
        <w:ind w:left="8124" w:hanging="360"/>
      </w:pPr>
      <w:rPr>
        <w:rFonts w:hint="default"/>
        <w:lang w:val="fr-FR" w:eastAsia="en-US" w:bidi="ar-SA"/>
      </w:rPr>
    </w:lvl>
    <w:lvl w:ilvl="8" w:tplc="66400C5E">
      <w:numFmt w:val="bullet"/>
      <w:lvlText w:val="•"/>
      <w:lvlJc w:val="left"/>
      <w:pPr>
        <w:ind w:left="9131" w:hanging="360"/>
      </w:pPr>
      <w:rPr>
        <w:rFonts w:hint="default"/>
        <w:lang w:val="fr-FR" w:eastAsia="en-US" w:bidi="ar-SA"/>
      </w:rPr>
    </w:lvl>
  </w:abstractNum>
  <w:abstractNum w:abstractNumId="76" w15:restartNumberingAfterBreak="0">
    <w:nsid w:val="72B55B0D"/>
    <w:multiLevelType w:val="hybridMultilevel"/>
    <w:tmpl w:val="81AACD96"/>
    <w:lvl w:ilvl="0" w:tplc="FFFFFFFF">
      <w:start w:val="1"/>
      <w:numFmt w:val="bullet"/>
      <w:lvlText w:val="·"/>
      <w:lvlJc w:val="left"/>
      <w:pPr>
        <w:ind w:left="720" w:hanging="360"/>
      </w:pPr>
      <w:rPr>
        <w:rFonts w:ascii="Rockwell" w:hAnsi="Rockwel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730D1CBC"/>
    <w:multiLevelType w:val="hybridMultilevel"/>
    <w:tmpl w:val="0B2A9DA4"/>
    <w:lvl w:ilvl="0" w:tplc="200246B8">
      <w:numFmt w:val="bullet"/>
      <w:lvlText w:val=""/>
      <w:lvlJc w:val="left"/>
      <w:pPr>
        <w:ind w:left="308" w:hanging="202"/>
      </w:pPr>
      <w:rPr>
        <w:rFonts w:ascii="Wingdings" w:eastAsia="Wingdings" w:hAnsi="Wingdings" w:cs="Wingdings" w:hint="default"/>
        <w:w w:val="100"/>
        <w:sz w:val="24"/>
        <w:szCs w:val="24"/>
        <w:lang w:val="fr-FR" w:eastAsia="en-US" w:bidi="ar-SA"/>
      </w:rPr>
    </w:lvl>
    <w:lvl w:ilvl="1" w:tplc="691A716A">
      <w:numFmt w:val="bullet"/>
      <w:lvlText w:val="•"/>
      <w:lvlJc w:val="left"/>
      <w:pPr>
        <w:ind w:left="722" w:hanging="202"/>
      </w:pPr>
      <w:rPr>
        <w:rFonts w:hint="default"/>
        <w:lang w:val="fr-FR" w:eastAsia="en-US" w:bidi="ar-SA"/>
      </w:rPr>
    </w:lvl>
    <w:lvl w:ilvl="2" w:tplc="7BCEF97C">
      <w:numFmt w:val="bullet"/>
      <w:lvlText w:val="•"/>
      <w:lvlJc w:val="left"/>
      <w:pPr>
        <w:ind w:left="1145" w:hanging="202"/>
      </w:pPr>
      <w:rPr>
        <w:rFonts w:hint="default"/>
        <w:lang w:val="fr-FR" w:eastAsia="en-US" w:bidi="ar-SA"/>
      </w:rPr>
    </w:lvl>
    <w:lvl w:ilvl="3" w:tplc="C68A44C0">
      <w:numFmt w:val="bullet"/>
      <w:lvlText w:val="•"/>
      <w:lvlJc w:val="left"/>
      <w:pPr>
        <w:ind w:left="1568" w:hanging="202"/>
      </w:pPr>
      <w:rPr>
        <w:rFonts w:hint="default"/>
        <w:lang w:val="fr-FR" w:eastAsia="en-US" w:bidi="ar-SA"/>
      </w:rPr>
    </w:lvl>
    <w:lvl w:ilvl="4" w:tplc="D390F188">
      <w:numFmt w:val="bullet"/>
      <w:lvlText w:val="•"/>
      <w:lvlJc w:val="left"/>
      <w:pPr>
        <w:ind w:left="1990" w:hanging="202"/>
      </w:pPr>
      <w:rPr>
        <w:rFonts w:hint="default"/>
        <w:lang w:val="fr-FR" w:eastAsia="en-US" w:bidi="ar-SA"/>
      </w:rPr>
    </w:lvl>
    <w:lvl w:ilvl="5" w:tplc="8AA09C84">
      <w:numFmt w:val="bullet"/>
      <w:lvlText w:val="•"/>
      <w:lvlJc w:val="left"/>
      <w:pPr>
        <w:ind w:left="2413" w:hanging="202"/>
      </w:pPr>
      <w:rPr>
        <w:rFonts w:hint="default"/>
        <w:lang w:val="fr-FR" w:eastAsia="en-US" w:bidi="ar-SA"/>
      </w:rPr>
    </w:lvl>
    <w:lvl w:ilvl="6" w:tplc="103AF674">
      <w:numFmt w:val="bullet"/>
      <w:lvlText w:val="•"/>
      <w:lvlJc w:val="left"/>
      <w:pPr>
        <w:ind w:left="2836" w:hanging="202"/>
      </w:pPr>
      <w:rPr>
        <w:rFonts w:hint="default"/>
        <w:lang w:val="fr-FR" w:eastAsia="en-US" w:bidi="ar-SA"/>
      </w:rPr>
    </w:lvl>
    <w:lvl w:ilvl="7" w:tplc="55F28CB6">
      <w:numFmt w:val="bullet"/>
      <w:lvlText w:val="•"/>
      <w:lvlJc w:val="left"/>
      <w:pPr>
        <w:ind w:left="3258" w:hanging="202"/>
      </w:pPr>
      <w:rPr>
        <w:rFonts w:hint="default"/>
        <w:lang w:val="fr-FR" w:eastAsia="en-US" w:bidi="ar-SA"/>
      </w:rPr>
    </w:lvl>
    <w:lvl w:ilvl="8" w:tplc="C5B43AC0">
      <w:numFmt w:val="bullet"/>
      <w:lvlText w:val="•"/>
      <w:lvlJc w:val="left"/>
      <w:pPr>
        <w:ind w:left="3681" w:hanging="202"/>
      </w:pPr>
      <w:rPr>
        <w:rFonts w:hint="default"/>
        <w:lang w:val="fr-FR" w:eastAsia="en-US" w:bidi="ar-SA"/>
      </w:rPr>
    </w:lvl>
  </w:abstractNum>
  <w:abstractNum w:abstractNumId="78" w15:restartNumberingAfterBreak="0">
    <w:nsid w:val="755936E3"/>
    <w:multiLevelType w:val="hybridMultilevel"/>
    <w:tmpl w:val="9D0675A0"/>
    <w:lvl w:ilvl="0" w:tplc="F27885E4">
      <w:start w:val="1"/>
      <w:numFmt w:val="lowerRoman"/>
      <w:lvlText w:val="%1."/>
      <w:lvlJc w:val="left"/>
      <w:pPr>
        <w:ind w:left="1529" w:hanging="483"/>
        <w:jc w:val="right"/>
      </w:pPr>
      <w:rPr>
        <w:rFonts w:ascii="Times New Roman" w:eastAsia="Times New Roman" w:hAnsi="Times New Roman" w:cs="Times New Roman" w:hint="default"/>
        <w:spacing w:val="-16"/>
        <w:w w:val="99"/>
        <w:sz w:val="24"/>
        <w:szCs w:val="24"/>
        <w:lang w:val="fr-FR" w:eastAsia="en-US" w:bidi="ar-SA"/>
      </w:rPr>
    </w:lvl>
    <w:lvl w:ilvl="1" w:tplc="F9CE09CA">
      <w:start w:val="1"/>
      <w:numFmt w:val="lowerLetter"/>
      <w:lvlText w:val="%2)"/>
      <w:lvlJc w:val="left"/>
      <w:pPr>
        <w:ind w:left="1810" w:hanging="286"/>
      </w:pPr>
      <w:rPr>
        <w:rFonts w:ascii="Times New Roman" w:eastAsia="Times New Roman" w:hAnsi="Times New Roman" w:cs="Times New Roman" w:hint="default"/>
        <w:spacing w:val="-20"/>
        <w:w w:val="99"/>
        <w:sz w:val="24"/>
        <w:szCs w:val="24"/>
        <w:lang w:val="fr-FR" w:eastAsia="en-US" w:bidi="ar-SA"/>
      </w:rPr>
    </w:lvl>
    <w:lvl w:ilvl="2" w:tplc="0026F2D2">
      <w:numFmt w:val="bullet"/>
      <w:lvlText w:val="•"/>
      <w:lvlJc w:val="left"/>
      <w:pPr>
        <w:ind w:left="2856" w:hanging="286"/>
      </w:pPr>
      <w:rPr>
        <w:rFonts w:hint="default"/>
        <w:lang w:val="fr-FR" w:eastAsia="en-US" w:bidi="ar-SA"/>
      </w:rPr>
    </w:lvl>
    <w:lvl w:ilvl="3" w:tplc="F6DAD0DA">
      <w:numFmt w:val="bullet"/>
      <w:lvlText w:val="•"/>
      <w:lvlJc w:val="left"/>
      <w:pPr>
        <w:ind w:left="3892" w:hanging="286"/>
      </w:pPr>
      <w:rPr>
        <w:rFonts w:hint="default"/>
        <w:lang w:val="fr-FR" w:eastAsia="en-US" w:bidi="ar-SA"/>
      </w:rPr>
    </w:lvl>
    <w:lvl w:ilvl="4" w:tplc="C83066F8">
      <w:numFmt w:val="bullet"/>
      <w:lvlText w:val="•"/>
      <w:lvlJc w:val="left"/>
      <w:pPr>
        <w:ind w:left="4928" w:hanging="286"/>
      </w:pPr>
      <w:rPr>
        <w:rFonts w:hint="default"/>
        <w:lang w:val="fr-FR" w:eastAsia="en-US" w:bidi="ar-SA"/>
      </w:rPr>
    </w:lvl>
    <w:lvl w:ilvl="5" w:tplc="C49418D4">
      <w:numFmt w:val="bullet"/>
      <w:lvlText w:val="•"/>
      <w:lvlJc w:val="left"/>
      <w:pPr>
        <w:ind w:left="5965" w:hanging="286"/>
      </w:pPr>
      <w:rPr>
        <w:rFonts w:hint="default"/>
        <w:lang w:val="fr-FR" w:eastAsia="en-US" w:bidi="ar-SA"/>
      </w:rPr>
    </w:lvl>
    <w:lvl w:ilvl="6" w:tplc="BD3630B8">
      <w:numFmt w:val="bullet"/>
      <w:lvlText w:val="•"/>
      <w:lvlJc w:val="left"/>
      <w:pPr>
        <w:ind w:left="7001" w:hanging="286"/>
      </w:pPr>
      <w:rPr>
        <w:rFonts w:hint="default"/>
        <w:lang w:val="fr-FR" w:eastAsia="en-US" w:bidi="ar-SA"/>
      </w:rPr>
    </w:lvl>
    <w:lvl w:ilvl="7" w:tplc="78049032">
      <w:numFmt w:val="bullet"/>
      <w:lvlText w:val="•"/>
      <w:lvlJc w:val="left"/>
      <w:pPr>
        <w:ind w:left="8037" w:hanging="286"/>
      </w:pPr>
      <w:rPr>
        <w:rFonts w:hint="default"/>
        <w:lang w:val="fr-FR" w:eastAsia="en-US" w:bidi="ar-SA"/>
      </w:rPr>
    </w:lvl>
    <w:lvl w:ilvl="8" w:tplc="5016EAA8">
      <w:numFmt w:val="bullet"/>
      <w:lvlText w:val="•"/>
      <w:lvlJc w:val="left"/>
      <w:pPr>
        <w:ind w:left="9073" w:hanging="286"/>
      </w:pPr>
      <w:rPr>
        <w:rFonts w:hint="default"/>
        <w:lang w:val="fr-FR" w:eastAsia="en-US" w:bidi="ar-SA"/>
      </w:rPr>
    </w:lvl>
  </w:abstractNum>
  <w:abstractNum w:abstractNumId="79" w15:restartNumberingAfterBreak="0">
    <w:nsid w:val="75882387"/>
    <w:multiLevelType w:val="hybridMultilevel"/>
    <w:tmpl w:val="361094DE"/>
    <w:lvl w:ilvl="0" w:tplc="AF2CA7C4">
      <w:numFmt w:val="bullet"/>
      <w:lvlText w:val="-"/>
      <w:lvlJc w:val="left"/>
      <w:pPr>
        <w:ind w:left="1529" w:hanging="356"/>
      </w:pPr>
      <w:rPr>
        <w:rFonts w:ascii="Carlito" w:eastAsia="Carlito" w:hAnsi="Carlito" w:cs="Carlito" w:hint="default"/>
        <w:w w:val="100"/>
        <w:sz w:val="22"/>
        <w:szCs w:val="22"/>
        <w:lang w:val="fr-FR" w:eastAsia="en-US" w:bidi="ar-SA"/>
      </w:rPr>
    </w:lvl>
    <w:lvl w:ilvl="1" w:tplc="8932EDC0">
      <w:numFmt w:val="bullet"/>
      <w:lvlText w:val=""/>
      <w:lvlJc w:val="left"/>
      <w:pPr>
        <w:ind w:left="1634" w:hanging="284"/>
      </w:pPr>
      <w:rPr>
        <w:rFonts w:ascii="Symbol" w:eastAsia="Symbol" w:hAnsi="Symbol" w:cs="Symbol" w:hint="default"/>
        <w:w w:val="99"/>
        <w:sz w:val="20"/>
        <w:szCs w:val="20"/>
        <w:lang w:val="fr-FR" w:eastAsia="en-US" w:bidi="ar-SA"/>
      </w:rPr>
    </w:lvl>
    <w:lvl w:ilvl="2" w:tplc="71600AF4">
      <w:numFmt w:val="bullet"/>
      <w:lvlText w:val="•"/>
      <w:lvlJc w:val="left"/>
      <w:pPr>
        <w:ind w:left="2696" w:hanging="284"/>
      </w:pPr>
      <w:rPr>
        <w:rFonts w:hint="default"/>
        <w:lang w:val="fr-FR" w:eastAsia="en-US" w:bidi="ar-SA"/>
      </w:rPr>
    </w:lvl>
    <w:lvl w:ilvl="3" w:tplc="AC2CC552">
      <w:numFmt w:val="bullet"/>
      <w:lvlText w:val="•"/>
      <w:lvlJc w:val="left"/>
      <w:pPr>
        <w:ind w:left="3752" w:hanging="284"/>
      </w:pPr>
      <w:rPr>
        <w:rFonts w:hint="default"/>
        <w:lang w:val="fr-FR" w:eastAsia="en-US" w:bidi="ar-SA"/>
      </w:rPr>
    </w:lvl>
    <w:lvl w:ilvl="4" w:tplc="7C4AAD1E">
      <w:numFmt w:val="bullet"/>
      <w:lvlText w:val="•"/>
      <w:lvlJc w:val="left"/>
      <w:pPr>
        <w:ind w:left="4808" w:hanging="284"/>
      </w:pPr>
      <w:rPr>
        <w:rFonts w:hint="default"/>
        <w:lang w:val="fr-FR" w:eastAsia="en-US" w:bidi="ar-SA"/>
      </w:rPr>
    </w:lvl>
    <w:lvl w:ilvl="5" w:tplc="CE401096">
      <w:numFmt w:val="bullet"/>
      <w:lvlText w:val="•"/>
      <w:lvlJc w:val="left"/>
      <w:pPr>
        <w:ind w:left="5865" w:hanging="284"/>
      </w:pPr>
      <w:rPr>
        <w:rFonts w:hint="default"/>
        <w:lang w:val="fr-FR" w:eastAsia="en-US" w:bidi="ar-SA"/>
      </w:rPr>
    </w:lvl>
    <w:lvl w:ilvl="6" w:tplc="B5EA453C">
      <w:numFmt w:val="bullet"/>
      <w:lvlText w:val="•"/>
      <w:lvlJc w:val="left"/>
      <w:pPr>
        <w:ind w:left="6921" w:hanging="284"/>
      </w:pPr>
      <w:rPr>
        <w:rFonts w:hint="default"/>
        <w:lang w:val="fr-FR" w:eastAsia="en-US" w:bidi="ar-SA"/>
      </w:rPr>
    </w:lvl>
    <w:lvl w:ilvl="7" w:tplc="A08CB994">
      <w:numFmt w:val="bullet"/>
      <w:lvlText w:val="•"/>
      <w:lvlJc w:val="left"/>
      <w:pPr>
        <w:ind w:left="7977" w:hanging="284"/>
      </w:pPr>
      <w:rPr>
        <w:rFonts w:hint="default"/>
        <w:lang w:val="fr-FR" w:eastAsia="en-US" w:bidi="ar-SA"/>
      </w:rPr>
    </w:lvl>
    <w:lvl w:ilvl="8" w:tplc="F77AA738">
      <w:numFmt w:val="bullet"/>
      <w:lvlText w:val="•"/>
      <w:lvlJc w:val="left"/>
      <w:pPr>
        <w:ind w:left="9033" w:hanging="284"/>
      </w:pPr>
      <w:rPr>
        <w:rFonts w:hint="default"/>
        <w:lang w:val="fr-FR" w:eastAsia="en-US" w:bidi="ar-SA"/>
      </w:rPr>
    </w:lvl>
  </w:abstractNum>
  <w:abstractNum w:abstractNumId="80" w15:restartNumberingAfterBreak="0">
    <w:nsid w:val="75E51A3C"/>
    <w:multiLevelType w:val="hybridMultilevel"/>
    <w:tmpl w:val="257A0BB6"/>
    <w:lvl w:ilvl="0" w:tplc="B22265A6">
      <w:numFmt w:val="bullet"/>
      <w:lvlText w:val="-"/>
      <w:lvlJc w:val="left"/>
      <w:pPr>
        <w:ind w:left="367" w:hanging="257"/>
      </w:pPr>
      <w:rPr>
        <w:rFonts w:ascii="Carlito" w:eastAsia="Carlito" w:hAnsi="Carlito" w:cs="Carlito" w:hint="default"/>
        <w:w w:val="100"/>
        <w:sz w:val="22"/>
        <w:szCs w:val="22"/>
        <w:lang w:val="fr-FR" w:eastAsia="en-US" w:bidi="ar-SA"/>
      </w:rPr>
    </w:lvl>
    <w:lvl w:ilvl="1" w:tplc="1E809A8A">
      <w:numFmt w:val="bullet"/>
      <w:lvlText w:val="•"/>
      <w:lvlJc w:val="left"/>
      <w:pPr>
        <w:ind w:left="1125" w:hanging="257"/>
      </w:pPr>
      <w:rPr>
        <w:rFonts w:hint="default"/>
        <w:lang w:val="fr-FR" w:eastAsia="en-US" w:bidi="ar-SA"/>
      </w:rPr>
    </w:lvl>
    <w:lvl w:ilvl="2" w:tplc="2FE6EDA8">
      <w:numFmt w:val="bullet"/>
      <w:lvlText w:val="•"/>
      <w:lvlJc w:val="left"/>
      <w:pPr>
        <w:ind w:left="1890" w:hanging="257"/>
      </w:pPr>
      <w:rPr>
        <w:rFonts w:hint="default"/>
        <w:lang w:val="fr-FR" w:eastAsia="en-US" w:bidi="ar-SA"/>
      </w:rPr>
    </w:lvl>
    <w:lvl w:ilvl="3" w:tplc="0A3AC72E">
      <w:numFmt w:val="bullet"/>
      <w:lvlText w:val="•"/>
      <w:lvlJc w:val="left"/>
      <w:pPr>
        <w:ind w:left="2655" w:hanging="257"/>
      </w:pPr>
      <w:rPr>
        <w:rFonts w:hint="default"/>
        <w:lang w:val="fr-FR" w:eastAsia="en-US" w:bidi="ar-SA"/>
      </w:rPr>
    </w:lvl>
    <w:lvl w:ilvl="4" w:tplc="B78AC2EC">
      <w:numFmt w:val="bullet"/>
      <w:lvlText w:val="•"/>
      <w:lvlJc w:val="left"/>
      <w:pPr>
        <w:ind w:left="3420" w:hanging="257"/>
      </w:pPr>
      <w:rPr>
        <w:rFonts w:hint="default"/>
        <w:lang w:val="fr-FR" w:eastAsia="en-US" w:bidi="ar-SA"/>
      </w:rPr>
    </w:lvl>
    <w:lvl w:ilvl="5" w:tplc="62DCEE5E">
      <w:numFmt w:val="bullet"/>
      <w:lvlText w:val="•"/>
      <w:lvlJc w:val="left"/>
      <w:pPr>
        <w:ind w:left="4186" w:hanging="257"/>
      </w:pPr>
      <w:rPr>
        <w:rFonts w:hint="default"/>
        <w:lang w:val="fr-FR" w:eastAsia="en-US" w:bidi="ar-SA"/>
      </w:rPr>
    </w:lvl>
    <w:lvl w:ilvl="6" w:tplc="5192A6F2">
      <w:numFmt w:val="bullet"/>
      <w:lvlText w:val="•"/>
      <w:lvlJc w:val="left"/>
      <w:pPr>
        <w:ind w:left="4951" w:hanging="257"/>
      </w:pPr>
      <w:rPr>
        <w:rFonts w:hint="default"/>
        <w:lang w:val="fr-FR" w:eastAsia="en-US" w:bidi="ar-SA"/>
      </w:rPr>
    </w:lvl>
    <w:lvl w:ilvl="7" w:tplc="2D56C0EE">
      <w:numFmt w:val="bullet"/>
      <w:lvlText w:val="•"/>
      <w:lvlJc w:val="left"/>
      <w:pPr>
        <w:ind w:left="5716" w:hanging="257"/>
      </w:pPr>
      <w:rPr>
        <w:rFonts w:hint="default"/>
        <w:lang w:val="fr-FR" w:eastAsia="en-US" w:bidi="ar-SA"/>
      </w:rPr>
    </w:lvl>
    <w:lvl w:ilvl="8" w:tplc="F0163B2E">
      <w:numFmt w:val="bullet"/>
      <w:lvlText w:val="•"/>
      <w:lvlJc w:val="left"/>
      <w:pPr>
        <w:ind w:left="6481" w:hanging="257"/>
      </w:pPr>
      <w:rPr>
        <w:rFonts w:hint="default"/>
        <w:lang w:val="fr-FR" w:eastAsia="en-US" w:bidi="ar-SA"/>
      </w:rPr>
    </w:lvl>
  </w:abstractNum>
  <w:abstractNum w:abstractNumId="81" w15:restartNumberingAfterBreak="0">
    <w:nsid w:val="776700A6"/>
    <w:multiLevelType w:val="hybridMultilevel"/>
    <w:tmpl w:val="6E8EB034"/>
    <w:lvl w:ilvl="0" w:tplc="4FD4FE42">
      <w:start w:val="1"/>
      <w:numFmt w:val="decimal"/>
      <w:lvlText w:val="%1."/>
      <w:lvlJc w:val="left"/>
      <w:pPr>
        <w:ind w:left="1099" w:hanging="284"/>
      </w:pPr>
      <w:rPr>
        <w:rFonts w:ascii="Times New Roman" w:eastAsia="Carlito" w:hAnsi="Times New Roman" w:cs="Times New Roman" w:hint="default"/>
        <w:spacing w:val="-3"/>
        <w:w w:val="99"/>
        <w:sz w:val="24"/>
        <w:szCs w:val="20"/>
        <w:lang w:val="fr-FR" w:eastAsia="en-US" w:bidi="ar-SA"/>
      </w:rPr>
    </w:lvl>
    <w:lvl w:ilvl="1" w:tplc="0CA438EA">
      <w:start w:val="1"/>
      <w:numFmt w:val="decimal"/>
      <w:lvlText w:val="%2."/>
      <w:lvlJc w:val="left"/>
      <w:pPr>
        <w:ind w:left="2071" w:hanging="360"/>
      </w:pPr>
      <w:rPr>
        <w:rFonts w:ascii="Carlito" w:eastAsia="Carlito" w:hAnsi="Carlito" w:cs="Carlito" w:hint="default"/>
        <w:spacing w:val="-3"/>
        <w:w w:val="99"/>
        <w:sz w:val="20"/>
        <w:szCs w:val="20"/>
        <w:lang w:val="fr-FR" w:eastAsia="en-US" w:bidi="ar-SA"/>
      </w:rPr>
    </w:lvl>
    <w:lvl w:ilvl="2" w:tplc="CF8EFD36">
      <w:numFmt w:val="bullet"/>
      <w:lvlText w:val="•"/>
      <w:lvlJc w:val="left"/>
      <w:pPr>
        <w:ind w:left="3087" w:hanging="360"/>
      </w:pPr>
      <w:rPr>
        <w:rFonts w:hint="default"/>
        <w:lang w:val="fr-FR" w:eastAsia="en-US" w:bidi="ar-SA"/>
      </w:rPr>
    </w:lvl>
    <w:lvl w:ilvl="3" w:tplc="83003854">
      <w:numFmt w:val="bullet"/>
      <w:lvlText w:val="•"/>
      <w:lvlJc w:val="left"/>
      <w:pPr>
        <w:ind w:left="4094" w:hanging="360"/>
      </w:pPr>
      <w:rPr>
        <w:rFonts w:hint="default"/>
        <w:lang w:val="fr-FR" w:eastAsia="en-US" w:bidi="ar-SA"/>
      </w:rPr>
    </w:lvl>
    <w:lvl w:ilvl="4" w:tplc="3E246E1E">
      <w:numFmt w:val="bullet"/>
      <w:lvlText w:val="•"/>
      <w:lvlJc w:val="left"/>
      <w:pPr>
        <w:ind w:left="5102" w:hanging="360"/>
      </w:pPr>
      <w:rPr>
        <w:rFonts w:hint="default"/>
        <w:lang w:val="fr-FR" w:eastAsia="en-US" w:bidi="ar-SA"/>
      </w:rPr>
    </w:lvl>
    <w:lvl w:ilvl="5" w:tplc="F25EA212">
      <w:numFmt w:val="bullet"/>
      <w:lvlText w:val="•"/>
      <w:lvlJc w:val="left"/>
      <w:pPr>
        <w:ind w:left="6109" w:hanging="360"/>
      </w:pPr>
      <w:rPr>
        <w:rFonts w:hint="default"/>
        <w:lang w:val="fr-FR" w:eastAsia="en-US" w:bidi="ar-SA"/>
      </w:rPr>
    </w:lvl>
    <w:lvl w:ilvl="6" w:tplc="037AB76C">
      <w:numFmt w:val="bullet"/>
      <w:lvlText w:val="•"/>
      <w:lvlJc w:val="left"/>
      <w:pPr>
        <w:ind w:left="7116" w:hanging="360"/>
      </w:pPr>
      <w:rPr>
        <w:rFonts w:hint="default"/>
        <w:lang w:val="fr-FR" w:eastAsia="en-US" w:bidi="ar-SA"/>
      </w:rPr>
    </w:lvl>
    <w:lvl w:ilvl="7" w:tplc="31DE9DD4">
      <w:numFmt w:val="bullet"/>
      <w:lvlText w:val="•"/>
      <w:lvlJc w:val="left"/>
      <w:pPr>
        <w:ind w:left="8124" w:hanging="360"/>
      </w:pPr>
      <w:rPr>
        <w:rFonts w:hint="default"/>
        <w:lang w:val="fr-FR" w:eastAsia="en-US" w:bidi="ar-SA"/>
      </w:rPr>
    </w:lvl>
    <w:lvl w:ilvl="8" w:tplc="66400C5E">
      <w:numFmt w:val="bullet"/>
      <w:lvlText w:val="•"/>
      <w:lvlJc w:val="left"/>
      <w:pPr>
        <w:ind w:left="9131" w:hanging="360"/>
      </w:pPr>
      <w:rPr>
        <w:rFonts w:hint="default"/>
        <w:lang w:val="fr-FR" w:eastAsia="en-US" w:bidi="ar-SA"/>
      </w:rPr>
    </w:lvl>
  </w:abstractNum>
  <w:abstractNum w:abstractNumId="82" w15:restartNumberingAfterBreak="0">
    <w:nsid w:val="77997D65"/>
    <w:multiLevelType w:val="hybridMultilevel"/>
    <w:tmpl w:val="249E1EF4"/>
    <w:lvl w:ilvl="0" w:tplc="CFA0E3DA">
      <w:start w:val="1"/>
      <w:numFmt w:val="decimal"/>
      <w:lvlText w:val="%1-"/>
      <w:lvlJc w:val="left"/>
      <w:pPr>
        <w:ind w:left="367" w:hanging="257"/>
      </w:pPr>
      <w:rPr>
        <w:rFonts w:asciiTheme="minorHAnsi" w:eastAsia="Times New Roman" w:hAnsiTheme="minorHAnsi" w:cstheme="minorBidi"/>
        <w:w w:val="100"/>
        <w:sz w:val="22"/>
        <w:szCs w:val="22"/>
        <w:lang w:val="fr-FR" w:eastAsia="en-US" w:bidi="ar-SA"/>
      </w:rPr>
    </w:lvl>
    <w:lvl w:ilvl="1" w:tplc="FB36D492">
      <w:numFmt w:val="bullet"/>
      <w:lvlText w:val="•"/>
      <w:lvlJc w:val="left"/>
      <w:pPr>
        <w:ind w:left="1125" w:hanging="257"/>
      </w:pPr>
      <w:rPr>
        <w:rFonts w:hint="default"/>
        <w:lang w:val="fr-FR" w:eastAsia="en-US" w:bidi="ar-SA"/>
      </w:rPr>
    </w:lvl>
    <w:lvl w:ilvl="2" w:tplc="6A94466E">
      <w:numFmt w:val="bullet"/>
      <w:lvlText w:val="•"/>
      <w:lvlJc w:val="left"/>
      <w:pPr>
        <w:ind w:left="1890" w:hanging="257"/>
      </w:pPr>
      <w:rPr>
        <w:rFonts w:hint="default"/>
        <w:lang w:val="fr-FR" w:eastAsia="en-US" w:bidi="ar-SA"/>
      </w:rPr>
    </w:lvl>
    <w:lvl w:ilvl="3" w:tplc="8180B432">
      <w:numFmt w:val="bullet"/>
      <w:lvlText w:val="•"/>
      <w:lvlJc w:val="left"/>
      <w:pPr>
        <w:ind w:left="2655" w:hanging="257"/>
      </w:pPr>
      <w:rPr>
        <w:rFonts w:hint="default"/>
        <w:lang w:val="fr-FR" w:eastAsia="en-US" w:bidi="ar-SA"/>
      </w:rPr>
    </w:lvl>
    <w:lvl w:ilvl="4" w:tplc="5EF2FFCA">
      <w:numFmt w:val="bullet"/>
      <w:lvlText w:val="•"/>
      <w:lvlJc w:val="left"/>
      <w:pPr>
        <w:ind w:left="3420" w:hanging="257"/>
      </w:pPr>
      <w:rPr>
        <w:rFonts w:hint="default"/>
        <w:lang w:val="fr-FR" w:eastAsia="en-US" w:bidi="ar-SA"/>
      </w:rPr>
    </w:lvl>
    <w:lvl w:ilvl="5" w:tplc="9B6E36CE">
      <w:numFmt w:val="bullet"/>
      <w:lvlText w:val="•"/>
      <w:lvlJc w:val="left"/>
      <w:pPr>
        <w:ind w:left="4186" w:hanging="257"/>
      </w:pPr>
      <w:rPr>
        <w:rFonts w:hint="default"/>
        <w:lang w:val="fr-FR" w:eastAsia="en-US" w:bidi="ar-SA"/>
      </w:rPr>
    </w:lvl>
    <w:lvl w:ilvl="6" w:tplc="DDFA4464">
      <w:numFmt w:val="bullet"/>
      <w:lvlText w:val="•"/>
      <w:lvlJc w:val="left"/>
      <w:pPr>
        <w:ind w:left="4951" w:hanging="257"/>
      </w:pPr>
      <w:rPr>
        <w:rFonts w:hint="default"/>
        <w:lang w:val="fr-FR" w:eastAsia="en-US" w:bidi="ar-SA"/>
      </w:rPr>
    </w:lvl>
    <w:lvl w:ilvl="7" w:tplc="0A104A8A">
      <w:numFmt w:val="bullet"/>
      <w:lvlText w:val="•"/>
      <w:lvlJc w:val="left"/>
      <w:pPr>
        <w:ind w:left="5716" w:hanging="257"/>
      </w:pPr>
      <w:rPr>
        <w:rFonts w:hint="default"/>
        <w:lang w:val="fr-FR" w:eastAsia="en-US" w:bidi="ar-SA"/>
      </w:rPr>
    </w:lvl>
    <w:lvl w:ilvl="8" w:tplc="04B2737A">
      <w:numFmt w:val="bullet"/>
      <w:lvlText w:val="•"/>
      <w:lvlJc w:val="left"/>
      <w:pPr>
        <w:ind w:left="6481" w:hanging="257"/>
      </w:pPr>
      <w:rPr>
        <w:rFonts w:hint="default"/>
        <w:lang w:val="fr-FR" w:eastAsia="en-US" w:bidi="ar-SA"/>
      </w:rPr>
    </w:lvl>
  </w:abstractNum>
  <w:abstractNum w:abstractNumId="83" w15:restartNumberingAfterBreak="0">
    <w:nsid w:val="78FD4A79"/>
    <w:multiLevelType w:val="hybridMultilevel"/>
    <w:tmpl w:val="6E8EB034"/>
    <w:lvl w:ilvl="0" w:tplc="4FD4FE42">
      <w:start w:val="1"/>
      <w:numFmt w:val="decimal"/>
      <w:lvlText w:val="%1."/>
      <w:lvlJc w:val="left"/>
      <w:pPr>
        <w:ind w:left="1099" w:hanging="284"/>
      </w:pPr>
      <w:rPr>
        <w:rFonts w:ascii="Times New Roman" w:eastAsia="Carlito" w:hAnsi="Times New Roman" w:cs="Times New Roman" w:hint="default"/>
        <w:spacing w:val="-3"/>
        <w:w w:val="99"/>
        <w:sz w:val="24"/>
        <w:szCs w:val="20"/>
        <w:lang w:val="fr-FR" w:eastAsia="en-US" w:bidi="ar-SA"/>
      </w:rPr>
    </w:lvl>
    <w:lvl w:ilvl="1" w:tplc="0CA438EA">
      <w:start w:val="1"/>
      <w:numFmt w:val="decimal"/>
      <w:lvlText w:val="%2."/>
      <w:lvlJc w:val="left"/>
      <w:pPr>
        <w:ind w:left="2071" w:hanging="360"/>
      </w:pPr>
      <w:rPr>
        <w:rFonts w:ascii="Carlito" w:eastAsia="Carlito" w:hAnsi="Carlito" w:cs="Carlito" w:hint="default"/>
        <w:spacing w:val="-3"/>
        <w:w w:val="99"/>
        <w:sz w:val="20"/>
        <w:szCs w:val="20"/>
        <w:lang w:val="fr-FR" w:eastAsia="en-US" w:bidi="ar-SA"/>
      </w:rPr>
    </w:lvl>
    <w:lvl w:ilvl="2" w:tplc="CF8EFD36">
      <w:numFmt w:val="bullet"/>
      <w:lvlText w:val="•"/>
      <w:lvlJc w:val="left"/>
      <w:pPr>
        <w:ind w:left="3087" w:hanging="360"/>
      </w:pPr>
      <w:rPr>
        <w:rFonts w:hint="default"/>
        <w:lang w:val="fr-FR" w:eastAsia="en-US" w:bidi="ar-SA"/>
      </w:rPr>
    </w:lvl>
    <w:lvl w:ilvl="3" w:tplc="83003854">
      <w:numFmt w:val="bullet"/>
      <w:lvlText w:val="•"/>
      <w:lvlJc w:val="left"/>
      <w:pPr>
        <w:ind w:left="4094" w:hanging="360"/>
      </w:pPr>
      <w:rPr>
        <w:rFonts w:hint="default"/>
        <w:lang w:val="fr-FR" w:eastAsia="en-US" w:bidi="ar-SA"/>
      </w:rPr>
    </w:lvl>
    <w:lvl w:ilvl="4" w:tplc="3E246E1E">
      <w:numFmt w:val="bullet"/>
      <w:lvlText w:val="•"/>
      <w:lvlJc w:val="left"/>
      <w:pPr>
        <w:ind w:left="5102" w:hanging="360"/>
      </w:pPr>
      <w:rPr>
        <w:rFonts w:hint="default"/>
        <w:lang w:val="fr-FR" w:eastAsia="en-US" w:bidi="ar-SA"/>
      </w:rPr>
    </w:lvl>
    <w:lvl w:ilvl="5" w:tplc="F25EA212">
      <w:numFmt w:val="bullet"/>
      <w:lvlText w:val="•"/>
      <w:lvlJc w:val="left"/>
      <w:pPr>
        <w:ind w:left="6109" w:hanging="360"/>
      </w:pPr>
      <w:rPr>
        <w:rFonts w:hint="default"/>
        <w:lang w:val="fr-FR" w:eastAsia="en-US" w:bidi="ar-SA"/>
      </w:rPr>
    </w:lvl>
    <w:lvl w:ilvl="6" w:tplc="037AB76C">
      <w:numFmt w:val="bullet"/>
      <w:lvlText w:val="•"/>
      <w:lvlJc w:val="left"/>
      <w:pPr>
        <w:ind w:left="7116" w:hanging="360"/>
      </w:pPr>
      <w:rPr>
        <w:rFonts w:hint="default"/>
        <w:lang w:val="fr-FR" w:eastAsia="en-US" w:bidi="ar-SA"/>
      </w:rPr>
    </w:lvl>
    <w:lvl w:ilvl="7" w:tplc="31DE9DD4">
      <w:numFmt w:val="bullet"/>
      <w:lvlText w:val="•"/>
      <w:lvlJc w:val="left"/>
      <w:pPr>
        <w:ind w:left="8124" w:hanging="360"/>
      </w:pPr>
      <w:rPr>
        <w:rFonts w:hint="default"/>
        <w:lang w:val="fr-FR" w:eastAsia="en-US" w:bidi="ar-SA"/>
      </w:rPr>
    </w:lvl>
    <w:lvl w:ilvl="8" w:tplc="66400C5E">
      <w:numFmt w:val="bullet"/>
      <w:lvlText w:val="•"/>
      <w:lvlJc w:val="left"/>
      <w:pPr>
        <w:ind w:left="9131" w:hanging="360"/>
      </w:pPr>
      <w:rPr>
        <w:rFonts w:hint="default"/>
        <w:lang w:val="fr-FR" w:eastAsia="en-US" w:bidi="ar-SA"/>
      </w:rPr>
    </w:lvl>
  </w:abstractNum>
  <w:abstractNum w:abstractNumId="84" w15:restartNumberingAfterBreak="0">
    <w:nsid w:val="7A7D56A6"/>
    <w:multiLevelType w:val="hybridMultilevel"/>
    <w:tmpl w:val="E91ED900"/>
    <w:lvl w:ilvl="0" w:tplc="839C6716">
      <w:numFmt w:val="bullet"/>
      <w:lvlText w:val="-"/>
      <w:lvlJc w:val="left"/>
      <w:pPr>
        <w:ind w:left="366" w:hanging="257"/>
      </w:pPr>
      <w:rPr>
        <w:rFonts w:ascii="Carlito" w:eastAsia="Carlito" w:hAnsi="Carlito" w:cs="Carlito" w:hint="default"/>
        <w:w w:val="100"/>
        <w:sz w:val="22"/>
        <w:szCs w:val="22"/>
        <w:lang w:val="fr-FR" w:eastAsia="en-US" w:bidi="ar-SA"/>
      </w:rPr>
    </w:lvl>
    <w:lvl w:ilvl="1" w:tplc="1AD267EE">
      <w:numFmt w:val="bullet"/>
      <w:lvlText w:val="•"/>
      <w:lvlJc w:val="left"/>
      <w:pPr>
        <w:ind w:left="860" w:hanging="257"/>
      </w:pPr>
      <w:rPr>
        <w:rFonts w:hint="default"/>
        <w:lang w:val="fr-FR" w:eastAsia="en-US" w:bidi="ar-SA"/>
      </w:rPr>
    </w:lvl>
    <w:lvl w:ilvl="2" w:tplc="7BBC3EAA">
      <w:numFmt w:val="bullet"/>
      <w:lvlText w:val="•"/>
      <w:lvlJc w:val="left"/>
      <w:pPr>
        <w:ind w:left="1362" w:hanging="257"/>
      </w:pPr>
      <w:rPr>
        <w:rFonts w:hint="default"/>
        <w:lang w:val="fr-FR" w:eastAsia="en-US" w:bidi="ar-SA"/>
      </w:rPr>
    </w:lvl>
    <w:lvl w:ilvl="3" w:tplc="6E0C2CC8">
      <w:numFmt w:val="bullet"/>
      <w:lvlText w:val="•"/>
      <w:lvlJc w:val="left"/>
      <w:pPr>
        <w:ind w:left="1864" w:hanging="257"/>
      </w:pPr>
      <w:rPr>
        <w:rFonts w:hint="default"/>
        <w:lang w:val="fr-FR" w:eastAsia="en-US" w:bidi="ar-SA"/>
      </w:rPr>
    </w:lvl>
    <w:lvl w:ilvl="4" w:tplc="4D7A9198">
      <w:numFmt w:val="bullet"/>
      <w:lvlText w:val="•"/>
      <w:lvlJc w:val="left"/>
      <w:pPr>
        <w:ind w:left="2366" w:hanging="257"/>
      </w:pPr>
      <w:rPr>
        <w:rFonts w:hint="default"/>
        <w:lang w:val="fr-FR" w:eastAsia="en-US" w:bidi="ar-SA"/>
      </w:rPr>
    </w:lvl>
    <w:lvl w:ilvl="5" w:tplc="E9AC096A">
      <w:numFmt w:val="bullet"/>
      <w:lvlText w:val="•"/>
      <w:lvlJc w:val="left"/>
      <w:pPr>
        <w:ind w:left="2868" w:hanging="257"/>
      </w:pPr>
      <w:rPr>
        <w:rFonts w:hint="default"/>
        <w:lang w:val="fr-FR" w:eastAsia="en-US" w:bidi="ar-SA"/>
      </w:rPr>
    </w:lvl>
    <w:lvl w:ilvl="6" w:tplc="61EAD3C6">
      <w:numFmt w:val="bullet"/>
      <w:lvlText w:val="•"/>
      <w:lvlJc w:val="left"/>
      <w:pPr>
        <w:ind w:left="3370" w:hanging="257"/>
      </w:pPr>
      <w:rPr>
        <w:rFonts w:hint="default"/>
        <w:lang w:val="fr-FR" w:eastAsia="en-US" w:bidi="ar-SA"/>
      </w:rPr>
    </w:lvl>
    <w:lvl w:ilvl="7" w:tplc="EC8C61F2">
      <w:numFmt w:val="bullet"/>
      <w:lvlText w:val="•"/>
      <w:lvlJc w:val="left"/>
      <w:pPr>
        <w:ind w:left="3872" w:hanging="257"/>
      </w:pPr>
      <w:rPr>
        <w:rFonts w:hint="default"/>
        <w:lang w:val="fr-FR" w:eastAsia="en-US" w:bidi="ar-SA"/>
      </w:rPr>
    </w:lvl>
    <w:lvl w:ilvl="8" w:tplc="DD9671C0">
      <w:numFmt w:val="bullet"/>
      <w:lvlText w:val="•"/>
      <w:lvlJc w:val="left"/>
      <w:pPr>
        <w:ind w:left="4374" w:hanging="257"/>
      </w:pPr>
      <w:rPr>
        <w:rFonts w:hint="default"/>
        <w:lang w:val="fr-FR" w:eastAsia="en-US" w:bidi="ar-SA"/>
      </w:rPr>
    </w:lvl>
  </w:abstractNum>
  <w:abstractNum w:abstractNumId="85" w15:restartNumberingAfterBreak="0">
    <w:nsid w:val="7B0825AB"/>
    <w:multiLevelType w:val="hybridMultilevel"/>
    <w:tmpl w:val="9D0675A0"/>
    <w:lvl w:ilvl="0" w:tplc="F27885E4">
      <w:start w:val="1"/>
      <w:numFmt w:val="lowerRoman"/>
      <w:lvlText w:val="%1."/>
      <w:lvlJc w:val="left"/>
      <w:pPr>
        <w:ind w:left="1529" w:hanging="483"/>
        <w:jc w:val="right"/>
      </w:pPr>
      <w:rPr>
        <w:rFonts w:ascii="Times New Roman" w:eastAsia="Times New Roman" w:hAnsi="Times New Roman" w:cs="Times New Roman" w:hint="default"/>
        <w:spacing w:val="-16"/>
        <w:w w:val="99"/>
        <w:sz w:val="24"/>
        <w:szCs w:val="24"/>
        <w:lang w:val="fr-FR" w:eastAsia="en-US" w:bidi="ar-SA"/>
      </w:rPr>
    </w:lvl>
    <w:lvl w:ilvl="1" w:tplc="F9CE09CA">
      <w:start w:val="1"/>
      <w:numFmt w:val="lowerLetter"/>
      <w:lvlText w:val="%2)"/>
      <w:lvlJc w:val="left"/>
      <w:pPr>
        <w:ind w:left="1810" w:hanging="286"/>
      </w:pPr>
      <w:rPr>
        <w:rFonts w:ascii="Times New Roman" w:eastAsia="Times New Roman" w:hAnsi="Times New Roman" w:cs="Times New Roman" w:hint="default"/>
        <w:spacing w:val="-20"/>
        <w:w w:val="99"/>
        <w:sz w:val="24"/>
        <w:szCs w:val="24"/>
        <w:lang w:val="fr-FR" w:eastAsia="en-US" w:bidi="ar-SA"/>
      </w:rPr>
    </w:lvl>
    <w:lvl w:ilvl="2" w:tplc="0026F2D2">
      <w:numFmt w:val="bullet"/>
      <w:lvlText w:val="•"/>
      <w:lvlJc w:val="left"/>
      <w:pPr>
        <w:ind w:left="2856" w:hanging="286"/>
      </w:pPr>
      <w:rPr>
        <w:rFonts w:hint="default"/>
        <w:lang w:val="fr-FR" w:eastAsia="en-US" w:bidi="ar-SA"/>
      </w:rPr>
    </w:lvl>
    <w:lvl w:ilvl="3" w:tplc="F6DAD0DA">
      <w:numFmt w:val="bullet"/>
      <w:lvlText w:val="•"/>
      <w:lvlJc w:val="left"/>
      <w:pPr>
        <w:ind w:left="3892" w:hanging="286"/>
      </w:pPr>
      <w:rPr>
        <w:rFonts w:hint="default"/>
        <w:lang w:val="fr-FR" w:eastAsia="en-US" w:bidi="ar-SA"/>
      </w:rPr>
    </w:lvl>
    <w:lvl w:ilvl="4" w:tplc="C83066F8">
      <w:numFmt w:val="bullet"/>
      <w:lvlText w:val="•"/>
      <w:lvlJc w:val="left"/>
      <w:pPr>
        <w:ind w:left="4928" w:hanging="286"/>
      </w:pPr>
      <w:rPr>
        <w:rFonts w:hint="default"/>
        <w:lang w:val="fr-FR" w:eastAsia="en-US" w:bidi="ar-SA"/>
      </w:rPr>
    </w:lvl>
    <w:lvl w:ilvl="5" w:tplc="C49418D4">
      <w:numFmt w:val="bullet"/>
      <w:lvlText w:val="•"/>
      <w:lvlJc w:val="left"/>
      <w:pPr>
        <w:ind w:left="5965" w:hanging="286"/>
      </w:pPr>
      <w:rPr>
        <w:rFonts w:hint="default"/>
        <w:lang w:val="fr-FR" w:eastAsia="en-US" w:bidi="ar-SA"/>
      </w:rPr>
    </w:lvl>
    <w:lvl w:ilvl="6" w:tplc="BD3630B8">
      <w:numFmt w:val="bullet"/>
      <w:lvlText w:val="•"/>
      <w:lvlJc w:val="left"/>
      <w:pPr>
        <w:ind w:left="7001" w:hanging="286"/>
      </w:pPr>
      <w:rPr>
        <w:rFonts w:hint="default"/>
        <w:lang w:val="fr-FR" w:eastAsia="en-US" w:bidi="ar-SA"/>
      </w:rPr>
    </w:lvl>
    <w:lvl w:ilvl="7" w:tplc="78049032">
      <w:numFmt w:val="bullet"/>
      <w:lvlText w:val="•"/>
      <w:lvlJc w:val="left"/>
      <w:pPr>
        <w:ind w:left="8037" w:hanging="286"/>
      </w:pPr>
      <w:rPr>
        <w:rFonts w:hint="default"/>
        <w:lang w:val="fr-FR" w:eastAsia="en-US" w:bidi="ar-SA"/>
      </w:rPr>
    </w:lvl>
    <w:lvl w:ilvl="8" w:tplc="5016EAA8">
      <w:numFmt w:val="bullet"/>
      <w:lvlText w:val="•"/>
      <w:lvlJc w:val="left"/>
      <w:pPr>
        <w:ind w:left="9073" w:hanging="286"/>
      </w:pPr>
      <w:rPr>
        <w:rFonts w:hint="default"/>
        <w:lang w:val="fr-FR" w:eastAsia="en-US" w:bidi="ar-SA"/>
      </w:rPr>
    </w:lvl>
  </w:abstractNum>
  <w:abstractNum w:abstractNumId="86" w15:restartNumberingAfterBreak="0">
    <w:nsid w:val="7BC75731"/>
    <w:multiLevelType w:val="hybridMultilevel"/>
    <w:tmpl w:val="9D0675A0"/>
    <w:lvl w:ilvl="0" w:tplc="F27885E4">
      <w:start w:val="1"/>
      <w:numFmt w:val="lowerRoman"/>
      <w:lvlText w:val="%1."/>
      <w:lvlJc w:val="left"/>
      <w:pPr>
        <w:ind w:left="1529" w:hanging="483"/>
        <w:jc w:val="right"/>
      </w:pPr>
      <w:rPr>
        <w:rFonts w:ascii="Times New Roman" w:eastAsia="Times New Roman" w:hAnsi="Times New Roman" w:cs="Times New Roman" w:hint="default"/>
        <w:spacing w:val="-16"/>
        <w:w w:val="99"/>
        <w:sz w:val="24"/>
        <w:szCs w:val="24"/>
        <w:lang w:val="fr-FR" w:eastAsia="en-US" w:bidi="ar-SA"/>
      </w:rPr>
    </w:lvl>
    <w:lvl w:ilvl="1" w:tplc="F9CE09CA">
      <w:start w:val="1"/>
      <w:numFmt w:val="lowerLetter"/>
      <w:lvlText w:val="%2)"/>
      <w:lvlJc w:val="left"/>
      <w:pPr>
        <w:ind w:left="1810" w:hanging="286"/>
      </w:pPr>
      <w:rPr>
        <w:rFonts w:ascii="Times New Roman" w:eastAsia="Times New Roman" w:hAnsi="Times New Roman" w:cs="Times New Roman" w:hint="default"/>
        <w:spacing w:val="-20"/>
        <w:w w:val="99"/>
        <w:sz w:val="24"/>
        <w:szCs w:val="24"/>
        <w:lang w:val="fr-FR" w:eastAsia="en-US" w:bidi="ar-SA"/>
      </w:rPr>
    </w:lvl>
    <w:lvl w:ilvl="2" w:tplc="0026F2D2">
      <w:numFmt w:val="bullet"/>
      <w:lvlText w:val="•"/>
      <w:lvlJc w:val="left"/>
      <w:pPr>
        <w:ind w:left="2856" w:hanging="286"/>
      </w:pPr>
      <w:rPr>
        <w:rFonts w:hint="default"/>
        <w:lang w:val="fr-FR" w:eastAsia="en-US" w:bidi="ar-SA"/>
      </w:rPr>
    </w:lvl>
    <w:lvl w:ilvl="3" w:tplc="F6DAD0DA">
      <w:numFmt w:val="bullet"/>
      <w:lvlText w:val="•"/>
      <w:lvlJc w:val="left"/>
      <w:pPr>
        <w:ind w:left="3892" w:hanging="286"/>
      </w:pPr>
      <w:rPr>
        <w:rFonts w:hint="default"/>
        <w:lang w:val="fr-FR" w:eastAsia="en-US" w:bidi="ar-SA"/>
      </w:rPr>
    </w:lvl>
    <w:lvl w:ilvl="4" w:tplc="C83066F8">
      <w:numFmt w:val="bullet"/>
      <w:lvlText w:val="•"/>
      <w:lvlJc w:val="left"/>
      <w:pPr>
        <w:ind w:left="4928" w:hanging="286"/>
      </w:pPr>
      <w:rPr>
        <w:rFonts w:hint="default"/>
        <w:lang w:val="fr-FR" w:eastAsia="en-US" w:bidi="ar-SA"/>
      </w:rPr>
    </w:lvl>
    <w:lvl w:ilvl="5" w:tplc="C49418D4">
      <w:numFmt w:val="bullet"/>
      <w:lvlText w:val="•"/>
      <w:lvlJc w:val="left"/>
      <w:pPr>
        <w:ind w:left="5965" w:hanging="286"/>
      </w:pPr>
      <w:rPr>
        <w:rFonts w:hint="default"/>
        <w:lang w:val="fr-FR" w:eastAsia="en-US" w:bidi="ar-SA"/>
      </w:rPr>
    </w:lvl>
    <w:lvl w:ilvl="6" w:tplc="BD3630B8">
      <w:numFmt w:val="bullet"/>
      <w:lvlText w:val="•"/>
      <w:lvlJc w:val="left"/>
      <w:pPr>
        <w:ind w:left="7001" w:hanging="286"/>
      </w:pPr>
      <w:rPr>
        <w:rFonts w:hint="default"/>
        <w:lang w:val="fr-FR" w:eastAsia="en-US" w:bidi="ar-SA"/>
      </w:rPr>
    </w:lvl>
    <w:lvl w:ilvl="7" w:tplc="78049032">
      <w:numFmt w:val="bullet"/>
      <w:lvlText w:val="•"/>
      <w:lvlJc w:val="left"/>
      <w:pPr>
        <w:ind w:left="8037" w:hanging="286"/>
      </w:pPr>
      <w:rPr>
        <w:rFonts w:hint="default"/>
        <w:lang w:val="fr-FR" w:eastAsia="en-US" w:bidi="ar-SA"/>
      </w:rPr>
    </w:lvl>
    <w:lvl w:ilvl="8" w:tplc="5016EAA8">
      <w:numFmt w:val="bullet"/>
      <w:lvlText w:val="•"/>
      <w:lvlJc w:val="left"/>
      <w:pPr>
        <w:ind w:left="9073" w:hanging="286"/>
      </w:pPr>
      <w:rPr>
        <w:rFonts w:hint="default"/>
        <w:lang w:val="fr-FR" w:eastAsia="en-US" w:bidi="ar-SA"/>
      </w:rPr>
    </w:lvl>
  </w:abstractNum>
  <w:abstractNum w:abstractNumId="87" w15:restartNumberingAfterBreak="0">
    <w:nsid w:val="7BE13128"/>
    <w:multiLevelType w:val="hybridMultilevel"/>
    <w:tmpl w:val="6E8EB034"/>
    <w:lvl w:ilvl="0" w:tplc="4FD4FE42">
      <w:start w:val="1"/>
      <w:numFmt w:val="decimal"/>
      <w:lvlText w:val="%1."/>
      <w:lvlJc w:val="left"/>
      <w:pPr>
        <w:ind w:left="1099" w:hanging="284"/>
      </w:pPr>
      <w:rPr>
        <w:rFonts w:ascii="Times New Roman" w:eastAsia="Carlito" w:hAnsi="Times New Roman" w:cs="Times New Roman" w:hint="default"/>
        <w:spacing w:val="-3"/>
        <w:w w:val="99"/>
        <w:sz w:val="24"/>
        <w:szCs w:val="20"/>
        <w:lang w:val="fr-FR" w:eastAsia="en-US" w:bidi="ar-SA"/>
      </w:rPr>
    </w:lvl>
    <w:lvl w:ilvl="1" w:tplc="0CA438EA">
      <w:start w:val="1"/>
      <w:numFmt w:val="decimal"/>
      <w:lvlText w:val="%2."/>
      <w:lvlJc w:val="left"/>
      <w:pPr>
        <w:ind w:left="2071" w:hanging="360"/>
      </w:pPr>
      <w:rPr>
        <w:rFonts w:ascii="Carlito" w:eastAsia="Carlito" w:hAnsi="Carlito" w:cs="Carlito" w:hint="default"/>
        <w:spacing w:val="-3"/>
        <w:w w:val="99"/>
        <w:sz w:val="20"/>
        <w:szCs w:val="20"/>
        <w:lang w:val="fr-FR" w:eastAsia="en-US" w:bidi="ar-SA"/>
      </w:rPr>
    </w:lvl>
    <w:lvl w:ilvl="2" w:tplc="CF8EFD36">
      <w:numFmt w:val="bullet"/>
      <w:lvlText w:val="•"/>
      <w:lvlJc w:val="left"/>
      <w:pPr>
        <w:ind w:left="3087" w:hanging="360"/>
      </w:pPr>
      <w:rPr>
        <w:rFonts w:hint="default"/>
        <w:lang w:val="fr-FR" w:eastAsia="en-US" w:bidi="ar-SA"/>
      </w:rPr>
    </w:lvl>
    <w:lvl w:ilvl="3" w:tplc="83003854">
      <w:numFmt w:val="bullet"/>
      <w:lvlText w:val="•"/>
      <w:lvlJc w:val="left"/>
      <w:pPr>
        <w:ind w:left="4094" w:hanging="360"/>
      </w:pPr>
      <w:rPr>
        <w:rFonts w:hint="default"/>
        <w:lang w:val="fr-FR" w:eastAsia="en-US" w:bidi="ar-SA"/>
      </w:rPr>
    </w:lvl>
    <w:lvl w:ilvl="4" w:tplc="3E246E1E">
      <w:numFmt w:val="bullet"/>
      <w:lvlText w:val="•"/>
      <w:lvlJc w:val="left"/>
      <w:pPr>
        <w:ind w:left="5102" w:hanging="360"/>
      </w:pPr>
      <w:rPr>
        <w:rFonts w:hint="default"/>
        <w:lang w:val="fr-FR" w:eastAsia="en-US" w:bidi="ar-SA"/>
      </w:rPr>
    </w:lvl>
    <w:lvl w:ilvl="5" w:tplc="F25EA212">
      <w:numFmt w:val="bullet"/>
      <w:lvlText w:val="•"/>
      <w:lvlJc w:val="left"/>
      <w:pPr>
        <w:ind w:left="6109" w:hanging="360"/>
      </w:pPr>
      <w:rPr>
        <w:rFonts w:hint="default"/>
        <w:lang w:val="fr-FR" w:eastAsia="en-US" w:bidi="ar-SA"/>
      </w:rPr>
    </w:lvl>
    <w:lvl w:ilvl="6" w:tplc="037AB76C">
      <w:numFmt w:val="bullet"/>
      <w:lvlText w:val="•"/>
      <w:lvlJc w:val="left"/>
      <w:pPr>
        <w:ind w:left="7116" w:hanging="360"/>
      </w:pPr>
      <w:rPr>
        <w:rFonts w:hint="default"/>
        <w:lang w:val="fr-FR" w:eastAsia="en-US" w:bidi="ar-SA"/>
      </w:rPr>
    </w:lvl>
    <w:lvl w:ilvl="7" w:tplc="31DE9DD4">
      <w:numFmt w:val="bullet"/>
      <w:lvlText w:val="•"/>
      <w:lvlJc w:val="left"/>
      <w:pPr>
        <w:ind w:left="8124" w:hanging="360"/>
      </w:pPr>
      <w:rPr>
        <w:rFonts w:hint="default"/>
        <w:lang w:val="fr-FR" w:eastAsia="en-US" w:bidi="ar-SA"/>
      </w:rPr>
    </w:lvl>
    <w:lvl w:ilvl="8" w:tplc="66400C5E">
      <w:numFmt w:val="bullet"/>
      <w:lvlText w:val="•"/>
      <w:lvlJc w:val="left"/>
      <w:pPr>
        <w:ind w:left="9131" w:hanging="360"/>
      </w:pPr>
      <w:rPr>
        <w:rFonts w:hint="default"/>
        <w:lang w:val="fr-FR" w:eastAsia="en-US" w:bidi="ar-SA"/>
      </w:rPr>
    </w:lvl>
  </w:abstractNum>
  <w:abstractNum w:abstractNumId="88" w15:restartNumberingAfterBreak="0">
    <w:nsid w:val="7D71288F"/>
    <w:multiLevelType w:val="hybridMultilevel"/>
    <w:tmpl w:val="74FEAD7E"/>
    <w:lvl w:ilvl="0" w:tplc="94807FAE">
      <w:start w:val="1"/>
      <w:numFmt w:val="decimal"/>
      <w:lvlText w:val="%1."/>
      <w:lvlJc w:val="left"/>
      <w:pPr>
        <w:ind w:left="1382" w:hanging="425"/>
      </w:pPr>
      <w:rPr>
        <w:rFonts w:ascii="Times New Roman" w:eastAsia="Times New Roman" w:hAnsi="Times New Roman" w:cs="Times New Roman" w:hint="default"/>
        <w:spacing w:val="-28"/>
        <w:w w:val="99"/>
        <w:sz w:val="24"/>
        <w:szCs w:val="24"/>
        <w:lang w:val="fr-FR" w:eastAsia="en-US" w:bidi="ar-SA"/>
      </w:rPr>
    </w:lvl>
    <w:lvl w:ilvl="1" w:tplc="100C0001">
      <w:start w:val="2"/>
      <w:numFmt w:val="bullet"/>
      <w:lvlText w:val="-"/>
      <w:lvlJc w:val="left"/>
      <w:pPr>
        <w:ind w:left="2069" w:hanging="360"/>
      </w:pPr>
      <w:rPr>
        <w:rFonts w:ascii="Century Gothic" w:eastAsia="Times New Roman" w:hAnsi="Century Gothic" w:cs="Times New Roman" w:hint="default"/>
        <w:w w:val="99"/>
        <w:sz w:val="20"/>
        <w:szCs w:val="20"/>
        <w:lang w:val="fr-FR" w:eastAsia="en-US" w:bidi="ar-SA"/>
      </w:rPr>
    </w:lvl>
    <w:lvl w:ilvl="2" w:tplc="FED01638">
      <w:numFmt w:val="bullet"/>
      <w:lvlText w:val="•"/>
      <w:lvlJc w:val="left"/>
      <w:pPr>
        <w:ind w:left="3069" w:hanging="360"/>
      </w:pPr>
      <w:rPr>
        <w:rFonts w:hint="default"/>
        <w:lang w:val="fr-FR" w:eastAsia="en-US" w:bidi="ar-SA"/>
      </w:rPr>
    </w:lvl>
    <w:lvl w:ilvl="3" w:tplc="E4BA3D18">
      <w:numFmt w:val="bullet"/>
      <w:lvlText w:val="•"/>
      <w:lvlJc w:val="left"/>
      <w:pPr>
        <w:ind w:left="4079" w:hanging="360"/>
      </w:pPr>
      <w:rPr>
        <w:rFonts w:hint="default"/>
        <w:lang w:val="fr-FR" w:eastAsia="en-US" w:bidi="ar-SA"/>
      </w:rPr>
    </w:lvl>
    <w:lvl w:ilvl="4" w:tplc="140C7A3A">
      <w:numFmt w:val="bullet"/>
      <w:lvlText w:val="•"/>
      <w:lvlJc w:val="left"/>
      <w:pPr>
        <w:ind w:left="5088" w:hanging="360"/>
      </w:pPr>
      <w:rPr>
        <w:rFonts w:hint="default"/>
        <w:lang w:val="fr-FR" w:eastAsia="en-US" w:bidi="ar-SA"/>
      </w:rPr>
    </w:lvl>
    <w:lvl w:ilvl="5" w:tplc="A6A81728">
      <w:numFmt w:val="bullet"/>
      <w:lvlText w:val="•"/>
      <w:lvlJc w:val="left"/>
      <w:pPr>
        <w:ind w:left="6098" w:hanging="360"/>
      </w:pPr>
      <w:rPr>
        <w:rFonts w:hint="default"/>
        <w:lang w:val="fr-FR" w:eastAsia="en-US" w:bidi="ar-SA"/>
      </w:rPr>
    </w:lvl>
    <w:lvl w:ilvl="6" w:tplc="D9FE91AE">
      <w:numFmt w:val="bullet"/>
      <w:lvlText w:val="•"/>
      <w:lvlJc w:val="left"/>
      <w:pPr>
        <w:ind w:left="7108" w:hanging="360"/>
      </w:pPr>
      <w:rPr>
        <w:rFonts w:hint="default"/>
        <w:lang w:val="fr-FR" w:eastAsia="en-US" w:bidi="ar-SA"/>
      </w:rPr>
    </w:lvl>
    <w:lvl w:ilvl="7" w:tplc="63DE9A1E">
      <w:numFmt w:val="bullet"/>
      <w:lvlText w:val="•"/>
      <w:lvlJc w:val="left"/>
      <w:pPr>
        <w:ind w:left="8117" w:hanging="360"/>
      </w:pPr>
      <w:rPr>
        <w:rFonts w:hint="default"/>
        <w:lang w:val="fr-FR" w:eastAsia="en-US" w:bidi="ar-SA"/>
      </w:rPr>
    </w:lvl>
    <w:lvl w:ilvl="8" w:tplc="0C72F34C">
      <w:numFmt w:val="bullet"/>
      <w:lvlText w:val="•"/>
      <w:lvlJc w:val="left"/>
      <w:pPr>
        <w:ind w:left="9127" w:hanging="360"/>
      </w:pPr>
      <w:rPr>
        <w:rFonts w:hint="default"/>
        <w:lang w:val="fr-FR" w:eastAsia="en-US" w:bidi="ar-SA"/>
      </w:rPr>
    </w:lvl>
  </w:abstractNum>
  <w:abstractNum w:abstractNumId="89" w15:restartNumberingAfterBreak="0">
    <w:nsid w:val="7D950123"/>
    <w:multiLevelType w:val="hybridMultilevel"/>
    <w:tmpl w:val="380A49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7DD35231"/>
    <w:multiLevelType w:val="hybridMultilevel"/>
    <w:tmpl w:val="C2305904"/>
    <w:lvl w:ilvl="0" w:tplc="7C621EA2">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20268669">
    <w:abstractNumId w:val="44"/>
  </w:num>
  <w:num w:numId="2" w16cid:durableId="936207707">
    <w:abstractNumId w:val="14"/>
  </w:num>
  <w:num w:numId="3" w16cid:durableId="1526599741">
    <w:abstractNumId w:val="21"/>
  </w:num>
  <w:num w:numId="4" w16cid:durableId="819807543">
    <w:abstractNumId w:val="53"/>
  </w:num>
  <w:num w:numId="5" w16cid:durableId="784884059">
    <w:abstractNumId w:val="76"/>
  </w:num>
  <w:num w:numId="6" w16cid:durableId="1173760948">
    <w:abstractNumId w:val="32"/>
  </w:num>
  <w:num w:numId="7" w16cid:durableId="36973014">
    <w:abstractNumId w:val="52"/>
  </w:num>
  <w:num w:numId="8" w16cid:durableId="287511392">
    <w:abstractNumId w:val="90"/>
  </w:num>
  <w:num w:numId="9" w16cid:durableId="1475372931">
    <w:abstractNumId w:val="16"/>
  </w:num>
  <w:num w:numId="10" w16cid:durableId="1390687448">
    <w:abstractNumId w:val="15"/>
  </w:num>
  <w:num w:numId="11" w16cid:durableId="1145857893">
    <w:abstractNumId w:val="66"/>
  </w:num>
  <w:num w:numId="12" w16cid:durableId="1763838556">
    <w:abstractNumId w:val="89"/>
  </w:num>
  <w:num w:numId="13" w16cid:durableId="415833139">
    <w:abstractNumId w:val="73"/>
  </w:num>
  <w:num w:numId="14" w16cid:durableId="1032268420">
    <w:abstractNumId w:val="38"/>
  </w:num>
  <w:num w:numId="15" w16cid:durableId="783502590">
    <w:abstractNumId w:val="84"/>
  </w:num>
  <w:num w:numId="16" w16cid:durableId="344595066">
    <w:abstractNumId w:val="19"/>
  </w:num>
  <w:num w:numId="17" w16cid:durableId="1778407316">
    <w:abstractNumId w:val="64"/>
  </w:num>
  <w:num w:numId="18" w16cid:durableId="165707047">
    <w:abstractNumId w:val="55"/>
  </w:num>
  <w:num w:numId="19" w16cid:durableId="1405182717">
    <w:abstractNumId w:val="30"/>
  </w:num>
  <w:num w:numId="20" w16cid:durableId="2096970453">
    <w:abstractNumId w:val="2"/>
  </w:num>
  <w:num w:numId="21" w16cid:durableId="1006055097">
    <w:abstractNumId w:val="0"/>
  </w:num>
  <w:num w:numId="22" w16cid:durableId="877550231">
    <w:abstractNumId w:val="36"/>
  </w:num>
  <w:num w:numId="23" w16cid:durableId="1175725734">
    <w:abstractNumId w:val="27"/>
  </w:num>
  <w:num w:numId="24" w16cid:durableId="528493448">
    <w:abstractNumId w:val="34"/>
  </w:num>
  <w:num w:numId="25" w16cid:durableId="183372166">
    <w:abstractNumId w:val="18"/>
  </w:num>
  <w:num w:numId="26" w16cid:durableId="1596593222">
    <w:abstractNumId w:val="62"/>
  </w:num>
  <w:num w:numId="27" w16cid:durableId="113914070">
    <w:abstractNumId w:val="28"/>
  </w:num>
  <w:num w:numId="28" w16cid:durableId="1686403217">
    <w:abstractNumId w:val="39"/>
  </w:num>
  <w:num w:numId="29" w16cid:durableId="1001733287">
    <w:abstractNumId w:val="42"/>
  </w:num>
  <w:num w:numId="30" w16cid:durableId="865406860">
    <w:abstractNumId w:val="9"/>
  </w:num>
  <w:num w:numId="31" w16cid:durableId="1970628760">
    <w:abstractNumId w:val="82"/>
  </w:num>
  <w:num w:numId="32" w16cid:durableId="832377625">
    <w:abstractNumId w:val="47"/>
  </w:num>
  <w:num w:numId="33" w16cid:durableId="204758724">
    <w:abstractNumId w:val="80"/>
  </w:num>
  <w:num w:numId="34" w16cid:durableId="1686786234">
    <w:abstractNumId w:val="67"/>
  </w:num>
  <w:num w:numId="35" w16cid:durableId="620502551">
    <w:abstractNumId w:val="71"/>
  </w:num>
  <w:num w:numId="36" w16cid:durableId="136118561">
    <w:abstractNumId w:val="43"/>
  </w:num>
  <w:num w:numId="37" w16cid:durableId="1410343513">
    <w:abstractNumId w:val="24"/>
  </w:num>
  <w:num w:numId="38" w16cid:durableId="921841996">
    <w:abstractNumId w:val="10"/>
  </w:num>
  <w:num w:numId="39" w16cid:durableId="198058499">
    <w:abstractNumId w:val="11"/>
  </w:num>
  <w:num w:numId="40" w16cid:durableId="684668192">
    <w:abstractNumId w:val="45"/>
  </w:num>
  <w:num w:numId="41" w16cid:durableId="1213812233">
    <w:abstractNumId w:val="74"/>
  </w:num>
  <w:num w:numId="42" w16cid:durableId="1921519052">
    <w:abstractNumId w:val="59"/>
  </w:num>
  <w:num w:numId="43" w16cid:durableId="1832988102">
    <w:abstractNumId w:val="13"/>
  </w:num>
  <w:num w:numId="44" w16cid:durableId="569736123">
    <w:abstractNumId w:val="1"/>
  </w:num>
  <w:num w:numId="45" w16cid:durableId="344982647">
    <w:abstractNumId w:val="17"/>
  </w:num>
  <w:num w:numId="46" w16cid:durableId="1279684692">
    <w:abstractNumId w:val="29"/>
  </w:num>
  <w:num w:numId="47" w16cid:durableId="2056197435">
    <w:abstractNumId w:val="26"/>
  </w:num>
  <w:num w:numId="48" w16cid:durableId="1031344495">
    <w:abstractNumId w:val="77"/>
  </w:num>
  <w:num w:numId="49" w16cid:durableId="1647660493">
    <w:abstractNumId w:val="8"/>
  </w:num>
  <w:num w:numId="50" w16cid:durableId="552887336">
    <w:abstractNumId w:val="57"/>
  </w:num>
  <w:num w:numId="51" w16cid:durableId="1917782253">
    <w:abstractNumId w:val="5"/>
  </w:num>
  <w:num w:numId="52" w16cid:durableId="2075927241">
    <w:abstractNumId w:val="69"/>
  </w:num>
  <w:num w:numId="53" w16cid:durableId="1953052769">
    <w:abstractNumId w:val="6"/>
  </w:num>
  <w:num w:numId="54" w16cid:durableId="35084415">
    <w:abstractNumId w:val="23"/>
  </w:num>
  <w:num w:numId="55" w16cid:durableId="1124235151">
    <w:abstractNumId w:val="65"/>
  </w:num>
  <w:num w:numId="56" w16cid:durableId="651636092">
    <w:abstractNumId w:val="83"/>
  </w:num>
  <w:num w:numId="57" w16cid:durableId="759332020">
    <w:abstractNumId w:val="22"/>
  </w:num>
  <w:num w:numId="58" w16cid:durableId="1908998459">
    <w:abstractNumId w:val="41"/>
  </w:num>
  <w:num w:numId="59" w16cid:durableId="1197232424">
    <w:abstractNumId w:val="79"/>
  </w:num>
  <w:num w:numId="60" w16cid:durableId="1666201041">
    <w:abstractNumId w:val="37"/>
  </w:num>
  <w:num w:numId="61" w16cid:durableId="309595997">
    <w:abstractNumId w:val="50"/>
  </w:num>
  <w:num w:numId="62" w16cid:durableId="2094352860">
    <w:abstractNumId w:val="7"/>
  </w:num>
  <w:num w:numId="63" w16cid:durableId="340859015">
    <w:abstractNumId w:val="75"/>
  </w:num>
  <w:num w:numId="64" w16cid:durableId="265700459">
    <w:abstractNumId w:val="63"/>
  </w:num>
  <w:num w:numId="65" w16cid:durableId="280575350">
    <w:abstractNumId w:val="20"/>
  </w:num>
  <w:num w:numId="66" w16cid:durableId="210194424">
    <w:abstractNumId w:val="87"/>
  </w:num>
  <w:num w:numId="67" w16cid:durableId="29183242">
    <w:abstractNumId w:val="86"/>
  </w:num>
  <w:num w:numId="68" w16cid:durableId="286158070">
    <w:abstractNumId w:val="4"/>
  </w:num>
  <w:num w:numId="69" w16cid:durableId="952052445">
    <w:abstractNumId w:val="70"/>
  </w:num>
  <w:num w:numId="70" w16cid:durableId="638002767">
    <w:abstractNumId w:val="54"/>
  </w:num>
  <w:num w:numId="71" w16cid:durableId="6182197">
    <w:abstractNumId w:val="49"/>
  </w:num>
  <w:num w:numId="72" w16cid:durableId="978876885">
    <w:abstractNumId w:val="56"/>
  </w:num>
  <w:num w:numId="73" w16cid:durableId="2107995150">
    <w:abstractNumId w:val="35"/>
  </w:num>
  <w:num w:numId="74" w16cid:durableId="484392126">
    <w:abstractNumId w:val="51"/>
  </w:num>
  <w:num w:numId="75" w16cid:durableId="2131589362">
    <w:abstractNumId w:val="60"/>
  </w:num>
  <w:num w:numId="76" w16cid:durableId="1909226428">
    <w:abstractNumId w:val="61"/>
  </w:num>
  <w:num w:numId="77" w16cid:durableId="847059440">
    <w:abstractNumId w:val="25"/>
  </w:num>
  <w:num w:numId="78" w16cid:durableId="916282935">
    <w:abstractNumId w:val="46"/>
  </w:num>
  <w:num w:numId="79" w16cid:durableId="1077820778">
    <w:abstractNumId w:val="85"/>
  </w:num>
  <w:num w:numId="80" w16cid:durableId="942886568">
    <w:abstractNumId w:val="12"/>
  </w:num>
  <w:num w:numId="81" w16cid:durableId="46952871">
    <w:abstractNumId w:val="78"/>
  </w:num>
  <w:num w:numId="82" w16cid:durableId="1651903970">
    <w:abstractNumId w:val="58"/>
  </w:num>
  <w:num w:numId="83" w16cid:durableId="2024894092">
    <w:abstractNumId w:val="81"/>
  </w:num>
  <w:num w:numId="84" w16cid:durableId="1683700573">
    <w:abstractNumId w:val="48"/>
  </w:num>
  <w:num w:numId="85" w16cid:durableId="622466801">
    <w:abstractNumId w:val="33"/>
  </w:num>
  <w:num w:numId="86" w16cid:durableId="1958675352">
    <w:abstractNumId w:val="88"/>
  </w:num>
  <w:num w:numId="87" w16cid:durableId="1889369403">
    <w:abstractNumId w:val="68"/>
  </w:num>
  <w:num w:numId="88" w16cid:durableId="669523641">
    <w:abstractNumId w:val="31"/>
  </w:num>
  <w:num w:numId="89" w16cid:durableId="1361125743">
    <w:abstractNumId w:val="40"/>
  </w:num>
  <w:num w:numId="90" w16cid:durableId="861479126">
    <w:abstractNumId w:val="3"/>
  </w:num>
  <w:num w:numId="91" w16cid:durableId="1673878119">
    <w:abstractNumId w:val="7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B0A"/>
    <w:rsid w:val="0001487F"/>
    <w:rsid w:val="00015A8A"/>
    <w:rsid w:val="00033C07"/>
    <w:rsid w:val="00035894"/>
    <w:rsid w:val="00037BFC"/>
    <w:rsid w:val="00072DC8"/>
    <w:rsid w:val="00095B0A"/>
    <w:rsid w:val="000E0AB4"/>
    <w:rsid w:val="001034EE"/>
    <w:rsid w:val="00104D31"/>
    <w:rsid w:val="0010764E"/>
    <w:rsid w:val="001615AE"/>
    <w:rsid w:val="001E02C6"/>
    <w:rsid w:val="002030D0"/>
    <w:rsid w:val="00222916"/>
    <w:rsid w:val="0022421F"/>
    <w:rsid w:val="00231851"/>
    <w:rsid w:val="00236408"/>
    <w:rsid w:val="002C12D7"/>
    <w:rsid w:val="002D20C1"/>
    <w:rsid w:val="002E0E98"/>
    <w:rsid w:val="002F2B56"/>
    <w:rsid w:val="0030582A"/>
    <w:rsid w:val="00313235"/>
    <w:rsid w:val="00330938"/>
    <w:rsid w:val="00391A14"/>
    <w:rsid w:val="00416758"/>
    <w:rsid w:val="004214F3"/>
    <w:rsid w:val="00425BA1"/>
    <w:rsid w:val="004329E7"/>
    <w:rsid w:val="00443468"/>
    <w:rsid w:val="00457076"/>
    <w:rsid w:val="00463FA9"/>
    <w:rsid w:val="00473C68"/>
    <w:rsid w:val="004742DF"/>
    <w:rsid w:val="00515D6B"/>
    <w:rsid w:val="005310CB"/>
    <w:rsid w:val="0053689B"/>
    <w:rsid w:val="0054397D"/>
    <w:rsid w:val="005678E7"/>
    <w:rsid w:val="00572E5F"/>
    <w:rsid w:val="005A8A8D"/>
    <w:rsid w:val="00603D29"/>
    <w:rsid w:val="006228FE"/>
    <w:rsid w:val="00641BEE"/>
    <w:rsid w:val="006428E3"/>
    <w:rsid w:val="0064528B"/>
    <w:rsid w:val="00652B6E"/>
    <w:rsid w:val="00658F9B"/>
    <w:rsid w:val="00661189"/>
    <w:rsid w:val="006768C0"/>
    <w:rsid w:val="006F4A1E"/>
    <w:rsid w:val="00720A05"/>
    <w:rsid w:val="00724EE4"/>
    <w:rsid w:val="00736D70"/>
    <w:rsid w:val="007370E1"/>
    <w:rsid w:val="0079341E"/>
    <w:rsid w:val="007B7678"/>
    <w:rsid w:val="007C36F4"/>
    <w:rsid w:val="007D4A53"/>
    <w:rsid w:val="007E173E"/>
    <w:rsid w:val="007F2F99"/>
    <w:rsid w:val="00814202"/>
    <w:rsid w:val="00825E18"/>
    <w:rsid w:val="00842480"/>
    <w:rsid w:val="00863695"/>
    <w:rsid w:val="00896D17"/>
    <w:rsid w:val="008C2453"/>
    <w:rsid w:val="00930323"/>
    <w:rsid w:val="0094209B"/>
    <w:rsid w:val="00942BCF"/>
    <w:rsid w:val="00964C62"/>
    <w:rsid w:val="00996BCA"/>
    <w:rsid w:val="00A15F14"/>
    <w:rsid w:val="00A61B48"/>
    <w:rsid w:val="00A738F8"/>
    <w:rsid w:val="00A92D41"/>
    <w:rsid w:val="00A93FFE"/>
    <w:rsid w:val="00A953A8"/>
    <w:rsid w:val="00AD1089"/>
    <w:rsid w:val="00B01665"/>
    <w:rsid w:val="00B23131"/>
    <w:rsid w:val="00B41639"/>
    <w:rsid w:val="00B62E84"/>
    <w:rsid w:val="00BC1977"/>
    <w:rsid w:val="00BF136C"/>
    <w:rsid w:val="00C0284D"/>
    <w:rsid w:val="00C32919"/>
    <w:rsid w:val="00C349B9"/>
    <w:rsid w:val="00C83B56"/>
    <w:rsid w:val="00C93BAA"/>
    <w:rsid w:val="00CD576A"/>
    <w:rsid w:val="00CE1573"/>
    <w:rsid w:val="00D336A7"/>
    <w:rsid w:val="00D462AF"/>
    <w:rsid w:val="00D668F7"/>
    <w:rsid w:val="00D93A8C"/>
    <w:rsid w:val="00DE604A"/>
    <w:rsid w:val="00E26DDE"/>
    <w:rsid w:val="00E4602D"/>
    <w:rsid w:val="00E47793"/>
    <w:rsid w:val="00E7443E"/>
    <w:rsid w:val="00EA05A9"/>
    <w:rsid w:val="00ED0CA2"/>
    <w:rsid w:val="00F53492"/>
    <w:rsid w:val="00F55453"/>
    <w:rsid w:val="00F83DE7"/>
    <w:rsid w:val="00F91A60"/>
    <w:rsid w:val="00F968E3"/>
    <w:rsid w:val="00FC22BA"/>
    <w:rsid w:val="00FD6886"/>
    <w:rsid w:val="00FE1D3D"/>
    <w:rsid w:val="00FF218C"/>
    <w:rsid w:val="01006197"/>
    <w:rsid w:val="01E6F5CA"/>
    <w:rsid w:val="031DE770"/>
    <w:rsid w:val="0324945F"/>
    <w:rsid w:val="0373E4A6"/>
    <w:rsid w:val="040D633D"/>
    <w:rsid w:val="04780A5C"/>
    <w:rsid w:val="056B48F2"/>
    <w:rsid w:val="06C9CADD"/>
    <w:rsid w:val="071F45F0"/>
    <w:rsid w:val="077E0876"/>
    <w:rsid w:val="083F5076"/>
    <w:rsid w:val="08B78161"/>
    <w:rsid w:val="08EB4E67"/>
    <w:rsid w:val="0A515078"/>
    <w:rsid w:val="0C54A520"/>
    <w:rsid w:val="0C82B5F0"/>
    <w:rsid w:val="0D314FAD"/>
    <w:rsid w:val="0D9887E9"/>
    <w:rsid w:val="106A3209"/>
    <w:rsid w:val="107DF399"/>
    <w:rsid w:val="10832AE2"/>
    <w:rsid w:val="1257F4BF"/>
    <w:rsid w:val="1276F24E"/>
    <w:rsid w:val="133E460E"/>
    <w:rsid w:val="14486C14"/>
    <w:rsid w:val="154C2FE7"/>
    <w:rsid w:val="15869333"/>
    <w:rsid w:val="16D8D9DA"/>
    <w:rsid w:val="1760117C"/>
    <w:rsid w:val="17BBCCC2"/>
    <w:rsid w:val="18682518"/>
    <w:rsid w:val="187C97C9"/>
    <w:rsid w:val="19140BA7"/>
    <w:rsid w:val="1BD0507F"/>
    <w:rsid w:val="1C6CBCF2"/>
    <w:rsid w:val="1CA1447D"/>
    <w:rsid w:val="1CF4360F"/>
    <w:rsid w:val="1DCFE518"/>
    <w:rsid w:val="1EE4D97F"/>
    <w:rsid w:val="1F7C414B"/>
    <w:rsid w:val="1FF9EDB2"/>
    <w:rsid w:val="20539D2F"/>
    <w:rsid w:val="206D99E9"/>
    <w:rsid w:val="20B7A0AE"/>
    <w:rsid w:val="20C0C462"/>
    <w:rsid w:val="213762D1"/>
    <w:rsid w:val="21DE3999"/>
    <w:rsid w:val="22279A9B"/>
    <w:rsid w:val="22BCCFD7"/>
    <w:rsid w:val="22D1DE63"/>
    <w:rsid w:val="23AE5D4C"/>
    <w:rsid w:val="24D9A5B9"/>
    <w:rsid w:val="260B10D3"/>
    <w:rsid w:val="28B85F8B"/>
    <w:rsid w:val="296FC22A"/>
    <w:rsid w:val="29A6B3A5"/>
    <w:rsid w:val="29D475E0"/>
    <w:rsid w:val="29E735ED"/>
    <w:rsid w:val="2BCC055A"/>
    <w:rsid w:val="2BEA4E51"/>
    <w:rsid w:val="2CF5AFDC"/>
    <w:rsid w:val="2DB3540E"/>
    <w:rsid w:val="2F2990EF"/>
    <w:rsid w:val="2F4289E0"/>
    <w:rsid w:val="2F98B659"/>
    <w:rsid w:val="2FFCC032"/>
    <w:rsid w:val="304AAD72"/>
    <w:rsid w:val="311204AA"/>
    <w:rsid w:val="32FEAF20"/>
    <w:rsid w:val="3349532D"/>
    <w:rsid w:val="336583F6"/>
    <w:rsid w:val="35BD34E2"/>
    <w:rsid w:val="35ED0CBC"/>
    <w:rsid w:val="360FB473"/>
    <w:rsid w:val="36C88325"/>
    <w:rsid w:val="37237AEE"/>
    <w:rsid w:val="380426DF"/>
    <w:rsid w:val="388D2DC3"/>
    <w:rsid w:val="38B72E34"/>
    <w:rsid w:val="38D40877"/>
    <w:rsid w:val="3946F1AE"/>
    <w:rsid w:val="3A9C777B"/>
    <w:rsid w:val="3AD3CF2B"/>
    <w:rsid w:val="3AD9B541"/>
    <w:rsid w:val="3B17128E"/>
    <w:rsid w:val="3B63472F"/>
    <w:rsid w:val="3B9AD2B2"/>
    <w:rsid w:val="3C47AB4D"/>
    <w:rsid w:val="3CB16A13"/>
    <w:rsid w:val="3CB74E8E"/>
    <w:rsid w:val="3F6CD9B8"/>
    <w:rsid w:val="3F8E63D0"/>
    <w:rsid w:val="41381BDC"/>
    <w:rsid w:val="422DDA19"/>
    <w:rsid w:val="429A6848"/>
    <w:rsid w:val="43C137FF"/>
    <w:rsid w:val="43E337A8"/>
    <w:rsid w:val="440B0E5E"/>
    <w:rsid w:val="44505A7A"/>
    <w:rsid w:val="47913025"/>
    <w:rsid w:val="48D14E0C"/>
    <w:rsid w:val="499E3C3C"/>
    <w:rsid w:val="49E10039"/>
    <w:rsid w:val="4A987457"/>
    <w:rsid w:val="4AE2B735"/>
    <w:rsid w:val="4B43D2A6"/>
    <w:rsid w:val="4BF4AC51"/>
    <w:rsid w:val="4CC5F4F9"/>
    <w:rsid w:val="4CD8A13C"/>
    <w:rsid w:val="4E1EC844"/>
    <w:rsid w:val="4FCEB618"/>
    <w:rsid w:val="505BF20C"/>
    <w:rsid w:val="512441BC"/>
    <w:rsid w:val="525815B1"/>
    <w:rsid w:val="526B924F"/>
    <w:rsid w:val="53746A81"/>
    <w:rsid w:val="538AA26E"/>
    <w:rsid w:val="53C5F351"/>
    <w:rsid w:val="559A876B"/>
    <w:rsid w:val="5697B518"/>
    <w:rsid w:val="5723404A"/>
    <w:rsid w:val="5739D592"/>
    <w:rsid w:val="57CC563B"/>
    <w:rsid w:val="57DE067B"/>
    <w:rsid w:val="584BBC9E"/>
    <w:rsid w:val="58E53731"/>
    <w:rsid w:val="59647239"/>
    <w:rsid w:val="5AEEFBB0"/>
    <w:rsid w:val="5B0253C7"/>
    <w:rsid w:val="5BB5D7F1"/>
    <w:rsid w:val="5BD28CF4"/>
    <w:rsid w:val="5BF42B4D"/>
    <w:rsid w:val="5D15CE05"/>
    <w:rsid w:val="5D5132DF"/>
    <w:rsid w:val="5D5A24F1"/>
    <w:rsid w:val="62FFC77F"/>
    <w:rsid w:val="63E6D906"/>
    <w:rsid w:val="63E7247C"/>
    <w:rsid w:val="646A604C"/>
    <w:rsid w:val="64F85D07"/>
    <w:rsid w:val="6557CD73"/>
    <w:rsid w:val="65896B1A"/>
    <w:rsid w:val="65AFCE2B"/>
    <w:rsid w:val="661D7641"/>
    <w:rsid w:val="66C20BFC"/>
    <w:rsid w:val="670B84A1"/>
    <w:rsid w:val="672467AF"/>
    <w:rsid w:val="67BCA704"/>
    <w:rsid w:val="681F4AA8"/>
    <w:rsid w:val="68BCAC31"/>
    <w:rsid w:val="692312EA"/>
    <w:rsid w:val="69276FF3"/>
    <w:rsid w:val="69C6E093"/>
    <w:rsid w:val="6A7F051D"/>
    <w:rsid w:val="6B8A97A6"/>
    <w:rsid w:val="6C60E379"/>
    <w:rsid w:val="7154B39A"/>
    <w:rsid w:val="72217889"/>
    <w:rsid w:val="737D9CEF"/>
    <w:rsid w:val="73C3954A"/>
    <w:rsid w:val="7536256C"/>
    <w:rsid w:val="7538C5F4"/>
    <w:rsid w:val="754F79AD"/>
    <w:rsid w:val="75F7E945"/>
    <w:rsid w:val="765F59F7"/>
    <w:rsid w:val="7683AAEE"/>
    <w:rsid w:val="76BCD73B"/>
    <w:rsid w:val="77DF8575"/>
    <w:rsid w:val="7971BF7D"/>
    <w:rsid w:val="797CB8F1"/>
    <w:rsid w:val="79B6715B"/>
    <w:rsid w:val="7A156224"/>
    <w:rsid w:val="7C6B3198"/>
    <w:rsid w:val="7D114653"/>
    <w:rsid w:val="7D72FA87"/>
    <w:rsid w:val="7E627BE4"/>
    <w:rsid w:val="7EB99D09"/>
    <w:rsid w:val="7EE47A5B"/>
    <w:rsid w:val="7F9AA11A"/>
    <w:rsid w:val="7FB5C61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A46D5"/>
  <w15:chartTrackingRefBased/>
  <w15:docId w15:val="{9BCACA13-7052-4873-B90A-5BC96A27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8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028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Centered,centered, Centered,C Heading,Client,3 bullet,don't use,h3,SECOND,Second,B1,bullet,b1,3,Normal Heading 3,Heading 3 Char,Heading 3 Char1 Char,Heading 3 Char Char Char,~MinorSubHeading,Subtitle 3,Minor,Newshead1,Sub-heading,H3,MB3"/>
    <w:basedOn w:val="Normal"/>
    <w:next w:val="Normal"/>
    <w:link w:val="Heading3Char1"/>
    <w:unhideWhenUsed/>
    <w:qFormat/>
    <w:rsid w:val="000E0A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55453"/>
    <w:pPr>
      <w:keepNext/>
      <w:keepLines/>
      <w:spacing w:before="200" w:after="0"/>
      <w:outlineLvl w:val="3"/>
    </w:pPr>
    <w:rPr>
      <w:rFonts w:asciiTheme="majorHAnsi" w:eastAsiaTheme="majorEastAsia" w:hAnsiTheme="majorHAnsi" w:cstheme="majorBidi"/>
      <w:b/>
      <w:bCs/>
      <w:i/>
      <w:iCs/>
      <w:color w:val="5B9BD5" w:themeColor="accent1"/>
      <w:sz w:val="20"/>
      <w:lang w:val="en-GB"/>
    </w:rPr>
  </w:style>
  <w:style w:type="paragraph" w:styleId="Heading5">
    <w:name w:val="heading 5"/>
    <w:basedOn w:val="Normal"/>
    <w:next w:val="Normal"/>
    <w:link w:val="Heading5Char"/>
    <w:uiPriority w:val="9"/>
    <w:semiHidden/>
    <w:unhideWhenUsed/>
    <w:qFormat/>
    <w:rsid w:val="00F55453"/>
    <w:pPr>
      <w:keepNext/>
      <w:keepLines/>
      <w:spacing w:before="200" w:after="0"/>
      <w:outlineLvl w:val="4"/>
    </w:pPr>
    <w:rPr>
      <w:rFonts w:asciiTheme="majorHAnsi" w:eastAsiaTheme="majorEastAsia" w:hAnsiTheme="majorHAnsi" w:cstheme="majorBidi"/>
      <w:color w:val="1F4D78" w:themeColor="accent1" w:themeShade="7F"/>
      <w:sz w:val="20"/>
      <w:lang w:val="en-GB"/>
    </w:rPr>
  </w:style>
  <w:style w:type="paragraph" w:styleId="Heading8">
    <w:name w:val="heading 8"/>
    <w:basedOn w:val="Normal"/>
    <w:next w:val="Normal"/>
    <w:link w:val="Heading8Char"/>
    <w:uiPriority w:val="9"/>
    <w:semiHidden/>
    <w:unhideWhenUsed/>
    <w:qFormat/>
    <w:rsid w:val="00F55453"/>
    <w:pPr>
      <w:keepNext/>
      <w:keepLines/>
      <w:spacing w:before="40" w:after="0"/>
      <w:outlineLvl w:val="7"/>
    </w:pPr>
    <w:rPr>
      <w:rFonts w:asciiTheme="majorHAnsi" w:eastAsiaTheme="majorEastAsia" w:hAnsiTheme="majorHAnsi" w:cstheme="majorBidi"/>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84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0284D"/>
    <w:rPr>
      <w:rFonts w:asciiTheme="majorHAnsi" w:eastAsiaTheme="majorEastAsia" w:hAnsiTheme="majorHAnsi" w:cstheme="majorBidi"/>
      <w:color w:val="2E74B5" w:themeColor="accent1" w:themeShade="BF"/>
      <w:sz w:val="26"/>
      <w:szCs w:val="26"/>
    </w:rPr>
  </w:style>
  <w:style w:type="character" w:customStyle="1" w:styleId="Heading3Char1">
    <w:name w:val="Heading 3 Char1"/>
    <w:aliases w:val="Centered Char,centered Char, Centered Char,C Heading Char,Client Char,3 bullet Char,don't use Char,h3 Char,SECOND Char,Second Char,B1 Char,bullet Char,b1 Char,3 Char,Normal Heading 3 Char,Heading 3 Char Char,Heading 3 Char1 Char Char"/>
    <w:basedOn w:val="DefaultParagraphFont"/>
    <w:link w:val="Heading3"/>
    <w:rsid w:val="000E0AB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55453"/>
    <w:rPr>
      <w:rFonts w:asciiTheme="majorHAnsi" w:eastAsiaTheme="majorEastAsia" w:hAnsiTheme="majorHAnsi" w:cstheme="majorBidi"/>
      <w:b/>
      <w:bCs/>
      <w:i/>
      <w:iCs/>
      <w:color w:val="5B9BD5" w:themeColor="accent1"/>
      <w:sz w:val="20"/>
      <w:lang w:val="en-GB"/>
    </w:rPr>
  </w:style>
  <w:style w:type="character" w:customStyle="1" w:styleId="Heading5Char">
    <w:name w:val="Heading 5 Char"/>
    <w:basedOn w:val="DefaultParagraphFont"/>
    <w:link w:val="Heading5"/>
    <w:uiPriority w:val="9"/>
    <w:semiHidden/>
    <w:rsid w:val="00F55453"/>
    <w:rPr>
      <w:rFonts w:asciiTheme="majorHAnsi" w:eastAsiaTheme="majorEastAsia" w:hAnsiTheme="majorHAnsi" w:cstheme="majorBidi"/>
      <w:color w:val="1F4D78" w:themeColor="accent1" w:themeShade="7F"/>
      <w:sz w:val="20"/>
      <w:lang w:val="en-GB"/>
    </w:rPr>
  </w:style>
  <w:style w:type="character" w:customStyle="1" w:styleId="Heading8Char">
    <w:name w:val="Heading 8 Char"/>
    <w:basedOn w:val="DefaultParagraphFont"/>
    <w:link w:val="Heading8"/>
    <w:uiPriority w:val="9"/>
    <w:semiHidden/>
    <w:rsid w:val="00F55453"/>
    <w:rPr>
      <w:rFonts w:asciiTheme="majorHAnsi" w:eastAsiaTheme="majorEastAsia" w:hAnsiTheme="majorHAnsi" w:cstheme="majorBidi"/>
      <w:color w:val="272727" w:themeColor="text1" w:themeTint="D8"/>
      <w:sz w:val="21"/>
      <w:szCs w:val="21"/>
      <w:lang w:val="en-GB"/>
    </w:rPr>
  </w:style>
  <w:style w:type="paragraph" w:styleId="NoSpacing">
    <w:name w:val="No Spacing"/>
    <w:aliases w:val="Numebred"/>
    <w:link w:val="NoSpacingChar"/>
    <w:uiPriority w:val="1"/>
    <w:qFormat/>
    <w:rsid w:val="00095B0A"/>
    <w:pPr>
      <w:spacing w:after="0" w:line="240" w:lineRule="auto"/>
    </w:pPr>
    <w:rPr>
      <w:rFonts w:eastAsiaTheme="minorEastAsia"/>
      <w:lang w:eastAsia="fr-FR"/>
    </w:rPr>
  </w:style>
  <w:style w:type="character" w:customStyle="1" w:styleId="NoSpacingChar">
    <w:name w:val="No Spacing Char"/>
    <w:aliases w:val="Numebred Char"/>
    <w:basedOn w:val="DefaultParagraphFont"/>
    <w:link w:val="NoSpacing"/>
    <w:uiPriority w:val="1"/>
    <w:rsid w:val="00095B0A"/>
    <w:rPr>
      <w:rFonts w:eastAsiaTheme="minorEastAsia"/>
      <w:lang w:eastAsia="fr-FR"/>
    </w:rPr>
  </w:style>
  <w:style w:type="table" w:styleId="TableGrid">
    <w:name w:val="Table Grid"/>
    <w:aliases w:val="SGS Table Basic 1,CV table,EY Table,TABLEAU BURGEAP,Note comm,GT0,GT01,GT02"/>
    <w:basedOn w:val="TableNormal"/>
    <w:uiPriority w:val="39"/>
    <w:qFormat/>
    <w:rsid w:val="00095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Car Car10 Car Car, Car Car10 Car Car"/>
    <w:uiPriority w:val="99"/>
    <w:rsid w:val="00095B0A"/>
    <w:rPr>
      <w:color w:val="0000FF"/>
      <w:u w:val="single"/>
    </w:rPr>
  </w:style>
  <w:style w:type="paragraph" w:styleId="Header">
    <w:name w:val="header"/>
    <w:aliases w:val="En-tête client,Car2,/ pied de page,Kopfzeile Char Char, Char Char Char,Header1,hd,alize,En-tête CV,STYLE NORMAL, Car,h,Intestazione Carattere,Header - Double 11pt,Body text - Instrumentation diagram,Para3"/>
    <w:basedOn w:val="Normal"/>
    <w:link w:val="HeaderChar"/>
    <w:unhideWhenUsed/>
    <w:qFormat/>
    <w:rsid w:val="00C0284D"/>
    <w:pPr>
      <w:tabs>
        <w:tab w:val="center" w:pos="4536"/>
        <w:tab w:val="right" w:pos="9072"/>
      </w:tabs>
      <w:spacing w:after="0" w:line="240" w:lineRule="auto"/>
    </w:pPr>
  </w:style>
  <w:style w:type="character" w:customStyle="1" w:styleId="HeaderChar">
    <w:name w:val="Header Char"/>
    <w:aliases w:val="En-tête client Char,Car2 Char,/ pied de page Char,Kopfzeile Char Char Char, Char Char Char Char,Header1 Char,hd Char,alize Char,En-tête CV Char,STYLE NORMAL Char, Car Char,h Char,Intestazione Carattere Char,Header - Double 11pt Char"/>
    <w:basedOn w:val="DefaultParagraphFont"/>
    <w:link w:val="Header"/>
    <w:rsid w:val="00C0284D"/>
  </w:style>
  <w:style w:type="paragraph" w:styleId="Footer">
    <w:name w:val="footer"/>
    <w:aliases w:val="eersteregel,Footer Left"/>
    <w:basedOn w:val="Normal"/>
    <w:link w:val="FooterChar"/>
    <w:unhideWhenUsed/>
    <w:rsid w:val="00C0284D"/>
    <w:pPr>
      <w:tabs>
        <w:tab w:val="center" w:pos="4536"/>
        <w:tab w:val="right" w:pos="9072"/>
      </w:tabs>
      <w:spacing w:after="0" w:line="240" w:lineRule="auto"/>
    </w:pPr>
  </w:style>
  <w:style w:type="character" w:customStyle="1" w:styleId="FooterChar">
    <w:name w:val="Footer Char"/>
    <w:aliases w:val="eersteregel Char,Footer Left Char"/>
    <w:basedOn w:val="DefaultParagraphFont"/>
    <w:link w:val="Footer"/>
    <w:rsid w:val="00C0284D"/>
  </w:style>
  <w:style w:type="paragraph" w:styleId="ListParagraph">
    <w:name w:val="List Paragraph"/>
    <w:aliases w:val="Paragraph,MCHIP_list paragraph,Recommendation,SUN numbered para.,Premier,Paragraphe de liste1,List Paragraph (numbered (a)),References,normal,List Paragraph1,Normal2,Normal3,Normal4,Normal5,Normal6,Normal7,Bullet List,FooterText,L,H"/>
    <w:basedOn w:val="Normal"/>
    <w:link w:val="ListParagraphChar"/>
    <w:uiPriority w:val="1"/>
    <w:qFormat/>
    <w:rsid w:val="007C36F4"/>
    <w:pPr>
      <w:spacing w:before="120" w:after="120"/>
      <w:ind w:left="720"/>
      <w:contextualSpacing/>
    </w:pPr>
    <w:rPr>
      <w:rFonts w:ascii="Open Sans" w:hAnsi="Open Sans"/>
      <w:sz w:val="20"/>
      <w:lang w:val="en-GB"/>
    </w:rPr>
  </w:style>
  <w:style w:type="character" w:customStyle="1" w:styleId="ListParagraphChar">
    <w:name w:val="List Paragraph Char"/>
    <w:aliases w:val="Paragraph Char,MCHIP_list paragraph Char,Recommendation Char,SUN numbered para. Char,Premier Char,Paragraphe de liste1 Char,List Paragraph (numbered (a)) Char,References Char,normal Char,List Paragraph1 Char,Normal2 Char,Normal3 Char"/>
    <w:basedOn w:val="DefaultParagraphFont"/>
    <w:link w:val="ListParagraph"/>
    <w:uiPriority w:val="34"/>
    <w:qFormat/>
    <w:locked/>
    <w:rsid w:val="007C36F4"/>
    <w:rPr>
      <w:rFonts w:ascii="Open Sans" w:hAnsi="Open Sans"/>
      <w:sz w:val="20"/>
      <w:lang w:val="en-GB"/>
    </w:rPr>
  </w:style>
  <w:style w:type="paragraph" w:customStyle="1" w:styleId="CoverTitle">
    <w:name w:val="Cover Title"/>
    <w:basedOn w:val="Normal"/>
    <w:rsid w:val="00F55453"/>
    <w:pPr>
      <w:spacing w:before="120" w:after="0" w:line="580" w:lineRule="exact"/>
    </w:pPr>
    <w:rPr>
      <w:rFonts w:ascii="Open Sans" w:eastAsia="Times New Roman" w:hAnsi="Open Sans" w:cs="Open Sans"/>
      <w:b/>
      <w:bCs/>
      <w:color w:val="0074AC"/>
      <w:kern w:val="28"/>
      <w:sz w:val="52"/>
      <w:szCs w:val="52"/>
      <w:lang w:val="en-GB"/>
      <w14:ligatures w14:val="standard"/>
      <w14:cntxtAlts/>
    </w:rPr>
  </w:style>
  <w:style w:type="paragraph" w:styleId="Subtitle">
    <w:name w:val="Subtitle"/>
    <w:basedOn w:val="Normal"/>
    <w:link w:val="SubtitleChar"/>
    <w:uiPriority w:val="11"/>
    <w:qFormat/>
    <w:rsid w:val="00F55453"/>
    <w:pPr>
      <w:spacing w:before="120" w:after="120" w:line="560" w:lineRule="exact"/>
    </w:pPr>
    <w:rPr>
      <w:rFonts w:ascii="Open Sans" w:eastAsia="Times New Roman" w:hAnsi="Open Sans" w:cs="Open Sans"/>
      <w:color w:val="0074AC"/>
      <w:kern w:val="28"/>
      <w:sz w:val="48"/>
      <w:szCs w:val="48"/>
      <w:lang w:val="en-GB"/>
      <w14:ligatures w14:val="standard"/>
      <w14:cntxtAlts/>
    </w:rPr>
  </w:style>
  <w:style w:type="character" w:customStyle="1" w:styleId="SubtitleChar">
    <w:name w:val="Subtitle Char"/>
    <w:basedOn w:val="DefaultParagraphFont"/>
    <w:link w:val="Subtitle"/>
    <w:uiPriority w:val="11"/>
    <w:rsid w:val="00F55453"/>
    <w:rPr>
      <w:rFonts w:ascii="Open Sans" w:eastAsia="Times New Roman" w:hAnsi="Open Sans" w:cs="Open Sans"/>
      <w:color w:val="0074AC"/>
      <w:kern w:val="28"/>
      <w:sz w:val="48"/>
      <w:szCs w:val="48"/>
      <w:lang w:val="en-GB"/>
      <w14:ligatures w14:val="standard"/>
      <w14:cntxtAlts/>
    </w:rPr>
  </w:style>
  <w:style w:type="character" w:customStyle="1" w:styleId="DateChar">
    <w:name w:val="Date Char"/>
    <w:basedOn w:val="DefaultParagraphFont"/>
    <w:link w:val="Date"/>
    <w:uiPriority w:val="99"/>
    <w:semiHidden/>
    <w:rsid w:val="00F55453"/>
    <w:rPr>
      <w:rFonts w:ascii="Open Sans" w:eastAsia="Times New Roman" w:hAnsi="Open Sans" w:cs="Open Sans"/>
      <w:b/>
      <w:bCs/>
      <w:color w:val="0074AC"/>
      <w:kern w:val="28"/>
      <w:sz w:val="24"/>
      <w:szCs w:val="24"/>
      <w:lang w:val="en-GB"/>
      <w14:ligatures w14:val="standard"/>
      <w14:cntxtAlts/>
    </w:rPr>
  </w:style>
  <w:style w:type="paragraph" w:styleId="Date">
    <w:name w:val="Date"/>
    <w:basedOn w:val="Normal"/>
    <w:link w:val="DateChar"/>
    <w:uiPriority w:val="99"/>
    <w:semiHidden/>
    <w:unhideWhenUsed/>
    <w:rsid w:val="00F55453"/>
    <w:pPr>
      <w:spacing w:before="120" w:after="0" w:line="280" w:lineRule="exact"/>
      <w:jc w:val="right"/>
    </w:pPr>
    <w:rPr>
      <w:rFonts w:ascii="Open Sans" w:eastAsia="Times New Roman" w:hAnsi="Open Sans" w:cs="Open Sans"/>
      <w:b/>
      <w:bCs/>
      <w:color w:val="0074AC"/>
      <w:kern w:val="28"/>
      <w:sz w:val="24"/>
      <w:szCs w:val="24"/>
      <w:lang w:val="en-GB"/>
      <w14:ligatures w14:val="standard"/>
      <w14:cntxtAlts/>
    </w:rPr>
  </w:style>
  <w:style w:type="paragraph" w:styleId="Title">
    <w:name w:val="Title"/>
    <w:basedOn w:val="Normal"/>
    <w:link w:val="TitleChar"/>
    <w:uiPriority w:val="10"/>
    <w:qFormat/>
    <w:rsid w:val="00F55453"/>
    <w:pPr>
      <w:spacing w:before="120" w:after="120" w:line="560" w:lineRule="exact"/>
    </w:pPr>
    <w:rPr>
      <w:rFonts w:ascii="Open Sans" w:eastAsia="Times New Roman" w:hAnsi="Open Sans" w:cs="Open Sans"/>
      <w:b/>
      <w:bCs/>
      <w:color w:val="0074AC"/>
      <w:kern w:val="28"/>
      <w:sz w:val="48"/>
      <w:szCs w:val="48"/>
      <w:lang w:val="en-GB"/>
      <w14:ligatures w14:val="standard"/>
      <w14:cntxtAlts/>
    </w:rPr>
  </w:style>
  <w:style w:type="character" w:customStyle="1" w:styleId="TitleChar">
    <w:name w:val="Title Char"/>
    <w:basedOn w:val="DefaultParagraphFont"/>
    <w:link w:val="Title"/>
    <w:uiPriority w:val="10"/>
    <w:rsid w:val="00F55453"/>
    <w:rPr>
      <w:rFonts w:ascii="Open Sans" w:eastAsia="Times New Roman" w:hAnsi="Open Sans" w:cs="Open Sans"/>
      <w:b/>
      <w:bCs/>
      <w:color w:val="0074AC"/>
      <w:kern w:val="28"/>
      <w:sz w:val="48"/>
      <w:szCs w:val="48"/>
      <w:lang w:val="en-GB"/>
      <w14:ligatures w14:val="standard"/>
      <w14:cntxtAlts/>
    </w:rPr>
  </w:style>
  <w:style w:type="paragraph" w:customStyle="1" w:styleId="Text">
    <w:name w:val="Text"/>
    <w:basedOn w:val="Normal"/>
    <w:rsid w:val="00F55453"/>
    <w:pPr>
      <w:spacing w:before="120" w:after="120" w:line="260" w:lineRule="exact"/>
    </w:pPr>
    <w:rPr>
      <w:rFonts w:ascii="Open Sans" w:eastAsia="Times New Roman" w:hAnsi="Open Sans" w:cs="Open Sans"/>
      <w:color w:val="000000"/>
      <w:kern w:val="28"/>
      <w:sz w:val="18"/>
      <w:szCs w:val="18"/>
      <w:lang w:val="en-GB"/>
      <w14:ligatures w14:val="standard"/>
      <w14:cntxtAlts/>
    </w:rPr>
  </w:style>
  <w:style w:type="paragraph" w:customStyle="1" w:styleId="RunningText">
    <w:name w:val="Running Text"/>
    <w:basedOn w:val="Normal"/>
    <w:rsid w:val="00F55453"/>
    <w:pPr>
      <w:spacing w:before="120" w:after="0" w:line="200" w:lineRule="exact"/>
    </w:pPr>
    <w:rPr>
      <w:rFonts w:ascii="Open Sans" w:eastAsia="Times New Roman" w:hAnsi="Open Sans" w:cs="Open Sans"/>
      <w:b/>
      <w:bCs/>
      <w:color w:val="0074AC"/>
      <w:kern w:val="28"/>
      <w:sz w:val="16"/>
      <w:szCs w:val="16"/>
      <w:lang w:val="en-GB"/>
      <w14:ligatures w14:val="standard"/>
      <w14:cntxtAlts/>
    </w:rPr>
  </w:style>
  <w:style w:type="paragraph" w:customStyle="1" w:styleId="Note">
    <w:name w:val="Note"/>
    <w:basedOn w:val="Normal"/>
    <w:rsid w:val="00F55453"/>
    <w:pPr>
      <w:spacing w:before="120" w:after="60" w:line="180" w:lineRule="exact"/>
      <w:jc w:val="both"/>
    </w:pPr>
    <w:rPr>
      <w:rFonts w:ascii="Open Sans" w:eastAsia="Times New Roman" w:hAnsi="Open Sans" w:cs="Open Sans"/>
      <w:color w:val="000000"/>
      <w:kern w:val="28"/>
      <w:sz w:val="13"/>
      <w:szCs w:val="13"/>
      <w:lang w:val="en-GB"/>
      <w14:ligatures w14:val="standard"/>
      <w14:cntxtAlts/>
    </w:rPr>
  </w:style>
  <w:style w:type="paragraph" w:customStyle="1" w:styleId="TableTitle">
    <w:name w:val="Table Title"/>
    <w:basedOn w:val="Normal"/>
    <w:rsid w:val="00F55453"/>
    <w:pPr>
      <w:spacing w:before="120" w:after="100" w:line="240" w:lineRule="exact"/>
    </w:pPr>
    <w:rPr>
      <w:rFonts w:ascii="Open Sans" w:eastAsia="Times New Roman" w:hAnsi="Open Sans" w:cs="Open Sans"/>
      <w:b/>
      <w:bCs/>
      <w:caps/>
      <w:color w:val="0074AC"/>
      <w:kern w:val="28"/>
      <w:sz w:val="20"/>
      <w:lang w:val="en-GB"/>
      <w14:ligatures w14:val="standard"/>
      <w14:cntxtAlts/>
    </w:rPr>
  </w:style>
  <w:style w:type="paragraph" w:styleId="Caption">
    <w:name w:val="caption"/>
    <w:aliases w:val="Légende Car,légende,légende Car Car Car,légende Car Car Car Car Car Car Car Car,légende Car Car Car Car Car Car,Légende1,légende1,légende Car Car Car1 Car Car Car Car Car Car Car Car,légende Car Car Car Car Car Car Car Car Car Car, Car Car Car C"/>
    <w:basedOn w:val="Normal"/>
    <w:next w:val="Normal"/>
    <w:uiPriority w:val="35"/>
    <w:unhideWhenUsed/>
    <w:qFormat/>
    <w:rsid w:val="00F55453"/>
    <w:pPr>
      <w:spacing w:before="120" w:after="240" w:line="240" w:lineRule="auto"/>
    </w:pPr>
    <w:rPr>
      <w:rFonts w:ascii="Open Sans" w:hAnsi="Open Sans"/>
      <w:b/>
      <w:iCs/>
      <w:color w:val="0074AC"/>
      <w:sz w:val="18"/>
      <w:szCs w:val="18"/>
    </w:rPr>
  </w:style>
  <w:style w:type="paragraph" w:styleId="TOCHeading">
    <w:name w:val="TOC Heading"/>
    <w:basedOn w:val="Heading1"/>
    <w:next w:val="Normal"/>
    <w:uiPriority w:val="39"/>
    <w:unhideWhenUsed/>
    <w:qFormat/>
    <w:rsid w:val="00F55453"/>
    <w:pPr>
      <w:keepNext w:val="0"/>
      <w:keepLines w:val="0"/>
      <w:widowControl w:val="0"/>
      <w:spacing w:before="0" w:after="240" w:line="276" w:lineRule="auto"/>
      <w:jc w:val="center"/>
      <w:outlineLvl w:val="9"/>
    </w:pPr>
    <w:rPr>
      <w:rFonts w:ascii="Times New Roman" w:eastAsiaTheme="minorHAnsi" w:hAnsi="Times New Roman" w:cs="Times New Roman"/>
      <w:b/>
      <w:bCs/>
      <w:color w:val="000000" w:themeColor="text1"/>
      <w:kern w:val="28"/>
      <w:sz w:val="28"/>
      <w:szCs w:val="24"/>
      <w:lang w:bidi="fr-FR"/>
      <w14:cntxtAlts/>
    </w:rPr>
  </w:style>
  <w:style w:type="paragraph" w:styleId="TOC2">
    <w:name w:val="toc 2"/>
    <w:basedOn w:val="Normal"/>
    <w:next w:val="Normal"/>
    <w:autoRedefine/>
    <w:uiPriority w:val="39"/>
    <w:unhideWhenUsed/>
    <w:qFormat/>
    <w:rsid w:val="00F55453"/>
    <w:pPr>
      <w:tabs>
        <w:tab w:val="left" w:pos="567"/>
        <w:tab w:val="right" w:leader="dot" w:pos="9016"/>
      </w:tabs>
      <w:spacing w:after="0" w:line="276" w:lineRule="auto"/>
      <w:ind w:left="567" w:hanging="567"/>
      <w:jc w:val="both"/>
    </w:pPr>
    <w:rPr>
      <w:rFonts w:cstheme="minorHAnsi"/>
      <w:b/>
      <w:bCs/>
      <w:sz w:val="20"/>
      <w:szCs w:val="20"/>
      <w:lang w:val="en-GB"/>
    </w:rPr>
  </w:style>
  <w:style w:type="paragraph" w:styleId="TOC1">
    <w:name w:val="toc 1"/>
    <w:basedOn w:val="Normal"/>
    <w:next w:val="Normal"/>
    <w:autoRedefine/>
    <w:uiPriority w:val="39"/>
    <w:unhideWhenUsed/>
    <w:rsid w:val="00F55453"/>
    <w:pPr>
      <w:spacing w:before="360" w:after="0"/>
    </w:pPr>
    <w:rPr>
      <w:rFonts w:asciiTheme="majorHAnsi" w:hAnsiTheme="majorHAnsi" w:cstheme="majorHAnsi"/>
      <w:b/>
      <w:bCs/>
      <w:caps/>
      <w:sz w:val="24"/>
      <w:szCs w:val="24"/>
      <w:lang w:val="en-GB"/>
    </w:rPr>
  </w:style>
  <w:style w:type="paragraph" w:styleId="TOC3">
    <w:name w:val="toc 3"/>
    <w:basedOn w:val="Normal"/>
    <w:next w:val="Normal"/>
    <w:autoRedefine/>
    <w:uiPriority w:val="39"/>
    <w:unhideWhenUsed/>
    <w:qFormat/>
    <w:rsid w:val="00F55453"/>
    <w:pPr>
      <w:spacing w:after="0"/>
      <w:ind w:left="200"/>
    </w:pPr>
    <w:rPr>
      <w:rFonts w:cstheme="minorHAnsi"/>
      <w:sz w:val="20"/>
      <w:szCs w:val="20"/>
      <w:lang w:val="en-GB"/>
    </w:rPr>
  </w:style>
  <w:style w:type="paragraph" w:customStyle="1" w:styleId="Address">
    <w:name w:val="Address"/>
    <w:basedOn w:val="Normal"/>
    <w:rsid w:val="00F55453"/>
    <w:pPr>
      <w:spacing w:before="120" w:after="0" w:line="285" w:lineRule="auto"/>
    </w:pPr>
    <w:rPr>
      <w:rFonts w:ascii="Open Sans" w:eastAsia="Times New Roman" w:hAnsi="Open Sans" w:cs="Open Sans"/>
      <w:color w:val="0074AC"/>
      <w:kern w:val="28"/>
      <w:sz w:val="20"/>
      <w:szCs w:val="20"/>
      <w:lang w:val="en-GB"/>
      <w14:ligatures w14:val="standard"/>
      <w14:cntxtAlts/>
    </w:rPr>
  </w:style>
  <w:style w:type="paragraph" w:styleId="FootnoteText">
    <w:name w:val="footnote text"/>
    <w:aliases w:val="single space,FOOTNOTES,fn,Footnote Text Char Char Char Char,Footnote Text Char Char Char,footnote text,ADB,Footnote Text Char Char Char Char Char,Footnote Text Char Char1,Footnote Text Char Char Char Char Char Char Char,9"/>
    <w:basedOn w:val="Normal"/>
    <w:link w:val="FootnoteTextChar"/>
    <w:autoRedefine/>
    <w:uiPriority w:val="99"/>
    <w:unhideWhenUsed/>
    <w:qFormat/>
    <w:rsid w:val="00F55453"/>
    <w:pPr>
      <w:spacing w:after="0" w:line="240" w:lineRule="auto"/>
    </w:pPr>
    <w:rPr>
      <w:rFonts w:ascii="Open Sans" w:hAnsi="Open Sans"/>
      <w:sz w:val="16"/>
      <w:szCs w:val="20"/>
      <w:lang w:val="en-GB"/>
    </w:rPr>
  </w:style>
  <w:style w:type="character" w:customStyle="1" w:styleId="FootnoteTextChar">
    <w:name w:val="Footnote Text Char"/>
    <w:aliases w:val="single space Char,FOOTNOTES Char,fn Char,Footnote Text Char Char Char Char Char1,Footnote Text Char Char Char Char1,footnote text Char,ADB Char,Footnote Text Char Char Char Char Char Char,Footnote Text Char Char1 Char,9 Char"/>
    <w:basedOn w:val="DefaultParagraphFont"/>
    <w:link w:val="FootnoteText"/>
    <w:uiPriority w:val="99"/>
    <w:qFormat/>
    <w:rsid w:val="00F55453"/>
    <w:rPr>
      <w:rFonts w:ascii="Open Sans" w:hAnsi="Open Sans"/>
      <w:sz w:val="16"/>
      <w:szCs w:val="20"/>
      <w:lang w:val="en-GB"/>
    </w:rPr>
  </w:style>
  <w:style w:type="character" w:styleId="FootnoteReference">
    <w:name w:val="footnote reference"/>
    <w:aliases w:val="de nota al pie,Ref,Normal + Font:9 Point,Superscript 3 Point Times,ftref,BVI fnr,16 Point,Superscript 6 Point,Footnote Reference Number,Footnote Reference_LVL6,Footnote Reference_LVL61,Footnote Reference_LVL62,Footnote,R,Style 6"/>
    <w:basedOn w:val="DefaultParagraphFont"/>
    <w:link w:val="FNRefeCharChar"/>
    <w:uiPriority w:val="99"/>
    <w:unhideWhenUsed/>
    <w:qFormat/>
    <w:rsid w:val="00F55453"/>
    <w:rPr>
      <w:rFonts w:ascii="Open Sans" w:hAnsi="Open Sans"/>
      <w:sz w:val="20"/>
      <w:vertAlign w:val="superscript"/>
    </w:rPr>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link w:val="FootnoteReference"/>
    <w:uiPriority w:val="99"/>
    <w:rsid w:val="00F55453"/>
    <w:pPr>
      <w:spacing w:after="0" w:line="240" w:lineRule="exact"/>
    </w:pPr>
    <w:rPr>
      <w:rFonts w:ascii="Open Sans" w:hAnsi="Open Sans"/>
      <w:sz w:val="20"/>
      <w:vertAlign w:val="superscript"/>
    </w:rPr>
  </w:style>
  <w:style w:type="paragraph" w:customStyle="1" w:styleId="NormalNumbered">
    <w:name w:val="Normal Numbered"/>
    <w:basedOn w:val="Normal"/>
    <w:link w:val="NormalNumberedChar"/>
    <w:qFormat/>
    <w:rsid w:val="00F55453"/>
    <w:pPr>
      <w:spacing w:before="120" w:after="120" w:line="240" w:lineRule="auto"/>
      <w:jc w:val="both"/>
    </w:pPr>
    <w:rPr>
      <w:rFonts w:ascii="Open Sans" w:eastAsia="Times New Roman" w:hAnsi="Open Sans" w:cs="Times New Roman"/>
      <w:sz w:val="18"/>
      <w:szCs w:val="20"/>
      <w:lang w:eastAsia="en-GB"/>
    </w:rPr>
  </w:style>
  <w:style w:type="character" w:customStyle="1" w:styleId="NormalNumberedChar">
    <w:name w:val="Normal Numbered Char"/>
    <w:basedOn w:val="DefaultParagraphFont"/>
    <w:link w:val="NormalNumbered"/>
    <w:rsid w:val="00F55453"/>
    <w:rPr>
      <w:rFonts w:ascii="Open Sans" w:eastAsia="Times New Roman" w:hAnsi="Open Sans" w:cs="Times New Roman"/>
      <w:sz w:val="18"/>
      <w:szCs w:val="20"/>
      <w:lang w:eastAsia="en-GB"/>
    </w:rPr>
  </w:style>
  <w:style w:type="character" w:customStyle="1" w:styleId="CommentTextChar">
    <w:name w:val="Comment Text Char"/>
    <w:basedOn w:val="DefaultParagraphFont"/>
    <w:link w:val="CommentText"/>
    <w:uiPriority w:val="99"/>
    <w:semiHidden/>
    <w:rsid w:val="00F55453"/>
    <w:rPr>
      <w:rFonts w:ascii="Open Sans" w:hAnsi="Open Sans"/>
      <w:sz w:val="20"/>
      <w:szCs w:val="20"/>
      <w:lang w:val="en-GB"/>
    </w:rPr>
  </w:style>
  <w:style w:type="paragraph" w:styleId="CommentText">
    <w:name w:val="annotation text"/>
    <w:basedOn w:val="Normal"/>
    <w:link w:val="CommentTextChar"/>
    <w:uiPriority w:val="99"/>
    <w:semiHidden/>
    <w:unhideWhenUsed/>
    <w:rsid w:val="00F55453"/>
    <w:pPr>
      <w:spacing w:before="120" w:after="120" w:line="240" w:lineRule="auto"/>
    </w:pPr>
    <w:rPr>
      <w:rFonts w:ascii="Open Sans" w:hAnsi="Open Sans"/>
      <w:sz w:val="20"/>
      <w:szCs w:val="20"/>
      <w:lang w:val="en-GB"/>
    </w:rPr>
  </w:style>
  <w:style w:type="character" w:customStyle="1" w:styleId="CommentSubjectChar">
    <w:name w:val="Comment Subject Char"/>
    <w:basedOn w:val="CommentTextChar"/>
    <w:link w:val="CommentSubject"/>
    <w:uiPriority w:val="99"/>
    <w:semiHidden/>
    <w:rsid w:val="00F55453"/>
    <w:rPr>
      <w:rFonts w:ascii="Calibri" w:eastAsia="Times New Roman" w:hAnsi="Calibri"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F55453"/>
    <w:pPr>
      <w:spacing w:before="0" w:after="200"/>
    </w:pPr>
    <w:rPr>
      <w:rFonts w:ascii="Calibri" w:eastAsia="Times New Roman" w:hAnsi="Calibri" w:cs="Times New Roman"/>
      <w:b/>
      <w:bCs/>
    </w:rPr>
  </w:style>
  <w:style w:type="character" w:customStyle="1" w:styleId="NormalNumberedCarattere">
    <w:name w:val="Normal Numbered Carattere"/>
    <w:basedOn w:val="DefaultParagraphFont"/>
    <w:rsid w:val="00F55453"/>
    <w:rPr>
      <w:rFonts w:ascii="Arial" w:eastAsia="Times New Roman" w:hAnsi="Arial" w:cs="Times New Roman"/>
      <w:szCs w:val="20"/>
      <w:lang w:eastAsia="en-GB"/>
    </w:rPr>
  </w:style>
  <w:style w:type="character" w:customStyle="1" w:styleId="BalloonTextChar">
    <w:name w:val="Balloon Text Char"/>
    <w:basedOn w:val="DefaultParagraphFont"/>
    <w:link w:val="BalloonText"/>
    <w:uiPriority w:val="99"/>
    <w:semiHidden/>
    <w:rsid w:val="00F55453"/>
    <w:rPr>
      <w:rFonts w:ascii="Segoe UI" w:hAnsi="Segoe UI" w:cs="Segoe UI"/>
      <w:sz w:val="18"/>
      <w:szCs w:val="18"/>
      <w:lang w:val="en-GB"/>
    </w:rPr>
  </w:style>
  <w:style w:type="paragraph" w:styleId="BalloonText">
    <w:name w:val="Balloon Text"/>
    <w:basedOn w:val="Normal"/>
    <w:link w:val="BalloonTextChar"/>
    <w:uiPriority w:val="99"/>
    <w:semiHidden/>
    <w:unhideWhenUsed/>
    <w:rsid w:val="00F55453"/>
    <w:pPr>
      <w:spacing w:after="0" w:line="240" w:lineRule="auto"/>
    </w:pPr>
    <w:rPr>
      <w:rFonts w:ascii="Segoe UI" w:hAnsi="Segoe UI" w:cs="Segoe UI"/>
      <w:sz w:val="18"/>
      <w:szCs w:val="18"/>
      <w:lang w:val="en-GB"/>
    </w:rPr>
  </w:style>
  <w:style w:type="character" w:customStyle="1" w:styleId="StyleArialNarrow">
    <w:name w:val="Style Arial Narrow"/>
    <w:rsid w:val="00F55453"/>
    <w:rPr>
      <w:rFonts w:ascii="Arial Narrow" w:hAnsi="Arial Narrow" w:cs="Times New Roman"/>
    </w:rPr>
  </w:style>
  <w:style w:type="paragraph" w:customStyle="1" w:styleId="Default">
    <w:name w:val="Default"/>
    <w:link w:val="DefaultCar"/>
    <w:rsid w:val="00F55453"/>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DefaultCar">
    <w:name w:val="Default Car"/>
    <w:link w:val="Default"/>
    <w:rsid w:val="00F55453"/>
    <w:rPr>
      <w:rFonts w:ascii="Times New Roman" w:hAnsi="Times New Roman" w:cs="Times New Roman"/>
      <w:color w:val="000000"/>
      <w:sz w:val="24"/>
      <w:szCs w:val="24"/>
      <w:lang w:val="en-GB"/>
    </w:rPr>
  </w:style>
  <w:style w:type="character" w:customStyle="1" w:styleId="highlight">
    <w:name w:val="highlight"/>
    <w:basedOn w:val="DefaultParagraphFont"/>
    <w:rsid w:val="00F55453"/>
  </w:style>
  <w:style w:type="character" w:customStyle="1" w:styleId="fontstyle01">
    <w:name w:val="fontstyle01"/>
    <w:basedOn w:val="DefaultParagraphFont"/>
    <w:rsid w:val="00F55453"/>
    <w:rPr>
      <w:rFonts w:ascii="TimesNewRomanPSMT" w:hAnsi="TimesNewRomanPSMT" w:hint="default"/>
      <w:b w:val="0"/>
      <w:bCs w:val="0"/>
      <w:i w:val="0"/>
      <w:iCs w:val="0"/>
      <w:color w:val="000000"/>
      <w:sz w:val="24"/>
      <w:szCs w:val="24"/>
    </w:rPr>
  </w:style>
  <w:style w:type="paragraph" w:styleId="TableofFigures">
    <w:name w:val="table of figures"/>
    <w:basedOn w:val="Normal"/>
    <w:next w:val="Normal"/>
    <w:uiPriority w:val="99"/>
    <w:unhideWhenUsed/>
    <w:rsid w:val="00F55453"/>
    <w:pPr>
      <w:spacing w:before="120" w:after="0"/>
    </w:pPr>
    <w:rPr>
      <w:rFonts w:ascii="Open Sans" w:hAnsi="Open Sans"/>
      <w:sz w:val="20"/>
      <w:lang w:val="en-GB"/>
    </w:rPr>
  </w:style>
  <w:style w:type="paragraph" w:styleId="TOC4">
    <w:name w:val="toc 4"/>
    <w:basedOn w:val="Normal"/>
    <w:next w:val="Normal"/>
    <w:autoRedefine/>
    <w:uiPriority w:val="39"/>
    <w:unhideWhenUsed/>
    <w:rsid w:val="00F55453"/>
    <w:pPr>
      <w:spacing w:after="0"/>
      <w:ind w:left="400"/>
    </w:pPr>
    <w:rPr>
      <w:rFonts w:cstheme="minorHAnsi"/>
      <w:sz w:val="20"/>
      <w:szCs w:val="20"/>
      <w:lang w:val="en-GB"/>
    </w:rPr>
  </w:style>
  <w:style w:type="paragraph" w:styleId="TOC5">
    <w:name w:val="toc 5"/>
    <w:basedOn w:val="Normal"/>
    <w:next w:val="Normal"/>
    <w:autoRedefine/>
    <w:uiPriority w:val="39"/>
    <w:unhideWhenUsed/>
    <w:rsid w:val="00F55453"/>
    <w:pPr>
      <w:spacing w:after="0"/>
      <w:ind w:left="600"/>
    </w:pPr>
    <w:rPr>
      <w:rFonts w:cstheme="minorHAnsi"/>
      <w:sz w:val="20"/>
      <w:szCs w:val="20"/>
      <w:lang w:val="en-GB"/>
    </w:rPr>
  </w:style>
  <w:style w:type="paragraph" w:styleId="TOC6">
    <w:name w:val="toc 6"/>
    <w:basedOn w:val="Normal"/>
    <w:next w:val="Normal"/>
    <w:autoRedefine/>
    <w:uiPriority w:val="39"/>
    <w:unhideWhenUsed/>
    <w:rsid w:val="00F55453"/>
    <w:pPr>
      <w:spacing w:after="0"/>
      <w:ind w:left="800"/>
    </w:pPr>
    <w:rPr>
      <w:rFonts w:cstheme="minorHAnsi"/>
      <w:sz w:val="20"/>
      <w:szCs w:val="20"/>
      <w:lang w:val="en-GB"/>
    </w:rPr>
  </w:style>
  <w:style w:type="paragraph" w:styleId="TOC7">
    <w:name w:val="toc 7"/>
    <w:basedOn w:val="Normal"/>
    <w:next w:val="Normal"/>
    <w:autoRedefine/>
    <w:uiPriority w:val="39"/>
    <w:unhideWhenUsed/>
    <w:rsid w:val="00F55453"/>
    <w:pPr>
      <w:spacing w:after="0"/>
      <w:ind w:left="1000"/>
    </w:pPr>
    <w:rPr>
      <w:rFonts w:cstheme="minorHAnsi"/>
      <w:sz w:val="20"/>
      <w:szCs w:val="20"/>
      <w:lang w:val="en-GB"/>
    </w:rPr>
  </w:style>
  <w:style w:type="paragraph" w:styleId="TOC8">
    <w:name w:val="toc 8"/>
    <w:basedOn w:val="Normal"/>
    <w:next w:val="Normal"/>
    <w:autoRedefine/>
    <w:uiPriority w:val="39"/>
    <w:unhideWhenUsed/>
    <w:rsid w:val="00F55453"/>
    <w:pPr>
      <w:spacing w:after="0"/>
      <w:ind w:left="1200"/>
    </w:pPr>
    <w:rPr>
      <w:rFonts w:cstheme="minorHAnsi"/>
      <w:sz w:val="20"/>
      <w:szCs w:val="20"/>
      <w:lang w:val="en-GB"/>
    </w:rPr>
  </w:style>
  <w:style w:type="paragraph" w:styleId="TOC9">
    <w:name w:val="toc 9"/>
    <w:basedOn w:val="Normal"/>
    <w:next w:val="Normal"/>
    <w:autoRedefine/>
    <w:uiPriority w:val="39"/>
    <w:unhideWhenUsed/>
    <w:rsid w:val="00F55453"/>
    <w:pPr>
      <w:spacing w:after="0"/>
      <w:ind w:left="1400"/>
    </w:pPr>
    <w:rPr>
      <w:rFonts w:cstheme="minorHAnsi"/>
      <w:sz w:val="20"/>
      <w:szCs w:val="20"/>
      <w:lang w:val="en-GB"/>
    </w:rPr>
  </w:style>
  <w:style w:type="character" w:customStyle="1" w:styleId="TabledesillustrationsCar">
    <w:name w:val="Table des illustrations Car"/>
    <w:uiPriority w:val="99"/>
    <w:rsid w:val="00F55453"/>
    <w:rPr>
      <w:rFonts w:ascii="Arial" w:eastAsia="Times New Roman" w:hAnsi="Arial" w:cs="Times New Roman"/>
      <w:b/>
      <w:sz w:val="20"/>
      <w:szCs w:val="20"/>
    </w:rPr>
  </w:style>
  <w:style w:type="paragraph" w:customStyle="1" w:styleId="bodytext">
    <w:name w:val="bodytext"/>
    <w:basedOn w:val="Normal"/>
    <w:autoRedefine/>
    <w:rsid w:val="00F55453"/>
    <w:pPr>
      <w:tabs>
        <w:tab w:val="num" w:pos="840"/>
      </w:tabs>
      <w:autoSpaceDE w:val="0"/>
      <w:autoSpaceDN w:val="0"/>
      <w:spacing w:after="120" w:line="240" w:lineRule="auto"/>
      <w:ind w:right="-11"/>
      <w:jc w:val="both"/>
    </w:pPr>
    <w:rPr>
      <w:rFonts w:ascii="Tw Cen MT" w:eastAsia="Calibri" w:hAnsi="Tw Cen MT" w:cs="Times New Roman"/>
      <w:noProof/>
      <w:spacing w:val="2"/>
      <w:sz w:val="20"/>
      <w:szCs w:val="20"/>
      <w:lang w:eastAsia="fr-FR"/>
    </w:rPr>
  </w:style>
  <w:style w:type="character" w:customStyle="1" w:styleId="bodytextCar">
    <w:name w:val="bodytext Car"/>
    <w:rsid w:val="00F55453"/>
    <w:rPr>
      <w:rFonts w:ascii="Tw Cen MT" w:eastAsia="Calibri" w:hAnsi="Tw Cen MT" w:cs="Times New Roman"/>
      <w:noProof/>
      <w:spacing w:val="2"/>
      <w:lang w:eastAsia="fr-FR"/>
    </w:rPr>
  </w:style>
  <w:style w:type="character" w:customStyle="1" w:styleId="LgendeCar1">
    <w:name w:val="Légende Car1"/>
    <w:aliases w:val="Légende Car Car,légende Car,légende Car Car Car Car,légende Car Car Car Car Car Car Car Car Car,légende Car Car Car Car Car Car Car,Légende1 Car,légende1 Car,légende Car Car Car1 Car Car Car Car Car Car Car Car Car, Car Car Car C Car"/>
    <w:rsid w:val="00F55453"/>
    <w:rPr>
      <w:rFonts w:ascii="Arial" w:eastAsia="Calibri" w:hAnsi="Arial" w:cs="Times New Roman"/>
      <w:b/>
      <w:bCs/>
      <w:color w:val="ABC100"/>
      <w:sz w:val="22"/>
      <w:lang w:val="fr-FR" w:eastAsia="fr-FR" w:bidi="ar-SA"/>
    </w:rPr>
  </w:style>
  <w:style w:type="paragraph" w:customStyle="1" w:styleId="Bulletblueretrait1">
    <w:name w:val="Bullet blue retrait 1"/>
    <w:basedOn w:val="bodytext"/>
    <w:autoRedefine/>
    <w:rsid w:val="00F55453"/>
    <w:pPr>
      <w:keepLines/>
      <w:tabs>
        <w:tab w:val="clear" w:pos="840"/>
        <w:tab w:val="left" w:pos="288"/>
      </w:tabs>
      <w:spacing w:after="0" w:line="280" w:lineRule="atLeast"/>
      <w:ind w:right="0"/>
    </w:pPr>
    <w:rPr>
      <w:rFonts w:ascii="Times New Roman" w:eastAsia="Times New Roman" w:hAnsi="Times New Roman"/>
      <w:color w:val="000000"/>
      <w:sz w:val="24"/>
      <w:lang w:val="en-GB"/>
    </w:rPr>
  </w:style>
  <w:style w:type="character" w:customStyle="1" w:styleId="HTMLPreformattedChar">
    <w:name w:val="HTML Preformatted Char"/>
    <w:basedOn w:val="DefaultParagraphFont"/>
    <w:link w:val="HTMLPreformatted"/>
    <w:uiPriority w:val="99"/>
    <w:semiHidden/>
    <w:rsid w:val="00F55453"/>
    <w:rPr>
      <w:rFonts w:ascii="Courier New" w:eastAsia="Times New Roman" w:hAnsi="Courier New" w:cs="Courier New"/>
      <w:sz w:val="20"/>
      <w:szCs w:val="20"/>
      <w:lang w:eastAsia="zh-CN"/>
    </w:rPr>
  </w:style>
  <w:style w:type="paragraph" w:styleId="HTMLPreformatted">
    <w:name w:val="HTML Preformatted"/>
    <w:basedOn w:val="Normal"/>
    <w:link w:val="HTMLPreformattedChar"/>
    <w:uiPriority w:val="99"/>
    <w:semiHidden/>
    <w:unhideWhenUsed/>
    <w:rsid w:val="00F55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y2iqfc">
    <w:name w:val="y2iqfc"/>
    <w:basedOn w:val="DefaultParagraphFont"/>
    <w:rsid w:val="00F55453"/>
  </w:style>
  <w:style w:type="character" w:customStyle="1" w:styleId="fontstyle21">
    <w:name w:val="fontstyle21"/>
    <w:basedOn w:val="DefaultParagraphFont"/>
    <w:rsid w:val="00F55453"/>
    <w:rPr>
      <w:rFonts w:ascii="Symbol" w:hAnsi="Symbol" w:hint="default"/>
      <w:b w:val="0"/>
      <w:bCs w:val="0"/>
      <w:i w:val="0"/>
      <w:iCs w:val="0"/>
      <w:color w:val="000000"/>
      <w:sz w:val="24"/>
      <w:szCs w:val="24"/>
    </w:rPr>
  </w:style>
  <w:style w:type="character" w:customStyle="1" w:styleId="fontstyle31">
    <w:name w:val="fontstyle31"/>
    <w:basedOn w:val="DefaultParagraphFont"/>
    <w:rsid w:val="00F55453"/>
    <w:rPr>
      <w:rFonts w:ascii="Arial-BoldItalicMT" w:hAnsi="Arial-BoldItalicMT" w:hint="default"/>
      <w:b/>
      <w:bCs/>
      <w:i/>
      <w:iCs/>
      <w:color w:val="000000"/>
      <w:sz w:val="22"/>
      <w:szCs w:val="22"/>
    </w:rPr>
  </w:style>
  <w:style w:type="paragraph" w:customStyle="1" w:styleId="Photo">
    <w:name w:val="Photo"/>
    <w:next w:val="BodyText0"/>
    <w:rsid w:val="00F55453"/>
    <w:pPr>
      <w:numPr>
        <w:ilvl w:val="1"/>
        <w:numId w:val="11"/>
      </w:numPr>
      <w:spacing w:before="120" w:after="120" w:line="240" w:lineRule="auto"/>
      <w:ind w:right="113"/>
      <w:jc w:val="right"/>
    </w:pPr>
    <w:rPr>
      <w:rFonts w:ascii="Arial" w:eastAsia="Times New Roman" w:hAnsi="Arial" w:cs="Times New Roman"/>
      <w:sz w:val="19"/>
      <w:szCs w:val="24"/>
    </w:rPr>
  </w:style>
  <w:style w:type="paragraph" w:styleId="BodyText0">
    <w:name w:val="Body Text"/>
    <w:basedOn w:val="Normal"/>
    <w:link w:val="BodyTextChar"/>
    <w:uiPriority w:val="99"/>
    <w:unhideWhenUsed/>
    <w:rsid w:val="00F55453"/>
    <w:pPr>
      <w:spacing w:before="120" w:after="120"/>
    </w:pPr>
    <w:rPr>
      <w:rFonts w:ascii="Open Sans" w:hAnsi="Open Sans"/>
      <w:sz w:val="20"/>
      <w:lang w:val="en-GB"/>
    </w:rPr>
  </w:style>
  <w:style w:type="character" w:customStyle="1" w:styleId="BodyTextChar">
    <w:name w:val="Body Text Char"/>
    <w:basedOn w:val="DefaultParagraphFont"/>
    <w:link w:val="BodyText0"/>
    <w:uiPriority w:val="99"/>
    <w:rsid w:val="00F55453"/>
    <w:rPr>
      <w:rFonts w:ascii="Open Sans" w:hAnsi="Open Sans"/>
      <w:sz w:val="20"/>
      <w:lang w:val="en-GB"/>
    </w:rPr>
  </w:style>
  <w:style w:type="paragraph" w:styleId="Bibliography">
    <w:name w:val="Bibliography"/>
    <w:basedOn w:val="Normal"/>
    <w:next w:val="Normal"/>
    <w:uiPriority w:val="37"/>
    <w:unhideWhenUsed/>
    <w:rsid w:val="00F55453"/>
    <w:pPr>
      <w:spacing w:before="120" w:after="120"/>
    </w:pPr>
    <w:rPr>
      <w:rFonts w:ascii="Open Sans" w:hAnsi="Open Sans"/>
      <w:sz w:val="20"/>
      <w:lang w:val="en-GB"/>
    </w:rPr>
  </w:style>
  <w:style w:type="table" w:customStyle="1" w:styleId="TableNormal1">
    <w:name w:val="Table Normal1"/>
    <w:uiPriority w:val="2"/>
    <w:semiHidden/>
    <w:unhideWhenUsed/>
    <w:qFormat/>
    <w:rsid w:val="00F5545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55453"/>
    <w:pPr>
      <w:widowControl w:val="0"/>
      <w:autoSpaceDE w:val="0"/>
      <w:autoSpaceDN w:val="0"/>
      <w:spacing w:after="0" w:line="240" w:lineRule="auto"/>
    </w:pPr>
    <w:rPr>
      <w:rFonts w:ascii="Times New Roman" w:eastAsia="Times New Roman" w:hAnsi="Times New Roman" w:cs="Times New Roman"/>
    </w:rPr>
  </w:style>
  <w:style w:type="character" w:customStyle="1" w:styleId="fontstyle11">
    <w:name w:val="fontstyle11"/>
    <w:basedOn w:val="DefaultParagraphFont"/>
    <w:rsid w:val="00F55453"/>
    <w:rPr>
      <w:rFonts w:ascii="TimesNewRomanPS-BoldItalicMT" w:hAnsi="TimesNewRomanPS-BoldItalicMT" w:hint="default"/>
      <w:b/>
      <w:bCs/>
      <w:i/>
      <w:iCs/>
      <w:color w:val="2F5597"/>
      <w:sz w:val="24"/>
      <w:szCs w:val="24"/>
    </w:rPr>
  </w:style>
  <w:style w:type="paragraph" w:customStyle="1" w:styleId="Paragraphestandard">
    <w:name w:val="[Paragraphe standard]"/>
    <w:basedOn w:val="Normal"/>
    <w:uiPriority w:val="99"/>
    <w:rsid w:val="00F55453"/>
    <w:pPr>
      <w:autoSpaceDE w:val="0"/>
      <w:autoSpaceDN w:val="0"/>
      <w:adjustRightInd w:val="0"/>
      <w:spacing w:after="0" w:line="288" w:lineRule="auto"/>
      <w:textAlignment w:val="center"/>
    </w:pPr>
    <w:rPr>
      <w:rFonts w:ascii="Minion Pro" w:eastAsia="Calibri" w:hAnsi="Minion Pro" w:cs="Minion Pro"/>
      <w:color w:val="000000"/>
      <w:sz w:val="24"/>
      <w:szCs w:val="24"/>
    </w:rPr>
  </w:style>
  <w:style w:type="table" w:customStyle="1" w:styleId="TableNormal10">
    <w:name w:val="Table Normal1"/>
    <w:uiPriority w:val="2"/>
    <w:semiHidden/>
    <w:unhideWhenUsed/>
    <w:qFormat/>
    <w:rsid w:val="002030D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740416">
      <w:bodyDiv w:val="1"/>
      <w:marLeft w:val="0"/>
      <w:marRight w:val="0"/>
      <w:marTop w:val="0"/>
      <w:marBottom w:val="0"/>
      <w:divBdr>
        <w:top w:val="none" w:sz="0" w:space="0" w:color="auto"/>
        <w:left w:val="none" w:sz="0" w:space="0" w:color="auto"/>
        <w:bottom w:val="none" w:sz="0" w:space="0" w:color="auto"/>
        <w:right w:val="none" w:sz="0" w:space="0" w:color="auto"/>
      </w:divBdr>
    </w:div>
    <w:div w:id="743575678">
      <w:bodyDiv w:val="1"/>
      <w:marLeft w:val="0"/>
      <w:marRight w:val="0"/>
      <w:marTop w:val="0"/>
      <w:marBottom w:val="0"/>
      <w:divBdr>
        <w:top w:val="none" w:sz="0" w:space="0" w:color="auto"/>
        <w:left w:val="none" w:sz="0" w:space="0" w:color="auto"/>
        <w:bottom w:val="none" w:sz="0" w:space="0" w:color="auto"/>
        <w:right w:val="none" w:sz="0" w:space="0" w:color="auto"/>
      </w:divBdr>
    </w:div>
    <w:div w:id="877207920">
      <w:bodyDiv w:val="1"/>
      <w:marLeft w:val="0"/>
      <w:marRight w:val="0"/>
      <w:marTop w:val="0"/>
      <w:marBottom w:val="0"/>
      <w:divBdr>
        <w:top w:val="none" w:sz="0" w:space="0" w:color="auto"/>
        <w:left w:val="none" w:sz="0" w:space="0" w:color="auto"/>
        <w:bottom w:val="none" w:sz="0" w:space="0" w:color="auto"/>
        <w:right w:val="none" w:sz="0" w:space="0" w:color="auto"/>
      </w:divBdr>
    </w:div>
    <w:div w:id="1193345049">
      <w:bodyDiv w:val="1"/>
      <w:marLeft w:val="0"/>
      <w:marRight w:val="0"/>
      <w:marTop w:val="0"/>
      <w:marBottom w:val="0"/>
      <w:divBdr>
        <w:top w:val="none" w:sz="0" w:space="0" w:color="auto"/>
        <w:left w:val="none" w:sz="0" w:space="0" w:color="auto"/>
        <w:bottom w:val="none" w:sz="0" w:space="0" w:color="auto"/>
        <w:right w:val="none" w:sz="0" w:space="0" w:color="auto"/>
      </w:divBdr>
    </w:div>
    <w:div w:id="1427918350">
      <w:bodyDiv w:val="1"/>
      <w:marLeft w:val="0"/>
      <w:marRight w:val="0"/>
      <w:marTop w:val="0"/>
      <w:marBottom w:val="0"/>
      <w:divBdr>
        <w:top w:val="none" w:sz="0" w:space="0" w:color="auto"/>
        <w:left w:val="none" w:sz="0" w:space="0" w:color="auto"/>
        <w:bottom w:val="none" w:sz="0" w:space="0" w:color="auto"/>
        <w:right w:val="none" w:sz="0" w:space="0" w:color="auto"/>
      </w:divBdr>
    </w:div>
    <w:div w:id="1465153661">
      <w:bodyDiv w:val="1"/>
      <w:marLeft w:val="0"/>
      <w:marRight w:val="0"/>
      <w:marTop w:val="0"/>
      <w:marBottom w:val="0"/>
      <w:divBdr>
        <w:top w:val="none" w:sz="0" w:space="0" w:color="auto"/>
        <w:left w:val="none" w:sz="0" w:space="0" w:color="auto"/>
        <w:bottom w:val="none" w:sz="0" w:space="0" w:color="auto"/>
        <w:right w:val="none" w:sz="0" w:space="0" w:color="auto"/>
      </w:divBdr>
    </w:div>
    <w:div w:id="164863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Value>12</Value>
      <Value>27</Value>
      <Value>4</Value>
      <Value>3</Value>
      <Value>2</Value>
      <Value>1</Value>
    </TaxCatchAll>
    <_dlc_DocIdUrl xmlns="3e02667f-0271-471b-bd6e-11a2e16def1d">
      <Url>https://worldbankgroup.sharepoint.com/sites/P505271/_layouts/15/DocIdRedir.aspx?ID=HXCM6XMT244M-1389493571-80</Url>
      <Description>HXCM6XMT244M-1389493571-80</Description>
    </_dlc_DocIdUrl>
    <_dlc_DocId xmlns="3e02667f-0271-471b-bd6e-11a2e16def1d">HXCM6XMT244M-1389493571-80</_dlc_DocId>
    <WBDocs_Access_To_Info_Exception xmlns="3e02667f-0271-471b-bd6e-11a2e16def1d" xsi:nil="true"/>
    <wb_filingapplication xmlns="3e02667f-0271-471b-bd6e-11a2e16def1d">OPS2ATTACH</wb_filingapplication>
    <o1cb080a3dca4eb8a0fd03c7cc8bf8f7 xmlns="3e02667f-0271-471b-bd6e-11a2e16def1d">
      <Terms xmlns="http://schemas.microsoft.com/office/infopath/2007/PartnerControls">
        <TermInfo xmlns="http://schemas.microsoft.com/office/infopath/2007/PartnerControls">
          <TermName xmlns="http://schemas.microsoft.com/office/infopath/2007/PartnerControls">Procedure and Checklist</TermName>
          <TermId xmlns="http://schemas.microsoft.com/office/infopath/2007/PartnerControls">daa5181f-372a-4a56-a808-590a1d4f6c9f</TermId>
        </TermInfo>
      </Terms>
    </o1cb080a3dca4eb8a0fd03c7cc8bf8f7>
    <wb_subfolder xmlns="3e02667f-0271-471b-bd6e-11a2e16def1d" xsi:nil="true"/>
    <wb_externalwebstatus xmlns="3e02667f-0271-471b-bd6e-11a2e16def1d">No</wb_externalwebstatus>
    <wb_exceptionapprover xmlns="3e02667f-0271-471b-bd6e-11a2e16def1d">
      <UserInfo>
        <DisplayName/>
        <AccountId xsi:nil="true"/>
        <AccountType/>
      </UserInfo>
    </wb_exceptionapprover>
    <wb_publicalternativeapprover xmlns="3e02667f-0271-471b-bd6e-11a2e16def1d">
      <UserInfo>
        <DisplayName/>
        <AccountId xsi:nil="true"/>
        <AccountType/>
      </UserInfo>
    </wb_publicalternativeapprover>
    <wb_reportno xmlns="3e02667f-0271-471b-bd6e-11a2e16def1d" xsi:nil="true"/>
    <wb_projectid xmlns="3e02667f-0271-471b-bd6e-11a2e16def1d">P505271</wb_projectid>
    <wb_externalpublic xmlns="3e02667f-0271-471b-bd6e-11a2e16def1d">false</wb_externalpublic>
    <WBDocs_Document_Date xmlns="3e02667f-0271-471b-bd6e-11a2e16def1d">2026-05-01T04:00:00+00:00</WBDocs_Document_Date>
    <wb_taskid xmlns="3e02667f-0271-471b-bd6e-11a2e16def1d">FR00178681</wb_taskid>
    <g5db487b699641c994752f446908f645 xmlns="3e02667f-0271-471b-bd6e-11a2e16def1d">
      <Terms xmlns="http://schemas.microsoft.com/office/infopath/2007/PartnerControls"/>
    </g5db487b699641c994752f446908f645>
    <wb_aicomments xmlns="3e02667f-0271-471b-bd6e-11a2e16def1d">Approved by Lia Carol Sieghart on 05/01/2026</wb_aicomments>
    <wb_disclosuredate xmlns="3e02667f-0271-471b-bd6e-11a2e16def1d">2026-05-01T04:00:00+00:00</wb_disclosuredate>
    <wb_ibflag xmlns="3e02667f-0271-471b-bd6e-11a2e16def1d">Yes</wb_ibflag>
    <wb_disclosurestatus xmlns="3e02667f-0271-471b-bd6e-11a2e16def1d">Disclosed</wb_disclosurestatus>
    <wb_publicapprover xmlns="3e02667f-0271-471b-bd6e-11a2e16def1d">
      <UserInfo>
        <DisplayName>Lia Carol Sieghart</DisplayName>
        <AccountId>247</AccountId>
        <AccountType/>
      </UserInfo>
    </wb_publicapprover>
    <wb_cttype xmlns="3e02667f-0271-471b-bd6e-11a2e16def1d">MAIN</wb_cttype>
    <wb_itemid xmlns="3e02667f-0271-471b-bd6e-11a2e16def1d">ITM00193</wb_itemid>
    <ed89010fab75481eba28f36694d32f6e xmlns="3e02667f-0271-471b-bd6e-11a2e16def1d">
      <Terms xmlns="http://schemas.microsoft.com/office/infopath/2007/PartnerControls">
        <TermInfo xmlns="http://schemas.microsoft.com/office/infopath/2007/PartnerControls">
          <TermName xmlns="http://schemas.microsoft.com/office/infopath/2007/PartnerControls">French</TermName>
          <TermId xmlns="http://schemas.microsoft.com/office/infopath/2007/PartnerControls">d28db0b8-f3c1-4248-843d-33662d835ca1</TermId>
        </TermInfo>
      </Terms>
    </ed89010fab75481eba28f36694d32f6e>
    <WBDocs_Information_Classification xmlns="3e02667f-0271-471b-bd6e-11a2e16def1d">Public</WBDocs_Information_Classification>
    <i008215bacac45029ee8cafff4c8e93b xmlns="3e02667f-0271-471b-bd6e-11a2e16def1d">
      <Terms xmlns="http://schemas.microsoft.com/office/infopath/2007/PartnerControls"/>
    </i008215bacac45029ee8cafff4c8e93b>
    <wb_externalwebdate xmlns="3e02667f-0271-471b-bd6e-11a2e16def1d">2026-05-01T04:00:00+00:00</wb_externalwebdate>
    <wb_externalwebdecision xmlns="3e02667f-0271-471b-bd6e-11a2e16def1d">Yes</wb_externalwebdecision>
    <wb_realcreationdate xmlns="3e02667f-0271-471b-bd6e-11a2e16def1d" xsi:nil="true"/>
    <wb_bidreference xmlns="3e02667f-0271-471b-bd6e-11a2e16def1d" xsi:nil="true"/>
    <wb_externalwebdescription xmlns="3e02667f-0271-471b-bd6e-11a2e16def1d" xsi:nil="true"/>
    <wb_referencenumber xmlns="3e02667f-0271-471b-bd6e-11a2e16def1d" xsi:nil="true"/>
    <wb_documentloancreditfundnbr xmlns="3e02667f-0271-471b-bd6e-11a2e16def1d" xsi:nil="true"/>
    <wb_loanid xmlns="3e02667f-0271-471b-bd6e-11a2e16def1d" xsi:nil="true"/>
    <wb_fiscalyear xmlns="3e02667f-0271-471b-bd6e-11a2e16def1d" xsi:nil="true"/>
    <wb_psrno xmlns="3e02667f-0271-471b-bd6e-11a2e16def1d" xsi:nil="true"/>
    <wb_filename xmlns="3e02667f-0271-471b-bd6e-11a2e16def1d" xsi:nil="true"/>
    <wb_biddescription xmlns="3e02667f-0271-471b-bd6e-11a2e16def1d" xsi:nil="true"/>
    <wb_legodnotes xmlns="3e02667f-0271-471b-bd6e-11a2e16def1d" xsi:nil="true"/>
    <wb_archivesboxno xmlns="3e02667f-0271-471b-bd6e-11a2e16def1d" xsi:nil="true"/>
    <wb_notesunid xmlns="3e02667f-0271-471b-bd6e-11a2e16def1d" xsi:nil="true"/>
    <wb_realmodifydate xmlns="3e02667f-0271-471b-bd6e-11a2e16def1d" xsi:nil="true"/>
    <wb_applicationno xmlns="3e02667f-0271-471b-bd6e-11a2e16def1d" xsi:nil="true"/>
    <wb_topic xmlns="3e02667f-0271-471b-bd6e-11a2e16def1d" xsi:nil="true"/>
    <wb_internalordernumber xmlns="3e02667f-0271-471b-bd6e-11a2e16def1d" xsi:nil="true"/>
    <wb_addressee xmlns="3e02667f-0271-471b-bd6e-11a2e16def1d" xsi:nil="true"/>
    <wb_doctypecode xmlns="3e02667f-0271-471b-bd6e-11a2e16def1d" xsi:nil="true"/>
    <wb_ibtopic xmlns="3e02667f-0271-471b-bd6e-11a2e16def1d" xsi:nil="true"/>
    <wb_ibtopiclegacy xmlns="3e02667f-0271-471b-bd6e-11a2e16def1d" xsi:nil="true"/>
    <wb_realmodifier xmlns="3e02667f-0271-471b-bd6e-11a2e16def1d" xsi:nil="true"/>
    <wb_correspondencelogno xmlns="3e02667f-0271-471b-bd6e-11a2e16def1d" xsi:nil="true"/>
    <wb_numberofpages xmlns="3e02667f-0271-471b-bd6e-11a2e16def1d" xsi:nil="true"/>
    <wb_projectphase xmlns="3e02667f-0271-471b-bd6e-11a2e16def1d" xsi:nil="true"/>
    <Abstract xmlns="3e02667f-0271-471b-bd6e-11a2e16def1d" xsi:nil="true"/>
    <wb_creditnumber xmlns="3e02667f-0271-471b-bd6e-11a2e16def1d" xsi:nil="true"/>
    <wb_financierid xmlns="3e02667f-0271-471b-bd6e-11a2e16def1d" xsi:nil="true"/>
    <wb_externalpublishedlink xmlns="3e02667f-0271-471b-bd6e-11a2e16def1d" xsi:nil="true"/>
    <wb_internalordername xmlns="3e02667f-0271-471b-bd6e-11a2e16def1d" xsi:nil="true"/>
    <wb_description xmlns="3e02667f-0271-471b-bd6e-11a2e16def1d" xsi:nil="true"/>
    <wb_keyword xmlns="3e02667f-0271-471b-bd6e-11a2e16def1d" xsi:nil="true"/>
    <wb_ibtopiccode xmlns="3e02667f-0271-471b-bd6e-11a2e16def1d" xsi:nil="true"/>
    <OneCMS_Subcategory xmlns="3e02667f-0271-471b-bd6e-11a2e16def1d" xsi:nil="true"/>
    <wb_generalcounseldoctype xmlns="3e02667f-0271-471b-bd6e-11a2e16def1d" xsi:nil="true"/>
    <wb_trustfundcode xmlns="3e02667f-0271-471b-bd6e-11a2e16def1d" xsi:nil="true"/>
    <wb_archiveprojectid xmlns="3e02667f-0271-471b-bd6e-11a2e16def1d" xsi:nil="true"/>
    <wb_realcreatorname xmlns="3e02667f-0271-471b-bd6e-11a2e16def1d" xsi:nil="true"/>
    <wb_disclosuretype xmlns="3e02667f-0271-471b-bd6e-11a2e16def1d" xsi:nil="true"/>
    <wb_documententitytype xmlns="3e02667f-0271-471b-bd6e-11a2e16def1d" xsi:nil="true"/>
    <wb_unregistrationnumber xmlns="3e02667f-0271-471b-bd6e-11a2e16def1d" xsi:nil="true"/>
    <wb_keywordlegacy xmlns="3e02667f-0271-471b-bd6e-11a2e16def1d" xsi:nil="true"/>
    <wb_refreshdate xmlns="3e02667f-0271-471b-bd6e-11a2e16def1d" xsi:nil="true"/>
    <wb_archivesaccessionnumber xmlns="3e02667f-0271-471b-bd6e-11a2e16def1d" xsi:nil="true"/>
    <wb_esignaturecode xmlns="3e02667f-0271-471b-bd6e-11a2e16def1d" xsi:nil="true"/>
    <wb_ioparentid xmlns="3e02667f-0271-471b-bd6e-11a2e16def1d" xsi:nil="true"/>
    <OneCMS_Category xmlns="3e02667f-0271-471b-bd6e-11a2e16def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WBDocument_Ops_API" ma:contentTypeID="0x010100F4C63C3BD852AE468EAEFD0E6C57C64F020401000240AE3E00E984428F291FC72C0C0568" ma:contentTypeVersion="4" ma:contentTypeDescription="" ma:contentTypeScope="" ma:versionID="1c6ca05a6f1d095b89f86ff1f95405f8">
  <xsd:schema xmlns:xsd="http://www.w3.org/2001/XMLSchema" xmlns:xs="http://www.w3.org/2001/XMLSchema" xmlns:p="http://schemas.microsoft.com/office/2006/metadata/properties" xmlns:ns3="3e02667f-0271-471b-bd6e-11a2e16def1d" targetNamespace="http://schemas.microsoft.com/office/2006/metadata/properties" ma:root="true" ma:fieldsID="342b7c4ca5685f6910c8a51014fdfd67"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wb_projectid" minOccurs="0"/>
                <xsd:element ref="ns3:wb_trustfundcode" minOccurs="0"/>
                <xsd:element ref="ns3:wb_loanid" minOccurs="0"/>
                <xsd:element ref="ns3:wb_bidreference" minOccurs="0"/>
                <xsd:element ref="ns3:wb_biddescription" minOccurs="0"/>
                <xsd:element ref="ns3:wb_internalordernumber" minOccurs="0"/>
                <xsd:element ref="ns3:wb_addressee" minOccurs="0"/>
                <xsd:element ref="ns3:wb_aicomments" minOccurs="0"/>
                <xsd:element ref="ns3:wb_archivesaccessionnumber" minOccurs="0"/>
                <xsd:element ref="ns3:wb_archiveprojectid" minOccurs="0"/>
                <xsd:element ref="ns3:wb_archivesboxno" minOccurs="0"/>
                <xsd:element ref="ns3:wb_correspondencelogno" minOccurs="0"/>
                <xsd:element ref="ns3:wb_description" minOccurs="0"/>
                <xsd:element ref="ns3:wb_disclosuredate" minOccurs="0"/>
                <xsd:element ref="ns3:wb_disclosurestatus" minOccurs="0"/>
                <xsd:element ref="ns3:wb_disclosuretype" minOccurs="0"/>
                <xsd:element ref="ns3:wb_doctypecode" minOccurs="0"/>
                <xsd:element ref="ns3:wb_esignaturecode" minOccurs="0"/>
                <xsd:element ref="ns3:wb_exceptionapprover" minOccurs="0"/>
                <xsd:element ref="ns3:wb_externalpublic" minOccurs="0"/>
                <xsd:element ref="ns3:wb_externalpublishedlink" minOccurs="0"/>
                <xsd:element ref="ns3:wb_externalwebdate" minOccurs="0"/>
                <xsd:element ref="ns3:wb_externalwebdecision" minOccurs="0"/>
                <xsd:element ref="ns3:wb_externalwebdescription" minOccurs="0"/>
                <xsd:element ref="ns3:wb_externalwebstatus" minOccurs="0"/>
                <xsd:element ref="ns3:wb_notesunid" minOccurs="0"/>
                <xsd:element ref="ns3:wb_filingapplication" minOccurs="0"/>
                <xsd:element ref="ns3:wb_fiscalyear" minOccurs="0"/>
                <xsd:element ref="ns3:wb_ibflag" minOccurs="0"/>
                <xsd:element ref="ns3:wb_ibtopic" minOccurs="0"/>
                <xsd:element ref="ns3:wb_ibtopiccode" minOccurs="0"/>
                <xsd:element ref="ns3:wb_ibtopiclegacy" minOccurs="0"/>
                <xsd:element ref="ns3:wb_keyword" minOccurs="0"/>
                <xsd:element ref="ns3:wb_keywordlegacy" minOccurs="0"/>
                <xsd:element ref="ns3:wb_numberofpages" minOccurs="0"/>
                <xsd:element ref="ns3:wb_projectphase" minOccurs="0"/>
                <xsd:element ref="ns3:wb_publicalternativeapprover" minOccurs="0"/>
                <xsd:element ref="ns3:wb_publicapprover" minOccurs="0"/>
                <xsd:element ref="ns3:wb_realcreationdate" minOccurs="0"/>
                <xsd:element ref="ns3:wb_realcreatorname" minOccurs="0"/>
                <xsd:element ref="ns3:wb_realmodifier" minOccurs="0"/>
                <xsd:element ref="ns3:wb_realmodifydate" minOccurs="0"/>
                <xsd:element ref="ns3:wb_referencenumber" minOccurs="0"/>
                <xsd:element ref="ns3:wb_refreshdate" minOccurs="0"/>
                <xsd:element ref="ns3:wb_taskid" minOccurs="0"/>
                <xsd:element ref="ns3:OneCMS_Subcategory" minOccurs="0"/>
                <xsd:element ref="ns3:OneCMS_Category" minOccurs="0"/>
                <xsd:element ref="ns3:Abstract" minOccurs="0"/>
                <xsd:element ref="ns3:wb_applicationno" minOccurs="0"/>
                <xsd:element ref="ns3:g5db487b699641c994752f446908f645" minOccurs="0"/>
                <xsd:element ref="ns3:wb_creditnumber" minOccurs="0"/>
                <xsd:element ref="ns3:wb_cttype" minOccurs="0"/>
                <xsd:element ref="ns3:wb_documententitytype" minOccurs="0"/>
                <xsd:element ref="ns3:wb_documentloancreditfundnbr" minOccurs="0"/>
                <xsd:element ref="ns3:wb_financierid" minOccurs="0"/>
                <xsd:element ref="ns3:wb_generalcounseldoctype" minOccurs="0"/>
                <xsd:element ref="ns3:wb_internalordername" minOccurs="0"/>
                <xsd:element ref="ns3:wb_ioparentid" minOccurs="0"/>
                <xsd:element ref="ns3:wb_itemid" minOccurs="0"/>
                <xsd:element ref="ns3:ed89010fab75481eba28f36694d32f6e" minOccurs="0"/>
                <xsd:element ref="ns3:wb_legodnotes" minOccurs="0"/>
                <xsd:element ref="ns3:wb_psrno" minOccurs="0"/>
                <xsd:element ref="ns3:wb_reportno" minOccurs="0"/>
                <xsd:element ref="ns3:wb_topic" minOccurs="0"/>
                <xsd:element ref="ns3:wb_unregistrationnumber" minOccurs="0"/>
                <xsd:element ref="ns3:wb_filename" minOccurs="0"/>
                <xsd:element ref="ns3:wb_sub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cec76a6d-7440-4990-bc93-89941dd6bbb7}" ma:internalName="TaxCatchAll" ma:showField="CatchAllData" ma:web="9fa7e6a9-8bd2-4601-9bd3-d6fabdf115cc">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cec76a6d-7440-4990-bc93-89941dd6bbb7}" ma:internalName="TaxCatchAllLabel" ma:readOnly="true" ma:showField="CatchAllDataLabel" ma:web="9fa7e6a9-8bd2-4601-9bd3-d6fabdf115cc">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ma:readOnly="false">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1;#"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wb_projectid" ma:index="21" nillable="true" ma:displayName="Project Id" ma:hidden="true" ma:internalName="wb_projectid" ma:readOnly="false">
      <xsd:simpleType>
        <xsd:restriction base="dms:Text"/>
      </xsd:simpleType>
    </xsd:element>
    <xsd:element name="wb_trustfundcode" ma:index="22" nillable="true" ma:displayName="TrustFund Code" ma:hidden="true" ma:internalName="wb_trustfundcode" ma:readOnly="false">
      <xsd:simpleType>
        <xsd:restriction base="dms:Text"/>
      </xsd:simpleType>
    </xsd:element>
    <xsd:element name="wb_loanid" ma:index="23" nillable="true" ma:displayName="Loan Id" ma:hidden="true" ma:internalName="wb_loanid" ma:readOnly="false">
      <xsd:simpleType>
        <xsd:restriction base="dms:Text"/>
      </xsd:simpleType>
    </xsd:element>
    <xsd:element name="wb_bidreference" ma:index="24" nillable="true" ma:displayName="Bid Reference" ma:hidden="true" ma:internalName="wb_bidreference" ma:readOnly="false">
      <xsd:simpleType>
        <xsd:restriction base="dms:Text"/>
      </xsd:simpleType>
    </xsd:element>
    <xsd:element name="wb_biddescription" ma:index="25" nillable="true" ma:displayName="Bid Description" ma:hidden="true" ma:internalName="wb_biddescription" ma:readOnly="false">
      <xsd:simpleType>
        <xsd:restriction base="dms:Text"/>
      </xsd:simpleType>
    </xsd:element>
    <xsd:element name="wb_internalordernumber" ma:index="26" nillable="true" ma:displayName="Internal Order number" ma:hidden="true" ma:internalName="wb_internalordernumber" ma:readOnly="false">
      <xsd:simpleType>
        <xsd:restriction base="dms:Text"/>
      </xsd:simpleType>
    </xsd:element>
    <xsd:element name="wb_addressee" ma:index="27" nillable="true" ma:displayName="Addressee" ma:hidden="true" ma:internalName="wb_addressee" ma:readOnly="false">
      <xsd:simpleType>
        <xsd:restriction base="dms:Note"/>
      </xsd:simpleType>
    </xsd:element>
    <xsd:element name="wb_aicomments" ma:index="28" nillable="true" ma:displayName="AI Comments" ma:hidden="true" ma:internalName="wb_aicomments" ma:readOnly="false">
      <xsd:simpleType>
        <xsd:restriction base="dms:Note"/>
      </xsd:simpleType>
    </xsd:element>
    <xsd:element name="wb_archivesaccessionnumber" ma:index="29" nillable="true" ma:displayName="Archive Accession Number" ma:hidden="true" ma:internalName="wb_archivesaccessionnumber" ma:readOnly="false">
      <xsd:simpleType>
        <xsd:restriction base="dms:Note"/>
      </xsd:simpleType>
    </xsd:element>
    <xsd:element name="wb_archiveprojectid" ma:index="30" nillable="true" ma:displayName="Archive Project Id" ma:hidden="true" ma:internalName="wb_archiveprojectid" ma:readOnly="false">
      <xsd:simpleType>
        <xsd:restriction base="dms:Note"/>
      </xsd:simpleType>
    </xsd:element>
    <xsd:element name="wb_archivesboxno" ma:index="31" nillable="true" ma:displayName="ArchiveBoxNo" ma:hidden="true" ma:internalName="wb_archivesboxno" ma:readOnly="false">
      <xsd:simpleType>
        <xsd:restriction base="dms:Note"/>
      </xsd:simpleType>
    </xsd:element>
    <xsd:element name="wb_correspondencelogno" ma:index="32" nillable="true" ma:displayName="CorrespondenceLogNo" ma:hidden="true" ma:internalName="wb_correspondencelogno" ma:readOnly="false">
      <xsd:simpleType>
        <xsd:restriction base="dms:Note"/>
      </xsd:simpleType>
    </xsd:element>
    <xsd:element name="wb_description" ma:index="33" nillable="true" ma:displayName="Description" ma:hidden="true" ma:internalName="wb_description" ma:readOnly="false">
      <xsd:simpleType>
        <xsd:restriction base="dms:Note"/>
      </xsd:simpleType>
    </xsd:element>
    <xsd:element name="wb_disclosuredate" ma:index="34" nillable="true" ma:displayName="Disclosure Date" ma:hidden="true" ma:internalName="wb_disclosuredate" ma:readOnly="false">
      <xsd:simpleType>
        <xsd:restriction base="dms:DateTime"/>
      </xsd:simpleType>
    </xsd:element>
    <xsd:element name="wb_disclosurestatus" ma:index="35" nillable="true" ma:displayName="Disclosure Status" ma:hidden="true" ma:internalName="wb_disclosurestatus" ma:readOnly="false">
      <xsd:simpleType>
        <xsd:restriction base="dms:Text"/>
      </xsd:simpleType>
    </xsd:element>
    <xsd:element name="wb_disclosuretype" ma:index="36" nillable="true" ma:displayName="Disclosure Type" ma:hidden="true" ma:internalName="wb_disclosuretype" ma:readOnly="false">
      <xsd:simpleType>
        <xsd:restriction base="dms:Text"/>
      </xsd:simpleType>
    </xsd:element>
    <xsd:element name="wb_doctypecode" ma:index="37" nillable="true" ma:displayName="DocType Code" ma:hidden="true" ma:internalName="wb_doctypecode" ma:readOnly="false">
      <xsd:simpleType>
        <xsd:restriction base="dms:Text"/>
      </xsd:simpleType>
    </xsd:element>
    <xsd:element name="wb_esignaturecode" ma:index="38" nillable="true" ma:displayName="E Signature Code" ma:hidden="true" ma:internalName="wb_esignaturecode" ma:readOnly="false">
      <xsd:simpleType>
        <xsd:restriction base="dms:Text"/>
      </xsd:simpleType>
    </xsd:element>
    <xsd:element name="wb_exceptionapprover" ma:index="39" nillable="true" ma:displayName="Exception Approver" ma:hidden="true" ma:internalName="wb_exceptionapprov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_externalpublic" ma:index="40" nillable="true" ma:displayName="External Public" ma:default="0" ma:internalName="wb_externalpublic">
      <xsd:simpleType>
        <xsd:restriction base="dms:Boolean"/>
      </xsd:simpleType>
    </xsd:element>
    <xsd:element name="wb_externalpublishedlink" ma:index="41" nillable="true" ma:displayName="External Published Link" ma:hidden="true" ma:internalName="wb_externalpublishedlink" ma:readOnly="false">
      <xsd:simpleType>
        <xsd:restriction base="dms:Text"/>
      </xsd:simpleType>
    </xsd:element>
    <xsd:element name="wb_externalwebdate" ma:index="42" nillable="true" ma:displayName="External Web Date" ma:hidden="true" ma:internalName="wb_externalwebdate" ma:readOnly="false">
      <xsd:simpleType>
        <xsd:restriction base="dms:DateTime"/>
      </xsd:simpleType>
    </xsd:element>
    <xsd:element name="wb_externalwebdecision" ma:index="43" nillable="true" ma:displayName="External Web Decision" ma:hidden="true" ma:internalName="wb_externalwebdecision" ma:readOnly="false">
      <xsd:simpleType>
        <xsd:restriction base="dms:Note"/>
      </xsd:simpleType>
    </xsd:element>
    <xsd:element name="wb_externalwebdescription" ma:index="44" nillable="true" ma:displayName="External Web Description" ma:hidden="true" ma:internalName="wb_externalwebdescription" ma:readOnly="false">
      <xsd:simpleType>
        <xsd:restriction base="dms:Note"/>
      </xsd:simpleType>
    </xsd:element>
    <xsd:element name="wb_externalwebstatus" ma:index="45" nillable="true" ma:displayName="External Web Status" ma:hidden="true" ma:internalName="wb_externalwebstatus" ma:readOnly="false">
      <xsd:simpleType>
        <xsd:restriction base="dms:Text"/>
      </xsd:simpleType>
    </xsd:element>
    <xsd:element name="wb_notesunid" ma:index="46" nillable="true" ma:displayName="Notes UNID" ma:hidden="true" ma:internalName="wb_notesunid" ma:readOnly="false">
      <xsd:simpleType>
        <xsd:restriction base="dms:Text"/>
      </xsd:simpleType>
    </xsd:element>
    <xsd:element name="wb_filingapplication" ma:index="47" nillable="true" ma:displayName="Filing Application" ma:hidden="true" ma:internalName="wb_filingapplication" ma:readOnly="false">
      <xsd:simpleType>
        <xsd:restriction base="dms:Text"/>
      </xsd:simpleType>
    </xsd:element>
    <xsd:element name="wb_fiscalyear" ma:index="48" nillable="true" ma:displayName="Fiscal Year" ma:hidden="true" ma:internalName="wb_fiscalyear" ma:readOnly="false">
      <xsd:simpleType>
        <xsd:restriction base="dms:Text"/>
      </xsd:simpleType>
    </xsd:element>
    <xsd:element name="wb_ibflag" ma:index="49" nillable="true" ma:displayName="IB Flag" ma:hidden="true" ma:internalName="wb_ibflag" ma:readOnly="false">
      <xsd:simpleType>
        <xsd:restriction base="dms:Text"/>
      </xsd:simpleType>
    </xsd:element>
    <xsd:element name="wb_ibtopic" ma:index="50" nillable="true" ma:displayName="IB Topic" ma:hidden="true" ma:internalName="wb_ibtopic" ma:readOnly="false">
      <xsd:simpleType>
        <xsd:restriction base="dms:Note"/>
      </xsd:simpleType>
    </xsd:element>
    <xsd:element name="wb_ibtopiccode" ma:index="51" nillable="true" ma:displayName="IB Topic Code" ma:hidden="true" ma:internalName="wb_ibtopiccode" ma:readOnly="false">
      <xsd:simpleType>
        <xsd:restriction base="dms:Note"/>
      </xsd:simpleType>
    </xsd:element>
    <xsd:element name="wb_ibtopiclegacy" ma:index="52" nillable="true" ma:displayName="IB Topic Legacy" ma:hidden="true" ma:internalName="wb_ibtopiclegacy" ma:readOnly="false">
      <xsd:simpleType>
        <xsd:restriction base="dms:Note"/>
      </xsd:simpleType>
    </xsd:element>
    <xsd:element name="wb_keyword" ma:index="53" nillable="true" ma:displayName="Keyword" ma:hidden="true" ma:internalName="wb_keyword" ma:readOnly="false">
      <xsd:simpleType>
        <xsd:restriction base="dms:Note"/>
      </xsd:simpleType>
    </xsd:element>
    <xsd:element name="wb_keywordlegacy" ma:index="54" nillable="true" ma:displayName="Keyword_Legacy" ma:hidden="true" ma:internalName="wb_keywordlegacy" ma:readOnly="false">
      <xsd:simpleType>
        <xsd:restriction base="dms:Note"/>
      </xsd:simpleType>
    </xsd:element>
    <xsd:element name="wb_numberofpages" ma:index="55" nillable="true" ma:displayName="Numberofpages" ma:hidden="true" ma:internalName="wb_numberofpages" ma:readOnly="false">
      <xsd:simpleType>
        <xsd:restriction base="dms:Text"/>
      </xsd:simpleType>
    </xsd:element>
    <xsd:element name="wb_projectphase" ma:index="56" nillable="true" ma:displayName="Project Phase" ma:format="Dropdown" ma:hidden="true" ma:internalName="wb_projectphase" ma:readOnly="false">
      <xsd:simpleType>
        <xsd:restriction base="dms:Choice">
          <xsd:enumeration value="Appraisal"/>
          <xsd:enumeration value="Board Approval"/>
          <xsd:enumeration value="Board Presentation and Approval"/>
          <xsd:enumeration value="Completion"/>
          <xsd:enumeration value="Effectiveness"/>
          <xsd:enumeration value="Identification"/>
          <xsd:enumeration value="Lending"/>
          <xsd:enumeration value="Negotiations"/>
          <xsd:enumeration value="Negotiations and Final Agreement"/>
          <xsd:enumeration value="Preparation"/>
          <xsd:enumeration value="Restructuring"/>
          <xsd:enumeration value="Signing"/>
          <xsd:enumeration value="Supervision"/>
        </xsd:restriction>
      </xsd:simpleType>
    </xsd:element>
    <xsd:element name="wb_publicalternativeapprover" ma:index="57" nillable="true" ma:displayName="Public Alternative Approver" ma:hidden="true" ma:internalName="wb_publicalternativeapprov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_publicapprover" ma:index="58" nillable="true" ma:displayName="Public Approver" ma:hidden="true" ma:internalName="wb_publicapprov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_realcreationdate" ma:index="59" nillable="true" ma:displayName="Real Creation Date" ma:hidden="true" ma:internalName="wb_realcreationdate" ma:readOnly="false">
      <xsd:simpleType>
        <xsd:restriction base="dms:DateTime"/>
      </xsd:simpleType>
    </xsd:element>
    <xsd:element name="wb_realcreatorname" ma:index="60" nillable="true" ma:displayName="Real Creator Name" ma:hidden="true" ma:internalName="wb_realcreatorname" ma:readOnly="false">
      <xsd:simpleType>
        <xsd:restriction base="dms:Text"/>
      </xsd:simpleType>
    </xsd:element>
    <xsd:element name="wb_realmodifier" ma:index="61" nillable="true" ma:displayName="Real Modifier" ma:hidden="true" ma:internalName="wb_realmodifier" ma:readOnly="false">
      <xsd:simpleType>
        <xsd:restriction base="dms:Text"/>
      </xsd:simpleType>
    </xsd:element>
    <xsd:element name="wb_realmodifydate" ma:index="62" nillable="true" ma:displayName="Real Modify Date" ma:hidden="true" ma:internalName="wb_realmodifydate" ma:readOnly="false">
      <xsd:simpleType>
        <xsd:restriction base="dms:DateTime"/>
      </xsd:simpleType>
    </xsd:element>
    <xsd:element name="wb_referencenumber" ma:index="63" nillable="true" ma:displayName="Reference Number" ma:hidden="true" ma:internalName="wb_referencenumber" ma:readOnly="false">
      <xsd:simpleType>
        <xsd:restriction base="dms:Text"/>
      </xsd:simpleType>
    </xsd:element>
    <xsd:element name="wb_refreshdate" ma:index="64" nillable="true" ma:displayName="RefreshDate" ma:hidden="true" ma:internalName="wb_refreshdate" ma:readOnly="false">
      <xsd:simpleType>
        <xsd:restriction base="dms:DateTime"/>
      </xsd:simpleType>
    </xsd:element>
    <xsd:element name="wb_taskid" ma:index="65" nillable="true" ma:displayName="Task ID" ma:hidden="true" ma:internalName="wb_taskid" ma:readOnly="false">
      <xsd:simpleType>
        <xsd:restriction base="dms:Note"/>
      </xsd:simpleType>
    </xsd:element>
    <xsd:element name="OneCMS_Subcategory" ma:index="66" nillable="true" ma:displayName="Subcategory" ma:hidden="true" ma:internalName="OneCMS_Subcategory" ma:readOnly="false">
      <xsd:simpleType>
        <xsd:restriction base="dms:Text"/>
      </xsd:simpleType>
    </xsd:element>
    <xsd:element name="OneCMS_Category" ma:index="67" nillable="true" ma:displayName="Category" ma:hidden="true" ma:internalName="OneCMS_Category" ma:readOnly="false">
      <xsd:simpleType>
        <xsd:restriction base="dms:Text"/>
      </xsd:simpleType>
    </xsd:element>
    <xsd:element name="Abstract" ma:index="68" nillable="true" ma:displayName="Abstract" ma:hidden="true" ma:internalName="Abstract" ma:readOnly="false">
      <xsd:simpleType>
        <xsd:restriction base="dms:Note"/>
      </xsd:simpleType>
    </xsd:element>
    <xsd:element name="wb_applicationno" ma:index="69" nillable="true" ma:displayName="Application No" ma:internalName="wb_applicationno" ma:readOnly="false">
      <xsd:simpleType>
        <xsd:restriction base="dms:Text"/>
      </xsd:simpleType>
    </xsd:element>
    <xsd:element name="g5db487b699641c994752f446908f645" ma:index="70" nillable="true" ma:taxonomy="true" ma:internalName="g5db487b699641c994752f446908f645" ma:taxonomyFieldName="wb_country" ma:displayName="Country" ma:readOnly="false" ma:default="" ma:fieldId="{05db487b-6996-41c9-9475-2f446908f645}" ma:taxonomyMulti="true" ma:sspId="2a6c10d7-b926-4fc0-945e-3cbf5049f6bd" ma:termSetId="5b557a74-2ed1-4f9b-90d0-a207a2948e5f" ma:anchorId="00000000-0000-0000-0000-000000000000" ma:open="false" ma:isKeyword="false">
      <xsd:complexType>
        <xsd:sequence>
          <xsd:element ref="pc:Terms" minOccurs="0" maxOccurs="1"/>
        </xsd:sequence>
      </xsd:complexType>
    </xsd:element>
    <xsd:element name="wb_creditnumber" ma:index="72" nillable="true" ma:displayName="Credit Number" ma:internalName="wb_creditnumber" ma:readOnly="false">
      <xsd:simpleType>
        <xsd:restriction base="dms:Text"/>
      </xsd:simpleType>
    </xsd:element>
    <xsd:element name="wb_cttype" ma:index="73" nillable="true" ma:displayName="CTType" ma:internalName="wb_cttype" ma:readOnly="false">
      <xsd:simpleType>
        <xsd:restriction base="dms:Text"/>
      </xsd:simpleType>
    </xsd:element>
    <xsd:element name="wb_documententitytype" ma:index="74" nillable="true" ma:displayName="Document Entity Type" ma:internalName="wb_documententitytype" ma:readOnly="false">
      <xsd:simpleType>
        <xsd:restriction base="dms:Text"/>
      </xsd:simpleType>
    </xsd:element>
    <xsd:element name="wb_documentloancreditfundnbr" ma:index="75" nillable="true" ma:displayName="Document Loan/Credit/Fund Nbr" ma:internalName="wb_documentloancreditfundnbr" ma:readOnly="false">
      <xsd:simpleType>
        <xsd:restriction base="dms:Text"/>
      </xsd:simpleType>
    </xsd:element>
    <xsd:element name="wb_financierid" ma:index="76" nillable="true" ma:displayName="Financier ID" ma:internalName="wb_financierid" ma:readOnly="false">
      <xsd:simpleType>
        <xsd:restriction base="dms:Text"/>
      </xsd:simpleType>
    </xsd:element>
    <xsd:element name="wb_generalcounseldoctype" ma:index="77" nillable="true" ma:displayName="General Counsel Doc Type" ma:internalName="wb_generalcounseldoctype" ma:readOnly="false">
      <xsd:simpleType>
        <xsd:restriction base="dms:Text"/>
      </xsd:simpleType>
    </xsd:element>
    <xsd:element name="wb_internalordername" ma:index="78" nillable="true" ma:displayName="Internal Order Name" ma:internalName="wb_internalordername" ma:readOnly="false">
      <xsd:simpleType>
        <xsd:restriction base="dms:Text"/>
      </xsd:simpleType>
    </xsd:element>
    <xsd:element name="wb_ioparentid" ma:index="79" nillable="true" ma:displayName="IO Parent ID" ma:internalName="wb_ioparentid" ma:readOnly="false">
      <xsd:simpleType>
        <xsd:restriction base="dms:Text"/>
      </xsd:simpleType>
    </xsd:element>
    <xsd:element name="wb_itemid" ma:index="80" nillable="true" ma:displayName="ItemId" ma:internalName="wb_itemid" ma:readOnly="false">
      <xsd:simpleType>
        <xsd:restriction base="dms:Note">
          <xsd:maxLength value="255"/>
        </xsd:restriction>
      </xsd:simpleType>
    </xsd:element>
    <xsd:element name="ed89010fab75481eba28f36694d32f6e" ma:index="81" nillable="true" ma:taxonomy="true" ma:internalName="ed89010fab75481eba28f36694d32f6e" ma:taxonomyFieldName="wb_language" ma:displayName="Language" ma:readOnly="false" ma:default="" ma:fieldId="{ed89010f-ab75-481e-ba28-f36694d32f6e}" ma:taxonomyMulti="true" ma:sspId="2a6c10d7-b926-4fc0-945e-3cbf5049f6bd" ma:termSetId="eec26d95-2741-4993-be53-ce892dff855b" ma:anchorId="00000000-0000-0000-0000-000000000000" ma:open="false" ma:isKeyword="false">
      <xsd:complexType>
        <xsd:sequence>
          <xsd:element ref="pc:Terms" minOccurs="0" maxOccurs="1"/>
        </xsd:sequence>
      </xsd:complexType>
    </xsd:element>
    <xsd:element name="wb_legodnotes" ma:index="83" nillable="true" ma:displayName="Leg OD Notes" ma:internalName="wb_legodnotes" ma:readOnly="false">
      <xsd:simpleType>
        <xsd:restriction base="dms:Note">
          <xsd:maxLength value="255"/>
        </xsd:restriction>
      </xsd:simpleType>
    </xsd:element>
    <xsd:element name="wb_psrno" ma:index="84" nillable="true" ma:displayName="PSRNo" ma:internalName="wb_psrno" ma:readOnly="false">
      <xsd:simpleType>
        <xsd:restriction base="dms:Text"/>
      </xsd:simpleType>
    </xsd:element>
    <xsd:element name="wb_reportno" ma:index="85" nillable="true" ma:displayName="Report No" ma:internalName="wb_reportno" ma:readOnly="false">
      <xsd:simpleType>
        <xsd:restriction base="dms:Text"/>
      </xsd:simpleType>
    </xsd:element>
    <xsd:element name="wb_topic" ma:index="86" nillable="true" ma:displayName="Topic" ma:internalName="wb_topic" ma:readOnly="false">
      <xsd:simpleType>
        <xsd:restriction base="dms:Note">
          <xsd:maxLength value="255"/>
        </xsd:restriction>
      </xsd:simpleType>
    </xsd:element>
    <xsd:element name="wb_unregistrationnumber" ma:index="87" nillable="true" ma:displayName="UN Registration Number" ma:internalName="wb_unregistrationnumber" ma:readOnly="false">
      <xsd:simpleType>
        <xsd:restriction base="dms:Text"/>
      </xsd:simpleType>
    </xsd:element>
    <xsd:element name="wb_filename" ma:index="88" nillable="true" ma:displayName="Org File Name" ma:internalName="wb_filename">
      <xsd:simpleType>
        <xsd:restriction base="dms:Text"/>
      </xsd:simpleType>
    </xsd:element>
    <xsd:element name="wb_subfolder" ma:index="89" nillable="true" ma:displayName="Sub Folder" ma:internalName="wb_subfold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b:Source>
    <b:Tag>Pro23</b:Tag>
    <b:SourceType>Report</b:SourceType>
    <b:Guid>{F2D8627D-0FCC-4F97-959A-985435F3218B}</b:Guid>
    <b:Author>
      <b:Author>
        <b:NameList>
          <b:Person>
            <b:Last>ProClimat</b:Last>
          </b:Person>
        </b:NameList>
      </b:Author>
    </b:Author>
    <b:Title>PLAN DE MOBILISATION DES PARTIES PRENANTES (PMPP)</b:Title>
    <b:Year>2023</b:Year>
    <b:RefOrder>1</b:RefOrder>
  </b:Source>
  <b:Source>
    <b:Tag>ADE21</b:Tag>
    <b:SourceType>Report</b:SourceType>
    <b:Guid>{A75E568A-D96E-416B-BCD2-0FB8136DC6FC}</b:Guid>
    <b:Author>
      <b:Author>
        <b:NameList>
          <b:Person>
            <b:Last>ADET</b:Last>
          </b:Person>
        </b:NameList>
      </b:Author>
    </b:Author>
    <b:Title>PROCEDURES DE GESTION DE LA MAIN D’OEUVRE (PGMO) DU PROJET DE FORMATION PROFESSIONNELLE ET D’ENTREPRENEURIAT POUR L’EMPLOI AU BENIN</b:Title>
    <b:Year>2021</b:Year>
    <b:RefOrder>4</b:RefOrder>
  </b:Source>
  <b:Source>
    <b:Tag>Pro231</b:Tag>
    <b:SourceType>Report</b:SourceType>
    <b:Guid>{7FBA5046-9251-4AF1-8C9C-C55882B2C469}</b:Guid>
    <b:Author>
      <b:Author>
        <b:Corporate>ProClimat Congo</b:Corporate>
      </b:Author>
    </b:Author>
    <b:Title>PGMO du PROJET DE CREATION D’ACTIVITES ECONOMIQUES INCLUSIVES ET RESILIENTES AU CHANGEMENT CLIMATIQUE EN REPUBLIQUE DU CONGO (PROCLIMAT CONGO, P177786)</b:Title>
    <b:Year>2023</b:Year>
    <b:RefOrder>2</b:RefOrder>
  </b:Source>
  <b:Source>
    <b:Tag>SIR25</b:Tag>
    <b:SourceType>Report</b:SourceType>
    <b:Guid>{08E752E5-5290-4185-B23D-2DBF659E9B40}</b:Guid>
    <b:Author>
      <b:Author>
        <b:NameList>
          <b:Person>
            <b:Last>SIRAT</b:Last>
          </b:Person>
        </b:NameList>
      </b:Author>
    </b:Author>
    <b:Title>PGMO DU PROJET DE MOBILITE URBAINE DURABLE DU GRAND NOKOUE (PMUD-GN)</b:Title>
    <b:Year>2025</b:Year>
    <b:RefOrder>3</b:RefOrder>
  </b:Source>
</b:Sources>
</file>

<file path=customXml/item6.xml><?xml version="1.0" encoding="utf-8"?>
<?mso-contentType ?>
<SharedContentType xmlns="Microsoft.SharePoint.Taxonomy.ContentTypeSync" SourceId="2a6c10d7-b926-4fc0-945e-3cbf5049f6bd" ContentTypeId="0x010100F4C63C3BD852AE468EAEFD0E6C57C64F020401" PreviousValue="false" LastSyncTimeStamp="2021-07-27T21:48:47.737Z"/>
</file>

<file path=customXml/itemProps1.xml><?xml version="1.0" encoding="utf-8"?>
<ds:datastoreItem xmlns:ds="http://schemas.openxmlformats.org/officeDocument/2006/customXml" ds:itemID="{3DD33D9B-5315-4167-A5D9-9EEB6F7DD756}">
  <ds:schemaRefs>
    <ds:schemaRef ds:uri="http://schemas.microsoft.com/sharepoint/events"/>
  </ds:schemaRefs>
</ds:datastoreItem>
</file>

<file path=customXml/itemProps2.xml><?xml version="1.0" encoding="utf-8"?>
<ds:datastoreItem xmlns:ds="http://schemas.openxmlformats.org/officeDocument/2006/customXml" ds:itemID="{3BBCCDE3-B3DF-4E2E-9E0D-2D49C8BBE295}">
  <ds:schemaRefs>
    <ds:schemaRef ds:uri="http://schemas.microsoft.com/office/2006/metadata/properties"/>
    <ds:schemaRef ds:uri="http://schemas.microsoft.com/office/infopath/2007/PartnerControls"/>
    <ds:schemaRef ds:uri="3e02667f-0271-471b-bd6e-11a2e16def1d"/>
  </ds:schemaRefs>
</ds:datastoreItem>
</file>

<file path=customXml/itemProps3.xml><?xml version="1.0" encoding="utf-8"?>
<ds:datastoreItem xmlns:ds="http://schemas.openxmlformats.org/officeDocument/2006/customXml" ds:itemID="{5EB18144-EFA9-449B-9CA6-257CAF7D1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A2ACE9-0477-4BAA-BFEE-E3B3E0E6CAEF}">
  <ds:schemaRefs>
    <ds:schemaRef ds:uri="http://schemas.microsoft.com/sharepoint/v3/contenttype/forms"/>
  </ds:schemaRefs>
</ds:datastoreItem>
</file>

<file path=customXml/itemProps5.xml><?xml version="1.0" encoding="utf-8"?>
<ds:datastoreItem xmlns:ds="http://schemas.openxmlformats.org/officeDocument/2006/customXml" ds:itemID="{D468A8D1-C8DB-40FD-BFD2-DB3F41B72528}">
  <ds:schemaRefs>
    <ds:schemaRef ds:uri="http://schemas.openxmlformats.org/officeDocument/2006/bibliography"/>
  </ds:schemaRefs>
</ds:datastoreItem>
</file>

<file path=customXml/itemProps6.xml><?xml version="1.0" encoding="utf-8"?>
<ds:datastoreItem xmlns:ds="http://schemas.openxmlformats.org/officeDocument/2006/customXml" ds:itemID="{798A06A2-A547-40F1-B10B-58AEFAECBDE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91</Pages>
  <Words>36146</Words>
  <Characters>194110</Characters>
  <Application>Microsoft Office Word</Application>
  <DocSecurity>0</DocSecurity>
  <Lines>21567</Lines>
  <Paragraphs>10964</Paragraphs>
  <ScaleCrop>false</ScaleCrop>
  <HeadingPairs>
    <vt:vector size="2" baseType="variant">
      <vt:variant>
        <vt:lpstr>Titre</vt:lpstr>
      </vt:variant>
      <vt:variant>
        <vt:i4>1</vt:i4>
      </vt:variant>
    </vt:vector>
  </HeadingPairs>
  <TitlesOfParts>
    <vt:vector size="1" baseType="lpstr">
      <vt:lpstr>Projet de Développement de l'Aviculture et de l'Aquaculture au Congo (PD-2AC) (P505271</vt:lpstr>
    </vt:vector>
  </TitlesOfParts>
  <Company/>
  <LinksUpToDate>false</LinksUpToDate>
  <CharactersWithSpaces>219292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 Management Procedures Poultry and Aquaculture Development Project (P505271)</dc:title>
  <dc:subject/>
  <dc:creator>Borrowing Agency</dc:creator>
  <cp:keywords/>
  <dc:description/>
  <cp:lastModifiedBy>Freddy Bilombo</cp:lastModifiedBy>
  <cp:revision>3</cp:revision>
  <dcterms:created xsi:type="dcterms:W3CDTF">2026-04-29T10:30:00Z</dcterms:created>
  <dcterms:modified xsi:type="dcterms:W3CDTF">2026-05-18T10:30:00Z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47e41d4b,27948412,2fa41002</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2026-04-29T10:25:00Z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2a87cd48-c4e2-4ad1-b965-34c6921b3b0e</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ContentTypeId">
    <vt:lpwstr>0x010100F4C63C3BD852AE468EAEFD0E6C57C64F020401000240AE3E00E984428F291FC72C0C0568</vt:lpwstr>
  </property>
  <property fmtid="{D5CDD505-2E9C-101B-9397-08002B2CF9AE}" pid="14" name="fbe16eaccf4749f086104f7c67297f76">
    <vt:lpwstr>World Bank|bc205cc9-8a56-48a3-9f30-b099e7707c1b</vt:lpwstr>
  </property>
  <property fmtid="{D5CDD505-2E9C-101B-9397-08002B2CF9AE}" pid="15" name="g60ac5c7cc5e48988332aa7f3f7675f4">
    <vt:lpwstr>World|181f87ec-6d12-43c8-9f7a-dc47bc14aa64</vt:lpwstr>
  </property>
  <property fmtid="{D5CDD505-2E9C-101B-9397-08002B2CF9AE}" pid="16" name="le7312e839b9405fb813e48a1ee083cb">
    <vt:lpwstr>English|e31af5d6-94ea-4ba5-925e-022fd8479dfd</vt:lpwstr>
  </property>
  <property fmtid="{D5CDD505-2E9C-101B-9397-08002B2CF9AE}" pid="17" name="n3588c81c2504f79a2ae07b8fc872de1">
    <vt:lpwstr>Official Use Only|4119b812-446b-4199-aebc-580c95bfd42a</vt:lpwstr>
  </property>
  <property fmtid="{D5CDD505-2E9C-101B-9397-08002B2CF9AE}" pid="18" name="f6836c8cfc5146d888b8918e85fd4b0e">
    <vt:lpwstr>World|181f87ec-6d12-43c8-9f7a-dc47bc14aa64</vt:lpwstr>
  </property>
  <property fmtid="{D5CDD505-2E9C-101B-9397-08002B2CF9AE}" pid="19" name="WBDocs_Originating_Unit">
    <vt:lpwstr/>
  </property>
  <property fmtid="{D5CDD505-2E9C-101B-9397-08002B2CF9AE}" pid="20" name="_dlc_DocIdItemGuid">
    <vt:lpwstr>5dcf02c9-7fcc-425e-89b4-e9f201f6cda7</vt:lpwstr>
  </property>
  <property fmtid="{D5CDD505-2E9C-101B-9397-08002B2CF9AE}" pid="21" name="TaxKeyword">
    <vt:lpwstr/>
  </property>
  <property fmtid="{D5CDD505-2E9C-101B-9397-08002B2CF9AE}" pid="22" name="Region">
    <vt:lpwstr>3;#World|181f87ec-6d12-43c8-9f7a-dc47bc14aa64</vt:lpwstr>
  </property>
  <property fmtid="{D5CDD505-2E9C-101B-9397-08002B2CF9AE}" pid="23" name="WBDocs_Access_To_Info_Exception">
    <vt:lpwstr>12. Not Assessed</vt:lpwstr>
  </property>
  <property fmtid="{D5CDD505-2E9C-101B-9397-08002B2CF9AE}" pid="24" name="m30f5f85ad26449189da578bd9e06217">
    <vt:lpwstr/>
  </property>
  <property fmtid="{D5CDD505-2E9C-101B-9397-08002B2CF9AE}" pid="25" name="wb_exceptionapprover">
    <vt:lpwstr/>
  </property>
  <property fmtid="{D5CDD505-2E9C-101B-9397-08002B2CF9AE}" pid="26" name="ncc44d6e437c4ee18d4e35566604faa7">
    <vt:lpwstr/>
  </property>
  <property fmtid="{D5CDD505-2E9C-101B-9397-08002B2CF9AE}" pid="27" name="GeographicArea">
    <vt:lpwstr>3;#World|181f87ec-6d12-43c8-9f7a-dc47bc14aa64</vt:lpwstr>
  </property>
  <property fmtid="{D5CDD505-2E9C-101B-9397-08002B2CF9AE}" pid="28" name="wb_externalpublic">
    <vt:bool>false</vt:bool>
  </property>
  <property fmtid="{D5CDD505-2E9C-101B-9397-08002B2CF9AE}" pid="29" name="ExternalSponsor">
    <vt:lpwstr/>
  </property>
  <property fmtid="{D5CDD505-2E9C-101B-9397-08002B2CF9AE}" pid="30" name="InformationClassification">
    <vt:lpwstr>1;#Official Use Only|4119b812-446b-4199-aebc-580c95bfd42a</vt:lpwstr>
  </property>
  <property fmtid="{D5CDD505-2E9C-101B-9397-08002B2CF9AE}" pid="31" name="UserData">
    <vt:lpwstr/>
  </property>
  <property fmtid="{D5CDD505-2E9C-101B-9397-08002B2CF9AE}" pid="32" name="WBDocs_Document_Date">
    <vt:filetime>2026-04-29T10:35:55Z</vt:filetime>
  </property>
  <property fmtid="{D5CDD505-2E9C-101B-9397-08002B2CF9AE}" pid="33" name="e7fed2b567784b7fb4115fec76c3b6ef">
    <vt:lpwstr/>
  </property>
  <property fmtid="{D5CDD505-2E9C-101B-9397-08002B2CF9AE}" pid="34" name="wb_country">
    <vt:lpwstr/>
  </property>
  <property fmtid="{D5CDD505-2E9C-101B-9397-08002B2CF9AE}" pid="35" name="wb_publicapprover">
    <vt:lpwstr/>
  </property>
  <property fmtid="{D5CDD505-2E9C-101B-9397-08002B2CF9AE}" pid="36" name="Country">
    <vt:lpwstr/>
  </property>
  <property fmtid="{D5CDD505-2E9C-101B-9397-08002B2CF9AE}" pid="37" name="Organization">
    <vt:lpwstr>4;#World Bank|bc205cc9-8a56-48a3-9f30-b099e7707c1b</vt:lpwstr>
  </property>
  <property fmtid="{D5CDD505-2E9C-101B-9397-08002B2CF9AE}" pid="38" name="VPU">
    <vt:lpwstr/>
  </property>
  <property fmtid="{D5CDD505-2E9C-101B-9397-08002B2CF9AE}" pid="39" name="DocumentType">
    <vt:lpwstr/>
  </property>
  <property fmtid="{D5CDD505-2E9C-101B-9397-08002B2CF9AE}" pid="40" name="h40645383bce4db190f92f65d69cf557">
    <vt:lpwstr/>
  </property>
  <property fmtid="{D5CDD505-2E9C-101B-9397-08002B2CF9AE}" pid="41" name="e0919e4a962d4c1aa34dcc9ee85a7530">
    <vt:lpwstr/>
  </property>
  <property fmtid="{D5CDD505-2E9C-101B-9397-08002B2CF9AE}" pid="42" name="Topics">
    <vt:lpwstr/>
  </property>
  <property fmtid="{D5CDD505-2E9C-101B-9397-08002B2CF9AE}" pid="43" name="WBDocs_Information_Classification">
    <vt:lpwstr>Official Use Only</vt:lpwstr>
  </property>
  <property fmtid="{D5CDD505-2E9C-101B-9397-08002B2CF9AE}" pid="44" name="Languages">
    <vt:lpwstr>2;#English|e31af5d6-94ea-4ba5-925e-022fd8479dfd</vt:lpwstr>
  </property>
  <property fmtid="{D5CDD505-2E9C-101B-9397-08002B2CF9AE}" pid="45" name="g24ce987e2a14cd88b1be8bba67dc4d6">
    <vt:lpwstr/>
  </property>
  <property fmtid="{D5CDD505-2E9C-101B-9397-08002B2CF9AE}" pid="46" name="wb_language">
    <vt:lpwstr>12;#French|d28db0b8-f3c1-4248-843d-33662d835ca1</vt:lpwstr>
  </property>
  <property fmtid="{D5CDD505-2E9C-101B-9397-08002B2CF9AE}" pid="47" name="WBDocs_Local_Document_Type">
    <vt:lpwstr>27;#Procedure and Checklist|daa5181f-372a-4a56-a808-590a1d4f6c9f</vt:lpwstr>
  </property>
  <property fmtid="{D5CDD505-2E9C-101B-9397-08002B2CF9AE}" pid="48" name="TaxKeywordTaxHTField">
    <vt:lpwstr/>
  </property>
  <property fmtid="{D5CDD505-2E9C-101B-9397-08002B2CF9AE}" pid="49" name="BusinessFunctions">
    <vt:lpwstr/>
  </property>
  <property fmtid="{D5CDD505-2E9C-101B-9397-08002B2CF9AE}" pid="50" name="wb_publicalternativeapprover">
    <vt:lpwstr/>
  </property>
  <property fmtid="{D5CDD505-2E9C-101B-9397-08002B2CF9AE}" pid="51" name="InternalSponsor">
    <vt:lpwstr/>
  </property>
  <property fmtid="{D5CDD505-2E9C-101B-9397-08002B2CF9AE}" pid="52" name="i008215bacac45029ee8cafff4c8e93b">
    <vt:lpwstr/>
  </property>
  <property fmtid="{D5CDD505-2E9C-101B-9397-08002B2CF9AE}" pid="53" name="o1cb080a3dca4eb8a0fd03c7cc8bf8f7">
    <vt:lpwstr/>
  </property>
  <property fmtid="{D5CDD505-2E9C-101B-9397-08002B2CF9AE}" pid="54" name="g5db487b699641c994752f446908f645">
    <vt:lpwstr/>
  </property>
  <property fmtid="{D5CDD505-2E9C-101B-9397-08002B2CF9AE}" pid="55" name="ed89010fab75481eba28f36694d32f6e">
    <vt:lpwstr/>
  </property>
  <property fmtid="{D5CDD505-2E9C-101B-9397-08002B2CF9AE}" pid="56" name="Stage">
    <vt:lpwstr>IMP</vt:lpwstr>
  </property>
  <property fmtid="{D5CDD505-2E9C-101B-9397-08002B2CF9AE}" pid="57" name="wb_istemplate">
    <vt:bool>false</vt:bool>
  </property>
  <property fmtid="{D5CDD505-2E9C-101B-9397-08002B2CF9AE}" pid="58" name="ProjectID">
    <vt:lpwstr>P505271</vt:lpwstr>
  </property>
  <property fmtid="{D5CDD505-2E9C-101B-9397-08002B2CF9AE}" pid="59" name="wb_ishidden">
    <vt:bool>false</vt:bool>
  </property>
  <property fmtid="{D5CDD505-2E9C-101B-9397-08002B2CF9AE}" pid="60" name="wb_ismandatory">
    <vt:bool>false</vt:bool>
  </property>
  <property fmtid="{D5CDD505-2E9C-101B-9397-08002B2CF9AE}" pid="61" name="DocumentDate">
    <vt:filetime>2026-04-29T14:35:47Z</vt:filetime>
  </property>
  <property fmtid="{D5CDD505-2E9C-101B-9397-08002B2CF9AE}" pid="62" name="RefreshDate">
    <vt:filetime>2026-04-29T10:35:58Z</vt:filetime>
  </property>
  <property fmtid="{D5CDD505-2E9C-101B-9397-08002B2CF9AE}" pid="63" name="Authors">
    <vt:lpwstr>000575304:Fabena Divine Babindamana Nee Niemet Gampika:</vt:lpwstr>
  </property>
  <property fmtid="{D5CDD505-2E9C-101B-9397-08002B2CF9AE}" pid="64" name="wb_hasuseruploaded">
    <vt:bool>false</vt:bool>
  </property>
  <property fmtid="{D5CDD505-2E9C-101B-9397-08002B2CF9AE}" pid="65" name="Security Classification">
    <vt:lpwstr>Public</vt:lpwstr>
  </property>
  <property fmtid="{D5CDD505-2E9C-101B-9397-08002B2CF9AE}" pid="66" name="PolicyExceptions">
    <vt:lpwstr>[{"name":"9.Deliberative"}]</vt:lpwstr>
  </property>
  <property fmtid="{D5CDD505-2E9C-101B-9397-08002B2CF9AE}" pid="67" name="docLang">
    <vt:lpwstr>fr</vt:lpwstr>
  </property>
  <property fmtid="{D5CDD505-2E9C-101B-9397-08002B2CF9AE}" pid="68" name="DisclosedVersion">
    <vt:lpwstr/>
  </property>
  <property fmtid="{D5CDD505-2E9C-101B-9397-08002B2CF9AE}" pid="69" name="DeliverableID">
    <vt:lpwstr/>
  </property>
  <property fmtid="{D5CDD505-2E9C-101B-9397-08002B2CF9AE}" pid="70" name="ApprovedVersion">
    <vt:lpwstr/>
  </property>
  <property fmtid="{D5CDD505-2E9C-101B-9397-08002B2CF9AE}" pid="71" name="FinalizedVersion">
    <vt:lpwstr/>
  </property>
  <property fmtid="{D5CDD505-2E9C-101B-9397-08002B2CF9AE}" pid="72" name="TaskID">
    <vt:lpwstr/>
  </property>
  <property fmtid="{D5CDD505-2E9C-101B-9397-08002B2CF9AE}" pid="73" name="o8e900f321d24bb18bb65b4f51774acf">
    <vt:lpwstr/>
  </property>
  <property fmtid="{D5CDD505-2E9C-101B-9397-08002B2CF9AE}" pid="74" name="DocStatus">
    <vt:lpwstr/>
  </property>
  <property fmtid="{D5CDD505-2E9C-101B-9397-08002B2CF9AE}" pid="75" name="Editors">
    <vt:lpwstr/>
  </property>
  <property fmtid="{D5CDD505-2E9C-101B-9397-08002B2CF9AE}" pid="76" name="ProcessCode">
    <vt:lpwstr/>
  </property>
  <property fmtid="{D5CDD505-2E9C-101B-9397-08002B2CF9AE}" pid="77" name="TemplateDocVersion">
    <vt:lpwstr/>
  </property>
  <property fmtid="{D5CDD505-2E9C-101B-9397-08002B2CF9AE}" pid="78" name="ItemID">
    <vt:lpwstr/>
  </property>
  <property fmtid="{D5CDD505-2E9C-101B-9397-08002B2CF9AE}" pid="79" name="DependentDoc">
    <vt:lpwstr/>
  </property>
  <property fmtid="{D5CDD505-2E9C-101B-9397-08002B2CF9AE}" pid="80" name="DocumentCode">
    <vt:lpwstr/>
  </property>
  <property fmtid="{D5CDD505-2E9C-101B-9397-08002B2CF9AE}" pid="81" name="SequenceNum">
    <vt:lpwstr/>
  </property>
  <property fmtid="{D5CDD505-2E9C-101B-9397-08002B2CF9AE}" pid="82" name="LockStatus">
    <vt:lpwstr/>
  </property>
  <property fmtid="{D5CDD505-2E9C-101B-9397-08002B2CF9AE}" pid="83" name="DocumentType_Archive">
    <vt:lpwstr/>
  </property>
  <property fmtid="{D5CDD505-2E9C-101B-9397-08002B2CF9AE}" pid="84" name="Readers">
    <vt:lpwstr/>
  </property>
  <property fmtid="{D5CDD505-2E9C-101B-9397-08002B2CF9AE}" pid="85" name="ReferenceId">
    <vt:lpwstr/>
  </property>
</Properties>
</file>