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9559" w14:textId="77777777" w:rsidR="00754772" w:rsidRPr="00851E10" w:rsidRDefault="00754772" w:rsidP="00754772">
      <w:pPr>
        <w:spacing w:line="240" w:lineRule="auto"/>
        <w:ind w:firstLine="0"/>
        <w:jc w:val="center"/>
        <w:rPr>
          <w:rFonts w:ascii="Times New Roman" w:hAnsi="Times New Roman" w:cs="Times New Roman"/>
          <w:b/>
          <w:bCs/>
          <w:szCs w:val="24"/>
        </w:rPr>
      </w:pPr>
      <w:r w:rsidRPr="00851E10">
        <w:rPr>
          <w:rFonts w:ascii="Times New Roman" w:hAnsi="Times New Roman" w:cs="Times New Roman"/>
          <w:noProof/>
          <w:szCs w:val="24"/>
          <w:lang w:eastAsia="fr-FR"/>
        </w:rPr>
        <w:drawing>
          <wp:inline distT="0" distB="0" distL="0" distR="0" wp14:anchorId="0B767429" wp14:editId="5A530C2E">
            <wp:extent cx="2108394" cy="146240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28A0092B-C50C-407E-A947-70E740481C1C}">
                          <a14:useLocalDpi xmlns:a14="http://schemas.microsoft.com/office/drawing/2010/main" val="0"/>
                        </a:ext>
                      </a:extLst>
                    </a:blip>
                    <a:srcRect l="12619" t="10769" r="12092" b="13150"/>
                    <a:stretch/>
                  </pic:blipFill>
                  <pic:spPr bwMode="auto">
                    <a:xfrm>
                      <a:off x="0" y="0"/>
                      <a:ext cx="2133185" cy="1479600"/>
                    </a:xfrm>
                    <a:prstGeom prst="rect">
                      <a:avLst/>
                    </a:prstGeom>
                    <a:ln>
                      <a:noFill/>
                    </a:ln>
                    <a:extLst>
                      <a:ext uri="{53640926-AAD7-44D8-BBD7-CCE9431645EC}">
                        <a14:shadowObscured xmlns:a14="http://schemas.microsoft.com/office/drawing/2010/main"/>
                      </a:ext>
                    </a:extLst>
                  </pic:spPr>
                </pic:pic>
              </a:graphicData>
            </a:graphic>
          </wp:inline>
        </w:drawing>
      </w:r>
    </w:p>
    <w:p w14:paraId="76FA7848" w14:textId="77777777" w:rsidR="00754772" w:rsidRPr="00851E10" w:rsidRDefault="00754772" w:rsidP="00754772">
      <w:pPr>
        <w:spacing w:line="240" w:lineRule="auto"/>
        <w:ind w:firstLine="0"/>
        <w:jc w:val="center"/>
        <w:rPr>
          <w:rFonts w:ascii="Times New Roman" w:hAnsi="Times New Roman" w:cs="Times New Roman"/>
          <w:b/>
          <w:bCs/>
          <w:szCs w:val="24"/>
        </w:rPr>
      </w:pPr>
      <w:r w:rsidRPr="00851E10">
        <w:rPr>
          <w:rFonts w:ascii="Times New Roman" w:hAnsi="Times New Roman" w:cs="Times New Roman"/>
          <w:b/>
          <w:bCs/>
          <w:szCs w:val="24"/>
        </w:rPr>
        <w:t>REPUBLIQUE DU CONGO</w:t>
      </w:r>
    </w:p>
    <w:p w14:paraId="01E5533A" w14:textId="77777777" w:rsidR="00754772" w:rsidRPr="00851E10" w:rsidRDefault="00754772" w:rsidP="00754772">
      <w:pPr>
        <w:spacing w:line="240" w:lineRule="auto"/>
        <w:ind w:firstLine="0"/>
        <w:rPr>
          <w:rFonts w:ascii="Times New Roman" w:hAnsi="Times New Roman" w:cs="Times New Roman"/>
          <w:b/>
          <w:bCs/>
          <w:szCs w:val="24"/>
        </w:rPr>
      </w:pPr>
    </w:p>
    <w:p w14:paraId="55B68F4B" w14:textId="77777777" w:rsidR="00754772" w:rsidRPr="00851E10" w:rsidRDefault="00754772" w:rsidP="00754772">
      <w:pPr>
        <w:spacing w:line="240" w:lineRule="auto"/>
        <w:ind w:firstLine="0"/>
        <w:jc w:val="center"/>
        <w:rPr>
          <w:rFonts w:ascii="Times New Roman" w:hAnsi="Times New Roman" w:cs="Times New Roman"/>
          <w:b/>
          <w:bCs/>
          <w:szCs w:val="24"/>
        </w:rPr>
      </w:pPr>
      <w:r w:rsidRPr="00851E10">
        <w:rPr>
          <w:rFonts w:ascii="Times New Roman" w:hAnsi="Times New Roman" w:cs="Times New Roman"/>
          <w:b/>
          <w:bCs/>
          <w:szCs w:val="24"/>
        </w:rPr>
        <w:t>******************************</w:t>
      </w:r>
    </w:p>
    <w:p w14:paraId="57A40511" w14:textId="77777777" w:rsidR="00754772" w:rsidRPr="00851E10" w:rsidRDefault="00754772" w:rsidP="00754772">
      <w:pPr>
        <w:spacing w:line="240" w:lineRule="auto"/>
        <w:ind w:firstLine="0"/>
        <w:jc w:val="center"/>
        <w:rPr>
          <w:rFonts w:ascii="Times New Roman" w:hAnsi="Times New Roman" w:cs="Times New Roman"/>
          <w:b/>
          <w:bCs/>
          <w:sz w:val="28"/>
        </w:rPr>
      </w:pPr>
      <w:bookmarkStart w:id="0" w:name="_Hlk120866221"/>
      <w:r w:rsidRPr="00851E10">
        <w:rPr>
          <w:rFonts w:ascii="Times New Roman" w:hAnsi="Times New Roman" w:cs="Times New Roman"/>
          <w:b/>
          <w:bCs/>
          <w:sz w:val="28"/>
        </w:rPr>
        <w:t>PROJET DE DÉVELOPPEMENT DE L</w:t>
      </w:r>
      <w:r>
        <w:rPr>
          <w:rFonts w:ascii="Times New Roman" w:hAnsi="Times New Roman" w:cs="Times New Roman"/>
          <w:b/>
          <w:bCs/>
          <w:sz w:val="28"/>
        </w:rPr>
        <w:t>'AVICULTURE ET DE L'AQUACULTURE (PD-2AC)</w:t>
      </w:r>
    </w:p>
    <w:bookmarkEnd w:id="0"/>
    <w:p w14:paraId="4A633F55" w14:textId="77777777" w:rsidR="00754772" w:rsidRPr="00851E10" w:rsidRDefault="00754772" w:rsidP="00754772">
      <w:pPr>
        <w:spacing w:line="240" w:lineRule="auto"/>
        <w:ind w:firstLine="0"/>
        <w:jc w:val="center"/>
        <w:rPr>
          <w:rFonts w:ascii="Times New Roman" w:hAnsi="Times New Roman" w:cs="Times New Roman"/>
          <w:b/>
          <w:bCs/>
          <w:sz w:val="28"/>
        </w:rPr>
      </w:pPr>
      <w:r>
        <w:rPr>
          <w:rFonts w:ascii="Times New Roman" w:hAnsi="Times New Roman" w:cs="Times New Roman"/>
          <w:b/>
          <w:bCs/>
          <w:sz w:val="28"/>
        </w:rPr>
        <w:t>(</w:t>
      </w:r>
      <w:r w:rsidRPr="00851E10">
        <w:rPr>
          <w:rFonts w:ascii="Times New Roman" w:hAnsi="Times New Roman" w:cs="Times New Roman"/>
          <w:b/>
          <w:bCs/>
          <w:sz w:val="28"/>
        </w:rPr>
        <w:t>P505271</w:t>
      </w:r>
      <w:r>
        <w:rPr>
          <w:rFonts w:ascii="Times New Roman" w:hAnsi="Times New Roman" w:cs="Times New Roman"/>
          <w:b/>
          <w:bCs/>
          <w:sz w:val="28"/>
        </w:rPr>
        <w:t>)</w:t>
      </w:r>
    </w:p>
    <w:p w14:paraId="5C8177C5" w14:textId="77777777" w:rsidR="00754772" w:rsidRPr="00851E10" w:rsidRDefault="00754772" w:rsidP="00754772">
      <w:pPr>
        <w:spacing w:line="240" w:lineRule="auto"/>
        <w:ind w:firstLine="0"/>
        <w:jc w:val="center"/>
        <w:rPr>
          <w:rFonts w:ascii="Times New Roman" w:hAnsi="Times New Roman" w:cs="Times New Roman"/>
          <w:b/>
          <w:bCs/>
          <w:szCs w:val="24"/>
        </w:rPr>
      </w:pPr>
    </w:p>
    <w:p w14:paraId="5B9EB4FE" w14:textId="77777777" w:rsidR="00C12AD7" w:rsidRDefault="00C12AD7" w:rsidP="00754772">
      <w:pPr>
        <w:tabs>
          <w:tab w:val="left" w:pos="2772"/>
        </w:tabs>
        <w:spacing w:before="0" w:after="0" w:line="240" w:lineRule="auto"/>
        <w:ind w:firstLine="0"/>
        <w:jc w:val="center"/>
        <w:rPr>
          <w:rFonts w:ascii="Times New Roman" w:hAnsi="Times New Roman" w:cs="Times New Roman"/>
          <w:color w:val="4472C4" w:themeColor="accent1"/>
          <w:sz w:val="4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DC9CE0" w14:textId="2342FADD" w:rsidR="00754772" w:rsidRPr="00754772" w:rsidRDefault="00754772" w:rsidP="00754772">
      <w:pPr>
        <w:tabs>
          <w:tab w:val="left" w:pos="2772"/>
        </w:tabs>
        <w:spacing w:before="0" w:after="0" w:line="240" w:lineRule="auto"/>
        <w:ind w:firstLine="0"/>
        <w:jc w:val="center"/>
        <w:rPr>
          <w:rFonts w:ascii="Times New Roman" w:hAnsi="Times New Roman" w:cs="Times New Roman"/>
          <w:color w:val="4472C4" w:themeColor="accent1"/>
          <w:sz w:val="4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54772">
        <w:rPr>
          <w:rFonts w:ascii="Times New Roman" w:hAnsi="Times New Roman" w:cs="Times New Roman"/>
          <w:color w:val="4472C4" w:themeColor="accent1"/>
          <w:sz w:val="4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CADRE DE POLITIQUE DE REINSTALLATION (CPR)</w:t>
      </w:r>
    </w:p>
    <w:p w14:paraId="68B436FF" w14:textId="77777777" w:rsidR="00754772" w:rsidRDefault="00754772" w:rsidP="00754772">
      <w:pPr>
        <w:spacing w:line="240" w:lineRule="auto"/>
        <w:ind w:firstLine="0"/>
        <w:jc w:val="center"/>
        <w:rPr>
          <w:rFonts w:ascii="Times New Roman" w:hAnsi="Times New Roman" w:cs="Times New Roman"/>
          <w:color w:val="4472C4" w:themeColor="accent1"/>
          <w:sz w:val="4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FA0A8" w14:textId="77777777" w:rsidR="00F711DB" w:rsidRDefault="00F711DB" w:rsidP="00754772">
      <w:pPr>
        <w:spacing w:line="240" w:lineRule="auto"/>
        <w:ind w:firstLine="0"/>
        <w:jc w:val="center"/>
        <w:rPr>
          <w:rFonts w:ascii="Times New Roman" w:hAnsi="Times New Roman" w:cs="Times New Roman"/>
          <w:color w:val="4472C4" w:themeColor="accent1"/>
          <w:sz w:val="4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BCF3BF" w14:textId="23A7A4AD" w:rsidR="008D544A" w:rsidRPr="00851E10" w:rsidRDefault="001A14D5" w:rsidP="008D544A">
      <w:pPr>
        <w:spacing w:line="240" w:lineRule="auto"/>
        <w:ind w:firstLine="0"/>
        <w:jc w:val="center"/>
        <w:rPr>
          <w:rFonts w:ascii="Times New Roman" w:hAnsi="Times New Roman" w:cs="Times New Roman"/>
          <w:b/>
          <w:sz w:val="28"/>
        </w:rPr>
      </w:pPr>
      <w:r>
        <w:rPr>
          <w:rFonts w:ascii="Times New Roman" w:hAnsi="Times New Roman" w:cs="Times New Roman"/>
          <w:b/>
          <w:sz w:val="28"/>
        </w:rPr>
        <w:t>RAPPORT FINAL</w:t>
      </w:r>
    </w:p>
    <w:p w14:paraId="64AEB631" w14:textId="77777777" w:rsidR="00754772" w:rsidRPr="00851E10" w:rsidRDefault="00754772" w:rsidP="00754772">
      <w:pPr>
        <w:spacing w:line="240" w:lineRule="auto"/>
        <w:ind w:firstLine="0"/>
        <w:jc w:val="center"/>
        <w:rPr>
          <w:rFonts w:ascii="Times New Roman" w:hAnsi="Times New Roman" w:cs="Times New Roman"/>
          <w:b/>
          <w:bCs/>
          <w:szCs w:val="24"/>
        </w:rPr>
      </w:pPr>
    </w:p>
    <w:p w14:paraId="1D9062AD" w14:textId="77777777" w:rsidR="00754772" w:rsidRPr="00851E10" w:rsidRDefault="00754772" w:rsidP="00754772">
      <w:pPr>
        <w:spacing w:line="240" w:lineRule="auto"/>
        <w:ind w:firstLine="0"/>
        <w:jc w:val="center"/>
        <w:rPr>
          <w:rFonts w:ascii="Times New Roman" w:hAnsi="Times New Roman" w:cs="Times New Roman"/>
          <w:b/>
          <w:bCs/>
          <w:szCs w:val="24"/>
        </w:rPr>
      </w:pPr>
    </w:p>
    <w:p w14:paraId="47263767" w14:textId="77777777" w:rsidR="00754772" w:rsidRPr="00851E10" w:rsidRDefault="00754772" w:rsidP="00754772">
      <w:pPr>
        <w:spacing w:line="240" w:lineRule="auto"/>
        <w:ind w:firstLine="0"/>
        <w:rPr>
          <w:rFonts w:ascii="Times New Roman" w:hAnsi="Times New Roman" w:cs="Times New Roman"/>
          <w:b/>
          <w:bCs/>
          <w:szCs w:val="24"/>
        </w:rPr>
      </w:pPr>
    </w:p>
    <w:p w14:paraId="30E71547" w14:textId="77777777" w:rsidR="004B1B05" w:rsidRDefault="004B1B05" w:rsidP="00754772">
      <w:pPr>
        <w:spacing w:line="240" w:lineRule="auto"/>
        <w:ind w:firstLine="0"/>
        <w:jc w:val="right"/>
        <w:rPr>
          <w:rFonts w:ascii="Times New Roman" w:hAnsi="Times New Roman" w:cs="Times New Roman"/>
          <w:b/>
          <w:bCs/>
          <w:szCs w:val="24"/>
        </w:rPr>
      </w:pPr>
    </w:p>
    <w:p w14:paraId="188E1126" w14:textId="77777777" w:rsidR="004B1B05" w:rsidRDefault="004B1B05" w:rsidP="00754772">
      <w:pPr>
        <w:spacing w:line="240" w:lineRule="auto"/>
        <w:ind w:firstLine="0"/>
        <w:jc w:val="right"/>
        <w:rPr>
          <w:rFonts w:ascii="Times New Roman" w:hAnsi="Times New Roman" w:cs="Times New Roman"/>
          <w:b/>
          <w:bCs/>
          <w:szCs w:val="24"/>
        </w:rPr>
      </w:pPr>
    </w:p>
    <w:p w14:paraId="077D4792" w14:textId="77777777" w:rsidR="004B1B05" w:rsidRDefault="004B1B05" w:rsidP="00754772">
      <w:pPr>
        <w:spacing w:line="240" w:lineRule="auto"/>
        <w:ind w:firstLine="0"/>
        <w:jc w:val="right"/>
        <w:rPr>
          <w:rFonts w:ascii="Times New Roman" w:hAnsi="Times New Roman" w:cs="Times New Roman"/>
          <w:b/>
          <w:bCs/>
          <w:szCs w:val="24"/>
        </w:rPr>
      </w:pPr>
    </w:p>
    <w:p w14:paraId="6F95A673" w14:textId="77777777" w:rsidR="004B1B05" w:rsidRDefault="004B1B05" w:rsidP="00754772">
      <w:pPr>
        <w:spacing w:line="240" w:lineRule="auto"/>
        <w:ind w:firstLine="0"/>
        <w:jc w:val="right"/>
        <w:rPr>
          <w:rFonts w:ascii="Times New Roman" w:hAnsi="Times New Roman" w:cs="Times New Roman"/>
          <w:b/>
          <w:bCs/>
          <w:szCs w:val="24"/>
        </w:rPr>
      </w:pPr>
    </w:p>
    <w:p w14:paraId="64E32995" w14:textId="77777777" w:rsidR="004B1B05" w:rsidRDefault="004B1B05" w:rsidP="00754772">
      <w:pPr>
        <w:spacing w:line="240" w:lineRule="auto"/>
        <w:ind w:firstLine="0"/>
        <w:jc w:val="right"/>
        <w:rPr>
          <w:rFonts w:ascii="Times New Roman" w:hAnsi="Times New Roman" w:cs="Times New Roman"/>
          <w:b/>
          <w:bCs/>
          <w:szCs w:val="24"/>
        </w:rPr>
      </w:pPr>
    </w:p>
    <w:p w14:paraId="35977F9E" w14:textId="77777777" w:rsidR="004B1B05" w:rsidRDefault="004B1B05" w:rsidP="00754772">
      <w:pPr>
        <w:spacing w:line="240" w:lineRule="auto"/>
        <w:ind w:firstLine="0"/>
        <w:jc w:val="right"/>
        <w:rPr>
          <w:rFonts w:ascii="Times New Roman" w:hAnsi="Times New Roman" w:cs="Times New Roman"/>
          <w:b/>
          <w:bCs/>
          <w:szCs w:val="24"/>
        </w:rPr>
      </w:pPr>
    </w:p>
    <w:p w14:paraId="202838DF" w14:textId="79BF2912" w:rsidR="00754772" w:rsidRPr="00851E10" w:rsidRDefault="005E2E41" w:rsidP="00754772">
      <w:pPr>
        <w:spacing w:line="240" w:lineRule="auto"/>
        <w:ind w:firstLine="0"/>
        <w:jc w:val="right"/>
        <w:rPr>
          <w:rFonts w:ascii="Times New Roman" w:hAnsi="Times New Roman" w:cs="Times New Roman"/>
          <w:b/>
          <w:bCs/>
          <w:szCs w:val="24"/>
        </w:rPr>
        <w:sectPr w:rsidR="00754772" w:rsidRPr="00851E10" w:rsidSect="00B01F83">
          <w:footerReference w:type="even" r:id="rId12"/>
          <w:footerReference w:type="default" r:id="rId13"/>
          <w:footerReference w:type="first" r:id="rId14"/>
          <w:pgSz w:w="11906" w:h="16838"/>
          <w:pgMar w:top="1440" w:right="1440" w:bottom="1440" w:left="1440" w:header="708" w:footer="708" w:gutter="0"/>
          <w:pgNumType w:fmt="lowerRoman" w:start="1"/>
          <w:cols w:space="708"/>
          <w:titlePg/>
          <w:docGrid w:linePitch="360"/>
        </w:sectPr>
      </w:pPr>
      <w:r>
        <w:rPr>
          <w:rFonts w:ascii="Times New Roman" w:hAnsi="Times New Roman" w:cs="Times New Roman"/>
          <w:b/>
          <w:bCs/>
          <w:szCs w:val="24"/>
        </w:rPr>
        <w:t>A</w:t>
      </w:r>
      <w:r w:rsidR="004B1B05">
        <w:rPr>
          <w:rFonts w:ascii="Times New Roman" w:hAnsi="Times New Roman" w:cs="Times New Roman"/>
          <w:b/>
          <w:bCs/>
          <w:szCs w:val="24"/>
        </w:rPr>
        <w:t>vril</w:t>
      </w:r>
      <w:r>
        <w:rPr>
          <w:rFonts w:ascii="Times New Roman" w:hAnsi="Times New Roman" w:cs="Times New Roman"/>
          <w:b/>
          <w:bCs/>
          <w:szCs w:val="24"/>
        </w:rPr>
        <w:t xml:space="preserve"> 2026</w:t>
      </w:r>
    </w:p>
    <w:p w14:paraId="421A7D4E" w14:textId="0BD1E134" w:rsidR="00754772" w:rsidRPr="007F4B24" w:rsidRDefault="00754772" w:rsidP="00806EF8">
      <w:pPr>
        <w:pStyle w:val="Heading1"/>
        <w:spacing w:after="480" w:line="240" w:lineRule="auto"/>
        <w:ind w:left="431" w:hanging="431"/>
        <w:rPr>
          <w:rFonts w:ascii="Times New Roman" w:hAnsi="Times New Roman" w:cs="Times New Roman"/>
          <w:b/>
          <w:color w:val="auto"/>
          <w:sz w:val="24"/>
          <w:szCs w:val="28"/>
        </w:rPr>
      </w:pPr>
      <w:bookmarkStart w:id="1" w:name="_Toc202616953"/>
      <w:r w:rsidRPr="007F4B24">
        <w:rPr>
          <w:rFonts w:ascii="Times New Roman" w:hAnsi="Times New Roman" w:cs="Times New Roman"/>
          <w:b/>
          <w:color w:val="auto"/>
          <w:sz w:val="24"/>
          <w:szCs w:val="28"/>
        </w:rPr>
        <w:lastRenderedPageBreak/>
        <w:t>TABLE DE MATIÈRE</w:t>
      </w:r>
      <w:bookmarkEnd w:id="1"/>
      <w:r w:rsidRPr="007F4B24">
        <w:rPr>
          <w:rFonts w:ascii="Times New Roman" w:hAnsi="Times New Roman" w:cs="Times New Roman"/>
          <w:b/>
          <w:color w:val="auto"/>
          <w:sz w:val="24"/>
          <w:szCs w:val="28"/>
        </w:rPr>
        <w:t xml:space="preserve"> </w:t>
      </w:r>
    </w:p>
    <w:p w14:paraId="694A2C36" w14:textId="0245EA61" w:rsidR="00AF2240" w:rsidRDefault="00B32B95">
      <w:pPr>
        <w:pStyle w:val="TOC1"/>
        <w:tabs>
          <w:tab w:val="right" w:leader="dot" w:pos="9062"/>
        </w:tabs>
        <w:rPr>
          <w:rFonts w:eastAsiaTheme="minorEastAsia" w:cstheme="minorBidi"/>
          <w:b w:val="0"/>
          <w:bCs w:val="0"/>
          <w:caps w:val="0"/>
          <w:noProof/>
          <w:sz w:val="22"/>
          <w:szCs w:val="22"/>
          <w:lang w:eastAsia="fr-FR"/>
        </w:rPr>
      </w:pPr>
      <w:r w:rsidRPr="007F4B24">
        <w:rPr>
          <w:rFonts w:ascii="Times New Roman" w:hAnsi="Times New Roman" w:cs="Times New Roman"/>
          <w:b w:val="0"/>
        </w:rPr>
        <w:fldChar w:fldCharType="begin"/>
      </w:r>
      <w:r w:rsidRPr="007F4B24">
        <w:rPr>
          <w:rFonts w:ascii="Times New Roman" w:hAnsi="Times New Roman" w:cs="Times New Roman"/>
          <w:b w:val="0"/>
        </w:rPr>
        <w:instrText xml:space="preserve"> TOC \o "1-5" \u </w:instrText>
      </w:r>
      <w:r w:rsidRPr="007F4B24">
        <w:rPr>
          <w:rFonts w:ascii="Times New Roman" w:hAnsi="Times New Roman" w:cs="Times New Roman"/>
          <w:b w:val="0"/>
        </w:rPr>
        <w:fldChar w:fldCharType="separate"/>
      </w:r>
      <w:r w:rsidR="00AF2240" w:rsidRPr="007911E2">
        <w:rPr>
          <w:rFonts w:ascii="Times New Roman" w:hAnsi="Times New Roman" w:cs="Times New Roman"/>
          <w:noProof/>
        </w:rPr>
        <w:t>TABLE DE MATIÈRE</w:t>
      </w:r>
      <w:r w:rsidR="00AF2240">
        <w:rPr>
          <w:noProof/>
        </w:rPr>
        <w:tab/>
      </w:r>
      <w:r w:rsidR="00AF2240">
        <w:rPr>
          <w:noProof/>
        </w:rPr>
        <w:fldChar w:fldCharType="begin"/>
      </w:r>
      <w:r w:rsidR="00AF2240">
        <w:rPr>
          <w:noProof/>
        </w:rPr>
        <w:instrText xml:space="preserve"> PAGEREF _Toc202616953 \h </w:instrText>
      </w:r>
      <w:r w:rsidR="00AF2240">
        <w:rPr>
          <w:noProof/>
        </w:rPr>
      </w:r>
      <w:r w:rsidR="00AF2240">
        <w:rPr>
          <w:noProof/>
        </w:rPr>
        <w:fldChar w:fldCharType="separate"/>
      </w:r>
      <w:r w:rsidR="00AF2240">
        <w:rPr>
          <w:noProof/>
        </w:rPr>
        <w:t>2</w:t>
      </w:r>
      <w:r w:rsidR="00AF2240">
        <w:rPr>
          <w:noProof/>
        </w:rPr>
        <w:fldChar w:fldCharType="end"/>
      </w:r>
    </w:p>
    <w:p w14:paraId="5D8EF732" w14:textId="509D8129" w:rsidR="00AF2240" w:rsidRDefault="00AF2240">
      <w:pPr>
        <w:pStyle w:val="TOC1"/>
        <w:tabs>
          <w:tab w:val="right" w:leader="dot" w:pos="9062"/>
        </w:tabs>
        <w:rPr>
          <w:rFonts w:eastAsiaTheme="minorEastAsia" w:cstheme="minorBidi"/>
          <w:b w:val="0"/>
          <w:bCs w:val="0"/>
          <w:caps w:val="0"/>
          <w:noProof/>
          <w:sz w:val="22"/>
          <w:szCs w:val="22"/>
          <w:lang w:eastAsia="fr-FR"/>
        </w:rPr>
      </w:pPr>
      <w:r w:rsidRPr="007911E2">
        <w:rPr>
          <w:rFonts w:ascii="Times New Roman" w:hAnsi="Times New Roman" w:cs="Times New Roman"/>
          <w:noProof/>
          <w:color w:val="000000" w:themeColor="text1"/>
        </w:rPr>
        <w:t>Liste des tableaux</w:t>
      </w:r>
      <w:r>
        <w:rPr>
          <w:noProof/>
        </w:rPr>
        <w:tab/>
      </w:r>
      <w:r>
        <w:rPr>
          <w:noProof/>
        </w:rPr>
        <w:fldChar w:fldCharType="begin"/>
      </w:r>
      <w:r>
        <w:rPr>
          <w:noProof/>
        </w:rPr>
        <w:instrText xml:space="preserve"> PAGEREF _Toc202616954 \h </w:instrText>
      </w:r>
      <w:r>
        <w:rPr>
          <w:noProof/>
        </w:rPr>
      </w:r>
      <w:r>
        <w:rPr>
          <w:noProof/>
        </w:rPr>
        <w:fldChar w:fldCharType="separate"/>
      </w:r>
      <w:r>
        <w:rPr>
          <w:noProof/>
        </w:rPr>
        <w:t>4</w:t>
      </w:r>
      <w:r>
        <w:rPr>
          <w:noProof/>
        </w:rPr>
        <w:fldChar w:fldCharType="end"/>
      </w:r>
    </w:p>
    <w:p w14:paraId="50AE225D" w14:textId="210C586F" w:rsidR="00AF2240" w:rsidRDefault="00AF2240">
      <w:pPr>
        <w:pStyle w:val="TOC1"/>
        <w:tabs>
          <w:tab w:val="right" w:leader="dot" w:pos="9062"/>
        </w:tabs>
        <w:rPr>
          <w:rFonts w:eastAsiaTheme="minorEastAsia" w:cstheme="minorBidi"/>
          <w:b w:val="0"/>
          <w:bCs w:val="0"/>
          <w:caps w:val="0"/>
          <w:noProof/>
          <w:sz w:val="22"/>
          <w:szCs w:val="22"/>
          <w:lang w:eastAsia="fr-FR"/>
        </w:rPr>
      </w:pPr>
      <w:r w:rsidRPr="007911E2">
        <w:rPr>
          <w:rFonts w:ascii="Times New Roman" w:hAnsi="Times New Roman" w:cs="Times New Roman"/>
          <w:noProof/>
          <w:color w:val="000000" w:themeColor="text1"/>
        </w:rPr>
        <w:t>Sigles et acronymes</w:t>
      </w:r>
      <w:r>
        <w:rPr>
          <w:noProof/>
        </w:rPr>
        <w:tab/>
      </w:r>
      <w:r>
        <w:rPr>
          <w:noProof/>
        </w:rPr>
        <w:fldChar w:fldCharType="begin"/>
      </w:r>
      <w:r>
        <w:rPr>
          <w:noProof/>
        </w:rPr>
        <w:instrText xml:space="preserve"> PAGEREF _Toc202616955 \h </w:instrText>
      </w:r>
      <w:r>
        <w:rPr>
          <w:noProof/>
        </w:rPr>
      </w:r>
      <w:r>
        <w:rPr>
          <w:noProof/>
        </w:rPr>
        <w:fldChar w:fldCharType="separate"/>
      </w:r>
      <w:r>
        <w:rPr>
          <w:noProof/>
        </w:rPr>
        <w:t>5</w:t>
      </w:r>
      <w:r>
        <w:rPr>
          <w:noProof/>
        </w:rPr>
        <w:fldChar w:fldCharType="end"/>
      </w:r>
    </w:p>
    <w:p w14:paraId="43692486" w14:textId="6F6FAB8E" w:rsidR="00AF2240" w:rsidRDefault="00AF2240">
      <w:pPr>
        <w:pStyle w:val="TOC1"/>
        <w:tabs>
          <w:tab w:val="right" w:leader="dot" w:pos="9062"/>
        </w:tabs>
        <w:rPr>
          <w:rFonts w:eastAsiaTheme="minorEastAsia" w:cstheme="minorBidi"/>
          <w:b w:val="0"/>
          <w:bCs w:val="0"/>
          <w:caps w:val="0"/>
          <w:noProof/>
          <w:sz w:val="22"/>
          <w:szCs w:val="22"/>
          <w:lang w:eastAsia="fr-FR"/>
        </w:rPr>
      </w:pPr>
      <w:r w:rsidRPr="007911E2">
        <w:rPr>
          <w:rFonts w:ascii="Times New Roman" w:hAnsi="Times New Roman" w:cs="Times New Roman"/>
          <w:noProof/>
        </w:rPr>
        <w:t>Définition des termes liés à la réinstallation</w:t>
      </w:r>
      <w:r>
        <w:rPr>
          <w:noProof/>
        </w:rPr>
        <w:tab/>
      </w:r>
      <w:r>
        <w:rPr>
          <w:noProof/>
        </w:rPr>
        <w:fldChar w:fldCharType="begin"/>
      </w:r>
      <w:r>
        <w:rPr>
          <w:noProof/>
        </w:rPr>
        <w:instrText xml:space="preserve"> PAGEREF _Toc202616956 \h </w:instrText>
      </w:r>
      <w:r>
        <w:rPr>
          <w:noProof/>
        </w:rPr>
      </w:r>
      <w:r>
        <w:rPr>
          <w:noProof/>
        </w:rPr>
        <w:fldChar w:fldCharType="separate"/>
      </w:r>
      <w:r>
        <w:rPr>
          <w:noProof/>
        </w:rPr>
        <w:t>7</w:t>
      </w:r>
      <w:r>
        <w:rPr>
          <w:noProof/>
        </w:rPr>
        <w:fldChar w:fldCharType="end"/>
      </w:r>
    </w:p>
    <w:p w14:paraId="33AB013F" w14:textId="06289431" w:rsidR="00AF2240" w:rsidRDefault="00AF2240">
      <w:pPr>
        <w:pStyle w:val="TOC1"/>
        <w:tabs>
          <w:tab w:val="left" w:pos="44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INTRODUCTION</w:t>
      </w:r>
      <w:r>
        <w:rPr>
          <w:noProof/>
        </w:rPr>
        <w:tab/>
      </w:r>
      <w:r>
        <w:rPr>
          <w:noProof/>
        </w:rPr>
        <w:fldChar w:fldCharType="begin"/>
      </w:r>
      <w:r>
        <w:rPr>
          <w:noProof/>
        </w:rPr>
        <w:instrText xml:space="preserve"> PAGEREF _Toc202616957 \h </w:instrText>
      </w:r>
      <w:r>
        <w:rPr>
          <w:noProof/>
        </w:rPr>
      </w:r>
      <w:r>
        <w:rPr>
          <w:noProof/>
        </w:rPr>
        <w:fldChar w:fldCharType="separate"/>
      </w:r>
      <w:r>
        <w:rPr>
          <w:noProof/>
        </w:rPr>
        <w:t>11</w:t>
      </w:r>
      <w:r>
        <w:rPr>
          <w:noProof/>
        </w:rPr>
        <w:fldChar w:fldCharType="end"/>
      </w:r>
    </w:p>
    <w:p w14:paraId="425B9C30" w14:textId="1A396E86"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1.1</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Contexte et justification de l’étude</w:t>
      </w:r>
      <w:r>
        <w:rPr>
          <w:noProof/>
        </w:rPr>
        <w:tab/>
      </w:r>
      <w:r>
        <w:rPr>
          <w:noProof/>
        </w:rPr>
        <w:fldChar w:fldCharType="begin"/>
      </w:r>
      <w:r>
        <w:rPr>
          <w:noProof/>
        </w:rPr>
        <w:instrText xml:space="preserve"> PAGEREF _Toc202616958 \h </w:instrText>
      </w:r>
      <w:r>
        <w:rPr>
          <w:noProof/>
        </w:rPr>
      </w:r>
      <w:r>
        <w:rPr>
          <w:noProof/>
        </w:rPr>
        <w:fldChar w:fldCharType="separate"/>
      </w:r>
      <w:r>
        <w:rPr>
          <w:noProof/>
        </w:rPr>
        <w:t>11</w:t>
      </w:r>
      <w:r>
        <w:rPr>
          <w:noProof/>
        </w:rPr>
        <w:fldChar w:fldCharType="end"/>
      </w:r>
    </w:p>
    <w:p w14:paraId="4F83B028" w14:textId="55F76CC3"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1.2</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Objectifs du cadre de politique de réinstallation</w:t>
      </w:r>
      <w:r>
        <w:rPr>
          <w:noProof/>
        </w:rPr>
        <w:tab/>
      </w:r>
      <w:r>
        <w:rPr>
          <w:noProof/>
        </w:rPr>
        <w:fldChar w:fldCharType="begin"/>
      </w:r>
      <w:r>
        <w:rPr>
          <w:noProof/>
        </w:rPr>
        <w:instrText xml:space="preserve"> PAGEREF _Toc202616959 \h </w:instrText>
      </w:r>
      <w:r>
        <w:rPr>
          <w:noProof/>
        </w:rPr>
      </w:r>
      <w:r>
        <w:rPr>
          <w:noProof/>
        </w:rPr>
        <w:fldChar w:fldCharType="separate"/>
      </w:r>
      <w:r>
        <w:rPr>
          <w:noProof/>
        </w:rPr>
        <w:t>12</w:t>
      </w:r>
      <w:r>
        <w:rPr>
          <w:noProof/>
        </w:rPr>
        <w:fldChar w:fldCharType="end"/>
      </w:r>
    </w:p>
    <w:p w14:paraId="0A09DCC1" w14:textId="077DA8E0"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1.3</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Méthodologie</w:t>
      </w:r>
      <w:r>
        <w:rPr>
          <w:noProof/>
        </w:rPr>
        <w:tab/>
      </w:r>
      <w:r>
        <w:rPr>
          <w:noProof/>
        </w:rPr>
        <w:fldChar w:fldCharType="begin"/>
      </w:r>
      <w:r>
        <w:rPr>
          <w:noProof/>
        </w:rPr>
        <w:instrText xml:space="preserve"> PAGEREF _Toc202616960 \h </w:instrText>
      </w:r>
      <w:r>
        <w:rPr>
          <w:noProof/>
        </w:rPr>
      </w:r>
      <w:r>
        <w:rPr>
          <w:noProof/>
        </w:rPr>
        <w:fldChar w:fldCharType="separate"/>
      </w:r>
      <w:r>
        <w:rPr>
          <w:noProof/>
        </w:rPr>
        <w:t>12</w:t>
      </w:r>
      <w:r>
        <w:rPr>
          <w:noProof/>
        </w:rPr>
        <w:fldChar w:fldCharType="end"/>
      </w:r>
    </w:p>
    <w:p w14:paraId="37669302" w14:textId="3D32B7C3"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bCs/>
          <w:noProof/>
        </w:rPr>
        <w:t>1.3.1</w:t>
      </w:r>
      <w:r>
        <w:rPr>
          <w:rFonts w:eastAsiaTheme="minorEastAsia" w:cstheme="minorBidi"/>
          <w:i w:val="0"/>
          <w:iCs w:val="0"/>
          <w:noProof/>
          <w:sz w:val="22"/>
          <w:szCs w:val="22"/>
          <w:lang w:eastAsia="fr-FR"/>
        </w:rPr>
        <w:tab/>
      </w:r>
      <w:r w:rsidRPr="007911E2">
        <w:rPr>
          <w:rFonts w:ascii="Times New Roman" w:hAnsi="Times New Roman" w:cs="Times New Roman"/>
          <w:b/>
          <w:bCs/>
          <w:noProof/>
        </w:rPr>
        <w:t>Cadrage de l’étude</w:t>
      </w:r>
      <w:r>
        <w:rPr>
          <w:noProof/>
        </w:rPr>
        <w:tab/>
      </w:r>
      <w:r>
        <w:rPr>
          <w:noProof/>
        </w:rPr>
        <w:fldChar w:fldCharType="begin"/>
      </w:r>
      <w:r>
        <w:rPr>
          <w:noProof/>
        </w:rPr>
        <w:instrText xml:space="preserve"> PAGEREF _Toc202616964 \h </w:instrText>
      </w:r>
      <w:r>
        <w:rPr>
          <w:noProof/>
        </w:rPr>
      </w:r>
      <w:r>
        <w:rPr>
          <w:noProof/>
        </w:rPr>
        <w:fldChar w:fldCharType="separate"/>
      </w:r>
      <w:r>
        <w:rPr>
          <w:noProof/>
        </w:rPr>
        <w:t>13</w:t>
      </w:r>
      <w:r>
        <w:rPr>
          <w:noProof/>
        </w:rPr>
        <w:fldChar w:fldCharType="end"/>
      </w:r>
    </w:p>
    <w:p w14:paraId="752284B9" w14:textId="593FC407"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bCs/>
          <w:noProof/>
        </w:rPr>
        <w:t>1.3.2</w:t>
      </w:r>
      <w:r>
        <w:rPr>
          <w:rFonts w:eastAsiaTheme="minorEastAsia" w:cstheme="minorBidi"/>
          <w:i w:val="0"/>
          <w:iCs w:val="0"/>
          <w:noProof/>
          <w:sz w:val="22"/>
          <w:szCs w:val="22"/>
          <w:lang w:eastAsia="fr-FR"/>
        </w:rPr>
        <w:tab/>
      </w:r>
      <w:r w:rsidRPr="007911E2">
        <w:rPr>
          <w:rFonts w:ascii="Times New Roman" w:hAnsi="Times New Roman" w:cs="Times New Roman"/>
          <w:b/>
          <w:bCs/>
          <w:noProof/>
        </w:rPr>
        <w:t>Collecte de données et revue documentaire</w:t>
      </w:r>
      <w:r>
        <w:rPr>
          <w:noProof/>
        </w:rPr>
        <w:tab/>
      </w:r>
      <w:r>
        <w:rPr>
          <w:noProof/>
        </w:rPr>
        <w:fldChar w:fldCharType="begin"/>
      </w:r>
      <w:r>
        <w:rPr>
          <w:noProof/>
        </w:rPr>
        <w:instrText xml:space="preserve"> PAGEREF _Toc202616965 \h </w:instrText>
      </w:r>
      <w:r>
        <w:rPr>
          <w:noProof/>
        </w:rPr>
      </w:r>
      <w:r>
        <w:rPr>
          <w:noProof/>
        </w:rPr>
        <w:fldChar w:fldCharType="separate"/>
      </w:r>
      <w:r>
        <w:rPr>
          <w:noProof/>
        </w:rPr>
        <w:t>13</w:t>
      </w:r>
      <w:r>
        <w:rPr>
          <w:noProof/>
        </w:rPr>
        <w:fldChar w:fldCharType="end"/>
      </w:r>
    </w:p>
    <w:p w14:paraId="484A949C" w14:textId="543D6AAC"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bCs/>
          <w:noProof/>
        </w:rPr>
        <w:t>1.3.3</w:t>
      </w:r>
      <w:r>
        <w:rPr>
          <w:rFonts w:eastAsiaTheme="minorEastAsia" w:cstheme="minorBidi"/>
          <w:i w:val="0"/>
          <w:iCs w:val="0"/>
          <w:noProof/>
          <w:sz w:val="22"/>
          <w:szCs w:val="22"/>
          <w:lang w:eastAsia="fr-FR"/>
        </w:rPr>
        <w:tab/>
      </w:r>
      <w:r w:rsidRPr="007911E2">
        <w:rPr>
          <w:rFonts w:ascii="Times New Roman" w:hAnsi="Times New Roman" w:cs="Times New Roman"/>
          <w:b/>
          <w:bCs/>
          <w:noProof/>
        </w:rPr>
        <w:t>Rencontres institutionnelles et consultations publiques</w:t>
      </w:r>
      <w:r>
        <w:rPr>
          <w:noProof/>
        </w:rPr>
        <w:tab/>
      </w:r>
      <w:r>
        <w:rPr>
          <w:noProof/>
        </w:rPr>
        <w:fldChar w:fldCharType="begin"/>
      </w:r>
      <w:r>
        <w:rPr>
          <w:noProof/>
        </w:rPr>
        <w:instrText xml:space="preserve"> PAGEREF _Toc202616966 \h </w:instrText>
      </w:r>
      <w:r>
        <w:rPr>
          <w:noProof/>
        </w:rPr>
      </w:r>
      <w:r>
        <w:rPr>
          <w:noProof/>
        </w:rPr>
        <w:fldChar w:fldCharType="separate"/>
      </w:r>
      <w:r>
        <w:rPr>
          <w:noProof/>
        </w:rPr>
        <w:t>13</w:t>
      </w:r>
      <w:r>
        <w:rPr>
          <w:noProof/>
        </w:rPr>
        <w:fldChar w:fldCharType="end"/>
      </w:r>
    </w:p>
    <w:p w14:paraId="7033F19F" w14:textId="76487916"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bCs/>
          <w:noProof/>
        </w:rPr>
        <w:t>1.3.4</w:t>
      </w:r>
      <w:r>
        <w:rPr>
          <w:rFonts w:eastAsiaTheme="minorEastAsia" w:cstheme="minorBidi"/>
          <w:i w:val="0"/>
          <w:iCs w:val="0"/>
          <w:noProof/>
          <w:sz w:val="22"/>
          <w:szCs w:val="22"/>
          <w:lang w:eastAsia="fr-FR"/>
        </w:rPr>
        <w:tab/>
      </w:r>
      <w:r w:rsidRPr="007911E2">
        <w:rPr>
          <w:rFonts w:ascii="Times New Roman" w:hAnsi="Times New Roman" w:cs="Times New Roman"/>
          <w:b/>
          <w:bCs/>
          <w:noProof/>
        </w:rPr>
        <w:t>Visites de terrain</w:t>
      </w:r>
      <w:r>
        <w:rPr>
          <w:noProof/>
        </w:rPr>
        <w:tab/>
      </w:r>
      <w:r>
        <w:rPr>
          <w:noProof/>
        </w:rPr>
        <w:fldChar w:fldCharType="begin"/>
      </w:r>
      <w:r>
        <w:rPr>
          <w:noProof/>
        </w:rPr>
        <w:instrText xml:space="preserve"> PAGEREF _Toc202616967 \h </w:instrText>
      </w:r>
      <w:r>
        <w:rPr>
          <w:noProof/>
        </w:rPr>
      </w:r>
      <w:r>
        <w:rPr>
          <w:noProof/>
        </w:rPr>
        <w:fldChar w:fldCharType="separate"/>
      </w:r>
      <w:r>
        <w:rPr>
          <w:noProof/>
        </w:rPr>
        <w:t>13</w:t>
      </w:r>
      <w:r>
        <w:rPr>
          <w:noProof/>
        </w:rPr>
        <w:fldChar w:fldCharType="end"/>
      </w:r>
    </w:p>
    <w:p w14:paraId="13C94F82" w14:textId="249FE42E"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bCs/>
          <w:noProof/>
        </w:rPr>
        <w:t>1.3.5</w:t>
      </w:r>
      <w:r>
        <w:rPr>
          <w:rFonts w:eastAsiaTheme="minorEastAsia" w:cstheme="minorBidi"/>
          <w:i w:val="0"/>
          <w:iCs w:val="0"/>
          <w:noProof/>
          <w:sz w:val="22"/>
          <w:szCs w:val="22"/>
          <w:lang w:eastAsia="fr-FR"/>
        </w:rPr>
        <w:tab/>
      </w:r>
      <w:r w:rsidRPr="007911E2">
        <w:rPr>
          <w:rFonts w:ascii="Times New Roman" w:hAnsi="Times New Roman" w:cs="Times New Roman"/>
          <w:b/>
          <w:bCs/>
          <w:noProof/>
        </w:rPr>
        <w:t>Exploitation des données et rédaction du rapport</w:t>
      </w:r>
      <w:r>
        <w:rPr>
          <w:noProof/>
        </w:rPr>
        <w:tab/>
      </w:r>
      <w:r>
        <w:rPr>
          <w:noProof/>
        </w:rPr>
        <w:fldChar w:fldCharType="begin"/>
      </w:r>
      <w:r>
        <w:rPr>
          <w:noProof/>
        </w:rPr>
        <w:instrText xml:space="preserve"> PAGEREF _Toc202616968 \h </w:instrText>
      </w:r>
      <w:r>
        <w:rPr>
          <w:noProof/>
        </w:rPr>
      </w:r>
      <w:r>
        <w:rPr>
          <w:noProof/>
        </w:rPr>
        <w:fldChar w:fldCharType="separate"/>
      </w:r>
      <w:r>
        <w:rPr>
          <w:noProof/>
        </w:rPr>
        <w:t>13</w:t>
      </w:r>
      <w:r>
        <w:rPr>
          <w:noProof/>
        </w:rPr>
        <w:fldChar w:fldCharType="end"/>
      </w:r>
    </w:p>
    <w:p w14:paraId="2CFBF3B0" w14:textId="6723D741" w:rsidR="00AF2240" w:rsidRDefault="00AF2240">
      <w:pPr>
        <w:pStyle w:val="TOC1"/>
        <w:tabs>
          <w:tab w:val="left" w:pos="44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II.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DESCRIPTION DU PROJET</w:t>
      </w:r>
      <w:r>
        <w:rPr>
          <w:noProof/>
        </w:rPr>
        <w:tab/>
      </w:r>
      <w:r>
        <w:rPr>
          <w:noProof/>
        </w:rPr>
        <w:fldChar w:fldCharType="begin"/>
      </w:r>
      <w:r>
        <w:rPr>
          <w:noProof/>
        </w:rPr>
        <w:instrText xml:space="preserve"> PAGEREF _Toc202616969 \h </w:instrText>
      </w:r>
      <w:r>
        <w:rPr>
          <w:noProof/>
        </w:rPr>
      </w:r>
      <w:r>
        <w:rPr>
          <w:noProof/>
        </w:rPr>
        <w:fldChar w:fldCharType="separate"/>
      </w:r>
      <w:r>
        <w:rPr>
          <w:noProof/>
        </w:rPr>
        <w:t>14</w:t>
      </w:r>
      <w:r>
        <w:rPr>
          <w:noProof/>
        </w:rPr>
        <w:fldChar w:fldCharType="end"/>
      </w:r>
    </w:p>
    <w:p w14:paraId="58C06906" w14:textId="7BACF457"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2.1</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Objectif de développement du projet</w:t>
      </w:r>
      <w:r>
        <w:rPr>
          <w:noProof/>
        </w:rPr>
        <w:tab/>
      </w:r>
      <w:r>
        <w:rPr>
          <w:noProof/>
        </w:rPr>
        <w:fldChar w:fldCharType="begin"/>
      </w:r>
      <w:r>
        <w:rPr>
          <w:noProof/>
        </w:rPr>
        <w:instrText xml:space="preserve"> PAGEREF _Toc202616972 \h </w:instrText>
      </w:r>
      <w:r>
        <w:rPr>
          <w:noProof/>
        </w:rPr>
      </w:r>
      <w:r>
        <w:rPr>
          <w:noProof/>
        </w:rPr>
        <w:fldChar w:fldCharType="separate"/>
      </w:r>
      <w:r>
        <w:rPr>
          <w:noProof/>
        </w:rPr>
        <w:t>14</w:t>
      </w:r>
      <w:r>
        <w:rPr>
          <w:noProof/>
        </w:rPr>
        <w:fldChar w:fldCharType="end"/>
      </w:r>
    </w:p>
    <w:p w14:paraId="6889ECF5" w14:textId="26B8DA2E"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2.2</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Bénéficiaires du projet</w:t>
      </w:r>
      <w:r>
        <w:rPr>
          <w:noProof/>
        </w:rPr>
        <w:tab/>
      </w:r>
      <w:r>
        <w:rPr>
          <w:noProof/>
        </w:rPr>
        <w:fldChar w:fldCharType="begin"/>
      </w:r>
      <w:r>
        <w:rPr>
          <w:noProof/>
        </w:rPr>
        <w:instrText xml:space="preserve"> PAGEREF _Toc202616973 \h </w:instrText>
      </w:r>
      <w:r>
        <w:rPr>
          <w:noProof/>
        </w:rPr>
      </w:r>
      <w:r>
        <w:rPr>
          <w:noProof/>
        </w:rPr>
        <w:fldChar w:fldCharType="separate"/>
      </w:r>
      <w:r>
        <w:rPr>
          <w:noProof/>
        </w:rPr>
        <w:t>14</w:t>
      </w:r>
      <w:r>
        <w:rPr>
          <w:noProof/>
        </w:rPr>
        <w:fldChar w:fldCharType="end"/>
      </w:r>
    </w:p>
    <w:p w14:paraId="0E5474C8" w14:textId="06205614"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2.3</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Composantes du projet</w:t>
      </w:r>
      <w:r>
        <w:rPr>
          <w:noProof/>
        </w:rPr>
        <w:tab/>
      </w:r>
      <w:r>
        <w:rPr>
          <w:noProof/>
        </w:rPr>
        <w:fldChar w:fldCharType="begin"/>
      </w:r>
      <w:r>
        <w:rPr>
          <w:noProof/>
        </w:rPr>
        <w:instrText xml:space="preserve"> PAGEREF _Toc202616974 \h </w:instrText>
      </w:r>
      <w:r>
        <w:rPr>
          <w:noProof/>
        </w:rPr>
      </w:r>
      <w:r>
        <w:rPr>
          <w:noProof/>
        </w:rPr>
        <w:fldChar w:fldCharType="separate"/>
      </w:r>
      <w:r>
        <w:rPr>
          <w:noProof/>
        </w:rPr>
        <w:t>14</w:t>
      </w:r>
      <w:r>
        <w:rPr>
          <w:noProof/>
        </w:rPr>
        <w:fldChar w:fldCharType="end"/>
      </w:r>
    </w:p>
    <w:p w14:paraId="5910E735" w14:textId="3AAC6283"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eastAsia="Times New Roman" w:hAnsi="Times New Roman" w:cs="Times New Roman"/>
          <w:b/>
          <w:noProof/>
          <w:lang w:eastAsia="fr-FR"/>
        </w:rPr>
        <w:t>2.4</w:t>
      </w:r>
      <w:r>
        <w:rPr>
          <w:rFonts w:eastAsiaTheme="minorEastAsia" w:cstheme="minorBidi"/>
          <w:smallCaps w:val="0"/>
          <w:noProof/>
          <w:sz w:val="22"/>
          <w:szCs w:val="22"/>
          <w:lang w:eastAsia="fr-FR"/>
        </w:rPr>
        <w:tab/>
      </w:r>
      <w:r w:rsidRPr="007911E2">
        <w:rPr>
          <w:rFonts w:ascii="Times New Roman" w:eastAsia="Times New Roman" w:hAnsi="Times New Roman" w:cs="Times New Roman"/>
          <w:b/>
          <w:noProof/>
          <w:lang w:eastAsia="fr-FR"/>
        </w:rPr>
        <w:t>Zones d’intervention du projet</w:t>
      </w:r>
      <w:r>
        <w:rPr>
          <w:noProof/>
        </w:rPr>
        <w:tab/>
      </w:r>
      <w:r>
        <w:rPr>
          <w:noProof/>
        </w:rPr>
        <w:fldChar w:fldCharType="begin"/>
      </w:r>
      <w:r>
        <w:rPr>
          <w:noProof/>
        </w:rPr>
        <w:instrText xml:space="preserve"> PAGEREF _Toc202616975 \h </w:instrText>
      </w:r>
      <w:r>
        <w:rPr>
          <w:noProof/>
        </w:rPr>
      </w:r>
      <w:r>
        <w:rPr>
          <w:noProof/>
        </w:rPr>
        <w:fldChar w:fldCharType="separate"/>
      </w:r>
      <w:r>
        <w:rPr>
          <w:noProof/>
        </w:rPr>
        <w:t>18</w:t>
      </w:r>
      <w:r>
        <w:rPr>
          <w:noProof/>
        </w:rPr>
        <w:fldChar w:fldCharType="end"/>
      </w:r>
    </w:p>
    <w:p w14:paraId="7882D230" w14:textId="3DE46573"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III.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LÉGISLATION CONGOLAISE EN MATIÈRE D’EXPROPRIATION ET LA NORME ENVIRONNEMENTALE ET SOCIALE (NES) N°5 DE LA BANQUE MONDIALE</w:t>
      </w:r>
      <w:r>
        <w:rPr>
          <w:noProof/>
        </w:rPr>
        <w:tab/>
      </w:r>
      <w:r>
        <w:rPr>
          <w:noProof/>
        </w:rPr>
        <w:fldChar w:fldCharType="begin"/>
      </w:r>
      <w:r>
        <w:rPr>
          <w:noProof/>
        </w:rPr>
        <w:instrText xml:space="preserve"> PAGEREF _Toc202616976 \h </w:instrText>
      </w:r>
      <w:r>
        <w:rPr>
          <w:noProof/>
        </w:rPr>
      </w:r>
      <w:r>
        <w:rPr>
          <w:noProof/>
        </w:rPr>
        <w:fldChar w:fldCharType="separate"/>
      </w:r>
      <w:r>
        <w:rPr>
          <w:noProof/>
        </w:rPr>
        <w:t>20</w:t>
      </w:r>
      <w:r>
        <w:rPr>
          <w:noProof/>
        </w:rPr>
        <w:fldChar w:fldCharType="end"/>
      </w:r>
    </w:p>
    <w:p w14:paraId="4DC677E5" w14:textId="0A1D6867"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3.1</w:t>
      </w:r>
      <w:r>
        <w:rPr>
          <w:rFonts w:eastAsiaTheme="minorEastAsia" w:cstheme="minorBidi"/>
          <w:smallCaps w:val="0"/>
          <w:noProof/>
          <w:sz w:val="22"/>
          <w:szCs w:val="22"/>
          <w:lang w:eastAsia="fr-FR"/>
        </w:rPr>
        <w:tab/>
      </w:r>
      <w:r w:rsidRPr="007911E2">
        <w:rPr>
          <w:rFonts w:ascii="Times New Roman" w:hAnsi="Times New Roman" w:cs="Times New Roman"/>
          <w:b/>
          <w:noProof/>
        </w:rPr>
        <w:t>Cadre juridique</w:t>
      </w:r>
      <w:r>
        <w:rPr>
          <w:noProof/>
        </w:rPr>
        <w:tab/>
      </w:r>
      <w:r>
        <w:rPr>
          <w:noProof/>
        </w:rPr>
        <w:fldChar w:fldCharType="begin"/>
      </w:r>
      <w:r>
        <w:rPr>
          <w:noProof/>
        </w:rPr>
        <w:instrText xml:space="preserve"> PAGEREF _Toc202616977 \h </w:instrText>
      </w:r>
      <w:r>
        <w:rPr>
          <w:noProof/>
        </w:rPr>
      </w:r>
      <w:r>
        <w:rPr>
          <w:noProof/>
        </w:rPr>
        <w:fldChar w:fldCharType="separate"/>
      </w:r>
      <w:r>
        <w:rPr>
          <w:noProof/>
        </w:rPr>
        <w:t>20</w:t>
      </w:r>
      <w:r>
        <w:rPr>
          <w:noProof/>
        </w:rPr>
        <w:fldChar w:fldCharType="end"/>
      </w:r>
    </w:p>
    <w:p w14:paraId="51F25ACA" w14:textId="7346A9DE"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3.1.1</w:t>
      </w:r>
      <w:r>
        <w:rPr>
          <w:rFonts w:eastAsiaTheme="minorEastAsia" w:cstheme="minorBidi"/>
          <w:i w:val="0"/>
          <w:iCs w:val="0"/>
          <w:noProof/>
          <w:sz w:val="22"/>
          <w:szCs w:val="22"/>
          <w:lang w:eastAsia="fr-FR"/>
        </w:rPr>
        <w:tab/>
      </w:r>
      <w:r w:rsidRPr="007911E2">
        <w:rPr>
          <w:rFonts w:ascii="Times New Roman" w:hAnsi="Times New Roman" w:cs="Times New Roman"/>
          <w:b/>
          <w:noProof/>
        </w:rPr>
        <w:t>Régime foncier</w:t>
      </w:r>
      <w:r>
        <w:rPr>
          <w:noProof/>
        </w:rPr>
        <w:tab/>
      </w:r>
      <w:r>
        <w:rPr>
          <w:noProof/>
        </w:rPr>
        <w:fldChar w:fldCharType="begin"/>
      </w:r>
      <w:r>
        <w:rPr>
          <w:noProof/>
        </w:rPr>
        <w:instrText xml:space="preserve"> PAGEREF _Toc202616981 \h </w:instrText>
      </w:r>
      <w:r>
        <w:rPr>
          <w:noProof/>
        </w:rPr>
      </w:r>
      <w:r>
        <w:rPr>
          <w:noProof/>
        </w:rPr>
        <w:fldChar w:fldCharType="separate"/>
      </w:r>
      <w:r>
        <w:rPr>
          <w:noProof/>
        </w:rPr>
        <w:t>20</w:t>
      </w:r>
      <w:r>
        <w:rPr>
          <w:noProof/>
        </w:rPr>
        <w:fldChar w:fldCharType="end"/>
      </w:r>
    </w:p>
    <w:p w14:paraId="5991E5FA" w14:textId="24534501"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3.1.2</w:t>
      </w:r>
      <w:r>
        <w:rPr>
          <w:rFonts w:eastAsiaTheme="minorEastAsia" w:cstheme="minorBidi"/>
          <w:i w:val="0"/>
          <w:iCs w:val="0"/>
          <w:noProof/>
          <w:sz w:val="22"/>
          <w:szCs w:val="22"/>
          <w:lang w:eastAsia="fr-FR"/>
        </w:rPr>
        <w:tab/>
      </w:r>
      <w:r w:rsidRPr="007911E2">
        <w:rPr>
          <w:rFonts w:ascii="Times New Roman" w:hAnsi="Times New Roman" w:cs="Times New Roman"/>
          <w:b/>
          <w:noProof/>
        </w:rPr>
        <w:t>Code domanial</w:t>
      </w:r>
      <w:r>
        <w:rPr>
          <w:noProof/>
        </w:rPr>
        <w:tab/>
      </w:r>
      <w:r>
        <w:rPr>
          <w:noProof/>
        </w:rPr>
        <w:fldChar w:fldCharType="begin"/>
      </w:r>
      <w:r>
        <w:rPr>
          <w:noProof/>
        </w:rPr>
        <w:instrText xml:space="preserve"> PAGEREF _Toc202616982 \h </w:instrText>
      </w:r>
      <w:r>
        <w:rPr>
          <w:noProof/>
        </w:rPr>
      </w:r>
      <w:r>
        <w:rPr>
          <w:noProof/>
        </w:rPr>
        <w:fldChar w:fldCharType="separate"/>
      </w:r>
      <w:r>
        <w:rPr>
          <w:noProof/>
        </w:rPr>
        <w:t>21</w:t>
      </w:r>
      <w:r>
        <w:rPr>
          <w:noProof/>
        </w:rPr>
        <w:fldChar w:fldCharType="end"/>
      </w:r>
    </w:p>
    <w:p w14:paraId="4D30858E" w14:textId="6BD6DEEF"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3.1.3</w:t>
      </w:r>
      <w:r>
        <w:rPr>
          <w:rFonts w:eastAsiaTheme="minorEastAsia" w:cstheme="minorBidi"/>
          <w:i w:val="0"/>
          <w:iCs w:val="0"/>
          <w:noProof/>
          <w:sz w:val="22"/>
          <w:szCs w:val="22"/>
          <w:lang w:eastAsia="fr-FR"/>
        </w:rPr>
        <w:tab/>
      </w:r>
      <w:r w:rsidRPr="007911E2">
        <w:rPr>
          <w:rFonts w:ascii="Times New Roman" w:hAnsi="Times New Roman" w:cs="Times New Roman"/>
          <w:b/>
          <w:noProof/>
        </w:rPr>
        <w:t>Loi n° 25-2008 du 22 septembre 2008 portant régime agro-foncier</w:t>
      </w:r>
      <w:r>
        <w:rPr>
          <w:noProof/>
        </w:rPr>
        <w:tab/>
      </w:r>
      <w:r>
        <w:rPr>
          <w:noProof/>
        </w:rPr>
        <w:fldChar w:fldCharType="begin"/>
      </w:r>
      <w:r>
        <w:rPr>
          <w:noProof/>
        </w:rPr>
        <w:instrText xml:space="preserve"> PAGEREF _Toc202616983 \h </w:instrText>
      </w:r>
      <w:r>
        <w:rPr>
          <w:noProof/>
        </w:rPr>
      </w:r>
      <w:r>
        <w:rPr>
          <w:noProof/>
        </w:rPr>
        <w:fldChar w:fldCharType="separate"/>
      </w:r>
      <w:r>
        <w:rPr>
          <w:noProof/>
        </w:rPr>
        <w:t>22</w:t>
      </w:r>
      <w:r>
        <w:rPr>
          <w:noProof/>
        </w:rPr>
        <w:fldChar w:fldCharType="end"/>
      </w:r>
    </w:p>
    <w:p w14:paraId="59807B57" w14:textId="3A530C59" w:rsidR="00AF2240" w:rsidRDefault="00AF2240">
      <w:pPr>
        <w:pStyle w:val="TOC3"/>
        <w:tabs>
          <w:tab w:val="left" w:pos="110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3.1.4</w:t>
      </w:r>
      <w:r>
        <w:rPr>
          <w:rFonts w:eastAsiaTheme="minorEastAsia" w:cstheme="minorBidi"/>
          <w:i w:val="0"/>
          <w:iCs w:val="0"/>
          <w:noProof/>
          <w:sz w:val="22"/>
          <w:szCs w:val="22"/>
          <w:lang w:eastAsia="fr-FR"/>
        </w:rPr>
        <w:tab/>
      </w:r>
      <w:r w:rsidRPr="007911E2">
        <w:rPr>
          <w:rFonts w:ascii="Times New Roman" w:hAnsi="Times New Roman" w:cs="Times New Roman"/>
          <w:b/>
          <w:noProof/>
        </w:rPr>
        <w:t>Loi n° 11- 2004 portant procédure d’expropriation</w:t>
      </w:r>
      <w:r>
        <w:rPr>
          <w:noProof/>
        </w:rPr>
        <w:tab/>
      </w:r>
      <w:r>
        <w:rPr>
          <w:noProof/>
        </w:rPr>
        <w:fldChar w:fldCharType="begin"/>
      </w:r>
      <w:r>
        <w:rPr>
          <w:noProof/>
        </w:rPr>
        <w:instrText xml:space="preserve"> PAGEREF _Toc202616984 \h </w:instrText>
      </w:r>
      <w:r>
        <w:rPr>
          <w:noProof/>
        </w:rPr>
      </w:r>
      <w:r>
        <w:rPr>
          <w:noProof/>
        </w:rPr>
        <w:fldChar w:fldCharType="separate"/>
      </w:r>
      <w:r>
        <w:rPr>
          <w:noProof/>
        </w:rPr>
        <w:t>22</w:t>
      </w:r>
      <w:r>
        <w:rPr>
          <w:noProof/>
        </w:rPr>
        <w:fldChar w:fldCharType="end"/>
      </w:r>
    </w:p>
    <w:p w14:paraId="3108A1E2" w14:textId="460A2305"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3.2</w:t>
      </w:r>
      <w:r>
        <w:rPr>
          <w:rFonts w:eastAsiaTheme="minorEastAsia" w:cstheme="minorBidi"/>
          <w:smallCaps w:val="0"/>
          <w:noProof/>
          <w:sz w:val="22"/>
          <w:szCs w:val="22"/>
          <w:lang w:eastAsia="fr-FR"/>
        </w:rPr>
        <w:tab/>
      </w:r>
      <w:r w:rsidRPr="007911E2">
        <w:rPr>
          <w:rFonts w:ascii="Times New Roman" w:hAnsi="Times New Roman" w:cs="Times New Roman"/>
          <w:b/>
          <w:noProof/>
        </w:rPr>
        <w:t>NES N° 5 de la Banque mondiale : Acquisition de terres, restrictions à l’utilisation de terres et réinstallation involontaire</w:t>
      </w:r>
      <w:r>
        <w:rPr>
          <w:noProof/>
        </w:rPr>
        <w:tab/>
      </w:r>
      <w:r>
        <w:rPr>
          <w:noProof/>
        </w:rPr>
        <w:fldChar w:fldCharType="begin"/>
      </w:r>
      <w:r>
        <w:rPr>
          <w:noProof/>
        </w:rPr>
        <w:instrText xml:space="preserve"> PAGEREF _Toc202616985 \h </w:instrText>
      </w:r>
      <w:r>
        <w:rPr>
          <w:noProof/>
        </w:rPr>
      </w:r>
      <w:r>
        <w:rPr>
          <w:noProof/>
        </w:rPr>
        <w:fldChar w:fldCharType="separate"/>
      </w:r>
      <w:r>
        <w:rPr>
          <w:noProof/>
        </w:rPr>
        <w:t>24</w:t>
      </w:r>
      <w:r>
        <w:rPr>
          <w:noProof/>
        </w:rPr>
        <w:fldChar w:fldCharType="end"/>
      </w:r>
    </w:p>
    <w:p w14:paraId="33371672" w14:textId="6DAA3DB4"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3.3</w:t>
      </w:r>
      <w:r>
        <w:rPr>
          <w:rFonts w:eastAsiaTheme="minorEastAsia" w:cstheme="minorBidi"/>
          <w:smallCaps w:val="0"/>
          <w:noProof/>
          <w:sz w:val="22"/>
          <w:szCs w:val="22"/>
          <w:lang w:eastAsia="fr-FR"/>
        </w:rPr>
        <w:tab/>
      </w:r>
      <w:r w:rsidRPr="007911E2">
        <w:rPr>
          <w:rFonts w:ascii="Times New Roman" w:hAnsi="Times New Roman" w:cs="Times New Roman"/>
          <w:b/>
          <w:noProof/>
        </w:rPr>
        <w:t>Comparaison entre la NES N° 5 de la Banque mondiale et la législation nationale</w:t>
      </w:r>
      <w:r>
        <w:rPr>
          <w:noProof/>
        </w:rPr>
        <w:tab/>
      </w:r>
      <w:r>
        <w:rPr>
          <w:noProof/>
        </w:rPr>
        <w:fldChar w:fldCharType="begin"/>
      </w:r>
      <w:r>
        <w:rPr>
          <w:noProof/>
        </w:rPr>
        <w:instrText xml:space="preserve"> PAGEREF _Toc202616986 \h </w:instrText>
      </w:r>
      <w:r>
        <w:rPr>
          <w:noProof/>
        </w:rPr>
      </w:r>
      <w:r>
        <w:rPr>
          <w:noProof/>
        </w:rPr>
        <w:fldChar w:fldCharType="separate"/>
      </w:r>
      <w:r>
        <w:rPr>
          <w:noProof/>
        </w:rPr>
        <w:t>27</w:t>
      </w:r>
      <w:r>
        <w:rPr>
          <w:noProof/>
        </w:rPr>
        <w:fldChar w:fldCharType="end"/>
      </w:r>
    </w:p>
    <w:p w14:paraId="6364E7DB" w14:textId="399291A4"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3.4</w:t>
      </w:r>
      <w:r>
        <w:rPr>
          <w:rFonts w:eastAsiaTheme="minorEastAsia" w:cstheme="minorBidi"/>
          <w:smallCaps w:val="0"/>
          <w:noProof/>
          <w:sz w:val="22"/>
          <w:szCs w:val="22"/>
          <w:lang w:eastAsia="fr-FR"/>
        </w:rPr>
        <w:tab/>
      </w:r>
      <w:r w:rsidRPr="007911E2">
        <w:rPr>
          <w:rFonts w:ascii="Times New Roman" w:hAnsi="Times New Roman" w:cs="Times New Roman"/>
          <w:b/>
          <w:noProof/>
        </w:rPr>
        <w:t>Cadre institutionnel de la réinstallation au Congo</w:t>
      </w:r>
      <w:r>
        <w:rPr>
          <w:noProof/>
        </w:rPr>
        <w:tab/>
      </w:r>
      <w:r>
        <w:rPr>
          <w:noProof/>
        </w:rPr>
        <w:fldChar w:fldCharType="begin"/>
      </w:r>
      <w:r>
        <w:rPr>
          <w:noProof/>
        </w:rPr>
        <w:instrText xml:space="preserve"> PAGEREF _Toc202616987 \h </w:instrText>
      </w:r>
      <w:r>
        <w:rPr>
          <w:noProof/>
        </w:rPr>
      </w:r>
      <w:r>
        <w:rPr>
          <w:noProof/>
        </w:rPr>
        <w:fldChar w:fldCharType="separate"/>
      </w:r>
      <w:r>
        <w:rPr>
          <w:noProof/>
        </w:rPr>
        <w:t>32</w:t>
      </w:r>
      <w:r>
        <w:rPr>
          <w:noProof/>
        </w:rPr>
        <w:fldChar w:fldCharType="end"/>
      </w:r>
    </w:p>
    <w:p w14:paraId="311FB199" w14:textId="142096AC"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3.4.1.</w:t>
      </w:r>
      <w:r>
        <w:rPr>
          <w:rFonts w:eastAsiaTheme="minorEastAsia" w:cstheme="minorBidi"/>
          <w:i w:val="0"/>
          <w:iCs w:val="0"/>
          <w:noProof/>
          <w:sz w:val="22"/>
          <w:szCs w:val="22"/>
          <w:lang w:eastAsia="fr-FR"/>
        </w:rPr>
        <w:tab/>
      </w:r>
      <w:r w:rsidRPr="007911E2">
        <w:rPr>
          <w:rFonts w:ascii="Times New Roman" w:hAnsi="Times New Roman" w:cs="Times New Roman"/>
          <w:b/>
          <w:noProof/>
        </w:rPr>
        <w:t>Acteurs institutionnels responsables au niveau national</w:t>
      </w:r>
      <w:r>
        <w:rPr>
          <w:noProof/>
        </w:rPr>
        <w:tab/>
      </w:r>
      <w:r>
        <w:rPr>
          <w:noProof/>
        </w:rPr>
        <w:fldChar w:fldCharType="begin"/>
      </w:r>
      <w:r>
        <w:rPr>
          <w:noProof/>
        </w:rPr>
        <w:instrText xml:space="preserve"> PAGEREF _Toc202616994 \h </w:instrText>
      </w:r>
      <w:r>
        <w:rPr>
          <w:noProof/>
        </w:rPr>
      </w:r>
      <w:r>
        <w:rPr>
          <w:noProof/>
        </w:rPr>
        <w:fldChar w:fldCharType="separate"/>
      </w:r>
      <w:r>
        <w:rPr>
          <w:noProof/>
        </w:rPr>
        <w:t>32</w:t>
      </w:r>
      <w:r>
        <w:rPr>
          <w:noProof/>
        </w:rPr>
        <w:fldChar w:fldCharType="end"/>
      </w:r>
    </w:p>
    <w:p w14:paraId="27ED09C8" w14:textId="39943DE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3.4.2.</w:t>
      </w:r>
      <w:r>
        <w:rPr>
          <w:rFonts w:eastAsiaTheme="minorEastAsia" w:cstheme="minorBidi"/>
          <w:i w:val="0"/>
          <w:iCs w:val="0"/>
          <w:noProof/>
          <w:sz w:val="22"/>
          <w:szCs w:val="22"/>
          <w:lang w:eastAsia="fr-FR"/>
        </w:rPr>
        <w:tab/>
      </w:r>
      <w:r w:rsidRPr="007911E2">
        <w:rPr>
          <w:rFonts w:ascii="Times New Roman" w:hAnsi="Times New Roman" w:cs="Times New Roman"/>
          <w:b/>
          <w:noProof/>
        </w:rPr>
        <w:t>Évaluation des capacités des acteurs institutionnels</w:t>
      </w:r>
      <w:r>
        <w:rPr>
          <w:noProof/>
        </w:rPr>
        <w:tab/>
      </w:r>
      <w:r>
        <w:rPr>
          <w:noProof/>
        </w:rPr>
        <w:fldChar w:fldCharType="begin"/>
      </w:r>
      <w:r>
        <w:rPr>
          <w:noProof/>
        </w:rPr>
        <w:instrText xml:space="preserve"> PAGEREF _Toc202616995 \h </w:instrText>
      </w:r>
      <w:r>
        <w:rPr>
          <w:noProof/>
        </w:rPr>
      </w:r>
      <w:r>
        <w:rPr>
          <w:noProof/>
        </w:rPr>
        <w:fldChar w:fldCharType="separate"/>
      </w:r>
      <w:r>
        <w:rPr>
          <w:noProof/>
        </w:rPr>
        <w:t>32</w:t>
      </w:r>
      <w:r>
        <w:rPr>
          <w:noProof/>
        </w:rPr>
        <w:fldChar w:fldCharType="end"/>
      </w:r>
    </w:p>
    <w:p w14:paraId="4B9D1745" w14:textId="79B5E85F"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IV.</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IMPACTS POTENTIELS – PERSONNES ET BIENS AFFECTES</w:t>
      </w:r>
      <w:r>
        <w:rPr>
          <w:noProof/>
        </w:rPr>
        <w:tab/>
      </w:r>
      <w:r>
        <w:rPr>
          <w:noProof/>
        </w:rPr>
        <w:fldChar w:fldCharType="begin"/>
      </w:r>
      <w:r>
        <w:rPr>
          <w:noProof/>
        </w:rPr>
        <w:instrText xml:space="preserve"> PAGEREF _Toc202616996 \h </w:instrText>
      </w:r>
      <w:r>
        <w:rPr>
          <w:noProof/>
        </w:rPr>
      </w:r>
      <w:r>
        <w:rPr>
          <w:noProof/>
        </w:rPr>
        <w:fldChar w:fldCharType="separate"/>
      </w:r>
      <w:r>
        <w:rPr>
          <w:noProof/>
        </w:rPr>
        <w:t>34</w:t>
      </w:r>
      <w:r>
        <w:rPr>
          <w:noProof/>
        </w:rPr>
        <w:fldChar w:fldCharType="end"/>
      </w:r>
    </w:p>
    <w:p w14:paraId="64929532" w14:textId="6F255CC1"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4.1.</w:t>
      </w:r>
      <w:r>
        <w:rPr>
          <w:rFonts w:eastAsiaTheme="minorEastAsia" w:cstheme="minorBidi"/>
          <w:smallCaps w:val="0"/>
          <w:noProof/>
          <w:sz w:val="22"/>
          <w:szCs w:val="22"/>
          <w:lang w:eastAsia="fr-FR"/>
        </w:rPr>
        <w:tab/>
      </w:r>
      <w:r w:rsidRPr="007911E2">
        <w:rPr>
          <w:rFonts w:ascii="Times New Roman" w:hAnsi="Times New Roman" w:cs="Times New Roman"/>
          <w:b/>
          <w:noProof/>
        </w:rPr>
        <w:t>Principes de la réinstallation</w:t>
      </w:r>
      <w:r>
        <w:rPr>
          <w:noProof/>
        </w:rPr>
        <w:tab/>
      </w:r>
      <w:r>
        <w:rPr>
          <w:noProof/>
        </w:rPr>
        <w:fldChar w:fldCharType="begin"/>
      </w:r>
      <w:r>
        <w:rPr>
          <w:noProof/>
        </w:rPr>
        <w:instrText xml:space="preserve"> PAGEREF _Toc202616998 \h </w:instrText>
      </w:r>
      <w:r>
        <w:rPr>
          <w:noProof/>
        </w:rPr>
      </w:r>
      <w:r>
        <w:rPr>
          <w:noProof/>
        </w:rPr>
        <w:fldChar w:fldCharType="separate"/>
      </w:r>
      <w:r>
        <w:rPr>
          <w:noProof/>
        </w:rPr>
        <w:t>34</w:t>
      </w:r>
      <w:r>
        <w:rPr>
          <w:noProof/>
        </w:rPr>
        <w:fldChar w:fldCharType="end"/>
      </w:r>
    </w:p>
    <w:p w14:paraId="667284EA" w14:textId="75D89614"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4.2.</w:t>
      </w:r>
      <w:r>
        <w:rPr>
          <w:rFonts w:eastAsiaTheme="minorEastAsia" w:cstheme="minorBidi"/>
          <w:smallCaps w:val="0"/>
          <w:noProof/>
          <w:sz w:val="22"/>
          <w:szCs w:val="22"/>
          <w:lang w:eastAsia="fr-FR"/>
        </w:rPr>
        <w:tab/>
      </w:r>
      <w:r w:rsidRPr="007911E2">
        <w:rPr>
          <w:rFonts w:ascii="Times New Roman" w:hAnsi="Times New Roman" w:cs="Times New Roman"/>
          <w:b/>
          <w:noProof/>
        </w:rPr>
        <w:t>Activités qui engendreraient la réinstallation</w:t>
      </w:r>
      <w:r>
        <w:rPr>
          <w:noProof/>
        </w:rPr>
        <w:tab/>
      </w:r>
      <w:r>
        <w:rPr>
          <w:noProof/>
        </w:rPr>
        <w:fldChar w:fldCharType="begin"/>
      </w:r>
      <w:r>
        <w:rPr>
          <w:noProof/>
        </w:rPr>
        <w:instrText xml:space="preserve"> PAGEREF _Toc202616999 \h </w:instrText>
      </w:r>
      <w:r>
        <w:rPr>
          <w:noProof/>
        </w:rPr>
      </w:r>
      <w:r>
        <w:rPr>
          <w:noProof/>
        </w:rPr>
        <w:fldChar w:fldCharType="separate"/>
      </w:r>
      <w:r>
        <w:rPr>
          <w:noProof/>
        </w:rPr>
        <w:t>34</w:t>
      </w:r>
      <w:r>
        <w:rPr>
          <w:noProof/>
        </w:rPr>
        <w:fldChar w:fldCharType="end"/>
      </w:r>
    </w:p>
    <w:p w14:paraId="5261F879" w14:textId="7E971AAA"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4.3.</w:t>
      </w:r>
      <w:r>
        <w:rPr>
          <w:rFonts w:eastAsiaTheme="minorEastAsia" w:cstheme="minorBidi"/>
          <w:smallCaps w:val="0"/>
          <w:noProof/>
          <w:sz w:val="22"/>
          <w:szCs w:val="22"/>
          <w:lang w:eastAsia="fr-FR"/>
        </w:rPr>
        <w:tab/>
      </w:r>
      <w:r w:rsidRPr="007911E2">
        <w:rPr>
          <w:rFonts w:ascii="Times New Roman" w:hAnsi="Times New Roman" w:cs="Times New Roman"/>
          <w:b/>
          <w:noProof/>
        </w:rPr>
        <w:t>Impacts du projet sur les personnes, les biens et les moyens de subsistance</w:t>
      </w:r>
      <w:r>
        <w:rPr>
          <w:noProof/>
        </w:rPr>
        <w:tab/>
      </w:r>
      <w:r>
        <w:rPr>
          <w:noProof/>
        </w:rPr>
        <w:fldChar w:fldCharType="begin"/>
      </w:r>
      <w:r>
        <w:rPr>
          <w:noProof/>
        </w:rPr>
        <w:instrText xml:space="preserve"> PAGEREF _Toc202617000 \h </w:instrText>
      </w:r>
      <w:r>
        <w:rPr>
          <w:noProof/>
        </w:rPr>
      </w:r>
      <w:r>
        <w:rPr>
          <w:noProof/>
        </w:rPr>
        <w:fldChar w:fldCharType="separate"/>
      </w:r>
      <w:r>
        <w:rPr>
          <w:noProof/>
        </w:rPr>
        <w:t>34</w:t>
      </w:r>
      <w:r>
        <w:rPr>
          <w:noProof/>
        </w:rPr>
        <w:fldChar w:fldCharType="end"/>
      </w:r>
    </w:p>
    <w:p w14:paraId="13861047" w14:textId="19996F76"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4.3.1.</w:t>
      </w:r>
      <w:r>
        <w:rPr>
          <w:rFonts w:eastAsiaTheme="minorEastAsia" w:cstheme="minorBidi"/>
          <w:i w:val="0"/>
          <w:iCs w:val="0"/>
          <w:noProof/>
          <w:sz w:val="22"/>
          <w:szCs w:val="22"/>
          <w:lang w:eastAsia="fr-FR"/>
        </w:rPr>
        <w:tab/>
      </w:r>
      <w:r w:rsidRPr="007911E2">
        <w:rPr>
          <w:rFonts w:ascii="Times New Roman" w:hAnsi="Times New Roman" w:cs="Times New Roman"/>
          <w:b/>
          <w:noProof/>
        </w:rPr>
        <w:t>Impacts positifs potentiels</w:t>
      </w:r>
      <w:r>
        <w:rPr>
          <w:noProof/>
        </w:rPr>
        <w:tab/>
      </w:r>
      <w:r>
        <w:rPr>
          <w:noProof/>
        </w:rPr>
        <w:fldChar w:fldCharType="begin"/>
      </w:r>
      <w:r>
        <w:rPr>
          <w:noProof/>
        </w:rPr>
        <w:instrText xml:space="preserve"> PAGEREF _Toc202617001 \h </w:instrText>
      </w:r>
      <w:r>
        <w:rPr>
          <w:noProof/>
        </w:rPr>
      </w:r>
      <w:r>
        <w:rPr>
          <w:noProof/>
        </w:rPr>
        <w:fldChar w:fldCharType="separate"/>
      </w:r>
      <w:r>
        <w:rPr>
          <w:noProof/>
        </w:rPr>
        <w:t>34</w:t>
      </w:r>
      <w:r>
        <w:rPr>
          <w:noProof/>
        </w:rPr>
        <w:fldChar w:fldCharType="end"/>
      </w:r>
    </w:p>
    <w:p w14:paraId="192B30DD" w14:textId="026BACC2"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4.3.2.</w:t>
      </w:r>
      <w:r>
        <w:rPr>
          <w:rFonts w:eastAsiaTheme="minorEastAsia" w:cstheme="minorBidi"/>
          <w:i w:val="0"/>
          <w:iCs w:val="0"/>
          <w:noProof/>
          <w:sz w:val="22"/>
          <w:szCs w:val="22"/>
          <w:lang w:eastAsia="fr-FR"/>
        </w:rPr>
        <w:tab/>
      </w:r>
      <w:r w:rsidRPr="007911E2">
        <w:rPr>
          <w:rFonts w:ascii="Times New Roman" w:hAnsi="Times New Roman" w:cs="Times New Roman"/>
          <w:b/>
          <w:noProof/>
        </w:rPr>
        <w:t>Impacts négatifs potentiels</w:t>
      </w:r>
      <w:r>
        <w:rPr>
          <w:noProof/>
        </w:rPr>
        <w:tab/>
      </w:r>
      <w:r>
        <w:rPr>
          <w:noProof/>
        </w:rPr>
        <w:fldChar w:fldCharType="begin"/>
      </w:r>
      <w:r>
        <w:rPr>
          <w:noProof/>
        </w:rPr>
        <w:instrText xml:space="preserve"> PAGEREF _Toc202617002 \h </w:instrText>
      </w:r>
      <w:r>
        <w:rPr>
          <w:noProof/>
        </w:rPr>
      </w:r>
      <w:r>
        <w:rPr>
          <w:noProof/>
        </w:rPr>
        <w:fldChar w:fldCharType="separate"/>
      </w:r>
      <w:r>
        <w:rPr>
          <w:noProof/>
        </w:rPr>
        <w:t>35</w:t>
      </w:r>
      <w:r>
        <w:rPr>
          <w:noProof/>
        </w:rPr>
        <w:fldChar w:fldCharType="end"/>
      </w:r>
    </w:p>
    <w:p w14:paraId="28FE4330" w14:textId="119F8851"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4.4.</w:t>
      </w:r>
      <w:r>
        <w:rPr>
          <w:rFonts w:eastAsiaTheme="minorEastAsia" w:cstheme="minorBidi"/>
          <w:smallCaps w:val="0"/>
          <w:noProof/>
          <w:sz w:val="22"/>
          <w:szCs w:val="22"/>
          <w:lang w:eastAsia="fr-FR"/>
        </w:rPr>
        <w:tab/>
      </w:r>
      <w:r w:rsidRPr="007911E2">
        <w:rPr>
          <w:rFonts w:ascii="Times New Roman" w:hAnsi="Times New Roman" w:cs="Times New Roman"/>
          <w:b/>
          <w:noProof/>
        </w:rPr>
        <w:t>Estimation des besoins en terres et du nombre de personnes affectées par le projet</w:t>
      </w:r>
      <w:r>
        <w:rPr>
          <w:noProof/>
        </w:rPr>
        <w:tab/>
      </w:r>
      <w:r>
        <w:rPr>
          <w:noProof/>
        </w:rPr>
        <w:fldChar w:fldCharType="begin"/>
      </w:r>
      <w:r>
        <w:rPr>
          <w:noProof/>
        </w:rPr>
        <w:instrText xml:space="preserve"> PAGEREF _Toc202617003 \h </w:instrText>
      </w:r>
      <w:r>
        <w:rPr>
          <w:noProof/>
        </w:rPr>
      </w:r>
      <w:r>
        <w:rPr>
          <w:noProof/>
        </w:rPr>
        <w:fldChar w:fldCharType="separate"/>
      </w:r>
      <w:r>
        <w:rPr>
          <w:noProof/>
        </w:rPr>
        <w:t>35</w:t>
      </w:r>
      <w:r>
        <w:rPr>
          <w:noProof/>
        </w:rPr>
        <w:fldChar w:fldCharType="end"/>
      </w:r>
    </w:p>
    <w:p w14:paraId="3D64450E" w14:textId="6A3CF0BC"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4.4.1.</w:t>
      </w:r>
      <w:r>
        <w:rPr>
          <w:rFonts w:eastAsiaTheme="minorEastAsia" w:cstheme="minorBidi"/>
          <w:i w:val="0"/>
          <w:iCs w:val="0"/>
          <w:noProof/>
          <w:sz w:val="22"/>
          <w:szCs w:val="22"/>
          <w:lang w:eastAsia="fr-FR"/>
        </w:rPr>
        <w:tab/>
      </w:r>
      <w:r w:rsidRPr="007911E2">
        <w:rPr>
          <w:rFonts w:ascii="Times New Roman" w:hAnsi="Times New Roman" w:cs="Times New Roman"/>
          <w:b/>
          <w:noProof/>
        </w:rPr>
        <w:t>Estimation des besoins en terres</w:t>
      </w:r>
      <w:r>
        <w:rPr>
          <w:noProof/>
        </w:rPr>
        <w:tab/>
      </w:r>
      <w:r>
        <w:rPr>
          <w:noProof/>
        </w:rPr>
        <w:fldChar w:fldCharType="begin"/>
      </w:r>
      <w:r>
        <w:rPr>
          <w:noProof/>
        </w:rPr>
        <w:instrText xml:space="preserve"> PAGEREF _Toc202617004 \h </w:instrText>
      </w:r>
      <w:r>
        <w:rPr>
          <w:noProof/>
        </w:rPr>
      </w:r>
      <w:r>
        <w:rPr>
          <w:noProof/>
        </w:rPr>
        <w:fldChar w:fldCharType="separate"/>
      </w:r>
      <w:r>
        <w:rPr>
          <w:noProof/>
        </w:rPr>
        <w:t>35</w:t>
      </w:r>
      <w:r>
        <w:rPr>
          <w:noProof/>
        </w:rPr>
        <w:fldChar w:fldCharType="end"/>
      </w:r>
    </w:p>
    <w:p w14:paraId="4ABA01E7" w14:textId="1C944BBC"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4.4.2.</w:t>
      </w:r>
      <w:r>
        <w:rPr>
          <w:rFonts w:eastAsiaTheme="minorEastAsia" w:cstheme="minorBidi"/>
          <w:i w:val="0"/>
          <w:iCs w:val="0"/>
          <w:noProof/>
          <w:sz w:val="22"/>
          <w:szCs w:val="22"/>
          <w:lang w:eastAsia="fr-FR"/>
        </w:rPr>
        <w:tab/>
      </w:r>
      <w:r w:rsidRPr="007911E2">
        <w:rPr>
          <w:rFonts w:ascii="Times New Roman" w:hAnsi="Times New Roman" w:cs="Times New Roman"/>
          <w:b/>
          <w:noProof/>
        </w:rPr>
        <w:t>Estimation du nombre de PAP</w:t>
      </w:r>
      <w:r>
        <w:rPr>
          <w:noProof/>
        </w:rPr>
        <w:tab/>
      </w:r>
      <w:r>
        <w:rPr>
          <w:noProof/>
        </w:rPr>
        <w:fldChar w:fldCharType="begin"/>
      </w:r>
      <w:r>
        <w:rPr>
          <w:noProof/>
        </w:rPr>
        <w:instrText xml:space="preserve"> PAGEREF _Toc202617005 \h </w:instrText>
      </w:r>
      <w:r>
        <w:rPr>
          <w:noProof/>
        </w:rPr>
      </w:r>
      <w:r>
        <w:rPr>
          <w:noProof/>
        </w:rPr>
        <w:fldChar w:fldCharType="separate"/>
      </w:r>
      <w:r>
        <w:rPr>
          <w:noProof/>
        </w:rPr>
        <w:t>35</w:t>
      </w:r>
      <w:r>
        <w:rPr>
          <w:noProof/>
        </w:rPr>
        <w:fldChar w:fldCharType="end"/>
      </w:r>
    </w:p>
    <w:p w14:paraId="5CE7D043" w14:textId="27BCC72D" w:rsidR="00AF2240" w:rsidRDefault="00AF2240">
      <w:pPr>
        <w:pStyle w:val="TOC1"/>
        <w:tabs>
          <w:tab w:val="left" w:pos="44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V.</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PROCESSUS DE REINSTALLATION</w:t>
      </w:r>
      <w:r>
        <w:rPr>
          <w:noProof/>
        </w:rPr>
        <w:tab/>
      </w:r>
      <w:r>
        <w:rPr>
          <w:noProof/>
        </w:rPr>
        <w:fldChar w:fldCharType="begin"/>
      </w:r>
      <w:r>
        <w:rPr>
          <w:noProof/>
        </w:rPr>
        <w:instrText xml:space="preserve"> PAGEREF _Toc202617006 \h </w:instrText>
      </w:r>
      <w:r>
        <w:rPr>
          <w:noProof/>
        </w:rPr>
      </w:r>
      <w:r>
        <w:rPr>
          <w:noProof/>
        </w:rPr>
        <w:fldChar w:fldCharType="separate"/>
      </w:r>
      <w:r>
        <w:rPr>
          <w:noProof/>
        </w:rPr>
        <w:t>36</w:t>
      </w:r>
      <w:r>
        <w:rPr>
          <w:noProof/>
        </w:rPr>
        <w:fldChar w:fldCharType="end"/>
      </w:r>
    </w:p>
    <w:p w14:paraId="442D6FE8" w14:textId="722FC1A6"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lastRenderedPageBreak/>
        <w:t>5.1.</w:t>
      </w:r>
      <w:r>
        <w:rPr>
          <w:rFonts w:eastAsiaTheme="minorEastAsia" w:cstheme="minorBidi"/>
          <w:smallCaps w:val="0"/>
          <w:noProof/>
          <w:sz w:val="22"/>
          <w:szCs w:val="22"/>
          <w:lang w:eastAsia="fr-FR"/>
        </w:rPr>
        <w:tab/>
      </w:r>
      <w:r w:rsidRPr="007911E2">
        <w:rPr>
          <w:rFonts w:ascii="Times New Roman" w:hAnsi="Times New Roman" w:cs="Times New Roman"/>
          <w:b/>
          <w:noProof/>
        </w:rPr>
        <w:t>Vue générale du processus de préparation de la réinstallation</w:t>
      </w:r>
      <w:r>
        <w:rPr>
          <w:noProof/>
        </w:rPr>
        <w:tab/>
      </w:r>
      <w:r>
        <w:rPr>
          <w:noProof/>
        </w:rPr>
        <w:fldChar w:fldCharType="begin"/>
      </w:r>
      <w:r>
        <w:rPr>
          <w:noProof/>
        </w:rPr>
        <w:instrText xml:space="preserve"> PAGEREF _Toc202617008 \h </w:instrText>
      </w:r>
      <w:r>
        <w:rPr>
          <w:noProof/>
        </w:rPr>
      </w:r>
      <w:r>
        <w:rPr>
          <w:noProof/>
        </w:rPr>
        <w:fldChar w:fldCharType="separate"/>
      </w:r>
      <w:r>
        <w:rPr>
          <w:noProof/>
        </w:rPr>
        <w:t>36</w:t>
      </w:r>
      <w:r>
        <w:rPr>
          <w:noProof/>
        </w:rPr>
        <w:fldChar w:fldCharType="end"/>
      </w:r>
    </w:p>
    <w:p w14:paraId="1E2B01C2" w14:textId="2B78F11C"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5.2.</w:t>
      </w:r>
      <w:r>
        <w:rPr>
          <w:rFonts w:eastAsiaTheme="minorEastAsia" w:cstheme="minorBidi"/>
          <w:smallCaps w:val="0"/>
          <w:noProof/>
          <w:sz w:val="22"/>
          <w:szCs w:val="22"/>
          <w:lang w:eastAsia="fr-FR"/>
        </w:rPr>
        <w:tab/>
      </w:r>
      <w:r w:rsidRPr="007911E2">
        <w:rPr>
          <w:rFonts w:ascii="Times New Roman" w:hAnsi="Times New Roman" w:cs="Times New Roman"/>
          <w:b/>
          <w:noProof/>
        </w:rPr>
        <w:t>Procédure d'expropriation</w:t>
      </w:r>
      <w:r>
        <w:rPr>
          <w:noProof/>
        </w:rPr>
        <w:tab/>
      </w:r>
      <w:r>
        <w:rPr>
          <w:noProof/>
        </w:rPr>
        <w:fldChar w:fldCharType="begin"/>
      </w:r>
      <w:r>
        <w:rPr>
          <w:noProof/>
        </w:rPr>
        <w:instrText xml:space="preserve"> PAGEREF _Toc202617009 \h </w:instrText>
      </w:r>
      <w:r>
        <w:rPr>
          <w:noProof/>
        </w:rPr>
      </w:r>
      <w:r>
        <w:rPr>
          <w:noProof/>
        </w:rPr>
        <w:fldChar w:fldCharType="separate"/>
      </w:r>
      <w:r>
        <w:rPr>
          <w:noProof/>
        </w:rPr>
        <w:t>36</w:t>
      </w:r>
      <w:r>
        <w:rPr>
          <w:noProof/>
        </w:rPr>
        <w:fldChar w:fldCharType="end"/>
      </w:r>
    </w:p>
    <w:p w14:paraId="72EF2738" w14:textId="5FBF3B17"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5.3.</w:t>
      </w:r>
      <w:r>
        <w:rPr>
          <w:rFonts w:eastAsiaTheme="minorEastAsia" w:cstheme="minorBidi"/>
          <w:smallCaps w:val="0"/>
          <w:noProof/>
          <w:sz w:val="22"/>
          <w:szCs w:val="22"/>
          <w:lang w:eastAsia="fr-FR"/>
        </w:rPr>
        <w:tab/>
      </w:r>
      <w:r w:rsidRPr="007911E2">
        <w:rPr>
          <w:rFonts w:ascii="Times New Roman" w:hAnsi="Times New Roman" w:cs="Times New Roman"/>
          <w:b/>
          <w:noProof/>
        </w:rPr>
        <w:t>Évaluation foncière et indemnisation des pertes</w:t>
      </w:r>
      <w:r>
        <w:rPr>
          <w:noProof/>
        </w:rPr>
        <w:tab/>
      </w:r>
      <w:r>
        <w:rPr>
          <w:noProof/>
        </w:rPr>
        <w:fldChar w:fldCharType="begin"/>
      </w:r>
      <w:r>
        <w:rPr>
          <w:noProof/>
        </w:rPr>
        <w:instrText xml:space="preserve"> PAGEREF _Toc202617010 \h </w:instrText>
      </w:r>
      <w:r>
        <w:rPr>
          <w:noProof/>
        </w:rPr>
      </w:r>
      <w:r>
        <w:rPr>
          <w:noProof/>
        </w:rPr>
        <w:fldChar w:fldCharType="separate"/>
      </w:r>
      <w:r>
        <w:rPr>
          <w:noProof/>
        </w:rPr>
        <w:t>36</w:t>
      </w:r>
      <w:r>
        <w:rPr>
          <w:noProof/>
        </w:rPr>
        <w:fldChar w:fldCharType="end"/>
      </w:r>
    </w:p>
    <w:p w14:paraId="5BC094F1" w14:textId="529A1778"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5.4.</w:t>
      </w:r>
      <w:r>
        <w:rPr>
          <w:rFonts w:eastAsiaTheme="minorEastAsia" w:cstheme="minorBidi"/>
          <w:smallCaps w:val="0"/>
          <w:noProof/>
          <w:sz w:val="22"/>
          <w:szCs w:val="22"/>
          <w:lang w:eastAsia="fr-FR"/>
        </w:rPr>
        <w:tab/>
      </w:r>
      <w:r w:rsidRPr="007911E2">
        <w:rPr>
          <w:rFonts w:ascii="Times New Roman" w:hAnsi="Times New Roman" w:cs="Times New Roman"/>
          <w:b/>
          <w:noProof/>
        </w:rPr>
        <w:t>Plan d’Action de Réinstallation (PAR)</w:t>
      </w:r>
      <w:r>
        <w:rPr>
          <w:noProof/>
        </w:rPr>
        <w:tab/>
      </w:r>
      <w:r>
        <w:rPr>
          <w:noProof/>
        </w:rPr>
        <w:fldChar w:fldCharType="begin"/>
      </w:r>
      <w:r>
        <w:rPr>
          <w:noProof/>
        </w:rPr>
        <w:instrText xml:space="preserve"> PAGEREF _Toc202617011 \h </w:instrText>
      </w:r>
      <w:r>
        <w:rPr>
          <w:noProof/>
        </w:rPr>
      </w:r>
      <w:r>
        <w:rPr>
          <w:noProof/>
        </w:rPr>
        <w:fldChar w:fldCharType="separate"/>
      </w:r>
      <w:r>
        <w:rPr>
          <w:noProof/>
        </w:rPr>
        <w:t>37</w:t>
      </w:r>
      <w:r>
        <w:rPr>
          <w:noProof/>
        </w:rPr>
        <w:fldChar w:fldCharType="end"/>
      </w:r>
    </w:p>
    <w:p w14:paraId="061EB64C" w14:textId="4D10199F"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5.4.1.</w:t>
      </w:r>
      <w:r>
        <w:rPr>
          <w:rFonts w:eastAsiaTheme="minorEastAsia" w:cstheme="minorBidi"/>
          <w:i w:val="0"/>
          <w:iCs w:val="0"/>
          <w:noProof/>
          <w:sz w:val="22"/>
          <w:szCs w:val="22"/>
          <w:lang w:eastAsia="fr-FR"/>
        </w:rPr>
        <w:tab/>
      </w:r>
      <w:r w:rsidRPr="007911E2">
        <w:rPr>
          <w:rFonts w:ascii="Times New Roman" w:hAnsi="Times New Roman" w:cs="Times New Roman"/>
          <w:b/>
          <w:noProof/>
        </w:rPr>
        <w:t>Préparation</w:t>
      </w:r>
      <w:r>
        <w:rPr>
          <w:noProof/>
        </w:rPr>
        <w:tab/>
      </w:r>
      <w:r>
        <w:rPr>
          <w:noProof/>
        </w:rPr>
        <w:fldChar w:fldCharType="begin"/>
      </w:r>
      <w:r>
        <w:rPr>
          <w:noProof/>
        </w:rPr>
        <w:instrText xml:space="preserve"> PAGEREF _Toc202617012 \h </w:instrText>
      </w:r>
      <w:r>
        <w:rPr>
          <w:noProof/>
        </w:rPr>
      </w:r>
      <w:r>
        <w:rPr>
          <w:noProof/>
        </w:rPr>
        <w:fldChar w:fldCharType="separate"/>
      </w:r>
      <w:r>
        <w:rPr>
          <w:noProof/>
        </w:rPr>
        <w:t>37</w:t>
      </w:r>
      <w:r>
        <w:rPr>
          <w:noProof/>
        </w:rPr>
        <w:fldChar w:fldCharType="end"/>
      </w:r>
    </w:p>
    <w:p w14:paraId="634445CB" w14:textId="672DC9C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5.4.2.</w:t>
      </w:r>
      <w:r>
        <w:rPr>
          <w:rFonts w:eastAsiaTheme="minorEastAsia" w:cstheme="minorBidi"/>
          <w:i w:val="0"/>
          <w:iCs w:val="0"/>
          <w:noProof/>
          <w:sz w:val="22"/>
          <w:szCs w:val="22"/>
          <w:lang w:eastAsia="fr-FR"/>
        </w:rPr>
        <w:tab/>
      </w:r>
      <w:r w:rsidRPr="007911E2">
        <w:rPr>
          <w:rFonts w:ascii="Times New Roman" w:hAnsi="Times New Roman" w:cs="Times New Roman"/>
          <w:b/>
          <w:noProof/>
        </w:rPr>
        <w:t>Sélection (screening) des sous-projets</w:t>
      </w:r>
      <w:r>
        <w:rPr>
          <w:noProof/>
        </w:rPr>
        <w:tab/>
      </w:r>
      <w:r>
        <w:rPr>
          <w:noProof/>
        </w:rPr>
        <w:fldChar w:fldCharType="begin"/>
      </w:r>
      <w:r>
        <w:rPr>
          <w:noProof/>
        </w:rPr>
        <w:instrText xml:space="preserve"> PAGEREF _Toc202617013 \h </w:instrText>
      </w:r>
      <w:r>
        <w:rPr>
          <w:noProof/>
        </w:rPr>
      </w:r>
      <w:r>
        <w:rPr>
          <w:noProof/>
        </w:rPr>
        <w:fldChar w:fldCharType="separate"/>
      </w:r>
      <w:r>
        <w:rPr>
          <w:noProof/>
        </w:rPr>
        <w:t>37</w:t>
      </w:r>
      <w:r>
        <w:rPr>
          <w:noProof/>
        </w:rPr>
        <w:fldChar w:fldCharType="end"/>
      </w:r>
    </w:p>
    <w:p w14:paraId="4D3661D3" w14:textId="55C8CEF0"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5.4.3.</w:t>
      </w:r>
      <w:r>
        <w:rPr>
          <w:rFonts w:eastAsiaTheme="minorEastAsia" w:cstheme="minorBidi"/>
          <w:i w:val="0"/>
          <w:iCs w:val="0"/>
          <w:noProof/>
          <w:sz w:val="22"/>
          <w:szCs w:val="22"/>
          <w:lang w:eastAsia="fr-FR"/>
        </w:rPr>
        <w:tab/>
      </w:r>
      <w:r w:rsidRPr="007911E2">
        <w:rPr>
          <w:rFonts w:ascii="Times New Roman" w:hAnsi="Times New Roman" w:cs="Times New Roman"/>
          <w:b/>
          <w:noProof/>
        </w:rPr>
        <w:t>Sélection sociale dans le processus d’approbation des activités du projet</w:t>
      </w:r>
      <w:r>
        <w:rPr>
          <w:noProof/>
        </w:rPr>
        <w:tab/>
      </w:r>
      <w:r>
        <w:rPr>
          <w:noProof/>
        </w:rPr>
        <w:fldChar w:fldCharType="begin"/>
      </w:r>
      <w:r>
        <w:rPr>
          <w:noProof/>
        </w:rPr>
        <w:instrText xml:space="preserve"> PAGEREF _Toc202617014 \h </w:instrText>
      </w:r>
      <w:r>
        <w:rPr>
          <w:noProof/>
        </w:rPr>
      </w:r>
      <w:r>
        <w:rPr>
          <w:noProof/>
        </w:rPr>
        <w:fldChar w:fldCharType="separate"/>
      </w:r>
      <w:r>
        <w:rPr>
          <w:noProof/>
        </w:rPr>
        <w:t>37</w:t>
      </w:r>
      <w:r>
        <w:rPr>
          <w:noProof/>
        </w:rPr>
        <w:fldChar w:fldCharType="end"/>
      </w:r>
    </w:p>
    <w:p w14:paraId="3A53B6C4" w14:textId="6519F4BD"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5.4.4.</w:t>
      </w:r>
      <w:r>
        <w:rPr>
          <w:rFonts w:eastAsiaTheme="minorEastAsia" w:cstheme="minorBidi"/>
          <w:i w:val="0"/>
          <w:iCs w:val="0"/>
          <w:noProof/>
          <w:sz w:val="22"/>
          <w:szCs w:val="22"/>
          <w:lang w:eastAsia="fr-FR"/>
        </w:rPr>
        <w:tab/>
      </w:r>
      <w:r w:rsidRPr="007911E2">
        <w:rPr>
          <w:rFonts w:ascii="Times New Roman" w:hAnsi="Times New Roman" w:cs="Times New Roman"/>
          <w:b/>
          <w:noProof/>
        </w:rPr>
        <w:t>Consultation</w:t>
      </w:r>
      <w:r>
        <w:rPr>
          <w:noProof/>
        </w:rPr>
        <w:tab/>
      </w:r>
      <w:r>
        <w:rPr>
          <w:noProof/>
        </w:rPr>
        <w:fldChar w:fldCharType="begin"/>
      </w:r>
      <w:r>
        <w:rPr>
          <w:noProof/>
        </w:rPr>
        <w:instrText xml:space="preserve"> PAGEREF _Toc202617015 \h </w:instrText>
      </w:r>
      <w:r>
        <w:rPr>
          <w:noProof/>
        </w:rPr>
      </w:r>
      <w:r>
        <w:rPr>
          <w:noProof/>
        </w:rPr>
        <w:fldChar w:fldCharType="separate"/>
      </w:r>
      <w:r>
        <w:rPr>
          <w:noProof/>
        </w:rPr>
        <w:t>39</w:t>
      </w:r>
      <w:r>
        <w:rPr>
          <w:noProof/>
        </w:rPr>
        <w:fldChar w:fldCharType="end"/>
      </w:r>
    </w:p>
    <w:p w14:paraId="3897523F" w14:textId="6F0D8E21"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5.4.5.</w:t>
      </w:r>
      <w:r>
        <w:rPr>
          <w:rFonts w:eastAsiaTheme="minorEastAsia" w:cstheme="minorBidi"/>
          <w:i w:val="0"/>
          <w:iCs w:val="0"/>
          <w:noProof/>
          <w:sz w:val="22"/>
          <w:szCs w:val="22"/>
          <w:lang w:eastAsia="fr-FR"/>
        </w:rPr>
        <w:tab/>
      </w:r>
      <w:r w:rsidRPr="007911E2">
        <w:rPr>
          <w:rFonts w:ascii="Times New Roman" w:hAnsi="Times New Roman" w:cs="Times New Roman"/>
          <w:b/>
          <w:noProof/>
        </w:rPr>
        <w:t>Information des communautés locales</w:t>
      </w:r>
      <w:r>
        <w:rPr>
          <w:noProof/>
        </w:rPr>
        <w:tab/>
      </w:r>
      <w:r>
        <w:rPr>
          <w:noProof/>
        </w:rPr>
        <w:fldChar w:fldCharType="begin"/>
      </w:r>
      <w:r>
        <w:rPr>
          <w:noProof/>
        </w:rPr>
        <w:instrText xml:space="preserve"> PAGEREF _Toc202617016 \h </w:instrText>
      </w:r>
      <w:r>
        <w:rPr>
          <w:noProof/>
        </w:rPr>
      </w:r>
      <w:r>
        <w:rPr>
          <w:noProof/>
        </w:rPr>
        <w:fldChar w:fldCharType="separate"/>
      </w:r>
      <w:r>
        <w:rPr>
          <w:noProof/>
        </w:rPr>
        <w:t>39</w:t>
      </w:r>
      <w:r>
        <w:rPr>
          <w:noProof/>
        </w:rPr>
        <w:fldChar w:fldCharType="end"/>
      </w:r>
    </w:p>
    <w:p w14:paraId="203B1AF2" w14:textId="7E3EFB1C"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5.4.6.</w:t>
      </w:r>
      <w:r>
        <w:rPr>
          <w:rFonts w:eastAsiaTheme="minorEastAsia" w:cstheme="minorBidi"/>
          <w:i w:val="0"/>
          <w:iCs w:val="0"/>
          <w:noProof/>
          <w:sz w:val="22"/>
          <w:szCs w:val="22"/>
          <w:lang w:eastAsia="fr-FR"/>
        </w:rPr>
        <w:tab/>
      </w:r>
      <w:r w:rsidRPr="007911E2">
        <w:rPr>
          <w:rFonts w:ascii="Times New Roman" w:hAnsi="Times New Roman" w:cs="Times New Roman"/>
          <w:b/>
          <w:noProof/>
        </w:rPr>
        <w:t>Approbation du PAR</w:t>
      </w:r>
      <w:r>
        <w:rPr>
          <w:noProof/>
        </w:rPr>
        <w:tab/>
      </w:r>
      <w:r>
        <w:rPr>
          <w:noProof/>
        </w:rPr>
        <w:fldChar w:fldCharType="begin"/>
      </w:r>
      <w:r>
        <w:rPr>
          <w:noProof/>
        </w:rPr>
        <w:instrText xml:space="preserve"> PAGEREF _Toc202617017 \h </w:instrText>
      </w:r>
      <w:r>
        <w:rPr>
          <w:noProof/>
        </w:rPr>
      </w:r>
      <w:r>
        <w:rPr>
          <w:noProof/>
        </w:rPr>
        <w:fldChar w:fldCharType="separate"/>
      </w:r>
      <w:r>
        <w:rPr>
          <w:noProof/>
        </w:rPr>
        <w:t>39</w:t>
      </w:r>
      <w:r>
        <w:rPr>
          <w:noProof/>
        </w:rPr>
        <w:fldChar w:fldCharType="end"/>
      </w:r>
    </w:p>
    <w:p w14:paraId="16858A83" w14:textId="3EB7F149"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5.4.7.</w:t>
      </w:r>
      <w:r>
        <w:rPr>
          <w:rFonts w:eastAsiaTheme="minorEastAsia" w:cstheme="minorBidi"/>
          <w:i w:val="0"/>
          <w:iCs w:val="0"/>
          <w:noProof/>
          <w:sz w:val="22"/>
          <w:szCs w:val="22"/>
          <w:lang w:eastAsia="fr-FR"/>
        </w:rPr>
        <w:tab/>
      </w:r>
      <w:r w:rsidRPr="007911E2">
        <w:rPr>
          <w:rFonts w:ascii="Times New Roman" w:hAnsi="Times New Roman" w:cs="Times New Roman"/>
          <w:b/>
          <w:noProof/>
        </w:rPr>
        <w:t>Déplacements et compensations</w:t>
      </w:r>
      <w:r>
        <w:rPr>
          <w:noProof/>
        </w:rPr>
        <w:tab/>
      </w:r>
      <w:r>
        <w:rPr>
          <w:noProof/>
        </w:rPr>
        <w:fldChar w:fldCharType="begin"/>
      </w:r>
      <w:r>
        <w:rPr>
          <w:noProof/>
        </w:rPr>
        <w:instrText xml:space="preserve"> PAGEREF _Toc202617018 \h </w:instrText>
      </w:r>
      <w:r>
        <w:rPr>
          <w:noProof/>
        </w:rPr>
      </w:r>
      <w:r>
        <w:rPr>
          <w:noProof/>
        </w:rPr>
        <w:fldChar w:fldCharType="separate"/>
      </w:r>
      <w:r>
        <w:rPr>
          <w:noProof/>
        </w:rPr>
        <w:t>39</w:t>
      </w:r>
      <w:r>
        <w:rPr>
          <w:noProof/>
        </w:rPr>
        <w:fldChar w:fldCharType="end"/>
      </w:r>
    </w:p>
    <w:p w14:paraId="1C1F79D7" w14:textId="2E7ACC95"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5.4.8.</w:t>
      </w:r>
      <w:r>
        <w:rPr>
          <w:rFonts w:eastAsiaTheme="minorEastAsia" w:cstheme="minorBidi"/>
          <w:i w:val="0"/>
          <w:iCs w:val="0"/>
          <w:noProof/>
          <w:sz w:val="22"/>
          <w:szCs w:val="22"/>
          <w:lang w:eastAsia="fr-FR"/>
        </w:rPr>
        <w:tab/>
      </w:r>
      <w:r w:rsidRPr="007911E2">
        <w:rPr>
          <w:rFonts w:ascii="Times New Roman" w:hAnsi="Times New Roman" w:cs="Times New Roman"/>
          <w:b/>
          <w:noProof/>
        </w:rPr>
        <w:t>Mise en œuvre du PAR</w:t>
      </w:r>
      <w:r>
        <w:rPr>
          <w:noProof/>
        </w:rPr>
        <w:tab/>
      </w:r>
      <w:r>
        <w:rPr>
          <w:noProof/>
        </w:rPr>
        <w:fldChar w:fldCharType="begin"/>
      </w:r>
      <w:r>
        <w:rPr>
          <w:noProof/>
        </w:rPr>
        <w:instrText xml:space="preserve"> PAGEREF _Toc202617019 \h </w:instrText>
      </w:r>
      <w:r>
        <w:rPr>
          <w:noProof/>
        </w:rPr>
      </w:r>
      <w:r>
        <w:rPr>
          <w:noProof/>
        </w:rPr>
        <w:fldChar w:fldCharType="separate"/>
      </w:r>
      <w:r>
        <w:rPr>
          <w:noProof/>
        </w:rPr>
        <w:t>40</w:t>
      </w:r>
      <w:r>
        <w:rPr>
          <w:noProof/>
        </w:rPr>
        <w:fldChar w:fldCharType="end"/>
      </w:r>
    </w:p>
    <w:p w14:paraId="7E91F40F" w14:textId="430581E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5.4.9.</w:t>
      </w:r>
      <w:r>
        <w:rPr>
          <w:rFonts w:eastAsiaTheme="minorEastAsia" w:cstheme="minorBidi"/>
          <w:i w:val="0"/>
          <w:iCs w:val="0"/>
          <w:noProof/>
          <w:sz w:val="22"/>
          <w:szCs w:val="22"/>
          <w:lang w:eastAsia="fr-FR"/>
        </w:rPr>
        <w:tab/>
      </w:r>
      <w:r w:rsidRPr="007911E2">
        <w:rPr>
          <w:rFonts w:ascii="Times New Roman" w:hAnsi="Times New Roman" w:cs="Times New Roman"/>
          <w:b/>
          <w:noProof/>
        </w:rPr>
        <w:t>Supervision et suivi - Assistance aux communautés</w:t>
      </w:r>
      <w:r>
        <w:rPr>
          <w:noProof/>
        </w:rPr>
        <w:tab/>
      </w:r>
      <w:r>
        <w:rPr>
          <w:noProof/>
        </w:rPr>
        <w:fldChar w:fldCharType="begin"/>
      </w:r>
      <w:r>
        <w:rPr>
          <w:noProof/>
        </w:rPr>
        <w:instrText xml:space="preserve"> PAGEREF _Toc202617020 \h </w:instrText>
      </w:r>
      <w:r>
        <w:rPr>
          <w:noProof/>
        </w:rPr>
      </w:r>
      <w:r>
        <w:rPr>
          <w:noProof/>
        </w:rPr>
        <w:fldChar w:fldCharType="separate"/>
      </w:r>
      <w:r>
        <w:rPr>
          <w:noProof/>
        </w:rPr>
        <w:t>40</w:t>
      </w:r>
      <w:r>
        <w:rPr>
          <w:noProof/>
        </w:rPr>
        <w:fldChar w:fldCharType="end"/>
      </w:r>
    </w:p>
    <w:p w14:paraId="404CE42D" w14:textId="7E2ACC92"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5.5.</w:t>
      </w:r>
      <w:r>
        <w:rPr>
          <w:rFonts w:eastAsiaTheme="minorEastAsia" w:cstheme="minorBidi"/>
          <w:smallCaps w:val="0"/>
          <w:noProof/>
          <w:sz w:val="22"/>
          <w:szCs w:val="22"/>
          <w:lang w:eastAsia="fr-FR"/>
        </w:rPr>
        <w:tab/>
      </w:r>
      <w:r w:rsidRPr="007911E2">
        <w:rPr>
          <w:rFonts w:ascii="Times New Roman" w:hAnsi="Times New Roman" w:cs="Times New Roman"/>
          <w:b/>
          <w:noProof/>
        </w:rPr>
        <w:t>Calendrier de la réinstallation</w:t>
      </w:r>
      <w:r>
        <w:rPr>
          <w:noProof/>
        </w:rPr>
        <w:tab/>
      </w:r>
      <w:r>
        <w:rPr>
          <w:noProof/>
        </w:rPr>
        <w:fldChar w:fldCharType="begin"/>
      </w:r>
      <w:r>
        <w:rPr>
          <w:noProof/>
        </w:rPr>
        <w:instrText xml:space="preserve"> PAGEREF _Toc202617021 \h </w:instrText>
      </w:r>
      <w:r>
        <w:rPr>
          <w:noProof/>
        </w:rPr>
      </w:r>
      <w:r>
        <w:rPr>
          <w:noProof/>
        </w:rPr>
        <w:fldChar w:fldCharType="separate"/>
      </w:r>
      <w:r>
        <w:rPr>
          <w:noProof/>
        </w:rPr>
        <w:t>40</w:t>
      </w:r>
      <w:r>
        <w:rPr>
          <w:noProof/>
        </w:rPr>
        <w:fldChar w:fldCharType="end"/>
      </w:r>
    </w:p>
    <w:p w14:paraId="60DA6E95" w14:textId="27DC22B4"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VI.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PRINCIPES ET CONDITIONS DE COMPENSATION DES BIENS</w:t>
      </w:r>
      <w:r>
        <w:rPr>
          <w:noProof/>
        </w:rPr>
        <w:tab/>
      </w:r>
      <w:r>
        <w:rPr>
          <w:noProof/>
        </w:rPr>
        <w:fldChar w:fldCharType="begin"/>
      </w:r>
      <w:r>
        <w:rPr>
          <w:noProof/>
        </w:rPr>
        <w:instrText xml:space="preserve"> PAGEREF _Toc202617022 \h </w:instrText>
      </w:r>
      <w:r>
        <w:rPr>
          <w:noProof/>
        </w:rPr>
      </w:r>
      <w:r>
        <w:rPr>
          <w:noProof/>
        </w:rPr>
        <w:fldChar w:fldCharType="separate"/>
      </w:r>
      <w:r>
        <w:rPr>
          <w:noProof/>
        </w:rPr>
        <w:t>42</w:t>
      </w:r>
      <w:r>
        <w:rPr>
          <w:noProof/>
        </w:rPr>
        <w:fldChar w:fldCharType="end"/>
      </w:r>
    </w:p>
    <w:p w14:paraId="36D13AF9" w14:textId="09804D23"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6.1.</w:t>
      </w:r>
      <w:r>
        <w:rPr>
          <w:rFonts w:eastAsiaTheme="minorEastAsia" w:cstheme="minorBidi"/>
          <w:smallCaps w:val="0"/>
          <w:noProof/>
          <w:sz w:val="22"/>
          <w:szCs w:val="22"/>
          <w:lang w:eastAsia="fr-FR"/>
        </w:rPr>
        <w:tab/>
      </w:r>
      <w:r w:rsidRPr="007911E2">
        <w:rPr>
          <w:rFonts w:ascii="Times New Roman" w:hAnsi="Times New Roman" w:cs="Times New Roman"/>
          <w:b/>
          <w:noProof/>
        </w:rPr>
        <w:t>Critère d’éligibilité des personnes affectées</w:t>
      </w:r>
      <w:r>
        <w:rPr>
          <w:noProof/>
        </w:rPr>
        <w:tab/>
      </w:r>
      <w:r>
        <w:rPr>
          <w:noProof/>
        </w:rPr>
        <w:fldChar w:fldCharType="begin"/>
      </w:r>
      <w:r>
        <w:rPr>
          <w:noProof/>
        </w:rPr>
        <w:instrText xml:space="preserve"> PAGEREF _Toc202617024 \h </w:instrText>
      </w:r>
      <w:r>
        <w:rPr>
          <w:noProof/>
        </w:rPr>
      </w:r>
      <w:r>
        <w:rPr>
          <w:noProof/>
        </w:rPr>
        <w:fldChar w:fldCharType="separate"/>
      </w:r>
      <w:r>
        <w:rPr>
          <w:noProof/>
        </w:rPr>
        <w:t>42</w:t>
      </w:r>
      <w:r>
        <w:rPr>
          <w:noProof/>
        </w:rPr>
        <w:fldChar w:fldCharType="end"/>
      </w:r>
    </w:p>
    <w:p w14:paraId="13D02B11" w14:textId="451AC762"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6.1.1.</w:t>
      </w:r>
      <w:r>
        <w:rPr>
          <w:rFonts w:eastAsiaTheme="minorEastAsia" w:cstheme="minorBidi"/>
          <w:i w:val="0"/>
          <w:iCs w:val="0"/>
          <w:noProof/>
          <w:sz w:val="22"/>
          <w:szCs w:val="22"/>
          <w:lang w:eastAsia="fr-FR"/>
        </w:rPr>
        <w:tab/>
      </w:r>
      <w:r w:rsidRPr="007911E2">
        <w:rPr>
          <w:rFonts w:ascii="Times New Roman" w:hAnsi="Times New Roman" w:cs="Times New Roman"/>
          <w:b/>
          <w:noProof/>
        </w:rPr>
        <w:t>Exigibilité à la compensation</w:t>
      </w:r>
      <w:r>
        <w:rPr>
          <w:noProof/>
        </w:rPr>
        <w:tab/>
      </w:r>
      <w:r>
        <w:rPr>
          <w:noProof/>
        </w:rPr>
        <w:fldChar w:fldCharType="begin"/>
      </w:r>
      <w:r>
        <w:rPr>
          <w:noProof/>
        </w:rPr>
        <w:instrText xml:space="preserve"> PAGEREF _Toc202617025 \h </w:instrText>
      </w:r>
      <w:r>
        <w:rPr>
          <w:noProof/>
        </w:rPr>
      </w:r>
      <w:r>
        <w:rPr>
          <w:noProof/>
        </w:rPr>
        <w:fldChar w:fldCharType="separate"/>
      </w:r>
      <w:r>
        <w:rPr>
          <w:noProof/>
        </w:rPr>
        <w:t>42</w:t>
      </w:r>
      <w:r>
        <w:rPr>
          <w:noProof/>
        </w:rPr>
        <w:fldChar w:fldCharType="end"/>
      </w:r>
    </w:p>
    <w:p w14:paraId="3410DF07" w14:textId="208CD5B6"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6.1.2.</w:t>
      </w:r>
      <w:r>
        <w:rPr>
          <w:rFonts w:eastAsiaTheme="minorEastAsia" w:cstheme="minorBidi"/>
          <w:i w:val="0"/>
          <w:iCs w:val="0"/>
          <w:noProof/>
          <w:sz w:val="22"/>
          <w:szCs w:val="22"/>
          <w:lang w:eastAsia="fr-FR"/>
        </w:rPr>
        <w:tab/>
      </w:r>
      <w:r w:rsidRPr="007911E2">
        <w:rPr>
          <w:rFonts w:ascii="Times New Roman" w:hAnsi="Times New Roman" w:cs="Times New Roman"/>
          <w:b/>
          <w:noProof/>
        </w:rPr>
        <w:t>Date limite d’éligibilité</w:t>
      </w:r>
      <w:r>
        <w:rPr>
          <w:noProof/>
        </w:rPr>
        <w:tab/>
      </w:r>
      <w:r>
        <w:rPr>
          <w:noProof/>
        </w:rPr>
        <w:fldChar w:fldCharType="begin"/>
      </w:r>
      <w:r>
        <w:rPr>
          <w:noProof/>
        </w:rPr>
        <w:instrText xml:space="preserve"> PAGEREF _Toc202617026 \h </w:instrText>
      </w:r>
      <w:r>
        <w:rPr>
          <w:noProof/>
        </w:rPr>
      </w:r>
      <w:r>
        <w:rPr>
          <w:noProof/>
        </w:rPr>
        <w:fldChar w:fldCharType="separate"/>
      </w:r>
      <w:r>
        <w:rPr>
          <w:noProof/>
        </w:rPr>
        <w:t>45</w:t>
      </w:r>
      <w:r>
        <w:rPr>
          <w:noProof/>
        </w:rPr>
        <w:fldChar w:fldCharType="end"/>
      </w:r>
    </w:p>
    <w:p w14:paraId="0648DDB2" w14:textId="000F14BA"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6.2.</w:t>
      </w:r>
      <w:r>
        <w:rPr>
          <w:rFonts w:eastAsiaTheme="minorEastAsia" w:cstheme="minorBidi"/>
          <w:smallCaps w:val="0"/>
          <w:noProof/>
          <w:sz w:val="22"/>
          <w:szCs w:val="22"/>
          <w:lang w:eastAsia="fr-FR"/>
        </w:rPr>
        <w:tab/>
      </w:r>
      <w:r w:rsidRPr="007911E2">
        <w:rPr>
          <w:rFonts w:ascii="Times New Roman" w:hAnsi="Times New Roman" w:cs="Times New Roman"/>
          <w:b/>
          <w:noProof/>
        </w:rPr>
        <w:t>Catégories des personnes affectées et groupes vulnérables</w:t>
      </w:r>
      <w:r>
        <w:rPr>
          <w:noProof/>
        </w:rPr>
        <w:tab/>
      </w:r>
      <w:r>
        <w:rPr>
          <w:noProof/>
        </w:rPr>
        <w:fldChar w:fldCharType="begin"/>
      </w:r>
      <w:r>
        <w:rPr>
          <w:noProof/>
        </w:rPr>
        <w:instrText xml:space="preserve"> PAGEREF _Toc202617027 \h </w:instrText>
      </w:r>
      <w:r>
        <w:rPr>
          <w:noProof/>
        </w:rPr>
      </w:r>
      <w:r>
        <w:rPr>
          <w:noProof/>
        </w:rPr>
        <w:fldChar w:fldCharType="separate"/>
      </w:r>
      <w:r>
        <w:rPr>
          <w:noProof/>
        </w:rPr>
        <w:t>46</w:t>
      </w:r>
      <w:r>
        <w:rPr>
          <w:noProof/>
        </w:rPr>
        <w:fldChar w:fldCharType="end"/>
      </w:r>
    </w:p>
    <w:p w14:paraId="346DBA73" w14:textId="1DB45265"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6.2.1.</w:t>
      </w:r>
      <w:r>
        <w:rPr>
          <w:rFonts w:eastAsiaTheme="minorEastAsia" w:cstheme="minorBidi"/>
          <w:i w:val="0"/>
          <w:iCs w:val="0"/>
          <w:noProof/>
          <w:sz w:val="22"/>
          <w:szCs w:val="22"/>
          <w:lang w:eastAsia="fr-FR"/>
        </w:rPr>
        <w:tab/>
      </w:r>
      <w:r w:rsidRPr="007911E2">
        <w:rPr>
          <w:rFonts w:ascii="Times New Roman" w:hAnsi="Times New Roman" w:cs="Times New Roman"/>
          <w:b/>
          <w:noProof/>
        </w:rPr>
        <w:t>Catégories des personnes affectées</w:t>
      </w:r>
      <w:r>
        <w:rPr>
          <w:noProof/>
        </w:rPr>
        <w:tab/>
      </w:r>
      <w:r>
        <w:rPr>
          <w:noProof/>
        </w:rPr>
        <w:fldChar w:fldCharType="begin"/>
      </w:r>
      <w:r>
        <w:rPr>
          <w:noProof/>
        </w:rPr>
        <w:instrText xml:space="preserve"> PAGEREF _Toc202617028 \h </w:instrText>
      </w:r>
      <w:r>
        <w:rPr>
          <w:noProof/>
        </w:rPr>
      </w:r>
      <w:r>
        <w:rPr>
          <w:noProof/>
        </w:rPr>
        <w:fldChar w:fldCharType="separate"/>
      </w:r>
      <w:r>
        <w:rPr>
          <w:noProof/>
        </w:rPr>
        <w:t>46</w:t>
      </w:r>
      <w:r>
        <w:rPr>
          <w:noProof/>
        </w:rPr>
        <w:fldChar w:fldCharType="end"/>
      </w:r>
    </w:p>
    <w:p w14:paraId="70969DE0" w14:textId="672BA292"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6.2.2.</w:t>
      </w:r>
      <w:r>
        <w:rPr>
          <w:rFonts w:eastAsiaTheme="minorEastAsia" w:cstheme="minorBidi"/>
          <w:i w:val="0"/>
          <w:iCs w:val="0"/>
          <w:noProof/>
          <w:sz w:val="22"/>
          <w:szCs w:val="22"/>
          <w:lang w:eastAsia="fr-FR"/>
        </w:rPr>
        <w:tab/>
      </w:r>
      <w:r w:rsidRPr="007911E2">
        <w:rPr>
          <w:rFonts w:ascii="Times New Roman" w:hAnsi="Times New Roman" w:cs="Times New Roman"/>
          <w:b/>
          <w:noProof/>
        </w:rPr>
        <w:t>Identification, assistance et dispositions pour les groupes vulnérables</w:t>
      </w:r>
      <w:r>
        <w:rPr>
          <w:noProof/>
        </w:rPr>
        <w:tab/>
      </w:r>
      <w:r>
        <w:rPr>
          <w:noProof/>
        </w:rPr>
        <w:fldChar w:fldCharType="begin"/>
      </w:r>
      <w:r>
        <w:rPr>
          <w:noProof/>
        </w:rPr>
        <w:instrText xml:space="preserve"> PAGEREF _Toc202617029 \h </w:instrText>
      </w:r>
      <w:r>
        <w:rPr>
          <w:noProof/>
        </w:rPr>
      </w:r>
      <w:r>
        <w:rPr>
          <w:noProof/>
        </w:rPr>
        <w:fldChar w:fldCharType="separate"/>
      </w:r>
      <w:r>
        <w:rPr>
          <w:noProof/>
        </w:rPr>
        <w:t>46</w:t>
      </w:r>
      <w:r>
        <w:rPr>
          <w:noProof/>
        </w:rPr>
        <w:fldChar w:fldCharType="end"/>
      </w:r>
    </w:p>
    <w:p w14:paraId="5D337AE2" w14:textId="520E2231"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6.2.3.</w:t>
      </w:r>
      <w:r>
        <w:rPr>
          <w:rFonts w:eastAsiaTheme="minorEastAsia" w:cstheme="minorBidi"/>
          <w:i w:val="0"/>
          <w:iCs w:val="0"/>
          <w:noProof/>
          <w:sz w:val="22"/>
          <w:szCs w:val="22"/>
          <w:lang w:eastAsia="fr-FR"/>
        </w:rPr>
        <w:tab/>
      </w:r>
      <w:r w:rsidRPr="007911E2">
        <w:rPr>
          <w:rFonts w:ascii="Times New Roman" w:hAnsi="Times New Roman" w:cs="Times New Roman"/>
          <w:b/>
          <w:noProof/>
        </w:rPr>
        <w:t>Assistance aux personnes vulnérables</w:t>
      </w:r>
      <w:r>
        <w:rPr>
          <w:noProof/>
        </w:rPr>
        <w:tab/>
      </w:r>
      <w:r>
        <w:rPr>
          <w:noProof/>
        </w:rPr>
        <w:fldChar w:fldCharType="begin"/>
      </w:r>
      <w:r>
        <w:rPr>
          <w:noProof/>
        </w:rPr>
        <w:instrText xml:space="preserve"> PAGEREF _Toc202617030 \h </w:instrText>
      </w:r>
      <w:r>
        <w:rPr>
          <w:noProof/>
        </w:rPr>
      </w:r>
      <w:r>
        <w:rPr>
          <w:noProof/>
        </w:rPr>
        <w:fldChar w:fldCharType="separate"/>
      </w:r>
      <w:r>
        <w:rPr>
          <w:noProof/>
        </w:rPr>
        <w:t>47</w:t>
      </w:r>
      <w:r>
        <w:rPr>
          <w:noProof/>
        </w:rPr>
        <w:fldChar w:fldCharType="end"/>
      </w:r>
    </w:p>
    <w:p w14:paraId="1AFE0825" w14:textId="6318E9CF"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6.3.</w:t>
      </w:r>
      <w:r>
        <w:rPr>
          <w:rFonts w:eastAsiaTheme="minorEastAsia" w:cstheme="minorBidi"/>
          <w:smallCaps w:val="0"/>
          <w:noProof/>
          <w:sz w:val="22"/>
          <w:szCs w:val="22"/>
          <w:lang w:eastAsia="fr-FR"/>
        </w:rPr>
        <w:tab/>
      </w:r>
      <w:r w:rsidRPr="007911E2">
        <w:rPr>
          <w:rFonts w:ascii="Times New Roman" w:hAnsi="Times New Roman" w:cs="Times New Roman"/>
          <w:b/>
          <w:noProof/>
        </w:rPr>
        <w:t>Principes et barèmes ou formes d'indemnisation pour les types de biens</w:t>
      </w:r>
      <w:r>
        <w:rPr>
          <w:noProof/>
        </w:rPr>
        <w:tab/>
      </w:r>
      <w:r>
        <w:rPr>
          <w:noProof/>
        </w:rPr>
        <w:fldChar w:fldCharType="begin"/>
      </w:r>
      <w:r>
        <w:rPr>
          <w:noProof/>
        </w:rPr>
        <w:instrText xml:space="preserve"> PAGEREF _Toc202617031 \h </w:instrText>
      </w:r>
      <w:r>
        <w:rPr>
          <w:noProof/>
        </w:rPr>
      </w:r>
      <w:r>
        <w:rPr>
          <w:noProof/>
        </w:rPr>
        <w:fldChar w:fldCharType="separate"/>
      </w:r>
      <w:r>
        <w:rPr>
          <w:noProof/>
        </w:rPr>
        <w:t>47</w:t>
      </w:r>
      <w:r>
        <w:rPr>
          <w:noProof/>
        </w:rPr>
        <w:fldChar w:fldCharType="end"/>
      </w:r>
    </w:p>
    <w:p w14:paraId="1E8B3754" w14:textId="4D125BE2"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6.3.1.</w:t>
      </w:r>
      <w:r>
        <w:rPr>
          <w:rFonts w:eastAsiaTheme="minorEastAsia" w:cstheme="minorBidi"/>
          <w:i w:val="0"/>
          <w:iCs w:val="0"/>
          <w:noProof/>
          <w:sz w:val="22"/>
          <w:szCs w:val="22"/>
          <w:lang w:eastAsia="fr-FR"/>
        </w:rPr>
        <w:tab/>
      </w:r>
      <w:r w:rsidRPr="007911E2">
        <w:rPr>
          <w:rFonts w:ascii="Times New Roman" w:hAnsi="Times New Roman" w:cs="Times New Roman"/>
          <w:b/>
          <w:noProof/>
        </w:rPr>
        <w:t>Principes d’indemnisation</w:t>
      </w:r>
      <w:r>
        <w:rPr>
          <w:noProof/>
        </w:rPr>
        <w:tab/>
      </w:r>
      <w:r>
        <w:rPr>
          <w:noProof/>
        </w:rPr>
        <w:fldChar w:fldCharType="begin"/>
      </w:r>
      <w:r>
        <w:rPr>
          <w:noProof/>
        </w:rPr>
        <w:instrText xml:space="preserve"> PAGEREF _Toc202617032 \h </w:instrText>
      </w:r>
      <w:r>
        <w:rPr>
          <w:noProof/>
        </w:rPr>
      </w:r>
      <w:r>
        <w:rPr>
          <w:noProof/>
        </w:rPr>
        <w:fldChar w:fldCharType="separate"/>
      </w:r>
      <w:r>
        <w:rPr>
          <w:noProof/>
        </w:rPr>
        <w:t>47</w:t>
      </w:r>
      <w:r>
        <w:rPr>
          <w:noProof/>
        </w:rPr>
        <w:fldChar w:fldCharType="end"/>
      </w:r>
    </w:p>
    <w:p w14:paraId="5DD65AB8" w14:textId="31B255D5"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6.3.2.</w:t>
      </w:r>
      <w:r>
        <w:rPr>
          <w:rFonts w:eastAsiaTheme="minorEastAsia" w:cstheme="minorBidi"/>
          <w:i w:val="0"/>
          <w:iCs w:val="0"/>
          <w:noProof/>
          <w:sz w:val="22"/>
          <w:szCs w:val="22"/>
          <w:lang w:eastAsia="fr-FR"/>
        </w:rPr>
        <w:tab/>
      </w:r>
      <w:r w:rsidRPr="007911E2">
        <w:rPr>
          <w:rFonts w:ascii="Times New Roman" w:hAnsi="Times New Roman" w:cs="Times New Roman"/>
          <w:b/>
          <w:noProof/>
        </w:rPr>
        <w:t>Formes de compensations</w:t>
      </w:r>
      <w:r>
        <w:rPr>
          <w:noProof/>
        </w:rPr>
        <w:tab/>
      </w:r>
      <w:r>
        <w:rPr>
          <w:noProof/>
        </w:rPr>
        <w:fldChar w:fldCharType="begin"/>
      </w:r>
      <w:r>
        <w:rPr>
          <w:noProof/>
        </w:rPr>
        <w:instrText xml:space="preserve"> PAGEREF _Toc202617033 \h </w:instrText>
      </w:r>
      <w:r>
        <w:rPr>
          <w:noProof/>
        </w:rPr>
      </w:r>
      <w:r>
        <w:rPr>
          <w:noProof/>
        </w:rPr>
        <w:fldChar w:fldCharType="separate"/>
      </w:r>
      <w:r>
        <w:rPr>
          <w:noProof/>
        </w:rPr>
        <w:t>47</w:t>
      </w:r>
      <w:r>
        <w:rPr>
          <w:noProof/>
        </w:rPr>
        <w:fldChar w:fldCharType="end"/>
      </w:r>
    </w:p>
    <w:p w14:paraId="03633072" w14:textId="333D9575"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6.4.</w:t>
      </w:r>
      <w:r>
        <w:rPr>
          <w:rFonts w:eastAsiaTheme="minorEastAsia" w:cstheme="minorBidi"/>
          <w:smallCaps w:val="0"/>
          <w:noProof/>
          <w:sz w:val="22"/>
          <w:szCs w:val="22"/>
          <w:lang w:eastAsia="fr-FR"/>
        </w:rPr>
        <w:tab/>
      </w:r>
      <w:r w:rsidRPr="007911E2">
        <w:rPr>
          <w:rFonts w:ascii="Times New Roman" w:hAnsi="Times New Roman" w:cs="Times New Roman"/>
          <w:b/>
          <w:noProof/>
        </w:rPr>
        <w:t>Méthodes de valorisation de certains biens éligibles pour la compensation</w:t>
      </w:r>
      <w:r>
        <w:rPr>
          <w:noProof/>
        </w:rPr>
        <w:tab/>
      </w:r>
      <w:r>
        <w:rPr>
          <w:noProof/>
        </w:rPr>
        <w:fldChar w:fldCharType="begin"/>
      </w:r>
      <w:r>
        <w:rPr>
          <w:noProof/>
        </w:rPr>
        <w:instrText xml:space="preserve"> PAGEREF _Toc202617034 \h </w:instrText>
      </w:r>
      <w:r>
        <w:rPr>
          <w:noProof/>
        </w:rPr>
      </w:r>
      <w:r>
        <w:rPr>
          <w:noProof/>
        </w:rPr>
        <w:fldChar w:fldCharType="separate"/>
      </w:r>
      <w:r>
        <w:rPr>
          <w:noProof/>
        </w:rPr>
        <w:t>51</w:t>
      </w:r>
      <w:r>
        <w:rPr>
          <w:noProof/>
        </w:rPr>
        <w:fldChar w:fldCharType="end"/>
      </w:r>
    </w:p>
    <w:p w14:paraId="0F463299" w14:textId="6354C90B"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6.5.</w:t>
      </w:r>
      <w:r>
        <w:rPr>
          <w:rFonts w:eastAsiaTheme="minorEastAsia" w:cstheme="minorBidi"/>
          <w:smallCaps w:val="0"/>
          <w:noProof/>
          <w:sz w:val="22"/>
          <w:szCs w:val="22"/>
          <w:lang w:eastAsia="fr-FR"/>
        </w:rPr>
        <w:tab/>
      </w:r>
      <w:r w:rsidRPr="007911E2">
        <w:rPr>
          <w:rFonts w:ascii="Times New Roman" w:hAnsi="Times New Roman" w:cs="Times New Roman"/>
          <w:b/>
          <w:noProof/>
        </w:rPr>
        <w:t>Procédure de paiement des compensations aux ayants droits</w:t>
      </w:r>
      <w:r>
        <w:rPr>
          <w:noProof/>
        </w:rPr>
        <w:tab/>
      </w:r>
      <w:r>
        <w:rPr>
          <w:noProof/>
        </w:rPr>
        <w:fldChar w:fldCharType="begin"/>
      </w:r>
      <w:r>
        <w:rPr>
          <w:noProof/>
        </w:rPr>
        <w:instrText xml:space="preserve"> PAGEREF _Toc202617035 \h </w:instrText>
      </w:r>
      <w:r>
        <w:rPr>
          <w:noProof/>
        </w:rPr>
      </w:r>
      <w:r>
        <w:rPr>
          <w:noProof/>
        </w:rPr>
        <w:fldChar w:fldCharType="separate"/>
      </w:r>
      <w:r>
        <w:rPr>
          <w:noProof/>
        </w:rPr>
        <w:t>51</w:t>
      </w:r>
      <w:r>
        <w:rPr>
          <w:noProof/>
        </w:rPr>
        <w:fldChar w:fldCharType="end"/>
      </w:r>
    </w:p>
    <w:p w14:paraId="130FDF5E" w14:textId="0C023641"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6.5.1.</w:t>
      </w:r>
      <w:r>
        <w:rPr>
          <w:rFonts w:eastAsiaTheme="minorEastAsia" w:cstheme="minorBidi"/>
          <w:i w:val="0"/>
          <w:iCs w:val="0"/>
          <w:noProof/>
          <w:sz w:val="22"/>
          <w:szCs w:val="22"/>
          <w:lang w:eastAsia="fr-FR"/>
        </w:rPr>
        <w:tab/>
      </w:r>
      <w:r w:rsidRPr="007911E2">
        <w:rPr>
          <w:rFonts w:ascii="Times New Roman" w:hAnsi="Times New Roman" w:cs="Times New Roman"/>
          <w:b/>
          <w:noProof/>
        </w:rPr>
        <w:t>Information</w:t>
      </w:r>
      <w:r>
        <w:rPr>
          <w:noProof/>
        </w:rPr>
        <w:tab/>
      </w:r>
      <w:r>
        <w:rPr>
          <w:noProof/>
        </w:rPr>
        <w:fldChar w:fldCharType="begin"/>
      </w:r>
      <w:r>
        <w:rPr>
          <w:noProof/>
        </w:rPr>
        <w:instrText xml:space="preserve"> PAGEREF _Toc202617036 \h </w:instrText>
      </w:r>
      <w:r>
        <w:rPr>
          <w:noProof/>
        </w:rPr>
      </w:r>
      <w:r>
        <w:rPr>
          <w:noProof/>
        </w:rPr>
        <w:fldChar w:fldCharType="separate"/>
      </w:r>
      <w:r>
        <w:rPr>
          <w:noProof/>
        </w:rPr>
        <w:t>52</w:t>
      </w:r>
      <w:r>
        <w:rPr>
          <w:noProof/>
        </w:rPr>
        <w:fldChar w:fldCharType="end"/>
      </w:r>
    </w:p>
    <w:p w14:paraId="62F8CD12" w14:textId="655D909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6.5.2.</w:t>
      </w:r>
      <w:r>
        <w:rPr>
          <w:rFonts w:eastAsiaTheme="minorEastAsia" w:cstheme="minorBidi"/>
          <w:i w:val="0"/>
          <w:iCs w:val="0"/>
          <w:noProof/>
          <w:sz w:val="22"/>
          <w:szCs w:val="22"/>
          <w:lang w:eastAsia="fr-FR"/>
        </w:rPr>
        <w:tab/>
      </w:r>
      <w:r w:rsidRPr="007911E2">
        <w:rPr>
          <w:rFonts w:ascii="Times New Roman" w:hAnsi="Times New Roman" w:cs="Times New Roman"/>
          <w:b/>
          <w:noProof/>
        </w:rPr>
        <w:t>Participation publique</w:t>
      </w:r>
      <w:r>
        <w:rPr>
          <w:noProof/>
        </w:rPr>
        <w:tab/>
      </w:r>
      <w:r>
        <w:rPr>
          <w:noProof/>
        </w:rPr>
        <w:fldChar w:fldCharType="begin"/>
      </w:r>
      <w:r>
        <w:rPr>
          <w:noProof/>
        </w:rPr>
        <w:instrText xml:space="preserve"> PAGEREF _Toc202617037 \h </w:instrText>
      </w:r>
      <w:r>
        <w:rPr>
          <w:noProof/>
        </w:rPr>
      </w:r>
      <w:r>
        <w:rPr>
          <w:noProof/>
        </w:rPr>
        <w:fldChar w:fldCharType="separate"/>
      </w:r>
      <w:r>
        <w:rPr>
          <w:noProof/>
        </w:rPr>
        <w:t>52</w:t>
      </w:r>
      <w:r>
        <w:rPr>
          <w:noProof/>
        </w:rPr>
        <w:fldChar w:fldCharType="end"/>
      </w:r>
    </w:p>
    <w:p w14:paraId="7DE02704" w14:textId="333D0E0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6.5.3.</w:t>
      </w:r>
      <w:r>
        <w:rPr>
          <w:rFonts w:eastAsiaTheme="minorEastAsia" w:cstheme="minorBidi"/>
          <w:i w:val="0"/>
          <w:iCs w:val="0"/>
          <w:noProof/>
          <w:sz w:val="22"/>
          <w:szCs w:val="22"/>
          <w:lang w:eastAsia="fr-FR"/>
        </w:rPr>
        <w:tab/>
      </w:r>
      <w:r w:rsidRPr="007911E2">
        <w:rPr>
          <w:rFonts w:ascii="Times New Roman" w:hAnsi="Times New Roman" w:cs="Times New Roman"/>
          <w:b/>
          <w:noProof/>
        </w:rPr>
        <w:t>Documentation des avoirs et des biens</w:t>
      </w:r>
      <w:r>
        <w:rPr>
          <w:noProof/>
        </w:rPr>
        <w:tab/>
      </w:r>
      <w:r>
        <w:rPr>
          <w:noProof/>
        </w:rPr>
        <w:fldChar w:fldCharType="begin"/>
      </w:r>
      <w:r>
        <w:rPr>
          <w:noProof/>
        </w:rPr>
        <w:instrText xml:space="preserve"> PAGEREF _Toc202617038 \h </w:instrText>
      </w:r>
      <w:r>
        <w:rPr>
          <w:noProof/>
        </w:rPr>
      </w:r>
      <w:r>
        <w:rPr>
          <w:noProof/>
        </w:rPr>
        <w:fldChar w:fldCharType="separate"/>
      </w:r>
      <w:r>
        <w:rPr>
          <w:noProof/>
        </w:rPr>
        <w:t>52</w:t>
      </w:r>
      <w:r>
        <w:rPr>
          <w:noProof/>
        </w:rPr>
        <w:fldChar w:fldCharType="end"/>
      </w:r>
    </w:p>
    <w:p w14:paraId="1B45D1D8" w14:textId="6586AB4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6.5.4.</w:t>
      </w:r>
      <w:r>
        <w:rPr>
          <w:rFonts w:eastAsiaTheme="minorEastAsia" w:cstheme="minorBidi"/>
          <w:i w:val="0"/>
          <w:iCs w:val="0"/>
          <w:noProof/>
          <w:sz w:val="22"/>
          <w:szCs w:val="22"/>
          <w:lang w:eastAsia="fr-FR"/>
        </w:rPr>
        <w:tab/>
      </w:r>
      <w:r w:rsidRPr="007911E2">
        <w:rPr>
          <w:rFonts w:ascii="Times New Roman" w:hAnsi="Times New Roman" w:cs="Times New Roman"/>
          <w:b/>
          <w:noProof/>
        </w:rPr>
        <w:t>Protocole pour les compensations</w:t>
      </w:r>
      <w:r>
        <w:rPr>
          <w:noProof/>
        </w:rPr>
        <w:tab/>
      </w:r>
      <w:r>
        <w:rPr>
          <w:noProof/>
        </w:rPr>
        <w:fldChar w:fldCharType="begin"/>
      </w:r>
      <w:r>
        <w:rPr>
          <w:noProof/>
        </w:rPr>
        <w:instrText xml:space="preserve"> PAGEREF _Toc202617039 \h </w:instrText>
      </w:r>
      <w:r>
        <w:rPr>
          <w:noProof/>
        </w:rPr>
      </w:r>
      <w:r>
        <w:rPr>
          <w:noProof/>
        </w:rPr>
        <w:fldChar w:fldCharType="separate"/>
      </w:r>
      <w:r>
        <w:rPr>
          <w:noProof/>
        </w:rPr>
        <w:t>52</w:t>
      </w:r>
      <w:r>
        <w:rPr>
          <w:noProof/>
        </w:rPr>
        <w:fldChar w:fldCharType="end"/>
      </w:r>
    </w:p>
    <w:p w14:paraId="60901C04" w14:textId="25F7E638"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6.5.5.</w:t>
      </w:r>
      <w:r>
        <w:rPr>
          <w:rFonts w:eastAsiaTheme="minorEastAsia" w:cstheme="minorBidi"/>
          <w:i w:val="0"/>
          <w:iCs w:val="0"/>
          <w:noProof/>
          <w:sz w:val="22"/>
          <w:szCs w:val="22"/>
          <w:lang w:eastAsia="fr-FR"/>
        </w:rPr>
        <w:tab/>
      </w:r>
      <w:r w:rsidRPr="007911E2">
        <w:rPr>
          <w:rFonts w:ascii="Times New Roman" w:hAnsi="Times New Roman" w:cs="Times New Roman"/>
          <w:b/>
          <w:noProof/>
        </w:rPr>
        <w:t>Exécution de la compensation</w:t>
      </w:r>
      <w:r>
        <w:rPr>
          <w:noProof/>
        </w:rPr>
        <w:tab/>
      </w:r>
      <w:r>
        <w:rPr>
          <w:noProof/>
        </w:rPr>
        <w:fldChar w:fldCharType="begin"/>
      </w:r>
      <w:r>
        <w:rPr>
          <w:noProof/>
        </w:rPr>
        <w:instrText xml:space="preserve"> PAGEREF _Toc202617040 \h </w:instrText>
      </w:r>
      <w:r>
        <w:rPr>
          <w:noProof/>
        </w:rPr>
      </w:r>
      <w:r>
        <w:rPr>
          <w:noProof/>
        </w:rPr>
        <w:fldChar w:fldCharType="separate"/>
      </w:r>
      <w:r>
        <w:rPr>
          <w:noProof/>
        </w:rPr>
        <w:t>52</w:t>
      </w:r>
      <w:r>
        <w:rPr>
          <w:noProof/>
        </w:rPr>
        <w:fldChar w:fldCharType="end"/>
      </w:r>
    </w:p>
    <w:p w14:paraId="138FA969" w14:textId="0E2FC77B"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VII.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MECANISMES DE GESTION DES PLAINTES ET DES CONFLITS</w:t>
      </w:r>
      <w:r>
        <w:rPr>
          <w:noProof/>
        </w:rPr>
        <w:tab/>
      </w:r>
      <w:r>
        <w:rPr>
          <w:noProof/>
        </w:rPr>
        <w:fldChar w:fldCharType="begin"/>
      </w:r>
      <w:r>
        <w:rPr>
          <w:noProof/>
        </w:rPr>
        <w:instrText xml:space="preserve"> PAGEREF _Toc202617041 \h </w:instrText>
      </w:r>
      <w:r>
        <w:rPr>
          <w:noProof/>
        </w:rPr>
      </w:r>
      <w:r>
        <w:rPr>
          <w:noProof/>
        </w:rPr>
        <w:fldChar w:fldCharType="separate"/>
      </w:r>
      <w:r>
        <w:rPr>
          <w:noProof/>
        </w:rPr>
        <w:t>54</w:t>
      </w:r>
      <w:r>
        <w:rPr>
          <w:noProof/>
        </w:rPr>
        <w:fldChar w:fldCharType="end"/>
      </w:r>
    </w:p>
    <w:p w14:paraId="0962E076" w14:textId="318B438A"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7.1.</w:t>
      </w:r>
      <w:r>
        <w:rPr>
          <w:rFonts w:eastAsiaTheme="minorEastAsia" w:cstheme="minorBidi"/>
          <w:smallCaps w:val="0"/>
          <w:noProof/>
          <w:sz w:val="22"/>
          <w:szCs w:val="22"/>
          <w:lang w:eastAsia="fr-FR"/>
        </w:rPr>
        <w:tab/>
      </w:r>
      <w:r w:rsidRPr="007911E2">
        <w:rPr>
          <w:rFonts w:ascii="Times New Roman" w:hAnsi="Times New Roman" w:cs="Times New Roman"/>
          <w:b/>
          <w:noProof/>
        </w:rPr>
        <w:t>Types des plaintes à traiter</w:t>
      </w:r>
      <w:r>
        <w:rPr>
          <w:noProof/>
        </w:rPr>
        <w:tab/>
      </w:r>
      <w:r>
        <w:rPr>
          <w:noProof/>
        </w:rPr>
        <w:fldChar w:fldCharType="begin"/>
      </w:r>
      <w:r>
        <w:rPr>
          <w:noProof/>
        </w:rPr>
        <w:instrText xml:space="preserve"> PAGEREF _Toc202617043 \h </w:instrText>
      </w:r>
      <w:r>
        <w:rPr>
          <w:noProof/>
        </w:rPr>
      </w:r>
      <w:r>
        <w:rPr>
          <w:noProof/>
        </w:rPr>
        <w:fldChar w:fldCharType="separate"/>
      </w:r>
      <w:r>
        <w:rPr>
          <w:noProof/>
        </w:rPr>
        <w:t>54</w:t>
      </w:r>
      <w:r>
        <w:rPr>
          <w:noProof/>
        </w:rPr>
        <w:fldChar w:fldCharType="end"/>
      </w:r>
    </w:p>
    <w:p w14:paraId="3149D500" w14:textId="257CA692"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7.2.</w:t>
      </w:r>
      <w:r>
        <w:rPr>
          <w:rFonts w:eastAsiaTheme="minorEastAsia" w:cstheme="minorBidi"/>
          <w:smallCaps w:val="0"/>
          <w:noProof/>
          <w:sz w:val="22"/>
          <w:szCs w:val="22"/>
          <w:lang w:eastAsia="fr-FR"/>
        </w:rPr>
        <w:tab/>
      </w:r>
      <w:r w:rsidRPr="007911E2">
        <w:rPr>
          <w:rFonts w:ascii="Times New Roman" w:hAnsi="Times New Roman" w:cs="Times New Roman"/>
          <w:b/>
          <w:noProof/>
        </w:rPr>
        <w:t>Mécanismes de traitement</w:t>
      </w:r>
      <w:r>
        <w:rPr>
          <w:noProof/>
        </w:rPr>
        <w:tab/>
      </w:r>
      <w:r>
        <w:rPr>
          <w:noProof/>
        </w:rPr>
        <w:fldChar w:fldCharType="begin"/>
      </w:r>
      <w:r>
        <w:rPr>
          <w:noProof/>
        </w:rPr>
        <w:instrText xml:space="preserve"> PAGEREF _Toc202617044 \h </w:instrText>
      </w:r>
      <w:r>
        <w:rPr>
          <w:noProof/>
        </w:rPr>
      </w:r>
      <w:r>
        <w:rPr>
          <w:noProof/>
        </w:rPr>
        <w:fldChar w:fldCharType="separate"/>
      </w:r>
      <w:r>
        <w:rPr>
          <w:noProof/>
        </w:rPr>
        <w:t>54</w:t>
      </w:r>
      <w:r>
        <w:rPr>
          <w:noProof/>
        </w:rPr>
        <w:fldChar w:fldCharType="end"/>
      </w:r>
    </w:p>
    <w:p w14:paraId="787D3B6F" w14:textId="7D1CBD67"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7.2.1.</w:t>
      </w:r>
      <w:r>
        <w:rPr>
          <w:rFonts w:eastAsiaTheme="minorEastAsia" w:cstheme="minorBidi"/>
          <w:i w:val="0"/>
          <w:iCs w:val="0"/>
          <w:noProof/>
          <w:sz w:val="22"/>
          <w:szCs w:val="22"/>
          <w:lang w:eastAsia="fr-FR"/>
        </w:rPr>
        <w:tab/>
      </w:r>
      <w:r w:rsidRPr="007911E2">
        <w:rPr>
          <w:rFonts w:ascii="Times New Roman" w:hAnsi="Times New Roman" w:cs="Times New Roman"/>
          <w:b/>
          <w:noProof/>
        </w:rPr>
        <w:t>Dispositions administratives</w:t>
      </w:r>
      <w:r>
        <w:rPr>
          <w:noProof/>
        </w:rPr>
        <w:tab/>
      </w:r>
      <w:r>
        <w:rPr>
          <w:noProof/>
        </w:rPr>
        <w:fldChar w:fldCharType="begin"/>
      </w:r>
      <w:r>
        <w:rPr>
          <w:noProof/>
        </w:rPr>
        <w:instrText xml:space="preserve"> PAGEREF _Toc202617045 \h </w:instrText>
      </w:r>
      <w:r>
        <w:rPr>
          <w:noProof/>
        </w:rPr>
      </w:r>
      <w:r>
        <w:rPr>
          <w:noProof/>
        </w:rPr>
        <w:fldChar w:fldCharType="separate"/>
      </w:r>
      <w:r>
        <w:rPr>
          <w:noProof/>
        </w:rPr>
        <w:t>54</w:t>
      </w:r>
      <w:r>
        <w:rPr>
          <w:noProof/>
        </w:rPr>
        <w:fldChar w:fldCharType="end"/>
      </w:r>
    </w:p>
    <w:p w14:paraId="775E1ABD" w14:textId="672E75FF"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7.2.2.</w:t>
      </w:r>
      <w:r>
        <w:rPr>
          <w:rFonts w:eastAsiaTheme="minorEastAsia" w:cstheme="minorBidi"/>
          <w:i w:val="0"/>
          <w:iCs w:val="0"/>
          <w:noProof/>
          <w:sz w:val="22"/>
          <w:szCs w:val="22"/>
          <w:lang w:eastAsia="fr-FR"/>
        </w:rPr>
        <w:tab/>
      </w:r>
      <w:r w:rsidRPr="007911E2">
        <w:rPr>
          <w:rFonts w:ascii="Times New Roman" w:hAnsi="Times New Roman" w:cs="Times New Roman"/>
          <w:b/>
          <w:noProof/>
        </w:rPr>
        <w:t>Mécanismes proposés</w:t>
      </w:r>
      <w:r>
        <w:rPr>
          <w:noProof/>
        </w:rPr>
        <w:tab/>
      </w:r>
      <w:r>
        <w:rPr>
          <w:noProof/>
        </w:rPr>
        <w:fldChar w:fldCharType="begin"/>
      </w:r>
      <w:r>
        <w:rPr>
          <w:noProof/>
        </w:rPr>
        <w:instrText xml:space="preserve"> PAGEREF _Toc202617046 \h </w:instrText>
      </w:r>
      <w:r>
        <w:rPr>
          <w:noProof/>
        </w:rPr>
      </w:r>
      <w:r>
        <w:rPr>
          <w:noProof/>
        </w:rPr>
        <w:fldChar w:fldCharType="separate"/>
      </w:r>
      <w:r>
        <w:rPr>
          <w:noProof/>
        </w:rPr>
        <w:t>54</w:t>
      </w:r>
      <w:r>
        <w:rPr>
          <w:noProof/>
        </w:rPr>
        <w:fldChar w:fldCharType="end"/>
      </w:r>
    </w:p>
    <w:p w14:paraId="7034C9F4" w14:textId="72A1C9D1"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7.2.3.</w:t>
      </w:r>
      <w:r>
        <w:rPr>
          <w:rFonts w:eastAsiaTheme="minorEastAsia" w:cstheme="minorBidi"/>
          <w:i w:val="0"/>
          <w:iCs w:val="0"/>
          <w:noProof/>
          <w:sz w:val="22"/>
          <w:szCs w:val="22"/>
          <w:lang w:eastAsia="fr-FR"/>
        </w:rPr>
        <w:tab/>
      </w:r>
      <w:r w:rsidRPr="007911E2">
        <w:rPr>
          <w:rFonts w:ascii="Times New Roman" w:hAnsi="Times New Roman" w:cs="Times New Roman"/>
          <w:b/>
          <w:noProof/>
        </w:rPr>
        <w:t>Suivi des réclamations</w:t>
      </w:r>
      <w:r>
        <w:rPr>
          <w:noProof/>
        </w:rPr>
        <w:tab/>
      </w:r>
      <w:r>
        <w:rPr>
          <w:noProof/>
        </w:rPr>
        <w:fldChar w:fldCharType="begin"/>
      </w:r>
      <w:r>
        <w:rPr>
          <w:noProof/>
        </w:rPr>
        <w:instrText xml:space="preserve"> PAGEREF _Toc202617047 \h </w:instrText>
      </w:r>
      <w:r>
        <w:rPr>
          <w:noProof/>
        </w:rPr>
      </w:r>
      <w:r>
        <w:rPr>
          <w:noProof/>
        </w:rPr>
        <w:fldChar w:fldCharType="separate"/>
      </w:r>
      <w:r>
        <w:rPr>
          <w:noProof/>
        </w:rPr>
        <w:t>56</w:t>
      </w:r>
      <w:r>
        <w:rPr>
          <w:noProof/>
        </w:rPr>
        <w:fldChar w:fldCharType="end"/>
      </w:r>
    </w:p>
    <w:p w14:paraId="34349B3D" w14:textId="0E010F20"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7.2.4.</w:t>
      </w:r>
      <w:r>
        <w:rPr>
          <w:rFonts w:eastAsiaTheme="minorEastAsia" w:cstheme="minorBidi"/>
          <w:i w:val="0"/>
          <w:iCs w:val="0"/>
          <w:noProof/>
          <w:sz w:val="22"/>
          <w:szCs w:val="22"/>
          <w:lang w:eastAsia="fr-FR"/>
        </w:rPr>
        <w:tab/>
      </w:r>
      <w:r w:rsidRPr="007911E2">
        <w:rPr>
          <w:rFonts w:ascii="Times New Roman" w:hAnsi="Times New Roman" w:cs="Times New Roman"/>
          <w:b/>
          <w:noProof/>
        </w:rPr>
        <w:t>Recours à la justice</w:t>
      </w:r>
      <w:r>
        <w:rPr>
          <w:noProof/>
        </w:rPr>
        <w:tab/>
      </w:r>
      <w:r>
        <w:rPr>
          <w:noProof/>
        </w:rPr>
        <w:fldChar w:fldCharType="begin"/>
      </w:r>
      <w:r>
        <w:rPr>
          <w:noProof/>
        </w:rPr>
        <w:instrText xml:space="preserve"> PAGEREF _Toc202617048 \h </w:instrText>
      </w:r>
      <w:r>
        <w:rPr>
          <w:noProof/>
        </w:rPr>
      </w:r>
      <w:r>
        <w:rPr>
          <w:noProof/>
        </w:rPr>
        <w:fldChar w:fldCharType="separate"/>
      </w:r>
      <w:r>
        <w:rPr>
          <w:noProof/>
        </w:rPr>
        <w:t>57</w:t>
      </w:r>
      <w:r>
        <w:rPr>
          <w:noProof/>
        </w:rPr>
        <w:fldChar w:fldCharType="end"/>
      </w:r>
    </w:p>
    <w:p w14:paraId="613447E7" w14:textId="6C0B1B19"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7.2.5.</w:t>
      </w:r>
      <w:r>
        <w:rPr>
          <w:rFonts w:eastAsiaTheme="minorEastAsia" w:cstheme="minorBidi"/>
          <w:i w:val="0"/>
          <w:iCs w:val="0"/>
          <w:noProof/>
          <w:sz w:val="22"/>
          <w:szCs w:val="22"/>
          <w:lang w:eastAsia="fr-FR"/>
        </w:rPr>
        <w:tab/>
      </w:r>
      <w:r w:rsidRPr="007911E2">
        <w:rPr>
          <w:rFonts w:ascii="Times New Roman" w:hAnsi="Times New Roman" w:cs="Times New Roman"/>
          <w:b/>
          <w:noProof/>
        </w:rPr>
        <w:t>Service de règlement des plaintes</w:t>
      </w:r>
      <w:r>
        <w:rPr>
          <w:noProof/>
        </w:rPr>
        <w:tab/>
      </w:r>
      <w:r>
        <w:rPr>
          <w:noProof/>
        </w:rPr>
        <w:fldChar w:fldCharType="begin"/>
      </w:r>
      <w:r>
        <w:rPr>
          <w:noProof/>
        </w:rPr>
        <w:instrText xml:space="preserve"> PAGEREF _Toc202617049 \h </w:instrText>
      </w:r>
      <w:r>
        <w:rPr>
          <w:noProof/>
        </w:rPr>
      </w:r>
      <w:r>
        <w:rPr>
          <w:noProof/>
        </w:rPr>
        <w:fldChar w:fldCharType="separate"/>
      </w:r>
      <w:r>
        <w:rPr>
          <w:noProof/>
        </w:rPr>
        <w:t>57</w:t>
      </w:r>
      <w:r>
        <w:rPr>
          <w:noProof/>
        </w:rPr>
        <w:fldChar w:fldCharType="end"/>
      </w:r>
    </w:p>
    <w:p w14:paraId="2DB75378" w14:textId="72941549"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VIII.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ARRANGEMENTS INSTITUTIONNELS DE MISE EN ŒUVRE DU CPR</w:t>
      </w:r>
      <w:r>
        <w:rPr>
          <w:noProof/>
        </w:rPr>
        <w:tab/>
      </w:r>
      <w:r>
        <w:rPr>
          <w:noProof/>
        </w:rPr>
        <w:fldChar w:fldCharType="begin"/>
      </w:r>
      <w:r>
        <w:rPr>
          <w:noProof/>
        </w:rPr>
        <w:instrText xml:space="preserve"> PAGEREF _Toc202617050 \h </w:instrText>
      </w:r>
      <w:r>
        <w:rPr>
          <w:noProof/>
        </w:rPr>
      </w:r>
      <w:r>
        <w:rPr>
          <w:noProof/>
        </w:rPr>
        <w:fldChar w:fldCharType="separate"/>
      </w:r>
      <w:r>
        <w:rPr>
          <w:noProof/>
        </w:rPr>
        <w:t>59</w:t>
      </w:r>
      <w:r>
        <w:rPr>
          <w:noProof/>
        </w:rPr>
        <w:fldChar w:fldCharType="end"/>
      </w:r>
    </w:p>
    <w:p w14:paraId="6D09E14E" w14:textId="6D004794"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8.1.</w:t>
      </w:r>
      <w:r>
        <w:rPr>
          <w:rFonts w:eastAsiaTheme="minorEastAsia" w:cstheme="minorBidi"/>
          <w:smallCaps w:val="0"/>
          <w:noProof/>
          <w:sz w:val="22"/>
          <w:szCs w:val="22"/>
          <w:lang w:eastAsia="fr-FR"/>
        </w:rPr>
        <w:tab/>
      </w:r>
      <w:r w:rsidRPr="007911E2">
        <w:rPr>
          <w:rFonts w:ascii="Times New Roman" w:hAnsi="Times New Roman" w:cs="Times New Roman"/>
          <w:b/>
          <w:noProof/>
        </w:rPr>
        <w:t>Niveau National</w:t>
      </w:r>
      <w:r>
        <w:rPr>
          <w:noProof/>
        </w:rPr>
        <w:tab/>
      </w:r>
      <w:r>
        <w:rPr>
          <w:noProof/>
        </w:rPr>
        <w:fldChar w:fldCharType="begin"/>
      </w:r>
      <w:r>
        <w:rPr>
          <w:noProof/>
        </w:rPr>
        <w:instrText xml:space="preserve"> PAGEREF _Toc202617052 \h </w:instrText>
      </w:r>
      <w:r>
        <w:rPr>
          <w:noProof/>
        </w:rPr>
      </w:r>
      <w:r>
        <w:rPr>
          <w:noProof/>
        </w:rPr>
        <w:fldChar w:fldCharType="separate"/>
      </w:r>
      <w:r>
        <w:rPr>
          <w:noProof/>
        </w:rPr>
        <w:t>59</w:t>
      </w:r>
      <w:r>
        <w:rPr>
          <w:noProof/>
        </w:rPr>
        <w:fldChar w:fldCharType="end"/>
      </w:r>
    </w:p>
    <w:p w14:paraId="2F156ED0" w14:textId="6A18947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8.1.1.</w:t>
      </w:r>
      <w:r>
        <w:rPr>
          <w:rFonts w:eastAsiaTheme="minorEastAsia" w:cstheme="minorBidi"/>
          <w:i w:val="0"/>
          <w:iCs w:val="0"/>
          <w:noProof/>
          <w:sz w:val="22"/>
          <w:szCs w:val="22"/>
          <w:lang w:eastAsia="fr-FR"/>
        </w:rPr>
        <w:tab/>
      </w:r>
      <w:r w:rsidRPr="007911E2">
        <w:rPr>
          <w:rFonts w:ascii="Times New Roman" w:hAnsi="Times New Roman" w:cs="Times New Roman"/>
          <w:b/>
          <w:noProof/>
        </w:rPr>
        <w:t>Comité de Pilotage du projet</w:t>
      </w:r>
      <w:r>
        <w:rPr>
          <w:noProof/>
        </w:rPr>
        <w:tab/>
      </w:r>
      <w:r>
        <w:rPr>
          <w:noProof/>
        </w:rPr>
        <w:fldChar w:fldCharType="begin"/>
      </w:r>
      <w:r>
        <w:rPr>
          <w:noProof/>
        </w:rPr>
        <w:instrText xml:space="preserve"> PAGEREF _Toc202617062 \h </w:instrText>
      </w:r>
      <w:r>
        <w:rPr>
          <w:noProof/>
        </w:rPr>
      </w:r>
      <w:r>
        <w:rPr>
          <w:noProof/>
        </w:rPr>
        <w:fldChar w:fldCharType="separate"/>
      </w:r>
      <w:r>
        <w:rPr>
          <w:noProof/>
        </w:rPr>
        <w:t>59</w:t>
      </w:r>
      <w:r>
        <w:rPr>
          <w:noProof/>
        </w:rPr>
        <w:fldChar w:fldCharType="end"/>
      </w:r>
    </w:p>
    <w:p w14:paraId="6448F69B" w14:textId="61720FB6"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8.1.2.</w:t>
      </w:r>
      <w:r>
        <w:rPr>
          <w:rFonts w:eastAsiaTheme="minorEastAsia" w:cstheme="minorBidi"/>
          <w:i w:val="0"/>
          <w:iCs w:val="0"/>
          <w:noProof/>
          <w:sz w:val="22"/>
          <w:szCs w:val="22"/>
          <w:lang w:eastAsia="fr-FR"/>
        </w:rPr>
        <w:tab/>
      </w:r>
      <w:r w:rsidRPr="007911E2">
        <w:rPr>
          <w:rFonts w:ascii="Times New Roman" w:hAnsi="Times New Roman" w:cs="Times New Roman"/>
          <w:b/>
          <w:noProof/>
        </w:rPr>
        <w:t>Coordination du projet</w:t>
      </w:r>
      <w:r>
        <w:rPr>
          <w:noProof/>
        </w:rPr>
        <w:tab/>
      </w:r>
      <w:r>
        <w:rPr>
          <w:noProof/>
        </w:rPr>
        <w:fldChar w:fldCharType="begin"/>
      </w:r>
      <w:r>
        <w:rPr>
          <w:noProof/>
        </w:rPr>
        <w:instrText xml:space="preserve"> PAGEREF _Toc202617063 \h </w:instrText>
      </w:r>
      <w:r>
        <w:rPr>
          <w:noProof/>
        </w:rPr>
      </w:r>
      <w:r>
        <w:rPr>
          <w:noProof/>
        </w:rPr>
        <w:fldChar w:fldCharType="separate"/>
      </w:r>
      <w:r>
        <w:rPr>
          <w:noProof/>
        </w:rPr>
        <w:t>59</w:t>
      </w:r>
      <w:r>
        <w:rPr>
          <w:noProof/>
        </w:rPr>
        <w:fldChar w:fldCharType="end"/>
      </w:r>
    </w:p>
    <w:p w14:paraId="5E29785D" w14:textId="77A67205"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8.2.</w:t>
      </w:r>
      <w:r>
        <w:rPr>
          <w:rFonts w:eastAsiaTheme="minorEastAsia" w:cstheme="minorBidi"/>
          <w:smallCaps w:val="0"/>
          <w:noProof/>
          <w:sz w:val="22"/>
          <w:szCs w:val="22"/>
          <w:lang w:eastAsia="fr-FR"/>
        </w:rPr>
        <w:tab/>
      </w:r>
      <w:r w:rsidRPr="007911E2">
        <w:rPr>
          <w:rFonts w:ascii="Times New Roman" w:hAnsi="Times New Roman" w:cs="Times New Roman"/>
          <w:b/>
          <w:noProof/>
        </w:rPr>
        <w:t>Niveau départemental</w:t>
      </w:r>
      <w:r>
        <w:rPr>
          <w:noProof/>
        </w:rPr>
        <w:tab/>
      </w:r>
      <w:r>
        <w:rPr>
          <w:noProof/>
        </w:rPr>
        <w:fldChar w:fldCharType="begin"/>
      </w:r>
      <w:r>
        <w:rPr>
          <w:noProof/>
        </w:rPr>
        <w:instrText xml:space="preserve"> PAGEREF _Toc202617064 \h </w:instrText>
      </w:r>
      <w:r>
        <w:rPr>
          <w:noProof/>
        </w:rPr>
      </w:r>
      <w:r>
        <w:rPr>
          <w:noProof/>
        </w:rPr>
        <w:fldChar w:fldCharType="separate"/>
      </w:r>
      <w:r>
        <w:rPr>
          <w:noProof/>
        </w:rPr>
        <w:t>60</w:t>
      </w:r>
      <w:r>
        <w:rPr>
          <w:noProof/>
        </w:rPr>
        <w:fldChar w:fldCharType="end"/>
      </w:r>
    </w:p>
    <w:p w14:paraId="77FB82BD" w14:textId="08A9EED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8.2.1.</w:t>
      </w:r>
      <w:r>
        <w:rPr>
          <w:rFonts w:eastAsiaTheme="minorEastAsia" w:cstheme="minorBidi"/>
          <w:i w:val="0"/>
          <w:iCs w:val="0"/>
          <w:noProof/>
          <w:sz w:val="22"/>
          <w:szCs w:val="22"/>
          <w:lang w:eastAsia="fr-FR"/>
        </w:rPr>
        <w:tab/>
      </w:r>
      <w:r w:rsidRPr="007911E2">
        <w:rPr>
          <w:rFonts w:ascii="Times New Roman" w:hAnsi="Times New Roman" w:cs="Times New Roman"/>
          <w:b/>
          <w:noProof/>
        </w:rPr>
        <w:t>Structures déconcentrées</w:t>
      </w:r>
      <w:r>
        <w:rPr>
          <w:noProof/>
        </w:rPr>
        <w:tab/>
      </w:r>
      <w:r>
        <w:rPr>
          <w:noProof/>
        </w:rPr>
        <w:fldChar w:fldCharType="begin"/>
      </w:r>
      <w:r>
        <w:rPr>
          <w:noProof/>
        </w:rPr>
        <w:instrText xml:space="preserve"> PAGEREF _Toc202617066 \h </w:instrText>
      </w:r>
      <w:r>
        <w:rPr>
          <w:noProof/>
        </w:rPr>
      </w:r>
      <w:r>
        <w:rPr>
          <w:noProof/>
        </w:rPr>
        <w:fldChar w:fldCharType="separate"/>
      </w:r>
      <w:r>
        <w:rPr>
          <w:noProof/>
        </w:rPr>
        <w:t>60</w:t>
      </w:r>
      <w:r>
        <w:rPr>
          <w:noProof/>
        </w:rPr>
        <w:fldChar w:fldCharType="end"/>
      </w:r>
    </w:p>
    <w:p w14:paraId="06D38FA3" w14:textId="0D6C1747"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lastRenderedPageBreak/>
        <w:t>8.2.2.</w:t>
      </w:r>
      <w:r>
        <w:rPr>
          <w:rFonts w:eastAsiaTheme="minorEastAsia" w:cstheme="minorBidi"/>
          <w:i w:val="0"/>
          <w:iCs w:val="0"/>
          <w:noProof/>
          <w:sz w:val="22"/>
          <w:szCs w:val="22"/>
          <w:lang w:eastAsia="fr-FR"/>
        </w:rPr>
        <w:tab/>
      </w:r>
      <w:r w:rsidRPr="007911E2">
        <w:rPr>
          <w:rFonts w:ascii="Times New Roman" w:hAnsi="Times New Roman" w:cs="Times New Roman"/>
          <w:b/>
          <w:noProof/>
        </w:rPr>
        <w:t>Commission d’enquête parcellaire</w:t>
      </w:r>
      <w:r>
        <w:rPr>
          <w:noProof/>
        </w:rPr>
        <w:tab/>
      </w:r>
      <w:r>
        <w:rPr>
          <w:noProof/>
        </w:rPr>
        <w:fldChar w:fldCharType="begin"/>
      </w:r>
      <w:r>
        <w:rPr>
          <w:noProof/>
        </w:rPr>
        <w:instrText xml:space="preserve"> PAGEREF _Toc202617067 \h </w:instrText>
      </w:r>
      <w:r>
        <w:rPr>
          <w:noProof/>
        </w:rPr>
      </w:r>
      <w:r>
        <w:rPr>
          <w:noProof/>
        </w:rPr>
        <w:fldChar w:fldCharType="separate"/>
      </w:r>
      <w:r>
        <w:rPr>
          <w:noProof/>
        </w:rPr>
        <w:t>60</w:t>
      </w:r>
      <w:r>
        <w:rPr>
          <w:noProof/>
        </w:rPr>
        <w:fldChar w:fldCharType="end"/>
      </w:r>
    </w:p>
    <w:p w14:paraId="7D3A272B" w14:textId="30C8AA5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8.2.3.</w:t>
      </w:r>
      <w:r>
        <w:rPr>
          <w:rFonts w:eastAsiaTheme="minorEastAsia" w:cstheme="minorBidi"/>
          <w:i w:val="0"/>
          <w:iCs w:val="0"/>
          <w:noProof/>
          <w:sz w:val="22"/>
          <w:szCs w:val="22"/>
          <w:lang w:eastAsia="fr-FR"/>
        </w:rPr>
        <w:tab/>
      </w:r>
      <w:r w:rsidRPr="007911E2">
        <w:rPr>
          <w:rFonts w:ascii="Times New Roman" w:hAnsi="Times New Roman" w:cs="Times New Roman"/>
          <w:b/>
          <w:noProof/>
        </w:rPr>
        <w:t>Commission de conciliation,</w:t>
      </w:r>
      <w:r>
        <w:rPr>
          <w:noProof/>
        </w:rPr>
        <w:tab/>
      </w:r>
      <w:r>
        <w:rPr>
          <w:noProof/>
        </w:rPr>
        <w:fldChar w:fldCharType="begin"/>
      </w:r>
      <w:r>
        <w:rPr>
          <w:noProof/>
        </w:rPr>
        <w:instrText xml:space="preserve"> PAGEREF _Toc202617068 \h </w:instrText>
      </w:r>
      <w:r>
        <w:rPr>
          <w:noProof/>
        </w:rPr>
      </w:r>
      <w:r>
        <w:rPr>
          <w:noProof/>
        </w:rPr>
        <w:fldChar w:fldCharType="separate"/>
      </w:r>
      <w:r>
        <w:rPr>
          <w:noProof/>
        </w:rPr>
        <w:t>60</w:t>
      </w:r>
      <w:r>
        <w:rPr>
          <w:noProof/>
        </w:rPr>
        <w:fldChar w:fldCharType="end"/>
      </w:r>
    </w:p>
    <w:p w14:paraId="3AFD9D59" w14:textId="771215E5"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8.3.</w:t>
      </w:r>
      <w:r>
        <w:rPr>
          <w:rFonts w:eastAsiaTheme="minorEastAsia" w:cstheme="minorBidi"/>
          <w:smallCaps w:val="0"/>
          <w:noProof/>
          <w:sz w:val="22"/>
          <w:szCs w:val="22"/>
          <w:lang w:eastAsia="fr-FR"/>
        </w:rPr>
        <w:tab/>
      </w:r>
      <w:r w:rsidRPr="007911E2">
        <w:rPr>
          <w:rFonts w:ascii="Times New Roman" w:hAnsi="Times New Roman" w:cs="Times New Roman"/>
          <w:b/>
          <w:noProof/>
        </w:rPr>
        <w:t>Responsabilité au niveau communal</w:t>
      </w:r>
      <w:r>
        <w:rPr>
          <w:noProof/>
        </w:rPr>
        <w:tab/>
      </w:r>
      <w:r>
        <w:rPr>
          <w:noProof/>
        </w:rPr>
        <w:fldChar w:fldCharType="begin"/>
      </w:r>
      <w:r>
        <w:rPr>
          <w:noProof/>
        </w:rPr>
        <w:instrText xml:space="preserve"> PAGEREF _Toc202617069 \h </w:instrText>
      </w:r>
      <w:r>
        <w:rPr>
          <w:noProof/>
        </w:rPr>
      </w:r>
      <w:r>
        <w:rPr>
          <w:noProof/>
        </w:rPr>
        <w:fldChar w:fldCharType="separate"/>
      </w:r>
      <w:r>
        <w:rPr>
          <w:noProof/>
        </w:rPr>
        <w:t>60</w:t>
      </w:r>
      <w:r>
        <w:rPr>
          <w:noProof/>
        </w:rPr>
        <w:fldChar w:fldCharType="end"/>
      </w:r>
    </w:p>
    <w:p w14:paraId="2E8A3B92" w14:textId="310E0C4F"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8.4.</w:t>
      </w:r>
      <w:r>
        <w:rPr>
          <w:rFonts w:eastAsiaTheme="minorEastAsia" w:cstheme="minorBidi"/>
          <w:smallCaps w:val="0"/>
          <w:noProof/>
          <w:sz w:val="22"/>
          <w:szCs w:val="22"/>
          <w:lang w:eastAsia="fr-FR"/>
        </w:rPr>
        <w:tab/>
      </w:r>
      <w:r w:rsidRPr="007911E2">
        <w:rPr>
          <w:rFonts w:ascii="Times New Roman" w:hAnsi="Times New Roman" w:cs="Times New Roman"/>
          <w:b/>
          <w:noProof/>
        </w:rPr>
        <w:t>Responsabilité au niveau du village</w:t>
      </w:r>
      <w:r>
        <w:rPr>
          <w:noProof/>
        </w:rPr>
        <w:tab/>
      </w:r>
      <w:r>
        <w:rPr>
          <w:noProof/>
        </w:rPr>
        <w:fldChar w:fldCharType="begin"/>
      </w:r>
      <w:r>
        <w:rPr>
          <w:noProof/>
        </w:rPr>
        <w:instrText xml:space="preserve"> PAGEREF _Toc202617070 \h </w:instrText>
      </w:r>
      <w:r>
        <w:rPr>
          <w:noProof/>
        </w:rPr>
      </w:r>
      <w:r>
        <w:rPr>
          <w:noProof/>
        </w:rPr>
        <w:fldChar w:fldCharType="separate"/>
      </w:r>
      <w:r>
        <w:rPr>
          <w:noProof/>
        </w:rPr>
        <w:t>61</w:t>
      </w:r>
      <w:r>
        <w:rPr>
          <w:noProof/>
        </w:rPr>
        <w:fldChar w:fldCharType="end"/>
      </w:r>
    </w:p>
    <w:p w14:paraId="081C1A86" w14:textId="7E3C0807"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8.4.1.</w:t>
      </w:r>
      <w:r>
        <w:rPr>
          <w:rFonts w:eastAsiaTheme="minorEastAsia" w:cstheme="minorBidi"/>
          <w:i w:val="0"/>
          <w:iCs w:val="0"/>
          <w:noProof/>
          <w:sz w:val="22"/>
          <w:szCs w:val="22"/>
          <w:lang w:eastAsia="fr-FR"/>
        </w:rPr>
        <w:tab/>
      </w:r>
      <w:r w:rsidRPr="007911E2">
        <w:rPr>
          <w:rFonts w:ascii="Times New Roman" w:hAnsi="Times New Roman" w:cs="Times New Roman"/>
          <w:b/>
          <w:noProof/>
        </w:rPr>
        <w:t>Chefferies traditionnelles et comités de village</w:t>
      </w:r>
      <w:r>
        <w:rPr>
          <w:noProof/>
        </w:rPr>
        <w:tab/>
      </w:r>
      <w:r>
        <w:rPr>
          <w:noProof/>
        </w:rPr>
        <w:fldChar w:fldCharType="begin"/>
      </w:r>
      <w:r>
        <w:rPr>
          <w:noProof/>
        </w:rPr>
        <w:instrText xml:space="preserve"> PAGEREF _Toc202617073 \h </w:instrText>
      </w:r>
      <w:r>
        <w:rPr>
          <w:noProof/>
        </w:rPr>
      </w:r>
      <w:r>
        <w:rPr>
          <w:noProof/>
        </w:rPr>
        <w:fldChar w:fldCharType="separate"/>
      </w:r>
      <w:r>
        <w:rPr>
          <w:noProof/>
        </w:rPr>
        <w:t>61</w:t>
      </w:r>
      <w:r>
        <w:rPr>
          <w:noProof/>
        </w:rPr>
        <w:fldChar w:fldCharType="end"/>
      </w:r>
    </w:p>
    <w:p w14:paraId="393228EC" w14:textId="496A8BB7"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8.4.2.</w:t>
      </w:r>
      <w:r>
        <w:rPr>
          <w:rFonts w:eastAsiaTheme="minorEastAsia" w:cstheme="minorBidi"/>
          <w:i w:val="0"/>
          <w:iCs w:val="0"/>
          <w:noProof/>
          <w:sz w:val="22"/>
          <w:szCs w:val="22"/>
          <w:lang w:eastAsia="fr-FR"/>
        </w:rPr>
        <w:tab/>
      </w:r>
      <w:r w:rsidRPr="007911E2">
        <w:rPr>
          <w:rFonts w:ascii="Times New Roman" w:hAnsi="Times New Roman" w:cs="Times New Roman"/>
          <w:b/>
          <w:noProof/>
        </w:rPr>
        <w:t>Comité de Gestion et du Développement Communautaire (CGDC)</w:t>
      </w:r>
      <w:r>
        <w:rPr>
          <w:noProof/>
        </w:rPr>
        <w:tab/>
      </w:r>
      <w:r>
        <w:rPr>
          <w:noProof/>
        </w:rPr>
        <w:fldChar w:fldCharType="begin"/>
      </w:r>
      <w:r>
        <w:rPr>
          <w:noProof/>
        </w:rPr>
        <w:instrText xml:space="preserve"> PAGEREF _Toc202617074 \h </w:instrText>
      </w:r>
      <w:r>
        <w:rPr>
          <w:noProof/>
        </w:rPr>
      </w:r>
      <w:r>
        <w:rPr>
          <w:noProof/>
        </w:rPr>
        <w:fldChar w:fldCharType="separate"/>
      </w:r>
      <w:r>
        <w:rPr>
          <w:noProof/>
        </w:rPr>
        <w:t>61</w:t>
      </w:r>
      <w:r>
        <w:rPr>
          <w:noProof/>
        </w:rPr>
        <w:fldChar w:fldCharType="end"/>
      </w:r>
    </w:p>
    <w:p w14:paraId="5458BFF2" w14:textId="3C37ED01"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8.5.</w:t>
      </w:r>
      <w:r>
        <w:rPr>
          <w:rFonts w:eastAsiaTheme="minorEastAsia" w:cstheme="minorBidi"/>
          <w:smallCaps w:val="0"/>
          <w:noProof/>
          <w:sz w:val="22"/>
          <w:szCs w:val="22"/>
          <w:lang w:eastAsia="fr-FR"/>
        </w:rPr>
        <w:tab/>
      </w:r>
      <w:r w:rsidRPr="007911E2">
        <w:rPr>
          <w:rFonts w:ascii="Times New Roman" w:hAnsi="Times New Roman" w:cs="Times New Roman"/>
          <w:b/>
          <w:noProof/>
        </w:rPr>
        <w:t>Responsabilités de l’entité chargée de l’exécution du projet</w:t>
      </w:r>
      <w:r>
        <w:rPr>
          <w:noProof/>
        </w:rPr>
        <w:tab/>
      </w:r>
      <w:r>
        <w:rPr>
          <w:noProof/>
        </w:rPr>
        <w:fldChar w:fldCharType="begin"/>
      </w:r>
      <w:r>
        <w:rPr>
          <w:noProof/>
        </w:rPr>
        <w:instrText xml:space="preserve"> PAGEREF _Toc202617075 \h </w:instrText>
      </w:r>
      <w:r>
        <w:rPr>
          <w:noProof/>
        </w:rPr>
      </w:r>
      <w:r>
        <w:rPr>
          <w:noProof/>
        </w:rPr>
        <w:fldChar w:fldCharType="separate"/>
      </w:r>
      <w:r>
        <w:rPr>
          <w:noProof/>
        </w:rPr>
        <w:t>62</w:t>
      </w:r>
      <w:r>
        <w:rPr>
          <w:noProof/>
        </w:rPr>
        <w:fldChar w:fldCharType="end"/>
      </w:r>
    </w:p>
    <w:p w14:paraId="6BC89B6D" w14:textId="74AE5B4B"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8.6.</w:t>
      </w:r>
      <w:r>
        <w:rPr>
          <w:rFonts w:eastAsiaTheme="minorEastAsia" w:cstheme="minorBidi"/>
          <w:smallCaps w:val="0"/>
          <w:noProof/>
          <w:sz w:val="22"/>
          <w:szCs w:val="22"/>
          <w:lang w:eastAsia="fr-FR"/>
        </w:rPr>
        <w:tab/>
      </w:r>
      <w:r w:rsidRPr="007911E2">
        <w:rPr>
          <w:rFonts w:ascii="Times New Roman" w:hAnsi="Times New Roman" w:cs="Times New Roman"/>
          <w:b/>
          <w:noProof/>
        </w:rPr>
        <w:t>Exécution des PARs</w:t>
      </w:r>
      <w:r>
        <w:rPr>
          <w:noProof/>
        </w:rPr>
        <w:tab/>
      </w:r>
      <w:r>
        <w:rPr>
          <w:noProof/>
        </w:rPr>
        <w:fldChar w:fldCharType="begin"/>
      </w:r>
      <w:r>
        <w:rPr>
          <w:noProof/>
        </w:rPr>
        <w:instrText xml:space="preserve"> PAGEREF _Toc202617076 \h </w:instrText>
      </w:r>
      <w:r>
        <w:rPr>
          <w:noProof/>
        </w:rPr>
      </w:r>
      <w:r>
        <w:rPr>
          <w:noProof/>
        </w:rPr>
        <w:fldChar w:fldCharType="separate"/>
      </w:r>
      <w:r>
        <w:rPr>
          <w:noProof/>
        </w:rPr>
        <w:t>63</w:t>
      </w:r>
      <w:r>
        <w:rPr>
          <w:noProof/>
        </w:rPr>
        <w:fldChar w:fldCharType="end"/>
      </w:r>
    </w:p>
    <w:p w14:paraId="09FF8FC0" w14:textId="5E283FD1"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8.6.1.</w:t>
      </w:r>
      <w:r>
        <w:rPr>
          <w:rFonts w:eastAsiaTheme="minorEastAsia" w:cstheme="minorBidi"/>
          <w:i w:val="0"/>
          <w:iCs w:val="0"/>
          <w:noProof/>
          <w:sz w:val="22"/>
          <w:szCs w:val="22"/>
          <w:lang w:eastAsia="fr-FR"/>
        </w:rPr>
        <w:tab/>
      </w:r>
      <w:r w:rsidRPr="007911E2">
        <w:rPr>
          <w:rFonts w:ascii="Times New Roman" w:hAnsi="Times New Roman" w:cs="Times New Roman"/>
          <w:b/>
          <w:noProof/>
        </w:rPr>
        <w:t>Soutien technique et renforcement des capacités des acteurs en matière de réinstallation</w:t>
      </w:r>
      <w:r>
        <w:rPr>
          <w:noProof/>
        </w:rPr>
        <w:tab/>
      </w:r>
      <w:r>
        <w:rPr>
          <w:noProof/>
        </w:rPr>
        <w:fldChar w:fldCharType="begin"/>
      </w:r>
      <w:r>
        <w:rPr>
          <w:noProof/>
        </w:rPr>
        <w:instrText xml:space="preserve"> PAGEREF _Toc202617079 \h </w:instrText>
      </w:r>
      <w:r>
        <w:rPr>
          <w:noProof/>
        </w:rPr>
      </w:r>
      <w:r>
        <w:rPr>
          <w:noProof/>
        </w:rPr>
        <w:fldChar w:fldCharType="separate"/>
      </w:r>
      <w:r>
        <w:rPr>
          <w:noProof/>
        </w:rPr>
        <w:t>63</w:t>
      </w:r>
      <w:r>
        <w:rPr>
          <w:noProof/>
        </w:rPr>
        <w:fldChar w:fldCharType="end"/>
      </w:r>
    </w:p>
    <w:p w14:paraId="2C3A62A3" w14:textId="6082795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8.6.2.</w:t>
      </w:r>
      <w:r>
        <w:rPr>
          <w:rFonts w:eastAsiaTheme="minorEastAsia" w:cstheme="minorBidi"/>
          <w:i w:val="0"/>
          <w:iCs w:val="0"/>
          <w:noProof/>
          <w:sz w:val="22"/>
          <w:szCs w:val="22"/>
          <w:lang w:eastAsia="fr-FR"/>
        </w:rPr>
        <w:tab/>
      </w:r>
      <w:r w:rsidRPr="007911E2">
        <w:rPr>
          <w:rFonts w:ascii="Times New Roman" w:hAnsi="Times New Roman" w:cs="Times New Roman"/>
          <w:b/>
          <w:noProof/>
        </w:rPr>
        <w:t>Collectivités et communautés locales :</w:t>
      </w:r>
      <w:r>
        <w:rPr>
          <w:noProof/>
        </w:rPr>
        <w:tab/>
      </w:r>
      <w:r>
        <w:rPr>
          <w:noProof/>
        </w:rPr>
        <w:fldChar w:fldCharType="begin"/>
      </w:r>
      <w:r>
        <w:rPr>
          <w:noProof/>
        </w:rPr>
        <w:instrText xml:space="preserve"> PAGEREF _Toc202617080 \h </w:instrText>
      </w:r>
      <w:r>
        <w:rPr>
          <w:noProof/>
        </w:rPr>
      </w:r>
      <w:r>
        <w:rPr>
          <w:noProof/>
        </w:rPr>
        <w:fldChar w:fldCharType="separate"/>
      </w:r>
      <w:r>
        <w:rPr>
          <w:noProof/>
        </w:rPr>
        <w:t>64</w:t>
      </w:r>
      <w:r>
        <w:rPr>
          <w:noProof/>
        </w:rPr>
        <w:fldChar w:fldCharType="end"/>
      </w:r>
    </w:p>
    <w:p w14:paraId="56E6CF4B" w14:textId="37F39663"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8.6.3.</w:t>
      </w:r>
      <w:r>
        <w:rPr>
          <w:rFonts w:eastAsiaTheme="minorEastAsia" w:cstheme="minorBidi"/>
          <w:i w:val="0"/>
          <w:iCs w:val="0"/>
          <w:noProof/>
          <w:sz w:val="22"/>
          <w:szCs w:val="22"/>
          <w:lang w:eastAsia="fr-FR"/>
        </w:rPr>
        <w:tab/>
      </w:r>
      <w:r w:rsidRPr="007911E2">
        <w:rPr>
          <w:rFonts w:ascii="Times New Roman" w:hAnsi="Times New Roman" w:cs="Times New Roman"/>
          <w:b/>
          <w:noProof/>
        </w:rPr>
        <w:t>Organisations de la société civile et les ONG environnementales et sociales</w:t>
      </w:r>
      <w:r>
        <w:rPr>
          <w:noProof/>
        </w:rPr>
        <w:tab/>
      </w:r>
      <w:r>
        <w:rPr>
          <w:noProof/>
        </w:rPr>
        <w:fldChar w:fldCharType="begin"/>
      </w:r>
      <w:r>
        <w:rPr>
          <w:noProof/>
        </w:rPr>
        <w:instrText xml:space="preserve"> PAGEREF _Toc202617081 \h </w:instrText>
      </w:r>
      <w:r>
        <w:rPr>
          <w:noProof/>
        </w:rPr>
      </w:r>
      <w:r>
        <w:rPr>
          <w:noProof/>
        </w:rPr>
        <w:fldChar w:fldCharType="separate"/>
      </w:r>
      <w:r>
        <w:rPr>
          <w:noProof/>
        </w:rPr>
        <w:t>64</w:t>
      </w:r>
      <w:r>
        <w:rPr>
          <w:noProof/>
        </w:rPr>
        <w:fldChar w:fldCharType="end"/>
      </w:r>
    </w:p>
    <w:p w14:paraId="6FAB6668" w14:textId="11B4BA2F"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IX.</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SUIVI ET EVALUATION PARTICIPATIF</w:t>
      </w:r>
      <w:r>
        <w:rPr>
          <w:noProof/>
        </w:rPr>
        <w:tab/>
      </w:r>
      <w:r>
        <w:rPr>
          <w:noProof/>
        </w:rPr>
        <w:fldChar w:fldCharType="begin"/>
      </w:r>
      <w:r>
        <w:rPr>
          <w:noProof/>
        </w:rPr>
        <w:instrText xml:space="preserve"> PAGEREF _Toc202617082 \h </w:instrText>
      </w:r>
      <w:r>
        <w:rPr>
          <w:noProof/>
        </w:rPr>
      </w:r>
      <w:r>
        <w:rPr>
          <w:noProof/>
        </w:rPr>
        <w:fldChar w:fldCharType="separate"/>
      </w:r>
      <w:r>
        <w:rPr>
          <w:noProof/>
        </w:rPr>
        <w:t>65</w:t>
      </w:r>
      <w:r>
        <w:rPr>
          <w:noProof/>
        </w:rPr>
        <w:fldChar w:fldCharType="end"/>
      </w:r>
    </w:p>
    <w:p w14:paraId="1D848EC8" w14:textId="20F06A5B"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9.1.</w:t>
      </w:r>
      <w:r>
        <w:rPr>
          <w:rFonts w:eastAsiaTheme="minorEastAsia" w:cstheme="minorBidi"/>
          <w:smallCaps w:val="0"/>
          <w:noProof/>
          <w:sz w:val="22"/>
          <w:szCs w:val="22"/>
          <w:lang w:eastAsia="fr-FR"/>
        </w:rPr>
        <w:tab/>
      </w:r>
      <w:r w:rsidRPr="007911E2">
        <w:rPr>
          <w:rFonts w:ascii="Times New Roman" w:hAnsi="Times New Roman" w:cs="Times New Roman"/>
          <w:b/>
          <w:noProof/>
        </w:rPr>
        <w:t>Suivi</w:t>
      </w:r>
      <w:r>
        <w:rPr>
          <w:noProof/>
        </w:rPr>
        <w:tab/>
      </w:r>
      <w:r>
        <w:rPr>
          <w:noProof/>
        </w:rPr>
        <w:fldChar w:fldCharType="begin"/>
      </w:r>
      <w:r>
        <w:rPr>
          <w:noProof/>
        </w:rPr>
        <w:instrText xml:space="preserve"> PAGEREF _Toc202617084 \h </w:instrText>
      </w:r>
      <w:r>
        <w:rPr>
          <w:noProof/>
        </w:rPr>
      </w:r>
      <w:r>
        <w:rPr>
          <w:noProof/>
        </w:rPr>
        <w:fldChar w:fldCharType="separate"/>
      </w:r>
      <w:r>
        <w:rPr>
          <w:noProof/>
        </w:rPr>
        <w:t>65</w:t>
      </w:r>
      <w:r>
        <w:rPr>
          <w:noProof/>
        </w:rPr>
        <w:fldChar w:fldCharType="end"/>
      </w:r>
    </w:p>
    <w:p w14:paraId="016650D2" w14:textId="21A2410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9.1.1.</w:t>
      </w:r>
      <w:r>
        <w:rPr>
          <w:rFonts w:eastAsiaTheme="minorEastAsia" w:cstheme="minorBidi"/>
          <w:i w:val="0"/>
          <w:iCs w:val="0"/>
          <w:noProof/>
          <w:sz w:val="22"/>
          <w:szCs w:val="22"/>
          <w:lang w:eastAsia="fr-FR"/>
        </w:rPr>
        <w:tab/>
      </w:r>
      <w:r w:rsidRPr="007911E2">
        <w:rPr>
          <w:rFonts w:ascii="Times New Roman" w:hAnsi="Times New Roman" w:cs="Times New Roman"/>
          <w:b/>
          <w:noProof/>
        </w:rPr>
        <w:t>Objectifs de suivi</w:t>
      </w:r>
      <w:r>
        <w:rPr>
          <w:noProof/>
        </w:rPr>
        <w:tab/>
      </w:r>
      <w:r>
        <w:rPr>
          <w:noProof/>
        </w:rPr>
        <w:fldChar w:fldCharType="begin"/>
      </w:r>
      <w:r>
        <w:rPr>
          <w:noProof/>
        </w:rPr>
        <w:instrText xml:space="preserve"> PAGEREF _Toc202617085 \h </w:instrText>
      </w:r>
      <w:r>
        <w:rPr>
          <w:noProof/>
        </w:rPr>
      </w:r>
      <w:r>
        <w:rPr>
          <w:noProof/>
        </w:rPr>
        <w:fldChar w:fldCharType="separate"/>
      </w:r>
      <w:r>
        <w:rPr>
          <w:noProof/>
        </w:rPr>
        <w:t>65</w:t>
      </w:r>
      <w:r>
        <w:rPr>
          <w:noProof/>
        </w:rPr>
        <w:fldChar w:fldCharType="end"/>
      </w:r>
    </w:p>
    <w:p w14:paraId="4D374AAD" w14:textId="0DDEFB8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9.1.2.</w:t>
      </w:r>
      <w:r>
        <w:rPr>
          <w:rFonts w:eastAsiaTheme="minorEastAsia" w:cstheme="minorBidi"/>
          <w:i w:val="0"/>
          <w:iCs w:val="0"/>
          <w:noProof/>
          <w:sz w:val="22"/>
          <w:szCs w:val="22"/>
          <w:lang w:eastAsia="fr-FR"/>
        </w:rPr>
        <w:tab/>
      </w:r>
      <w:r w:rsidRPr="007911E2">
        <w:rPr>
          <w:rFonts w:ascii="Times New Roman" w:hAnsi="Times New Roman" w:cs="Times New Roman"/>
          <w:b/>
          <w:noProof/>
        </w:rPr>
        <w:t>Indicateurs de suivi</w:t>
      </w:r>
      <w:r>
        <w:rPr>
          <w:noProof/>
        </w:rPr>
        <w:tab/>
      </w:r>
      <w:r>
        <w:rPr>
          <w:noProof/>
        </w:rPr>
        <w:fldChar w:fldCharType="begin"/>
      </w:r>
      <w:r>
        <w:rPr>
          <w:noProof/>
        </w:rPr>
        <w:instrText xml:space="preserve"> PAGEREF _Toc202617086 \h </w:instrText>
      </w:r>
      <w:r>
        <w:rPr>
          <w:noProof/>
        </w:rPr>
      </w:r>
      <w:r>
        <w:rPr>
          <w:noProof/>
        </w:rPr>
        <w:fldChar w:fldCharType="separate"/>
      </w:r>
      <w:r>
        <w:rPr>
          <w:noProof/>
        </w:rPr>
        <w:t>65</w:t>
      </w:r>
      <w:r>
        <w:rPr>
          <w:noProof/>
        </w:rPr>
        <w:fldChar w:fldCharType="end"/>
      </w:r>
    </w:p>
    <w:p w14:paraId="5D38A624" w14:textId="7FECEE04"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9.1.3.</w:t>
      </w:r>
      <w:r>
        <w:rPr>
          <w:rFonts w:eastAsiaTheme="minorEastAsia" w:cstheme="minorBidi"/>
          <w:i w:val="0"/>
          <w:iCs w:val="0"/>
          <w:noProof/>
          <w:sz w:val="22"/>
          <w:szCs w:val="22"/>
          <w:lang w:eastAsia="fr-FR"/>
        </w:rPr>
        <w:tab/>
      </w:r>
      <w:r w:rsidRPr="007911E2">
        <w:rPr>
          <w:rFonts w:ascii="Times New Roman" w:hAnsi="Times New Roman" w:cs="Times New Roman"/>
          <w:b/>
          <w:noProof/>
        </w:rPr>
        <w:t>Responsables du suivi</w:t>
      </w:r>
      <w:r>
        <w:rPr>
          <w:noProof/>
        </w:rPr>
        <w:tab/>
      </w:r>
      <w:r>
        <w:rPr>
          <w:noProof/>
        </w:rPr>
        <w:fldChar w:fldCharType="begin"/>
      </w:r>
      <w:r>
        <w:rPr>
          <w:noProof/>
        </w:rPr>
        <w:instrText xml:space="preserve"> PAGEREF _Toc202617087 \h </w:instrText>
      </w:r>
      <w:r>
        <w:rPr>
          <w:noProof/>
        </w:rPr>
      </w:r>
      <w:r>
        <w:rPr>
          <w:noProof/>
        </w:rPr>
        <w:fldChar w:fldCharType="separate"/>
      </w:r>
      <w:r>
        <w:rPr>
          <w:noProof/>
        </w:rPr>
        <w:t>65</w:t>
      </w:r>
      <w:r>
        <w:rPr>
          <w:noProof/>
        </w:rPr>
        <w:fldChar w:fldCharType="end"/>
      </w:r>
    </w:p>
    <w:p w14:paraId="614A8978" w14:textId="0CCF1063"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9.2.</w:t>
      </w:r>
      <w:r>
        <w:rPr>
          <w:rFonts w:eastAsiaTheme="minorEastAsia" w:cstheme="minorBidi"/>
          <w:smallCaps w:val="0"/>
          <w:noProof/>
          <w:sz w:val="22"/>
          <w:szCs w:val="22"/>
          <w:lang w:eastAsia="fr-FR"/>
        </w:rPr>
        <w:tab/>
      </w:r>
      <w:r w:rsidRPr="007911E2">
        <w:rPr>
          <w:rFonts w:ascii="Times New Roman" w:hAnsi="Times New Roman" w:cs="Times New Roman"/>
          <w:b/>
          <w:noProof/>
        </w:rPr>
        <w:t>Évaluation</w:t>
      </w:r>
      <w:r>
        <w:rPr>
          <w:noProof/>
        </w:rPr>
        <w:tab/>
      </w:r>
      <w:r>
        <w:rPr>
          <w:noProof/>
        </w:rPr>
        <w:fldChar w:fldCharType="begin"/>
      </w:r>
      <w:r>
        <w:rPr>
          <w:noProof/>
        </w:rPr>
        <w:instrText xml:space="preserve"> PAGEREF _Toc202617088 \h </w:instrText>
      </w:r>
      <w:r>
        <w:rPr>
          <w:noProof/>
        </w:rPr>
      </w:r>
      <w:r>
        <w:rPr>
          <w:noProof/>
        </w:rPr>
        <w:fldChar w:fldCharType="separate"/>
      </w:r>
      <w:r>
        <w:rPr>
          <w:noProof/>
        </w:rPr>
        <w:t>65</w:t>
      </w:r>
      <w:r>
        <w:rPr>
          <w:noProof/>
        </w:rPr>
        <w:fldChar w:fldCharType="end"/>
      </w:r>
    </w:p>
    <w:p w14:paraId="0388AAFF" w14:textId="7B85CAE0"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9.2.1.</w:t>
      </w:r>
      <w:r>
        <w:rPr>
          <w:rFonts w:eastAsiaTheme="minorEastAsia" w:cstheme="minorBidi"/>
          <w:i w:val="0"/>
          <w:iCs w:val="0"/>
          <w:noProof/>
          <w:sz w:val="22"/>
          <w:szCs w:val="22"/>
          <w:lang w:eastAsia="fr-FR"/>
        </w:rPr>
        <w:tab/>
      </w:r>
      <w:r w:rsidRPr="007911E2">
        <w:rPr>
          <w:rFonts w:ascii="Times New Roman" w:hAnsi="Times New Roman" w:cs="Times New Roman"/>
          <w:b/>
          <w:noProof/>
        </w:rPr>
        <w:t>Objectifs de l’évaluation</w:t>
      </w:r>
      <w:r>
        <w:rPr>
          <w:noProof/>
        </w:rPr>
        <w:tab/>
      </w:r>
      <w:r>
        <w:rPr>
          <w:noProof/>
        </w:rPr>
        <w:fldChar w:fldCharType="begin"/>
      </w:r>
      <w:r>
        <w:rPr>
          <w:noProof/>
        </w:rPr>
        <w:instrText xml:space="preserve"> PAGEREF _Toc202617089 \h </w:instrText>
      </w:r>
      <w:r>
        <w:rPr>
          <w:noProof/>
        </w:rPr>
      </w:r>
      <w:r>
        <w:rPr>
          <w:noProof/>
        </w:rPr>
        <w:fldChar w:fldCharType="separate"/>
      </w:r>
      <w:r>
        <w:rPr>
          <w:noProof/>
        </w:rPr>
        <w:t>65</w:t>
      </w:r>
      <w:r>
        <w:rPr>
          <w:noProof/>
        </w:rPr>
        <w:fldChar w:fldCharType="end"/>
      </w:r>
    </w:p>
    <w:p w14:paraId="2D14A96B" w14:textId="1BD9A72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9.2.2.</w:t>
      </w:r>
      <w:r>
        <w:rPr>
          <w:rFonts w:eastAsiaTheme="minorEastAsia" w:cstheme="minorBidi"/>
          <w:i w:val="0"/>
          <w:iCs w:val="0"/>
          <w:noProof/>
          <w:sz w:val="22"/>
          <w:szCs w:val="22"/>
          <w:lang w:eastAsia="fr-FR"/>
        </w:rPr>
        <w:tab/>
      </w:r>
      <w:r w:rsidRPr="007911E2">
        <w:rPr>
          <w:rFonts w:ascii="Times New Roman" w:hAnsi="Times New Roman" w:cs="Times New Roman"/>
          <w:b/>
          <w:noProof/>
        </w:rPr>
        <w:t>Processus (Suivi et Évaluation)</w:t>
      </w:r>
      <w:r>
        <w:rPr>
          <w:noProof/>
        </w:rPr>
        <w:tab/>
      </w:r>
      <w:r>
        <w:rPr>
          <w:noProof/>
        </w:rPr>
        <w:fldChar w:fldCharType="begin"/>
      </w:r>
      <w:r>
        <w:rPr>
          <w:noProof/>
        </w:rPr>
        <w:instrText xml:space="preserve"> PAGEREF _Toc202617090 \h </w:instrText>
      </w:r>
      <w:r>
        <w:rPr>
          <w:noProof/>
        </w:rPr>
      </w:r>
      <w:r>
        <w:rPr>
          <w:noProof/>
        </w:rPr>
        <w:fldChar w:fldCharType="separate"/>
      </w:r>
      <w:r>
        <w:rPr>
          <w:noProof/>
        </w:rPr>
        <w:t>66</w:t>
      </w:r>
      <w:r>
        <w:rPr>
          <w:noProof/>
        </w:rPr>
        <w:fldChar w:fldCharType="end"/>
      </w:r>
    </w:p>
    <w:p w14:paraId="0CB42ADE" w14:textId="42961D4B" w:rsidR="00AF2240" w:rsidRDefault="00AF2240">
      <w:pPr>
        <w:pStyle w:val="TOC3"/>
        <w:tabs>
          <w:tab w:val="left" w:pos="1320"/>
          <w:tab w:val="right" w:leader="dot" w:pos="9062"/>
        </w:tabs>
        <w:rPr>
          <w:rFonts w:eastAsiaTheme="minorEastAsia" w:cstheme="minorBidi"/>
          <w:i w:val="0"/>
          <w:iCs w:val="0"/>
          <w:noProof/>
          <w:sz w:val="22"/>
          <w:szCs w:val="22"/>
          <w:lang w:eastAsia="fr-FR"/>
        </w:rPr>
      </w:pPr>
      <w:r w:rsidRPr="007911E2">
        <w:rPr>
          <w:rFonts w:ascii="Times New Roman" w:hAnsi="Times New Roman" w:cs="Times New Roman"/>
          <w:b/>
          <w:noProof/>
        </w:rPr>
        <w:t>9.2.3.</w:t>
      </w:r>
      <w:r>
        <w:rPr>
          <w:rFonts w:eastAsiaTheme="minorEastAsia" w:cstheme="minorBidi"/>
          <w:i w:val="0"/>
          <w:iCs w:val="0"/>
          <w:noProof/>
          <w:sz w:val="22"/>
          <w:szCs w:val="22"/>
          <w:lang w:eastAsia="fr-FR"/>
        </w:rPr>
        <w:tab/>
      </w:r>
      <w:r w:rsidRPr="007911E2">
        <w:rPr>
          <w:rFonts w:ascii="Times New Roman" w:hAnsi="Times New Roman" w:cs="Times New Roman"/>
          <w:b/>
          <w:noProof/>
        </w:rPr>
        <w:t>Responsable de l’évaluation</w:t>
      </w:r>
      <w:r>
        <w:rPr>
          <w:noProof/>
        </w:rPr>
        <w:tab/>
      </w:r>
      <w:r>
        <w:rPr>
          <w:noProof/>
        </w:rPr>
        <w:fldChar w:fldCharType="begin"/>
      </w:r>
      <w:r>
        <w:rPr>
          <w:noProof/>
        </w:rPr>
        <w:instrText xml:space="preserve"> PAGEREF _Toc202617091 \h </w:instrText>
      </w:r>
      <w:r>
        <w:rPr>
          <w:noProof/>
        </w:rPr>
      </w:r>
      <w:r>
        <w:rPr>
          <w:noProof/>
        </w:rPr>
        <w:fldChar w:fldCharType="separate"/>
      </w:r>
      <w:r>
        <w:rPr>
          <w:noProof/>
        </w:rPr>
        <w:t>66</w:t>
      </w:r>
      <w:r>
        <w:rPr>
          <w:noProof/>
        </w:rPr>
        <w:fldChar w:fldCharType="end"/>
      </w:r>
    </w:p>
    <w:p w14:paraId="76DD3494" w14:textId="4598CFE7"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9.3.</w:t>
      </w:r>
      <w:r>
        <w:rPr>
          <w:rFonts w:eastAsiaTheme="minorEastAsia" w:cstheme="minorBidi"/>
          <w:smallCaps w:val="0"/>
          <w:noProof/>
          <w:sz w:val="22"/>
          <w:szCs w:val="22"/>
          <w:lang w:eastAsia="fr-FR"/>
        </w:rPr>
        <w:tab/>
      </w:r>
      <w:r w:rsidRPr="007911E2">
        <w:rPr>
          <w:rFonts w:ascii="Times New Roman" w:hAnsi="Times New Roman" w:cs="Times New Roman"/>
          <w:b/>
          <w:noProof/>
        </w:rPr>
        <w:t>Indicateurs</w:t>
      </w:r>
      <w:r>
        <w:rPr>
          <w:noProof/>
        </w:rPr>
        <w:tab/>
      </w:r>
      <w:r>
        <w:rPr>
          <w:noProof/>
        </w:rPr>
        <w:fldChar w:fldCharType="begin"/>
      </w:r>
      <w:r>
        <w:rPr>
          <w:noProof/>
        </w:rPr>
        <w:instrText xml:space="preserve"> PAGEREF _Toc202617092 \h </w:instrText>
      </w:r>
      <w:r>
        <w:rPr>
          <w:noProof/>
        </w:rPr>
      </w:r>
      <w:r>
        <w:rPr>
          <w:noProof/>
        </w:rPr>
        <w:fldChar w:fldCharType="separate"/>
      </w:r>
      <w:r>
        <w:rPr>
          <w:noProof/>
        </w:rPr>
        <w:t>66</w:t>
      </w:r>
      <w:r>
        <w:rPr>
          <w:noProof/>
        </w:rPr>
        <w:fldChar w:fldCharType="end"/>
      </w:r>
    </w:p>
    <w:p w14:paraId="1F36F8DF" w14:textId="208796E5" w:rsidR="00AF2240" w:rsidRDefault="00AF2240">
      <w:pPr>
        <w:pStyle w:val="TOC1"/>
        <w:tabs>
          <w:tab w:val="left" w:pos="44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X.</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BUDGET ET SOURCES DE FINANCEMENT</w:t>
      </w:r>
      <w:r>
        <w:rPr>
          <w:noProof/>
        </w:rPr>
        <w:tab/>
      </w:r>
      <w:r>
        <w:rPr>
          <w:noProof/>
        </w:rPr>
        <w:fldChar w:fldCharType="begin"/>
      </w:r>
      <w:r>
        <w:rPr>
          <w:noProof/>
        </w:rPr>
        <w:instrText xml:space="preserve"> PAGEREF _Toc202617093 \h </w:instrText>
      </w:r>
      <w:r>
        <w:rPr>
          <w:noProof/>
        </w:rPr>
      </w:r>
      <w:r>
        <w:rPr>
          <w:noProof/>
        </w:rPr>
        <w:fldChar w:fldCharType="separate"/>
      </w:r>
      <w:r>
        <w:rPr>
          <w:noProof/>
        </w:rPr>
        <w:t>68</w:t>
      </w:r>
      <w:r>
        <w:rPr>
          <w:noProof/>
        </w:rPr>
        <w:fldChar w:fldCharType="end"/>
      </w:r>
    </w:p>
    <w:p w14:paraId="1AF63418" w14:textId="25075F66"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10.1.</w:t>
      </w:r>
      <w:r>
        <w:rPr>
          <w:rFonts w:eastAsiaTheme="minorEastAsia" w:cstheme="minorBidi"/>
          <w:smallCaps w:val="0"/>
          <w:noProof/>
          <w:sz w:val="22"/>
          <w:szCs w:val="22"/>
          <w:lang w:eastAsia="fr-FR"/>
        </w:rPr>
        <w:tab/>
      </w:r>
      <w:r w:rsidRPr="007911E2">
        <w:rPr>
          <w:rFonts w:ascii="Times New Roman" w:hAnsi="Times New Roman" w:cs="Times New Roman"/>
          <w:b/>
          <w:noProof/>
        </w:rPr>
        <w:t>Montant estimatif pour la réinstallation</w:t>
      </w:r>
      <w:r>
        <w:rPr>
          <w:noProof/>
        </w:rPr>
        <w:tab/>
      </w:r>
      <w:r>
        <w:rPr>
          <w:noProof/>
        </w:rPr>
        <w:fldChar w:fldCharType="begin"/>
      </w:r>
      <w:r>
        <w:rPr>
          <w:noProof/>
        </w:rPr>
        <w:instrText xml:space="preserve"> PAGEREF _Toc202617095 \h </w:instrText>
      </w:r>
      <w:r>
        <w:rPr>
          <w:noProof/>
        </w:rPr>
      </w:r>
      <w:r>
        <w:rPr>
          <w:noProof/>
        </w:rPr>
        <w:fldChar w:fldCharType="separate"/>
      </w:r>
      <w:r>
        <w:rPr>
          <w:noProof/>
        </w:rPr>
        <w:t>68</w:t>
      </w:r>
      <w:r>
        <w:rPr>
          <w:noProof/>
        </w:rPr>
        <w:fldChar w:fldCharType="end"/>
      </w:r>
    </w:p>
    <w:p w14:paraId="72392F38" w14:textId="71E051E0" w:rsidR="00AF2240" w:rsidRDefault="00AF2240">
      <w:pPr>
        <w:pStyle w:val="TOC2"/>
        <w:tabs>
          <w:tab w:val="left" w:pos="880"/>
          <w:tab w:val="right" w:leader="dot" w:pos="9062"/>
        </w:tabs>
        <w:rPr>
          <w:rFonts w:eastAsiaTheme="minorEastAsia" w:cstheme="minorBidi"/>
          <w:smallCaps w:val="0"/>
          <w:noProof/>
          <w:sz w:val="22"/>
          <w:szCs w:val="22"/>
          <w:lang w:eastAsia="fr-FR"/>
        </w:rPr>
      </w:pPr>
      <w:r w:rsidRPr="007911E2">
        <w:rPr>
          <w:rFonts w:ascii="Times New Roman" w:hAnsi="Times New Roman" w:cs="Times New Roman"/>
          <w:b/>
          <w:noProof/>
        </w:rPr>
        <w:t>10.2.</w:t>
      </w:r>
      <w:r>
        <w:rPr>
          <w:rFonts w:eastAsiaTheme="minorEastAsia" w:cstheme="minorBidi"/>
          <w:smallCaps w:val="0"/>
          <w:noProof/>
          <w:sz w:val="22"/>
          <w:szCs w:val="22"/>
          <w:lang w:eastAsia="fr-FR"/>
        </w:rPr>
        <w:tab/>
      </w:r>
      <w:r w:rsidRPr="007911E2">
        <w:rPr>
          <w:rFonts w:ascii="Times New Roman" w:hAnsi="Times New Roman" w:cs="Times New Roman"/>
          <w:b/>
          <w:noProof/>
        </w:rPr>
        <w:t>Mécanismes de financement</w:t>
      </w:r>
      <w:r>
        <w:rPr>
          <w:noProof/>
        </w:rPr>
        <w:tab/>
      </w:r>
      <w:r>
        <w:rPr>
          <w:noProof/>
        </w:rPr>
        <w:fldChar w:fldCharType="begin"/>
      </w:r>
      <w:r>
        <w:rPr>
          <w:noProof/>
        </w:rPr>
        <w:instrText xml:space="preserve"> PAGEREF _Toc202617096 \h </w:instrText>
      </w:r>
      <w:r>
        <w:rPr>
          <w:noProof/>
        </w:rPr>
      </w:r>
      <w:r>
        <w:rPr>
          <w:noProof/>
        </w:rPr>
        <w:fldChar w:fldCharType="separate"/>
      </w:r>
      <w:r>
        <w:rPr>
          <w:noProof/>
        </w:rPr>
        <w:t>68</w:t>
      </w:r>
      <w:r>
        <w:rPr>
          <w:noProof/>
        </w:rPr>
        <w:fldChar w:fldCharType="end"/>
      </w:r>
    </w:p>
    <w:p w14:paraId="16D56185" w14:textId="5634B5E8" w:rsidR="00AF2240" w:rsidRDefault="00AF2240">
      <w:pPr>
        <w:pStyle w:val="TOC1"/>
        <w:tabs>
          <w:tab w:val="left" w:pos="660"/>
          <w:tab w:val="right" w:leader="dot" w:pos="9062"/>
        </w:tabs>
        <w:rPr>
          <w:rFonts w:eastAsiaTheme="minorEastAsia" w:cstheme="minorBidi"/>
          <w:b w:val="0"/>
          <w:bCs w:val="0"/>
          <w:caps w:val="0"/>
          <w:noProof/>
          <w:sz w:val="22"/>
          <w:szCs w:val="22"/>
          <w:lang w:eastAsia="fr-FR"/>
        </w:rPr>
      </w:pPr>
      <w:r w:rsidRPr="007911E2">
        <w:rPr>
          <w:rFonts w:ascii="Times New Roman" w:eastAsia="Times New Roman" w:hAnsi="Times New Roman" w:cs="Times New Roman"/>
          <w:noProof/>
        </w:rPr>
        <w:t>XI.</w:t>
      </w:r>
      <w:r>
        <w:rPr>
          <w:rFonts w:eastAsiaTheme="minorEastAsia" w:cstheme="minorBidi"/>
          <w:b w:val="0"/>
          <w:bCs w:val="0"/>
          <w:caps w:val="0"/>
          <w:noProof/>
          <w:sz w:val="22"/>
          <w:szCs w:val="22"/>
          <w:lang w:eastAsia="fr-FR"/>
        </w:rPr>
        <w:tab/>
      </w:r>
      <w:r w:rsidRPr="007911E2">
        <w:rPr>
          <w:rFonts w:ascii="Times New Roman" w:eastAsia="Times New Roman" w:hAnsi="Times New Roman" w:cs="Times New Roman"/>
          <w:noProof/>
        </w:rPr>
        <w:t>DIFFUSION DE L’INFORMATION AU PUBLIC</w:t>
      </w:r>
      <w:r>
        <w:rPr>
          <w:noProof/>
        </w:rPr>
        <w:tab/>
      </w:r>
      <w:r>
        <w:rPr>
          <w:noProof/>
        </w:rPr>
        <w:fldChar w:fldCharType="begin"/>
      </w:r>
      <w:r>
        <w:rPr>
          <w:noProof/>
        </w:rPr>
        <w:instrText xml:space="preserve"> PAGEREF _Toc202617097 \h </w:instrText>
      </w:r>
      <w:r>
        <w:rPr>
          <w:noProof/>
        </w:rPr>
      </w:r>
      <w:r>
        <w:rPr>
          <w:noProof/>
        </w:rPr>
        <w:fldChar w:fldCharType="separate"/>
      </w:r>
      <w:r>
        <w:rPr>
          <w:noProof/>
        </w:rPr>
        <w:t>69</w:t>
      </w:r>
      <w:r>
        <w:rPr>
          <w:noProof/>
        </w:rPr>
        <w:fldChar w:fldCharType="end"/>
      </w:r>
    </w:p>
    <w:p w14:paraId="130AEDA2" w14:textId="596F4909" w:rsidR="00AF2240" w:rsidRDefault="00AF2240">
      <w:pPr>
        <w:pStyle w:val="TOC1"/>
        <w:tabs>
          <w:tab w:val="right" w:leader="dot" w:pos="9062"/>
        </w:tabs>
        <w:rPr>
          <w:rFonts w:eastAsiaTheme="minorEastAsia" w:cstheme="minorBidi"/>
          <w:b w:val="0"/>
          <w:bCs w:val="0"/>
          <w:caps w:val="0"/>
          <w:noProof/>
          <w:sz w:val="22"/>
          <w:szCs w:val="22"/>
          <w:lang w:eastAsia="fr-FR"/>
        </w:rPr>
      </w:pPr>
      <w:r w:rsidRPr="007911E2">
        <w:rPr>
          <w:rFonts w:ascii="Times New Roman" w:hAnsi="Times New Roman" w:cs="Times New Roman"/>
          <w:noProof/>
        </w:rPr>
        <w:t>ANNEXES</w:t>
      </w:r>
      <w:r>
        <w:rPr>
          <w:noProof/>
        </w:rPr>
        <w:tab/>
      </w:r>
      <w:r>
        <w:rPr>
          <w:noProof/>
        </w:rPr>
        <w:fldChar w:fldCharType="begin"/>
      </w:r>
      <w:r>
        <w:rPr>
          <w:noProof/>
        </w:rPr>
        <w:instrText xml:space="preserve"> PAGEREF _Toc202617098 \h </w:instrText>
      </w:r>
      <w:r>
        <w:rPr>
          <w:noProof/>
        </w:rPr>
      </w:r>
      <w:r>
        <w:rPr>
          <w:noProof/>
        </w:rPr>
        <w:fldChar w:fldCharType="separate"/>
      </w:r>
      <w:r>
        <w:rPr>
          <w:noProof/>
        </w:rPr>
        <w:t>70</w:t>
      </w:r>
      <w:r>
        <w:rPr>
          <w:noProof/>
        </w:rPr>
        <w:fldChar w:fldCharType="end"/>
      </w:r>
    </w:p>
    <w:p w14:paraId="0DB93F1E" w14:textId="5772C707" w:rsidR="00B32B95" w:rsidRDefault="00B32B95" w:rsidP="00754772">
      <w:pPr>
        <w:spacing w:before="240" w:after="360" w:line="240" w:lineRule="auto"/>
        <w:ind w:firstLine="0"/>
        <w:jc w:val="left"/>
        <w:rPr>
          <w:rFonts w:ascii="Times New Roman" w:hAnsi="Times New Roman" w:cs="Times New Roman"/>
          <w:b/>
          <w:color w:val="FF0000"/>
        </w:rPr>
      </w:pPr>
      <w:r w:rsidRPr="007F4B24">
        <w:rPr>
          <w:rFonts w:ascii="Times New Roman" w:hAnsi="Times New Roman" w:cs="Times New Roman"/>
          <w:b/>
        </w:rPr>
        <w:fldChar w:fldCharType="end"/>
      </w:r>
    </w:p>
    <w:p w14:paraId="407C20E1" w14:textId="651FD0F9" w:rsidR="00B32B95" w:rsidRDefault="00B32B95" w:rsidP="00754772">
      <w:pPr>
        <w:spacing w:before="240" w:after="360" w:line="240" w:lineRule="auto"/>
        <w:ind w:firstLine="0"/>
        <w:jc w:val="left"/>
        <w:rPr>
          <w:rFonts w:ascii="Times New Roman" w:hAnsi="Times New Roman" w:cs="Times New Roman"/>
          <w:b/>
          <w:color w:val="FF0000"/>
        </w:rPr>
      </w:pPr>
    </w:p>
    <w:p w14:paraId="10A0C397" w14:textId="0AFDA61F" w:rsidR="00B32B95" w:rsidRDefault="00B32B95" w:rsidP="00754772">
      <w:pPr>
        <w:spacing w:before="240" w:after="360" w:line="240" w:lineRule="auto"/>
        <w:ind w:firstLine="0"/>
        <w:jc w:val="left"/>
        <w:rPr>
          <w:rFonts w:ascii="Times New Roman" w:hAnsi="Times New Roman" w:cs="Times New Roman"/>
          <w:b/>
          <w:color w:val="FF0000"/>
        </w:rPr>
      </w:pPr>
    </w:p>
    <w:p w14:paraId="3FDABA72" w14:textId="2C1E0042" w:rsidR="00B32B95" w:rsidRDefault="00B32B95" w:rsidP="00754772">
      <w:pPr>
        <w:spacing w:before="240" w:after="360" w:line="240" w:lineRule="auto"/>
        <w:ind w:firstLine="0"/>
        <w:jc w:val="left"/>
        <w:rPr>
          <w:rFonts w:ascii="Times New Roman" w:hAnsi="Times New Roman" w:cs="Times New Roman"/>
          <w:b/>
          <w:color w:val="FF0000"/>
        </w:rPr>
      </w:pPr>
    </w:p>
    <w:p w14:paraId="15FCB1D4" w14:textId="793748DD" w:rsidR="00B32B95" w:rsidRDefault="00B32B95" w:rsidP="00754772">
      <w:pPr>
        <w:spacing w:before="240" w:after="360" w:line="240" w:lineRule="auto"/>
        <w:ind w:firstLine="0"/>
        <w:jc w:val="left"/>
        <w:rPr>
          <w:rFonts w:ascii="Times New Roman" w:hAnsi="Times New Roman" w:cs="Times New Roman"/>
          <w:b/>
          <w:color w:val="FF0000"/>
        </w:rPr>
      </w:pPr>
    </w:p>
    <w:p w14:paraId="58F34237" w14:textId="7C7FEBB9" w:rsidR="00B32B95" w:rsidRDefault="00B32B95" w:rsidP="00754772">
      <w:pPr>
        <w:spacing w:before="240" w:after="360" w:line="240" w:lineRule="auto"/>
        <w:ind w:firstLine="0"/>
        <w:jc w:val="left"/>
        <w:rPr>
          <w:rFonts w:ascii="Times New Roman" w:hAnsi="Times New Roman" w:cs="Times New Roman"/>
          <w:b/>
          <w:color w:val="FF0000"/>
        </w:rPr>
      </w:pPr>
    </w:p>
    <w:p w14:paraId="528309F3" w14:textId="40D24153" w:rsidR="00B32B95" w:rsidRDefault="00B32B95" w:rsidP="00754772">
      <w:pPr>
        <w:spacing w:before="240" w:after="360" w:line="240" w:lineRule="auto"/>
        <w:ind w:firstLine="0"/>
        <w:jc w:val="left"/>
        <w:rPr>
          <w:rFonts w:ascii="Times New Roman" w:hAnsi="Times New Roman" w:cs="Times New Roman"/>
          <w:b/>
          <w:color w:val="FF0000"/>
        </w:rPr>
      </w:pPr>
    </w:p>
    <w:p w14:paraId="5D20E03F" w14:textId="77777777" w:rsidR="000264D2" w:rsidRDefault="000264D2" w:rsidP="00754772">
      <w:pPr>
        <w:spacing w:before="240" w:after="360" w:line="240" w:lineRule="auto"/>
        <w:ind w:firstLine="0"/>
        <w:jc w:val="left"/>
        <w:rPr>
          <w:rFonts w:ascii="Times New Roman" w:hAnsi="Times New Roman" w:cs="Times New Roman"/>
          <w:b/>
          <w:color w:val="FF0000"/>
        </w:rPr>
      </w:pPr>
    </w:p>
    <w:p w14:paraId="3B608240" w14:textId="6904098C" w:rsidR="00B32B95" w:rsidRDefault="00B32B95" w:rsidP="00B32B95">
      <w:pPr>
        <w:pStyle w:val="Heading1"/>
        <w:spacing w:after="240" w:line="240" w:lineRule="auto"/>
        <w:ind w:left="432" w:hanging="432"/>
        <w:rPr>
          <w:rFonts w:ascii="Times New Roman" w:hAnsi="Times New Roman" w:cs="Times New Roman"/>
          <w:b/>
          <w:color w:val="000000" w:themeColor="text1"/>
          <w:sz w:val="24"/>
          <w:szCs w:val="28"/>
        </w:rPr>
      </w:pPr>
      <w:bookmarkStart w:id="2" w:name="_Toc202616954"/>
      <w:r w:rsidRPr="00B32B95">
        <w:rPr>
          <w:rFonts w:ascii="Times New Roman" w:hAnsi="Times New Roman" w:cs="Times New Roman"/>
          <w:b/>
          <w:color w:val="000000" w:themeColor="text1"/>
          <w:sz w:val="24"/>
          <w:szCs w:val="28"/>
        </w:rPr>
        <w:lastRenderedPageBreak/>
        <w:t>Liste des tableaux</w:t>
      </w:r>
      <w:bookmarkEnd w:id="2"/>
    </w:p>
    <w:p w14:paraId="5A258612" w14:textId="506CA7F3" w:rsidR="00AF2240" w:rsidRDefault="00B32B95">
      <w:pPr>
        <w:pStyle w:val="TableofFigures"/>
        <w:tabs>
          <w:tab w:val="right" w:leader="dot" w:pos="9062"/>
        </w:tabs>
        <w:rPr>
          <w:rFonts w:eastAsiaTheme="minorEastAsia" w:cstheme="minorBidi"/>
          <w:smallCaps w:val="0"/>
          <w:noProof/>
          <w:sz w:val="22"/>
          <w:szCs w:val="22"/>
          <w:lang w:eastAsia="fr-FR"/>
        </w:rPr>
      </w:pPr>
      <w:r>
        <w:rPr>
          <w:lang w:val="fr-BE"/>
        </w:rPr>
        <w:fldChar w:fldCharType="begin"/>
      </w:r>
      <w:r>
        <w:rPr>
          <w:lang w:val="fr-BE"/>
        </w:rPr>
        <w:instrText xml:space="preserve"> TOC \c "Tableau" </w:instrText>
      </w:r>
      <w:r>
        <w:rPr>
          <w:lang w:val="fr-BE"/>
        </w:rPr>
        <w:fldChar w:fldCharType="separate"/>
      </w:r>
      <w:r w:rsidR="00AF2240" w:rsidRPr="00034DD8">
        <w:rPr>
          <w:rFonts w:ascii="Times New Roman" w:hAnsi="Times New Roman" w:cs="Times New Roman"/>
          <w:b/>
          <w:bCs/>
          <w:noProof/>
        </w:rPr>
        <w:t>Tableau 1 : Différentes composantes et sous-composantes du projet</w:t>
      </w:r>
      <w:r w:rsidR="00AF2240">
        <w:rPr>
          <w:noProof/>
        </w:rPr>
        <w:tab/>
      </w:r>
      <w:r w:rsidR="00AF2240">
        <w:rPr>
          <w:noProof/>
        </w:rPr>
        <w:fldChar w:fldCharType="begin"/>
      </w:r>
      <w:r w:rsidR="00AF2240">
        <w:rPr>
          <w:noProof/>
        </w:rPr>
        <w:instrText xml:space="preserve"> PAGEREF _Toc202616930 \h </w:instrText>
      </w:r>
      <w:r w:rsidR="00AF2240">
        <w:rPr>
          <w:noProof/>
        </w:rPr>
      </w:r>
      <w:r w:rsidR="00AF2240">
        <w:rPr>
          <w:noProof/>
        </w:rPr>
        <w:fldChar w:fldCharType="separate"/>
      </w:r>
      <w:r w:rsidR="00AF2240">
        <w:rPr>
          <w:noProof/>
        </w:rPr>
        <w:t>15</w:t>
      </w:r>
      <w:r w:rsidR="00AF2240">
        <w:rPr>
          <w:noProof/>
        </w:rPr>
        <w:fldChar w:fldCharType="end"/>
      </w:r>
    </w:p>
    <w:p w14:paraId="6C9539ED" w14:textId="124FFE40"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2 : Potentielles zones d'intervention du projet</w:t>
      </w:r>
      <w:r>
        <w:rPr>
          <w:noProof/>
        </w:rPr>
        <w:tab/>
      </w:r>
      <w:r>
        <w:rPr>
          <w:noProof/>
        </w:rPr>
        <w:fldChar w:fldCharType="begin"/>
      </w:r>
      <w:r>
        <w:rPr>
          <w:noProof/>
        </w:rPr>
        <w:instrText xml:space="preserve"> PAGEREF _Toc202616931 \h </w:instrText>
      </w:r>
      <w:r>
        <w:rPr>
          <w:noProof/>
        </w:rPr>
      </w:r>
      <w:r>
        <w:rPr>
          <w:noProof/>
        </w:rPr>
        <w:fldChar w:fldCharType="separate"/>
      </w:r>
      <w:r>
        <w:rPr>
          <w:noProof/>
        </w:rPr>
        <w:t>18</w:t>
      </w:r>
      <w:r>
        <w:rPr>
          <w:noProof/>
        </w:rPr>
        <w:fldChar w:fldCharType="end"/>
      </w:r>
    </w:p>
    <w:p w14:paraId="33DC2DB0" w14:textId="5F410B5E"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3 : Tableau comparatif du cadre juridique national et la NES N° 5 de la Banque mondiale</w:t>
      </w:r>
      <w:r>
        <w:rPr>
          <w:noProof/>
        </w:rPr>
        <w:tab/>
      </w:r>
      <w:r>
        <w:rPr>
          <w:noProof/>
        </w:rPr>
        <w:fldChar w:fldCharType="begin"/>
      </w:r>
      <w:r>
        <w:rPr>
          <w:noProof/>
        </w:rPr>
        <w:instrText xml:space="preserve"> PAGEREF _Toc202616932 \h </w:instrText>
      </w:r>
      <w:r>
        <w:rPr>
          <w:noProof/>
        </w:rPr>
      </w:r>
      <w:r>
        <w:rPr>
          <w:noProof/>
        </w:rPr>
        <w:fldChar w:fldCharType="separate"/>
      </w:r>
      <w:r>
        <w:rPr>
          <w:noProof/>
        </w:rPr>
        <w:t>28</w:t>
      </w:r>
      <w:r>
        <w:rPr>
          <w:noProof/>
        </w:rPr>
        <w:fldChar w:fldCharType="end"/>
      </w:r>
    </w:p>
    <w:p w14:paraId="20D184B1" w14:textId="160B91BF"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4 : composantes et sous-composantes susceptibles d'avoir des activités qui pourraient engendrer une réinstallation</w:t>
      </w:r>
      <w:r>
        <w:rPr>
          <w:noProof/>
        </w:rPr>
        <w:tab/>
      </w:r>
      <w:r>
        <w:rPr>
          <w:noProof/>
        </w:rPr>
        <w:fldChar w:fldCharType="begin"/>
      </w:r>
      <w:r>
        <w:rPr>
          <w:noProof/>
        </w:rPr>
        <w:instrText xml:space="preserve"> PAGEREF _Toc202616933 \h </w:instrText>
      </w:r>
      <w:r>
        <w:rPr>
          <w:noProof/>
        </w:rPr>
      </w:r>
      <w:r>
        <w:rPr>
          <w:noProof/>
        </w:rPr>
        <w:fldChar w:fldCharType="separate"/>
      </w:r>
      <w:r>
        <w:rPr>
          <w:noProof/>
        </w:rPr>
        <w:t>34</w:t>
      </w:r>
      <w:r>
        <w:rPr>
          <w:noProof/>
        </w:rPr>
        <w:fldChar w:fldCharType="end"/>
      </w:r>
    </w:p>
    <w:p w14:paraId="20DC4648" w14:textId="1FF61358"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5 : Actions principales et les responsables du PAR</w:t>
      </w:r>
      <w:r>
        <w:rPr>
          <w:noProof/>
        </w:rPr>
        <w:tab/>
      </w:r>
      <w:r>
        <w:rPr>
          <w:noProof/>
        </w:rPr>
        <w:fldChar w:fldCharType="begin"/>
      </w:r>
      <w:r>
        <w:rPr>
          <w:noProof/>
        </w:rPr>
        <w:instrText xml:space="preserve"> PAGEREF _Toc202616934 \h </w:instrText>
      </w:r>
      <w:r>
        <w:rPr>
          <w:noProof/>
        </w:rPr>
      </w:r>
      <w:r>
        <w:rPr>
          <w:noProof/>
        </w:rPr>
        <w:fldChar w:fldCharType="separate"/>
      </w:r>
      <w:r>
        <w:rPr>
          <w:noProof/>
        </w:rPr>
        <w:t>40</w:t>
      </w:r>
      <w:r>
        <w:rPr>
          <w:noProof/>
        </w:rPr>
        <w:fldChar w:fldCharType="end"/>
      </w:r>
    </w:p>
    <w:p w14:paraId="3D80F2AD" w14:textId="7E115A07"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6 : Calendrier de réalisation du PAR</w:t>
      </w:r>
      <w:r>
        <w:rPr>
          <w:noProof/>
        </w:rPr>
        <w:tab/>
      </w:r>
      <w:r>
        <w:rPr>
          <w:noProof/>
        </w:rPr>
        <w:fldChar w:fldCharType="begin"/>
      </w:r>
      <w:r>
        <w:rPr>
          <w:noProof/>
        </w:rPr>
        <w:instrText xml:space="preserve"> PAGEREF _Toc202616935 \h </w:instrText>
      </w:r>
      <w:r>
        <w:rPr>
          <w:noProof/>
        </w:rPr>
      </w:r>
      <w:r>
        <w:rPr>
          <w:noProof/>
        </w:rPr>
        <w:fldChar w:fldCharType="separate"/>
      </w:r>
      <w:r>
        <w:rPr>
          <w:noProof/>
        </w:rPr>
        <w:t>40</w:t>
      </w:r>
      <w:r>
        <w:rPr>
          <w:noProof/>
        </w:rPr>
        <w:fldChar w:fldCharType="end"/>
      </w:r>
    </w:p>
    <w:p w14:paraId="16EAAB5F" w14:textId="1696F4F2"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7 : Matrice d'éligibilité</w:t>
      </w:r>
      <w:r>
        <w:rPr>
          <w:noProof/>
        </w:rPr>
        <w:tab/>
      </w:r>
      <w:r>
        <w:rPr>
          <w:noProof/>
        </w:rPr>
        <w:fldChar w:fldCharType="begin"/>
      </w:r>
      <w:r>
        <w:rPr>
          <w:noProof/>
        </w:rPr>
        <w:instrText xml:space="preserve"> PAGEREF _Toc202616936 \h </w:instrText>
      </w:r>
      <w:r>
        <w:rPr>
          <w:noProof/>
        </w:rPr>
      </w:r>
      <w:r>
        <w:rPr>
          <w:noProof/>
        </w:rPr>
        <w:fldChar w:fldCharType="separate"/>
      </w:r>
      <w:r>
        <w:rPr>
          <w:noProof/>
        </w:rPr>
        <w:t>43</w:t>
      </w:r>
      <w:r>
        <w:rPr>
          <w:noProof/>
        </w:rPr>
        <w:fldChar w:fldCharType="end"/>
      </w:r>
    </w:p>
    <w:p w14:paraId="43BD0ACB" w14:textId="60F42CDB"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8 : Formes de compensation</w:t>
      </w:r>
      <w:r>
        <w:rPr>
          <w:noProof/>
        </w:rPr>
        <w:tab/>
      </w:r>
      <w:r>
        <w:rPr>
          <w:noProof/>
        </w:rPr>
        <w:fldChar w:fldCharType="begin"/>
      </w:r>
      <w:r>
        <w:rPr>
          <w:noProof/>
        </w:rPr>
        <w:instrText xml:space="preserve"> PAGEREF _Toc202616937 \h </w:instrText>
      </w:r>
      <w:r>
        <w:rPr>
          <w:noProof/>
        </w:rPr>
      </w:r>
      <w:r>
        <w:rPr>
          <w:noProof/>
        </w:rPr>
        <w:fldChar w:fldCharType="separate"/>
      </w:r>
      <w:r>
        <w:rPr>
          <w:noProof/>
        </w:rPr>
        <w:t>47</w:t>
      </w:r>
      <w:r>
        <w:rPr>
          <w:noProof/>
        </w:rPr>
        <w:fldChar w:fldCharType="end"/>
      </w:r>
    </w:p>
    <w:p w14:paraId="4653D8D3" w14:textId="0C32532B"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9 : Mode d'évaluation des pertes de revenus</w:t>
      </w:r>
      <w:r>
        <w:rPr>
          <w:noProof/>
        </w:rPr>
        <w:tab/>
      </w:r>
      <w:r>
        <w:rPr>
          <w:noProof/>
        </w:rPr>
        <w:fldChar w:fldCharType="begin"/>
      </w:r>
      <w:r>
        <w:rPr>
          <w:noProof/>
        </w:rPr>
        <w:instrText xml:space="preserve"> PAGEREF _Toc202616938 \h </w:instrText>
      </w:r>
      <w:r>
        <w:rPr>
          <w:noProof/>
        </w:rPr>
      </w:r>
      <w:r>
        <w:rPr>
          <w:noProof/>
        </w:rPr>
        <w:fldChar w:fldCharType="separate"/>
      </w:r>
      <w:r>
        <w:rPr>
          <w:noProof/>
        </w:rPr>
        <w:t>49</w:t>
      </w:r>
      <w:r>
        <w:rPr>
          <w:noProof/>
        </w:rPr>
        <w:fldChar w:fldCharType="end"/>
      </w:r>
    </w:p>
    <w:p w14:paraId="19B1F0A5" w14:textId="26AD1C49"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10 : Matrice de compensation</w:t>
      </w:r>
      <w:r>
        <w:rPr>
          <w:noProof/>
        </w:rPr>
        <w:tab/>
      </w:r>
      <w:r>
        <w:rPr>
          <w:noProof/>
        </w:rPr>
        <w:fldChar w:fldCharType="begin"/>
      </w:r>
      <w:r>
        <w:rPr>
          <w:noProof/>
        </w:rPr>
        <w:instrText xml:space="preserve"> PAGEREF _Toc202616939 \h </w:instrText>
      </w:r>
      <w:r>
        <w:rPr>
          <w:noProof/>
        </w:rPr>
      </w:r>
      <w:r>
        <w:rPr>
          <w:noProof/>
        </w:rPr>
        <w:fldChar w:fldCharType="separate"/>
      </w:r>
      <w:r>
        <w:rPr>
          <w:noProof/>
        </w:rPr>
        <w:t>49</w:t>
      </w:r>
      <w:r>
        <w:rPr>
          <w:noProof/>
        </w:rPr>
        <w:fldChar w:fldCharType="end"/>
      </w:r>
    </w:p>
    <w:p w14:paraId="5A69A32F" w14:textId="76588C61"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11 : Registre des plaintes</w:t>
      </w:r>
      <w:r>
        <w:rPr>
          <w:noProof/>
        </w:rPr>
        <w:tab/>
      </w:r>
      <w:r>
        <w:rPr>
          <w:noProof/>
        </w:rPr>
        <w:fldChar w:fldCharType="begin"/>
      </w:r>
      <w:r>
        <w:rPr>
          <w:noProof/>
        </w:rPr>
        <w:instrText xml:space="preserve"> PAGEREF _Toc202616940 \h </w:instrText>
      </w:r>
      <w:r>
        <w:rPr>
          <w:noProof/>
        </w:rPr>
      </w:r>
      <w:r>
        <w:rPr>
          <w:noProof/>
        </w:rPr>
        <w:fldChar w:fldCharType="separate"/>
      </w:r>
      <w:r>
        <w:rPr>
          <w:noProof/>
        </w:rPr>
        <w:t>58</w:t>
      </w:r>
      <w:r>
        <w:rPr>
          <w:noProof/>
        </w:rPr>
        <w:fldChar w:fldCharType="end"/>
      </w:r>
    </w:p>
    <w:p w14:paraId="21A63996" w14:textId="1C160CB4"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12 : Arrangements institutionnels de mise en œuvre - Charte des responsabilités</w:t>
      </w:r>
      <w:r>
        <w:rPr>
          <w:noProof/>
        </w:rPr>
        <w:tab/>
      </w:r>
      <w:r>
        <w:rPr>
          <w:noProof/>
        </w:rPr>
        <w:fldChar w:fldCharType="begin"/>
      </w:r>
      <w:r>
        <w:rPr>
          <w:noProof/>
        </w:rPr>
        <w:instrText xml:space="preserve"> PAGEREF _Toc202616941 \h </w:instrText>
      </w:r>
      <w:r>
        <w:rPr>
          <w:noProof/>
        </w:rPr>
      </w:r>
      <w:r>
        <w:rPr>
          <w:noProof/>
        </w:rPr>
        <w:fldChar w:fldCharType="separate"/>
      </w:r>
      <w:r>
        <w:rPr>
          <w:noProof/>
        </w:rPr>
        <w:t>62</w:t>
      </w:r>
      <w:r>
        <w:rPr>
          <w:noProof/>
        </w:rPr>
        <w:fldChar w:fldCharType="end"/>
      </w:r>
    </w:p>
    <w:p w14:paraId="00FBFE79" w14:textId="6BCD2EF6"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13 : Indicateurs Objectivement Vérifiables</w:t>
      </w:r>
      <w:r>
        <w:rPr>
          <w:noProof/>
        </w:rPr>
        <w:tab/>
      </w:r>
      <w:r>
        <w:rPr>
          <w:noProof/>
        </w:rPr>
        <w:fldChar w:fldCharType="begin"/>
      </w:r>
      <w:r>
        <w:rPr>
          <w:noProof/>
        </w:rPr>
        <w:instrText xml:space="preserve"> PAGEREF _Toc202616942 \h </w:instrText>
      </w:r>
      <w:r>
        <w:rPr>
          <w:noProof/>
        </w:rPr>
      </w:r>
      <w:r>
        <w:rPr>
          <w:noProof/>
        </w:rPr>
        <w:fldChar w:fldCharType="separate"/>
      </w:r>
      <w:r>
        <w:rPr>
          <w:noProof/>
        </w:rPr>
        <w:t>66</w:t>
      </w:r>
      <w:r>
        <w:rPr>
          <w:noProof/>
        </w:rPr>
        <w:fldChar w:fldCharType="end"/>
      </w:r>
    </w:p>
    <w:p w14:paraId="5E5E064D" w14:textId="28C8EC1C" w:rsidR="00AF2240" w:rsidRDefault="00AF2240">
      <w:pPr>
        <w:pStyle w:val="TableofFigures"/>
        <w:tabs>
          <w:tab w:val="right" w:leader="dot" w:pos="9062"/>
        </w:tabs>
        <w:rPr>
          <w:rFonts w:eastAsiaTheme="minorEastAsia" w:cstheme="minorBidi"/>
          <w:smallCaps w:val="0"/>
          <w:noProof/>
          <w:sz w:val="22"/>
          <w:szCs w:val="22"/>
          <w:lang w:eastAsia="fr-FR"/>
        </w:rPr>
      </w:pPr>
      <w:r w:rsidRPr="00034DD8">
        <w:rPr>
          <w:rFonts w:ascii="Times New Roman" w:hAnsi="Times New Roman" w:cs="Times New Roman"/>
          <w:b/>
          <w:noProof/>
        </w:rPr>
        <w:t>Tableau 14 : Estimation des coûts des études, renforcements capacités et suivi</w:t>
      </w:r>
      <w:r>
        <w:rPr>
          <w:noProof/>
        </w:rPr>
        <w:tab/>
      </w:r>
      <w:r>
        <w:rPr>
          <w:noProof/>
        </w:rPr>
        <w:fldChar w:fldCharType="begin"/>
      </w:r>
      <w:r>
        <w:rPr>
          <w:noProof/>
        </w:rPr>
        <w:instrText xml:space="preserve"> PAGEREF _Toc202616943 \h </w:instrText>
      </w:r>
      <w:r>
        <w:rPr>
          <w:noProof/>
        </w:rPr>
      </w:r>
      <w:r>
        <w:rPr>
          <w:noProof/>
        </w:rPr>
        <w:fldChar w:fldCharType="separate"/>
      </w:r>
      <w:r>
        <w:rPr>
          <w:noProof/>
        </w:rPr>
        <w:t>68</w:t>
      </w:r>
      <w:r>
        <w:rPr>
          <w:noProof/>
        </w:rPr>
        <w:fldChar w:fldCharType="end"/>
      </w:r>
    </w:p>
    <w:p w14:paraId="6755BF44" w14:textId="5606B39E" w:rsidR="004B43EC" w:rsidRDefault="00B32B95" w:rsidP="004B43EC">
      <w:pPr>
        <w:ind w:firstLine="0"/>
        <w:rPr>
          <w:lang w:val="fr-BE"/>
        </w:rPr>
      </w:pPr>
      <w:r>
        <w:rPr>
          <w:lang w:val="fr-BE"/>
        </w:rPr>
        <w:fldChar w:fldCharType="end"/>
      </w:r>
    </w:p>
    <w:p w14:paraId="7A23BB8A" w14:textId="5EC9307B" w:rsidR="00B32B95" w:rsidRDefault="00B32B95" w:rsidP="004B43EC">
      <w:pPr>
        <w:ind w:firstLine="0"/>
        <w:rPr>
          <w:rFonts w:ascii="Times New Roman" w:hAnsi="Times New Roman" w:cs="Times New Roman"/>
          <w:b/>
          <w:color w:val="000000" w:themeColor="text1"/>
          <w:szCs w:val="28"/>
        </w:rPr>
      </w:pPr>
      <w:r w:rsidRPr="00B32B95">
        <w:rPr>
          <w:rFonts w:ascii="Times New Roman" w:hAnsi="Times New Roman" w:cs="Times New Roman"/>
          <w:b/>
          <w:color w:val="000000" w:themeColor="text1"/>
          <w:szCs w:val="28"/>
        </w:rPr>
        <w:t>Liste</w:t>
      </w:r>
      <w:r w:rsidR="00162A88">
        <w:rPr>
          <w:rFonts w:ascii="Times New Roman" w:hAnsi="Times New Roman" w:cs="Times New Roman"/>
          <w:b/>
          <w:color w:val="000000" w:themeColor="text1"/>
          <w:szCs w:val="28"/>
        </w:rPr>
        <w:t xml:space="preserve"> des figures</w:t>
      </w:r>
      <w:r w:rsidRPr="00B32B95">
        <w:rPr>
          <w:rFonts w:ascii="Times New Roman" w:hAnsi="Times New Roman" w:cs="Times New Roman"/>
          <w:b/>
          <w:color w:val="000000" w:themeColor="text1"/>
          <w:szCs w:val="28"/>
        </w:rPr>
        <w:t xml:space="preserve"> </w:t>
      </w:r>
    </w:p>
    <w:p w14:paraId="20EB8ACA" w14:textId="1B5EFDE8" w:rsidR="00AF2240" w:rsidRDefault="00162A88">
      <w:pPr>
        <w:pStyle w:val="TableofFigures"/>
        <w:tabs>
          <w:tab w:val="right" w:leader="dot" w:pos="9062"/>
        </w:tabs>
        <w:rPr>
          <w:rFonts w:eastAsiaTheme="minorEastAsia" w:cstheme="minorBidi"/>
          <w:smallCaps w:val="0"/>
          <w:noProof/>
          <w:sz w:val="22"/>
          <w:szCs w:val="22"/>
          <w:lang w:eastAsia="fr-FR"/>
        </w:rPr>
      </w:pPr>
      <w:r>
        <w:rPr>
          <w:lang w:val="fr-BE"/>
        </w:rPr>
        <w:fldChar w:fldCharType="begin"/>
      </w:r>
      <w:r>
        <w:rPr>
          <w:lang w:val="fr-BE"/>
        </w:rPr>
        <w:instrText xml:space="preserve"> TOC \c "Figure" </w:instrText>
      </w:r>
      <w:r>
        <w:rPr>
          <w:lang w:val="fr-BE"/>
        </w:rPr>
        <w:fldChar w:fldCharType="separate"/>
      </w:r>
      <w:r w:rsidR="00AF2240" w:rsidRPr="00F31685">
        <w:rPr>
          <w:rFonts w:ascii="Times New Roman" w:hAnsi="Times New Roman" w:cs="Times New Roman"/>
          <w:noProof/>
        </w:rPr>
        <w:t>Figure 1 : Organigramme de préparation et de suivi du PAR</w:t>
      </w:r>
      <w:r w:rsidR="00AF2240">
        <w:rPr>
          <w:noProof/>
        </w:rPr>
        <w:tab/>
      </w:r>
      <w:r w:rsidR="00AF2240">
        <w:rPr>
          <w:noProof/>
        </w:rPr>
        <w:fldChar w:fldCharType="begin"/>
      </w:r>
      <w:r w:rsidR="00AF2240">
        <w:rPr>
          <w:noProof/>
        </w:rPr>
        <w:instrText xml:space="preserve"> PAGEREF _Toc202616944 \h </w:instrText>
      </w:r>
      <w:r w:rsidR="00AF2240">
        <w:rPr>
          <w:noProof/>
        </w:rPr>
      </w:r>
      <w:r w:rsidR="00AF2240">
        <w:rPr>
          <w:noProof/>
        </w:rPr>
        <w:fldChar w:fldCharType="separate"/>
      </w:r>
      <w:r w:rsidR="00AF2240">
        <w:rPr>
          <w:noProof/>
        </w:rPr>
        <w:t>38</w:t>
      </w:r>
      <w:r w:rsidR="00AF2240">
        <w:rPr>
          <w:noProof/>
        </w:rPr>
        <w:fldChar w:fldCharType="end"/>
      </w:r>
    </w:p>
    <w:p w14:paraId="2C4CE80D" w14:textId="16644D06" w:rsidR="00162A88" w:rsidRDefault="00162A88" w:rsidP="00162A88">
      <w:pPr>
        <w:ind w:firstLine="0"/>
        <w:rPr>
          <w:lang w:val="fr-BE"/>
        </w:rPr>
      </w:pPr>
      <w:r>
        <w:rPr>
          <w:lang w:val="fr-BE"/>
        </w:rPr>
        <w:fldChar w:fldCharType="end"/>
      </w:r>
    </w:p>
    <w:p w14:paraId="13758BD1" w14:textId="7FE9DF17" w:rsidR="00162A88" w:rsidRDefault="00162A88" w:rsidP="00162A88">
      <w:pPr>
        <w:ind w:firstLine="0"/>
        <w:rPr>
          <w:lang w:val="fr-BE"/>
        </w:rPr>
      </w:pPr>
    </w:p>
    <w:p w14:paraId="4A207183" w14:textId="27E2746C" w:rsidR="00162A88" w:rsidRDefault="00162A88" w:rsidP="00162A88">
      <w:pPr>
        <w:ind w:firstLine="0"/>
        <w:rPr>
          <w:lang w:val="fr-BE"/>
        </w:rPr>
      </w:pPr>
    </w:p>
    <w:p w14:paraId="35992642" w14:textId="32D4DB1C" w:rsidR="00162A88" w:rsidRDefault="00162A88" w:rsidP="00162A88">
      <w:pPr>
        <w:ind w:firstLine="0"/>
        <w:rPr>
          <w:lang w:val="fr-BE"/>
        </w:rPr>
      </w:pPr>
    </w:p>
    <w:p w14:paraId="2AE6910C" w14:textId="069BEFB2" w:rsidR="00162A88" w:rsidRDefault="00162A88" w:rsidP="00162A88">
      <w:pPr>
        <w:ind w:firstLine="0"/>
        <w:rPr>
          <w:lang w:val="fr-BE"/>
        </w:rPr>
      </w:pPr>
    </w:p>
    <w:p w14:paraId="27472D13" w14:textId="01F191EA" w:rsidR="00162A88" w:rsidRDefault="00162A88" w:rsidP="00162A88">
      <w:pPr>
        <w:ind w:firstLine="0"/>
        <w:rPr>
          <w:lang w:val="fr-BE"/>
        </w:rPr>
      </w:pPr>
    </w:p>
    <w:p w14:paraId="2B777A40" w14:textId="5EB2730B" w:rsidR="00162A88" w:rsidRDefault="00162A88" w:rsidP="00162A88">
      <w:pPr>
        <w:ind w:firstLine="0"/>
        <w:rPr>
          <w:lang w:val="fr-BE"/>
        </w:rPr>
      </w:pPr>
    </w:p>
    <w:p w14:paraId="7EF44389" w14:textId="020EDABA" w:rsidR="00162A88" w:rsidRDefault="00162A88" w:rsidP="00162A88">
      <w:pPr>
        <w:ind w:firstLine="0"/>
        <w:rPr>
          <w:lang w:val="fr-BE"/>
        </w:rPr>
      </w:pPr>
    </w:p>
    <w:p w14:paraId="0EE9C546" w14:textId="72685C30" w:rsidR="00162A88" w:rsidRDefault="00162A88" w:rsidP="00162A88">
      <w:pPr>
        <w:ind w:firstLine="0"/>
        <w:rPr>
          <w:lang w:val="fr-BE"/>
        </w:rPr>
      </w:pPr>
    </w:p>
    <w:p w14:paraId="28A59F4A" w14:textId="2755ED25" w:rsidR="00162A88" w:rsidRDefault="00162A88" w:rsidP="00162A88">
      <w:pPr>
        <w:ind w:firstLine="0"/>
        <w:rPr>
          <w:lang w:val="fr-BE"/>
        </w:rPr>
      </w:pPr>
    </w:p>
    <w:p w14:paraId="267773A4" w14:textId="2EEFA0F3" w:rsidR="00162A88" w:rsidRDefault="00162A88" w:rsidP="00162A88">
      <w:pPr>
        <w:ind w:firstLine="0"/>
        <w:rPr>
          <w:lang w:val="fr-BE"/>
        </w:rPr>
      </w:pPr>
    </w:p>
    <w:p w14:paraId="39FE4758" w14:textId="309E5266" w:rsidR="00162A88" w:rsidRDefault="00162A88" w:rsidP="00162A88">
      <w:pPr>
        <w:ind w:firstLine="0"/>
        <w:rPr>
          <w:lang w:val="fr-BE"/>
        </w:rPr>
      </w:pPr>
    </w:p>
    <w:p w14:paraId="44CBEF5E" w14:textId="37D2B2B1" w:rsidR="00162A88" w:rsidRDefault="00162A88" w:rsidP="00162A88">
      <w:pPr>
        <w:ind w:firstLine="0"/>
        <w:rPr>
          <w:lang w:val="fr-BE"/>
        </w:rPr>
      </w:pPr>
    </w:p>
    <w:p w14:paraId="291DFA1B" w14:textId="77777777" w:rsidR="00DC5C74" w:rsidRDefault="00DC5C74" w:rsidP="00162A88">
      <w:pPr>
        <w:ind w:firstLine="0"/>
        <w:rPr>
          <w:lang w:val="fr-BE"/>
        </w:rPr>
      </w:pPr>
    </w:p>
    <w:p w14:paraId="6A266093" w14:textId="77777777" w:rsidR="00B32B95" w:rsidRDefault="00B32B95" w:rsidP="00B32B95">
      <w:pPr>
        <w:pStyle w:val="Heading1"/>
        <w:spacing w:after="240" w:line="240" w:lineRule="auto"/>
        <w:ind w:left="432" w:hanging="432"/>
        <w:rPr>
          <w:rFonts w:ascii="Times New Roman" w:hAnsi="Times New Roman" w:cs="Times New Roman"/>
          <w:b/>
          <w:color w:val="000000" w:themeColor="text1"/>
          <w:sz w:val="24"/>
          <w:szCs w:val="28"/>
        </w:rPr>
      </w:pPr>
      <w:bookmarkStart w:id="3" w:name="_Toc202616955"/>
      <w:r w:rsidRPr="00B32B95">
        <w:rPr>
          <w:rFonts w:ascii="Times New Roman" w:hAnsi="Times New Roman" w:cs="Times New Roman"/>
          <w:b/>
          <w:color w:val="000000" w:themeColor="text1"/>
          <w:sz w:val="24"/>
          <w:szCs w:val="28"/>
        </w:rPr>
        <w:t>Sigles et acronymes</w:t>
      </w:r>
      <w:bookmarkEnd w:id="3"/>
      <w:r w:rsidRPr="00B32B95">
        <w:rPr>
          <w:rFonts w:ascii="Times New Roman" w:hAnsi="Times New Roman" w:cs="Times New Roman"/>
          <w:b/>
          <w:color w:val="000000" w:themeColor="text1"/>
          <w:sz w:val="24"/>
          <w:szCs w:val="28"/>
        </w:rPr>
        <w:t xml:space="preserve"> </w:t>
      </w:r>
    </w:p>
    <w:tbl>
      <w:tblPr>
        <w:tblStyle w:val="TableGrid"/>
        <w:tblW w:w="1020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992"/>
        <w:gridCol w:w="7254"/>
      </w:tblGrid>
      <w:tr w:rsidR="00323908" w:rsidRPr="004666FC" w14:paraId="76D956F6" w14:textId="77777777" w:rsidTr="002C50C2">
        <w:tc>
          <w:tcPr>
            <w:tcW w:w="1955" w:type="dxa"/>
          </w:tcPr>
          <w:p w14:paraId="78DF4AE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AGR</w:t>
            </w:r>
          </w:p>
        </w:tc>
        <w:tc>
          <w:tcPr>
            <w:tcW w:w="992" w:type="dxa"/>
          </w:tcPr>
          <w:p w14:paraId="294A7D1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29AD426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Activité Génératrice de Revenu</w:t>
            </w:r>
          </w:p>
        </w:tc>
      </w:tr>
      <w:tr w:rsidR="00323908" w:rsidRPr="004666FC" w14:paraId="08877185" w14:textId="77777777" w:rsidTr="002C50C2">
        <w:tc>
          <w:tcPr>
            <w:tcW w:w="1955" w:type="dxa"/>
          </w:tcPr>
          <w:p w14:paraId="0AEA0AA4"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AP</w:t>
            </w:r>
          </w:p>
        </w:tc>
        <w:tc>
          <w:tcPr>
            <w:tcW w:w="992" w:type="dxa"/>
          </w:tcPr>
          <w:p w14:paraId="4FA6DF0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4FC66116"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Association Productive</w:t>
            </w:r>
          </w:p>
        </w:tc>
      </w:tr>
      <w:tr w:rsidR="00323908" w:rsidRPr="004666FC" w14:paraId="5FE495EA" w14:textId="77777777" w:rsidTr="002C50C2">
        <w:tc>
          <w:tcPr>
            <w:tcW w:w="1955" w:type="dxa"/>
          </w:tcPr>
          <w:p w14:paraId="4F1ABDB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CAS</w:t>
            </w:r>
          </w:p>
        </w:tc>
        <w:tc>
          <w:tcPr>
            <w:tcW w:w="992" w:type="dxa"/>
          </w:tcPr>
          <w:p w14:paraId="4FEC79A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3E04F98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Circonscription d’Actions</w:t>
            </w:r>
            <w:r w:rsidRPr="004666FC">
              <w:rPr>
                <w:rFonts w:ascii="Times New Roman" w:hAnsi="Times New Roman" w:cs="Times New Roman"/>
                <w:spacing w:val="-3"/>
                <w:szCs w:val="24"/>
              </w:rPr>
              <w:t xml:space="preserve"> </w:t>
            </w:r>
            <w:r w:rsidRPr="004666FC">
              <w:rPr>
                <w:rFonts w:ascii="Times New Roman" w:hAnsi="Times New Roman" w:cs="Times New Roman"/>
                <w:szCs w:val="24"/>
              </w:rPr>
              <w:t>Sociales</w:t>
            </w:r>
          </w:p>
        </w:tc>
      </w:tr>
      <w:tr w:rsidR="00323908" w:rsidRPr="004666FC" w14:paraId="54C094C1" w14:textId="77777777" w:rsidTr="002C50C2">
        <w:tc>
          <w:tcPr>
            <w:tcW w:w="1955" w:type="dxa"/>
          </w:tcPr>
          <w:p w14:paraId="5F5819D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CCC</w:t>
            </w:r>
          </w:p>
        </w:tc>
        <w:tc>
          <w:tcPr>
            <w:tcW w:w="992" w:type="dxa"/>
          </w:tcPr>
          <w:p w14:paraId="51E4DD5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540B68C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Comité Communautaire de Ciblage</w:t>
            </w:r>
          </w:p>
        </w:tc>
      </w:tr>
      <w:tr w:rsidR="00323908" w:rsidRPr="004666FC" w14:paraId="59C74DB2" w14:textId="77777777" w:rsidTr="002C50C2">
        <w:tc>
          <w:tcPr>
            <w:tcW w:w="1955" w:type="dxa"/>
          </w:tcPr>
          <w:p w14:paraId="7B179BD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CDS</w:t>
            </w:r>
          </w:p>
        </w:tc>
        <w:tc>
          <w:tcPr>
            <w:tcW w:w="992" w:type="dxa"/>
          </w:tcPr>
          <w:p w14:paraId="53C3286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0F1DD66"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Comité Départemental Stratégique</w:t>
            </w:r>
          </w:p>
        </w:tc>
      </w:tr>
      <w:tr w:rsidR="00323908" w:rsidRPr="004666FC" w14:paraId="088EC760" w14:textId="77777777" w:rsidTr="002C50C2">
        <w:tc>
          <w:tcPr>
            <w:tcW w:w="1955" w:type="dxa"/>
          </w:tcPr>
          <w:p w14:paraId="4DFC95F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CES</w:t>
            </w:r>
          </w:p>
        </w:tc>
        <w:tc>
          <w:tcPr>
            <w:tcW w:w="992" w:type="dxa"/>
          </w:tcPr>
          <w:p w14:paraId="6E12AE33"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5DB1C99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Cadre Environnemental et Social</w:t>
            </w:r>
          </w:p>
        </w:tc>
      </w:tr>
      <w:tr w:rsidR="00323908" w:rsidRPr="004666FC" w14:paraId="27869D4A" w14:textId="77777777" w:rsidTr="002C50C2">
        <w:tc>
          <w:tcPr>
            <w:tcW w:w="1955" w:type="dxa"/>
          </w:tcPr>
          <w:p w14:paraId="68835F7A"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CGDC</w:t>
            </w:r>
          </w:p>
        </w:tc>
        <w:tc>
          <w:tcPr>
            <w:tcW w:w="992" w:type="dxa"/>
          </w:tcPr>
          <w:p w14:paraId="12F2AE9A"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3211746"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Comité de Gestion de Développement Communautaire</w:t>
            </w:r>
          </w:p>
        </w:tc>
      </w:tr>
      <w:tr w:rsidR="00323908" w:rsidRPr="004666FC" w14:paraId="78AB0924" w14:textId="77777777" w:rsidTr="002C50C2">
        <w:tc>
          <w:tcPr>
            <w:tcW w:w="1955" w:type="dxa"/>
          </w:tcPr>
          <w:p w14:paraId="724CF6F3"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CGES</w:t>
            </w:r>
          </w:p>
        </w:tc>
        <w:tc>
          <w:tcPr>
            <w:tcW w:w="992" w:type="dxa"/>
          </w:tcPr>
          <w:p w14:paraId="0DAABBAC"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9EE5E7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Cadre de Gestion Environnemental et Social</w:t>
            </w:r>
          </w:p>
        </w:tc>
      </w:tr>
      <w:tr w:rsidR="00323908" w:rsidRPr="004666FC" w14:paraId="27B59BBD" w14:textId="77777777" w:rsidTr="002C50C2">
        <w:tc>
          <w:tcPr>
            <w:tcW w:w="1955" w:type="dxa"/>
          </w:tcPr>
          <w:p w14:paraId="548AAB5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CLS</w:t>
            </w:r>
          </w:p>
        </w:tc>
        <w:tc>
          <w:tcPr>
            <w:tcW w:w="992" w:type="dxa"/>
          </w:tcPr>
          <w:p w14:paraId="66DB9C1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120011C0"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Comité Local de Suivi</w:t>
            </w:r>
          </w:p>
        </w:tc>
      </w:tr>
      <w:tr w:rsidR="00323908" w:rsidRPr="004666FC" w14:paraId="55CF7256" w14:textId="77777777" w:rsidTr="002C50C2">
        <w:tc>
          <w:tcPr>
            <w:tcW w:w="1955" w:type="dxa"/>
          </w:tcPr>
          <w:p w14:paraId="7D2462D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CPR</w:t>
            </w:r>
          </w:p>
        </w:tc>
        <w:tc>
          <w:tcPr>
            <w:tcW w:w="992" w:type="dxa"/>
          </w:tcPr>
          <w:p w14:paraId="77F0F9B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72A8EE6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Cadre de Politique de Réinstallation</w:t>
            </w:r>
          </w:p>
        </w:tc>
      </w:tr>
      <w:tr w:rsidR="00323908" w:rsidRPr="004666FC" w14:paraId="7B38FDAE" w14:textId="77777777" w:rsidTr="002C50C2">
        <w:tc>
          <w:tcPr>
            <w:tcW w:w="1955" w:type="dxa"/>
          </w:tcPr>
          <w:p w14:paraId="126223A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CR</w:t>
            </w:r>
          </w:p>
        </w:tc>
        <w:tc>
          <w:tcPr>
            <w:tcW w:w="992" w:type="dxa"/>
          </w:tcPr>
          <w:p w14:paraId="59FDE840"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7CC3B66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 xml:space="preserve">Centres de Références </w:t>
            </w:r>
          </w:p>
        </w:tc>
      </w:tr>
      <w:tr w:rsidR="00323908" w:rsidRPr="004666FC" w14:paraId="059AD4F7" w14:textId="77777777" w:rsidTr="002C50C2">
        <w:tc>
          <w:tcPr>
            <w:tcW w:w="1955" w:type="dxa"/>
          </w:tcPr>
          <w:p w14:paraId="5468F70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DDA</w:t>
            </w:r>
          </w:p>
        </w:tc>
        <w:tc>
          <w:tcPr>
            <w:tcW w:w="992" w:type="dxa"/>
          </w:tcPr>
          <w:p w14:paraId="59D9499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7FE815D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 xml:space="preserve">Direction Départementale de l’Agriculture </w:t>
            </w:r>
          </w:p>
        </w:tc>
      </w:tr>
      <w:tr w:rsidR="00323908" w:rsidRPr="004666FC" w14:paraId="3D6A05FF" w14:textId="77777777" w:rsidTr="002C50C2">
        <w:tc>
          <w:tcPr>
            <w:tcW w:w="1955" w:type="dxa"/>
          </w:tcPr>
          <w:p w14:paraId="1FE8C4F3"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DDAS</w:t>
            </w:r>
          </w:p>
        </w:tc>
        <w:tc>
          <w:tcPr>
            <w:tcW w:w="992" w:type="dxa"/>
          </w:tcPr>
          <w:p w14:paraId="3FD8611D"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B127045"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Direction Départementale des Affaires Sociales</w:t>
            </w:r>
          </w:p>
        </w:tc>
      </w:tr>
      <w:tr w:rsidR="00323908" w:rsidRPr="004666FC" w14:paraId="5DCCA62D" w14:textId="77777777" w:rsidTr="002C50C2">
        <w:tc>
          <w:tcPr>
            <w:tcW w:w="1955" w:type="dxa"/>
          </w:tcPr>
          <w:p w14:paraId="4A389936"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DDAFCT</w:t>
            </w:r>
          </w:p>
        </w:tc>
        <w:tc>
          <w:tcPr>
            <w:tcW w:w="992" w:type="dxa"/>
          </w:tcPr>
          <w:p w14:paraId="785A912B"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458015AF" w14:textId="77777777" w:rsidR="00323908" w:rsidRPr="004666FC" w:rsidRDefault="00323908" w:rsidP="00323908">
            <w:pPr>
              <w:spacing w:before="40" w:after="40"/>
              <w:ind w:left="635" w:firstLine="74"/>
              <w:rPr>
                <w:rFonts w:ascii="Times New Roman" w:hAnsi="Times New Roman" w:cs="Times New Roman"/>
                <w:szCs w:val="24"/>
              </w:rPr>
            </w:pPr>
            <w:r w:rsidRPr="007226D0">
              <w:rPr>
                <w:rFonts w:ascii="Times New Roman" w:hAnsi="Times New Roman" w:cs="Times New Roman"/>
                <w:szCs w:val="24"/>
              </w:rPr>
              <w:t>Direction Départementale des Affaires Foncières, du Cadastre et de la Topographie</w:t>
            </w:r>
          </w:p>
        </w:tc>
      </w:tr>
      <w:tr w:rsidR="00323908" w:rsidRPr="004666FC" w14:paraId="57EA6747" w14:textId="77777777" w:rsidTr="002C50C2">
        <w:tc>
          <w:tcPr>
            <w:tcW w:w="1955" w:type="dxa"/>
          </w:tcPr>
          <w:p w14:paraId="0F0FF0C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DDDE</w:t>
            </w:r>
          </w:p>
        </w:tc>
        <w:tc>
          <w:tcPr>
            <w:tcW w:w="992" w:type="dxa"/>
          </w:tcPr>
          <w:p w14:paraId="7193DED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50DA0B25"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 xml:space="preserve">Direction Départementale du Domaine de l’État </w:t>
            </w:r>
          </w:p>
        </w:tc>
      </w:tr>
      <w:tr w:rsidR="00323908" w:rsidRPr="004666FC" w14:paraId="2B2ACC3E" w14:textId="77777777" w:rsidTr="002C50C2">
        <w:tc>
          <w:tcPr>
            <w:tcW w:w="1955" w:type="dxa"/>
          </w:tcPr>
          <w:p w14:paraId="5688EAA7"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DDP</w:t>
            </w:r>
          </w:p>
        </w:tc>
        <w:tc>
          <w:tcPr>
            <w:tcW w:w="992" w:type="dxa"/>
          </w:tcPr>
          <w:p w14:paraId="5D9EFD08"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375DF91E"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Dialogue Public-P</w:t>
            </w:r>
            <w:r w:rsidRPr="0096452E">
              <w:rPr>
                <w:rFonts w:ascii="Times New Roman" w:hAnsi="Times New Roman" w:cs="Times New Roman"/>
                <w:szCs w:val="24"/>
              </w:rPr>
              <w:t>rivé</w:t>
            </w:r>
          </w:p>
        </w:tc>
      </w:tr>
      <w:tr w:rsidR="00323908" w:rsidRPr="004666FC" w14:paraId="609C7D9E" w14:textId="77777777" w:rsidTr="002C50C2">
        <w:tc>
          <w:tcPr>
            <w:tcW w:w="1955" w:type="dxa"/>
          </w:tcPr>
          <w:p w14:paraId="23EA1FEC"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ESS</w:t>
            </w:r>
          </w:p>
        </w:tc>
        <w:tc>
          <w:tcPr>
            <w:tcW w:w="992" w:type="dxa"/>
          </w:tcPr>
          <w:p w14:paraId="67D7597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4B8FA43C"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Expert Environnemental et Social</w:t>
            </w:r>
          </w:p>
        </w:tc>
      </w:tr>
      <w:tr w:rsidR="00323908" w:rsidRPr="004666FC" w14:paraId="34038C34" w14:textId="77777777" w:rsidTr="002C50C2">
        <w:tc>
          <w:tcPr>
            <w:tcW w:w="1955" w:type="dxa"/>
          </w:tcPr>
          <w:p w14:paraId="6E8BFED9"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FCFA</w:t>
            </w:r>
          </w:p>
        </w:tc>
        <w:tc>
          <w:tcPr>
            <w:tcW w:w="992" w:type="dxa"/>
          </w:tcPr>
          <w:p w14:paraId="0BBCAC9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036DE85"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Franc de la Communauté Financière Africaine</w:t>
            </w:r>
          </w:p>
        </w:tc>
      </w:tr>
      <w:tr w:rsidR="00323908" w:rsidRPr="004666FC" w14:paraId="7364B052" w14:textId="77777777" w:rsidTr="002C50C2">
        <w:tc>
          <w:tcPr>
            <w:tcW w:w="1955" w:type="dxa"/>
          </w:tcPr>
          <w:p w14:paraId="07267259"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HSSE</w:t>
            </w:r>
          </w:p>
        </w:tc>
        <w:tc>
          <w:tcPr>
            <w:tcW w:w="992" w:type="dxa"/>
          </w:tcPr>
          <w:p w14:paraId="68FD706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5DCF43B0"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Hygiène Sécurité Santé Environnement</w:t>
            </w:r>
          </w:p>
        </w:tc>
      </w:tr>
      <w:tr w:rsidR="00323908" w:rsidRPr="004666FC" w14:paraId="44DA0A59" w14:textId="77777777" w:rsidTr="002C50C2">
        <w:tc>
          <w:tcPr>
            <w:tcW w:w="1955" w:type="dxa"/>
          </w:tcPr>
          <w:p w14:paraId="78CD1D84"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IF</w:t>
            </w:r>
          </w:p>
        </w:tc>
        <w:tc>
          <w:tcPr>
            <w:tcW w:w="992" w:type="dxa"/>
          </w:tcPr>
          <w:p w14:paraId="6FF24829"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3CC74CCC"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Institut Financière</w:t>
            </w:r>
          </w:p>
        </w:tc>
      </w:tr>
      <w:tr w:rsidR="00323908" w:rsidRPr="004666FC" w14:paraId="23855CC4" w14:textId="77777777" w:rsidTr="002C50C2">
        <w:tc>
          <w:tcPr>
            <w:tcW w:w="1955" w:type="dxa"/>
          </w:tcPr>
          <w:p w14:paraId="7BCBC2C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MAFDP</w:t>
            </w:r>
          </w:p>
        </w:tc>
        <w:tc>
          <w:tcPr>
            <w:tcW w:w="992" w:type="dxa"/>
          </w:tcPr>
          <w:p w14:paraId="52FD6E2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5F7841E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Ministère des Affaires Foncières et du Domaine Public</w:t>
            </w:r>
          </w:p>
        </w:tc>
      </w:tr>
      <w:tr w:rsidR="00323908" w:rsidRPr="004666FC" w14:paraId="365CC8B0" w14:textId="77777777" w:rsidTr="002C50C2">
        <w:tc>
          <w:tcPr>
            <w:tcW w:w="1955" w:type="dxa"/>
          </w:tcPr>
          <w:p w14:paraId="4E448BD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MPME</w:t>
            </w:r>
          </w:p>
        </w:tc>
        <w:tc>
          <w:tcPr>
            <w:tcW w:w="992" w:type="dxa"/>
          </w:tcPr>
          <w:p w14:paraId="36B6941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155D4640"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Ministère de Petites Moyennes Entreprise</w:t>
            </w:r>
          </w:p>
        </w:tc>
      </w:tr>
      <w:tr w:rsidR="00323908" w:rsidRPr="004666FC" w14:paraId="386D2625" w14:textId="77777777" w:rsidTr="002C50C2">
        <w:tc>
          <w:tcPr>
            <w:tcW w:w="1955" w:type="dxa"/>
          </w:tcPr>
          <w:p w14:paraId="208BCDB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MSN</w:t>
            </w:r>
          </w:p>
        </w:tc>
        <w:tc>
          <w:tcPr>
            <w:tcW w:w="992" w:type="dxa"/>
          </w:tcPr>
          <w:p w14:paraId="2E5F03A0"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0E1AE26D"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Mouche Soldat Noire</w:t>
            </w:r>
          </w:p>
        </w:tc>
      </w:tr>
      <w:tr w:rsidR="00323908" w:rsidRPr="004666FC" w14:paraId="5E2D1456" w14:textId="77777777" w:rsidTr="002C50C2">
        <w:tc>
          <w:tcPr>
            <w:tcW w:w="1955" w:type="dxa"/>
          </w:tcPr>
          <w:p w14:paraId="4E5D3C45"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NES</w:t>
            </w:r>
          </w:p>
        </w:tc>
        <w:tc>
          <w:tcPr>
            <w:tcW w:w="992" w:type="dxa"/>
          </w:tcPr>
          <w:p w14:paraId="69DE134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7979B4A"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Norme Environnementale et Sociale</w:t>
            </w:r>
          </w:p>
        </w:tc>
      </w:tr>
      <w:tr w:rsidR="00323908" w:rsidRPr="004666FC" w14:paraId="65C1C016" w14:textId="77777777" w:rsidTr="002C50C2">
        <w:tc>
          <w:tcPr>
            <w:tcW w:w="1955" w:type="dxa"/>
          </w:tcPr>
          <w:p w14:paraId="027218C3"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lastRenderedPageBreak/>
              <w:t>ODP</w:t>
            </w:r>
          </w:p>
        </w:tc>
        <w:tc>
          <w:tcPr>
            <w:tcW w:w="992" w:type="dxa"/>
          </w:tcPr>
          <w:p w14:paraId="6E2CAB6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42B99CD0"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Objectif de Développement du Projet</w:t>
            </w:r>
          </w:p>
        </w:tc>
      </w:tr>
      <w:tr w:rsidR="00323908" w:rsidRPr="004666FC" w14:paraId="3D5B791C" w14:textId="77777777" w:rsidTr="002C50C2">
        <w:tc>
          <w:tcPr>
            <w:tcW w:w="1955" w:type="dxa"/>
          </w:tcPr>
          <w:p w14:paraId="54F2F4BE"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ONG</w:t>
            </w:r>
          </w:p>
        </w:tc>
        <w:tc>
          <w:tcPr>
            <w:tcW w:w="992" w:type="dxa"/>
          </w:tcPr>
          <w:p w14:paraId="07A3F45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37E0925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Organisation Non Gouvernementale</w:t>
            </w:r>
          </w:p>
        </w:tc>
      </w:tr>
      <w:tr w:rsidR="00323908" w:rsidRPr="004666FC" w14:paraId="277C0E86" w14:textId="77777777" w:rsidTr="002C50C2">
        <w:tc>
          <w:tcPr>
            <w:tcW w:w="1955" w:type="dxa"/>
          </w:tcPr>
          <w:p w14:paraId="79420F05"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PA</w:t>
            </w:r>
          </w:p>
        </w:tc>
        <w:tc>
          <w:tcPr>
            <w:tcW w:w="992" w:type="dxa"/>
          </w:tcPr>
          <w:p w14:paraId="76472993"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2312E8DC"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Peuples/Populations Autochtones</w:t>
            </w:r>
          </w:p>
        </w:tc>
      </w:tr>
      <w:tr w:rsidR="00323908" w:rsidRPr="004666FC" w14:paraId="4AA49A8C" w14:textId="77777777" w:rsidTr="002C50C2">
        <w:tc>
          <w:tcPr>
            <w:tcW w:w="1955" w:type="dxa"/>
          </w:tcPr>
          <w:p w14:paraId="5D45F2E9"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PAP</w:t>
            </w:r>
          </w:p>
        </w:tc>
        <w:tc>
          <w:tcPr>
            <w:tcW w:w="992" w:type="dxa"/>
          </w:tcPr>
          <w:p w14:paraId="5F84B26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0BC15FF"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Personne Affectée par le Projet</w:t>
            </w:r>
          </w:p>
        </w:tc>
      </w:tr>
      <w:tr w:rsidR="00323908" w:rsidRPr="004666FC" w14:paraId="2C4523A9" w14:textId="77777777" w:rsidTr="002C50C2">
        <w:tc>
          <w:tcPr>
            <w:tcW w:w="1955" w:type="dxa"/>
          </w:tcPr>
          <w:p w14:paraId="27C9CE9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PAR</w:t>
            </w:r>
          </w:p>
        </w:tc>
        <w:tc>
          <w:tcPr>
            <w:tcW w:w="992" w:type="dxa"/>
          </w:tcPr>
          <w:p w14:paraId="0406709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619F12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Plan d’Action de Réinstallation</w:t>
            </w:r>
          </w:p>
        </w:tc>
      </w:tr>
      <w:tr w:rsidR="00323908" w:rsidRPr="004666FC" w14:paraId="3F237BA6" w14:textId="77777777" w:rsidTr="002C50C2">
        <w:tc>
          <w:tcPr>
            <w:tcW w:w="1955" w:type="dxa"/>
          </w:tcPr>
          <w:p w14:paraId="7375D099"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PD-2AC</w:t>
            </w:r>
          </w:p>
        </w:tc>
        <w:tc>
          <w:tcPr>
            <w:tcW w:w="992" w:type="dxa"/>
          </w:tcPr>
          <w:p w14:paraId="09D0855B"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1F98ACA2" w14:textId="77777777" w:rsidR="00323908" w:rsidRPr="004666FC" w:rsidRDefault="00323908" w:rsidP="002C50C2">
            <w:pPr>
              <w:spacing w:before="40" w:after="40"/>
              <w:rPr>
                <w:rFonts w:ascii="Times New Roman" w:hAnsi="Times New Roman" w:cs="Times New Roman"/>
                <w:szCs w:val="24"/>
              </w:rPr>
            </w:pPr>
            <w:r w:rsidRPr="0066355F">
              <w:rPr>
                <w:rFonts w:ascii="Times New Roman" w:hAnsi="Times New Roman" w:cs="Times New Roman"/>
                <w:szCs w:val="24"/>
              </w:rPr>
              <w:t>Projet de Développement de l’Aviculture et de l’Aquaculture</w:t>
            </w:r>
            <w:r>
              <w:rPr>
                <w:rFonts w:ascii="Times New Roman" w:hAnsi="Times New Roman" w:cs="Times New Roman"/>
              </w:rPr>
              <w:t> </w:t>
            </w:r>
          </w:p>
        </w:tc>
      </w:tr>
      <w:tr w:rsidR="00323908" w:rsidRPr="004666FC" w14:paraId="1BFF707A" w14:textId="77777777" w:rsidTr="002C50C2">
        <w:tc>
          <w:tcPr>
            <w:tcW w:w="1955" w:type="dxa"/>
          </w:tcPr>
          <w:p w14:paraId="4F4B5D0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PFNL</w:t>
            </w:r>
          </w:p>
        </w:tc>
        <w:tc>
          <w:tcPr>
            <w:tcW w:w="992" w:type="dxa"/>
          </w:tcPr>
          <w:p w14:paraId="193BD71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27B669A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 xml:space="preserve">Produit Forestier Non Ligneux </w:t>
            </w:r>
          </w:p>
        </w:tc>
      </w:tr>
      <w:tr w:rsidR="00323908" w:rsidRPr="004666FC" w14:paraId="2026CAE7" w14:textId="77777777" w:rsidTr="002C50C2">
        <w:tc>
          <w:tcPr>
            <w:tcW w:w="1955" w:type="dxa"/>
          </w:tcPr>
          <w:p w14:paraId="318ABF2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PIB</w:t>
            </w:r>
          </w:p>
        </w:tc>
        <w:tc>
          <w:tcPr>
            <w:tcW w:w="992" w:type="dxa"/>
          </w:tcPr>
          <w:p w14:paraId="32D3216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8B5C3D6"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Produit Intérieur Brut</w:t>
            </w:r>
          </w:p>
        </w:tc>
      </w:tr>
      <w:tr w:rsidR="00323908" w:rsidRPr="004666FC" w14:paraId="6D207F4C" w14:textId="77777777" w:rsidTr="002C50C2">
        <w:tc>
          <w:tcPr>
            <w:tcW w:w="1955" w:type="dxa"/>
          </w:tcPr>
          <w:p w14:paraId="0B42B17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PME</w:t>
            </w:r>
          </w:p>
        </w:tc>
        <w:tc>
          <w:tcPr>
            <w:tcW w:w="992" w:type="dxa"/>
          </w:tcPr>
          <w:p w14:paraId="189E3EBA"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09D93705"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Petites et Moyennes Entreprises</w:t>
            </w:r>
          </w:p>
        </w:tc>
      </w:tr>
      <w:tr w:rsidR="00323908" w:rsidRPr="004666FC" w14:paraId="09F3E996" w14:textId="77777777" w:rsidTr="002C50C2">
        <w:tc>
          <w:tcPr>
            <w:tcW w:w="1955" w:type="dxa"/>
          </w:tcPr>
          <w:p w14:paraId="12C08790"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PND</w:t>
            </w:r>
          </w:p>
        </w:tc>
        <w:tc>
          <w:tcPr>
            <w:tcW w:w="992" w:type="dxa"/>
          </w:tcPr>
          <w:p w14:paraId="7F1D6A03"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2678F8F7"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 xml:space="preserve">Plan National de Développement </w:t>
            </w:r>
          </w:p>
        </w:tc>
      </w:tr>
      <w:tr w:rsidR="00323908" w:rsidRPr="004666FC" w14:paraId="6F09CDB9" w14:textId="77777777" w:rsidTr="002C50C2">
        <w:tc>
          <w:tcPr>
            <w:tcW w:w="1955" w:type="dxa"/>
          </w:tcPr>
          <w:p w14:paraId="6D54C867" w14:textId="77777777" w:rsidR="00323908" w:rsidRDefault="00323908" w:rsidP="002C50C2">
            <w:pPr>
              <w:spacing w:before="40" w:after="40"/>
              <w:rPr>
                <w:rFonts w:ascii="Times New Roman" w:hAnsi="Times New Roman" w:cs="Times New Roman"/>
                <w:szCs w:val="24"/>
              </w:rPr>
            </w:pPr>
            <w:r>
              <w:rPr>
                <w:rFonts w:ascii="Times New Roman" w:hAnsi="Times New Roman" w:cs="Times New Roman"/>
                <w:szCs w:val="24"/>
              </w:rPr>
              <w:t>PR</w:t>
            </w:r>
          </w:p>
        </w:tc>
        <w:tc>
          <w:tcPr>
            <w:tcW w:w="992" w:type="dxa"/>
          </w:tcPr>
          <w:p w14:paraId="6898F800" w14:textId="77777777" w:rsidR="00323908"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4F6EF715" w14:textId="77777777" w:rsidR="00323908" w:rsidRDefault="00323908" w:rsidP="002C50C2">
            <w:pPr>
              <w:spacing w:before="40" w:after="40"/>
              <w:rPr>
                <w:rFonts w:ascii="Times New Roman" w:hAnsi="Times New Roman" w:cs="Times New Roman"/>
                <w:szCs w:val="24"/>
              </w:rPr>
            </w:pPr>
            <w:r>
              <w:rPr>
                <w:rFonts w:ascii="Times New Roman" w:hAnsi="Times New Roman" w:cs="Times New Roman"/>
                <w:szCs w:val="24"/>
              </w:rPr>
              <w:t>Plan de Réinstallation</w:t>
            </w:r>
          </w:p>
        </w:tc>
      </w:tr>
      <w:tr w:rsidR="00323908" w:rsidRPr="004666FC" w14:paraId="120A7264" w14:textId="77777777" w:rsidTr="002C50C2">
        <w:tc>
          <w:tcPr>
            <w:tcW w:w="1955" w:type="dxa"/>
          </w:tcPr>
          <w:p w14:paraId="66261E07"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RSEL</w:t>
            </w:r>
          </w:p>
        </w:tc>
        <w:tc>
          <w:tcPr>
            <w:tcW w:w="992" w:type="dxa"/>
          </w:tcPr>
          <w:p w14:paraId="5F5ADB1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3B9303ED"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Responsable Suivi Environnement Locaux</w:t>
            </w:r>
          </w:p>
        </w:tc>
      </w:tr>
      <w:tr w:rsidR="00323908" w:rsidRPr="004666FC" w14:paraId="448DBC18" w14:textId="77777777" w:rsidTr="002C50C2">
        <w:tc>
          <w:tcPr>
            <w:tcW w:w="1955" w:type="dxa"/>
          </w:tcPr>
          <w:p w14:paraId="35D3314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SCARP</w:t>
            </w:r>
          </w:p>
        </w:tc>
        <w:tc>
          <w:tcPr>
            <w:tcW w:w="992" w:type="dxa"/>
          </w:tcPr>
          <w:p w14:paraId="02157D08"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0D6A5D66"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Système Communautaire d’Alerte et de Réponse Précoce</w:t>
            </w:r>
          </w:p>
        </w:tc>
      </w:tr>
      <w:tr w:rsidR="00323908" w:rsidRPr="004666FC" w14:paraId="08E6787D" w14:textId="77777777" w:rsidTr="002C50C2">
        <w:tc>
          <w:tcPr>
            <w:tcW w:w="1955" w:type="dxa"/>
          </w:tcPr>
          <w:p w14:paraId="0C75AB61" w14:textId="77777777" w:rsidR="00323908" w:rsidRPr="004666FC" w:rsidRDefault="00323908" w:rsidP="002C50C2">
            <w:pPr>
              <w:spacing w:before="40" w:after="40"/>
              <w:rPr>
                <w:rFonts w:ascii="Times New Roman" w:hAnsi="Times New Roman" w:cs="Times New Roman"/>
                <w:szCs w:val="24"/>
              </w:rPr>
            </w:pPr>
            <w:proofErr w:type="spellStart"/>
            <w:r w:rsidRPr="004666FC">
              <w:rPr>
                <w:rFonts w:ascii="Times New Roman" w:hAnsi="Times New Roman" w:cs="Times New Roman"/>
                <w:szCs w:val="24"/>
              </w:rPr>
              <w:t>Tdr</w:t>
            </w:r>
            <w:proofErr w:type="spellEnd"/>
          </w:p>
        </w:tc>
        <w:tc>
          <w:tcPr>
            <w:tcW w:w="992" w:type="dxa"/>
          </w:tcPr>
          <w:p w14:paraId="193C66BB"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3D3DDA24"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Terme de Référence</w:t>
            </w:r>
          </w:p>
        </w:tc>
      </w:tr>
      <w:tr w:rsidR="00323908" w:rsidRPr="004666FC" w14:paraId="543A03D2" w14:textId="77777777" w:rsidTr="002C50C2">
        <w:tc>
          <w:tcPr>
            <w:tcW w:w="1955" w:type="dxa"/>
          </w:tcPr>
          <w:p w14:paraId="0CA90BFC"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UCP</w:t>
            </w:r>
          </w:p>
        </w:tc>
        <w:tc>
          <w:tcPr>
            <w:tcW w:w="992" w:type="dxa"/>
          </w:tcPr>
          <w:p w14:paraId="4C3D7B58"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6DB1ACAB"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Unité de Coordination du Projet</w:t>
            </w:r>
          </w:p>
        </w:tc>
      </w:tr>
      <w:tr w:rsidR="00323908" w:rsidRPr="004666FC" w14:paraId="4997B9CC" w14:textId="77777777" w:rsidTr="002C50C2">
        <w:tc>
          <w:tcPr>
            <w:tcW w:w="1955" w:type="dxa"/>
          </w:tcPr>
          <w:p w14:paraId="50B1781D"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UGP</w:t>
            </w:r>
          </w:p>
        </w:tc>
        <w:tc>
          <w:tcPr>
            <w:tcW w:w="992" w:type="dxa"/>
          </w:tcPr>
          <w:p w14:paraId="4359CECC"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75F2EEA"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Unité de Gestion du Projet</w:t>
            </w:r>
          </w:p>
        </w:tc>
      </w:tr>
      <w:tr w:rsidR="00323908" w:rsidRPr="004666FC" w14:paraId="35AE14BC" w14:textId="77777777" w:rsidTr="002C50C2">
        <w:tc>
          <w:tcPr>
            <w:tcW w:w="1955" w:type="dxa"/>
          </w:tcPr>
          <w:p w14:paraId="5CBFAB70"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VBG</w:t>
            </w:r>
          </w:p>
        </w:tc>
        <w:tc>
          <w:tcPr>
            <w:tcW w:w="992" w:type="dxa"/>
          </w:tcPr>
          <w:p w14:paraId="4020C9D8"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44EC3B5C"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Violences Basées sur le Genre</w:t>
            </w:r>
          </w:p>
        </w:tc>
      </w:tr>
      <w:tr w:rsidR="00323908" w:rsidRPr="004666FC" w14:paraId="096BAF52" w14:textId="77777777" w:rsidTr="002C50C2">
        <w:tc>
          <w:tcPr>
            <w:tcW w:w="1955" w:type="dxa"/>
          </w:tcPr>
          <w:p w14:paraId="725E41BE"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ZAP</w:t>
            </w:r>
          </w:p>
        </w:tc>
        <w:tc>
          <w:tcPr>
            <w:tcW w:w="992" w:type="dxa"/>
          </w:tcPr>
          <w:p w14:paraId="250D00E0" w14:textId="77777777" w:rsidR="00323908" w:rsidRPr="004666FC" w:rsidRDefault="00323908" w:rsidP="002C50C2">
            <w:pPr>
              <w:spacing w:before="40" w:after="40"/>
              <w:rPr>
                <w:rFonts w:ascii="Times New Roman" w:hAnsi="Times New Roman" w:cs="Times New Roman"/>
                <w:szCs w:val="24"/>
              </w:rPr>
            </w:pPr>
            <w:r>
              <w:rPr>
                <w:rFonts w:ascii="Times New Roman" w:hAnsi="Times New Roman" w:cs="Times New Roman"/>
                <w:szCs w:val="24"/>
              </w:rPr>
              <w:t>:</w:t>
            </w:r>
          </w:p>
        </w:tc>
        <w:tc>
          <w:tcPr>
            <w:tcW w:w="7254" w:type="dxa"/>
          </w:tcPr>
          <w:p w14:paraId="7EE745BF" w14:textId="77777777" w:rsidR="00323908" w:rsidRPr="004666FC" w:rsidRDefault="00323908" w:rsidP="002C50C2">
            <w:pPr>
              <w:spacing w:before="40" w:after="40"/>
              <w:rPr>
                <w:rFonts w:ascii="Times New Roman" w:hAnsi="Times New Roman" w:cs="Times New Roman"/>
                <w:szCs w:val="24"/>
              </w:rPr>
            </w:pPr>
            <w:r w:rsidRPr="0066355F">
              <w:rPr>
                <w:rFonts w:ascii="Times New Roman" w:hAnsi="Times New Roman" w:cs="Times New Roman"/>
                <w:szCs w:val="24"/>
              </w:rPr>
              <w:t>Zone Agricole Protégée</w:t>
            </w:r>
          </w:p>
        </w:tc>
      </w:tr>
      <w:tr w:rsidR="00323908" w:rsidRPr="004666FC" w14:paraId="4196A51C" w14:textId="77777777" w:rsidTr="002C50C2">
        <w:tc>
          <w:tcPr>
            <w:tcW w:w="1955" w:type="dxa"/>
          </w:tcPr>
          <w:p w14:paraId="033184E1"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ZIP</w:t>
            </w:r>
          </w:p>
        </w:tc>
        <w:tc>
          <w:tcPr>
            <w:tcW w:w="992" w:type="dxa"/>
          </w:tcPr>
          <w:p w14:paraId="1DC36609"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w:t>
            </w:r>
          </w:p>
        </w:tc>
        <w:tc>
          <w:tcPr>
            <w:tcW w:w="7254" w:type="dxa"/>
          </w:tcPr>
          <w:p w14:paraId="6C2E26E2" w14:textId="77777777" w:rsidR="00323908" w:rsidRPr="004666FC" w:rsidRDefault="00323908" w:rsidP="002C50C2">
            <w:pPr>
              <w:spacing w:before="40" w:after="40"/>
              <w:rPr>
                <w:rFonts w:ascii="Times New Roman" w:hAnsi="Times New Roman" w:cs="Times New Roman"/>
                <w:szCs w:val="24"/>
              </w:rPr>
            </w:pPr>
            <w:r w:rsidRPr="004666FC">
              <w:rPr>
                <w:rFonts w:ascii="Times New Roman" w:hAnsi="Times New Roman" w:cs="Times New Roman"/>
                <w:szCs w:val="24"/>
              </w:rPr>
              <w:t>Zone d’Intervention du Projet</w:t>
            </w:r>
          </w:p>
        </w:tc>
      </w:tr>
    </w:tbl>
    <w:p w14:paraId="1D017161" w14:textId="0ED24BE0" w:rsidR="00B32B95" w:rsidRDefault="00B32B95" w:rsidP="00B32B95">
      <w:pPr>
        <w:ind w:firstLine="0"/>
        <w:rPr>
          <w:lang w:val="fr-BE"/>
        </w:rPr>
      </w:pPr>
    </w:p>
    <w:p w14:paraId="34B59AA1" w14:textId="11036E30" w:rsidR="00040644" w:rsidRDefault="00040644" w:rsidP="00B32B95">
      <w:pPr>
        <w:ind w:firstLine="0"/>
        <w:rPr>
          <w:lang w:val="fr-BE"/>
        </w:rPr>
      </w:pPr>
    </w:p>
    <w:p w14:paraId="4BA6E09B" w14:textId="625FAC7E" w:rsidR="00040644" w:rsidRDefault="00040644" w:rsidP="00B32B95">
      <w:pPr>
        <w:ind w:firstLine="0"/>
        <w:rPr>
          <w:lang w:val="fr-BE"/>
        </w:rPr>
      </w:pPr>
    </w:p>
    <w:p w14:paraId="0B695A4F" w14:textId="58F645CD" w:rsidR="00323908" w:rsidRDefault="00323908" w:rsidP="00B32B95">
      <w:pPr>
        <w:ind w:firstLine="0"/>
        <w:rPr>
          <w:lang w:val="fr-BE"/>
        </w:rPr>
      </w:pPr>
    </w:p>
    <w:p w14:paraId="7AE0AC26" w14:textId="3FA84499" w:rsidR="00323908" w:rsidRDefault="00323908" w:rsidP="00B32B95">
      <w:pPr>
        <w:ind w:firstLine="0"/>
        <w:rPr>
          <w:lang w:val="fr-BE"/>
        </w:rPr>
      </w:pPr>
    </w:p>
    <w:p w14:paraId="355C7EB8" w14:textId="1D27887B" w:rsidR="00323908" w:rsidRDefault="00323908" w:rsidP="00B32B95">
      <w:pPr>
        <w:ind w:firstLine="0"/>
        <w:rPr>
          <w:lang w:val="fr-BE"/>
        </w:rPr>
      </w:pPr>
    </w:p>
    <w:p w14:paraId="10AB9DB8" w14:textId="09AEE596" w:rsidR="00323908" w:rsidRDefault="00323908" w:rsidP="00B32B95">
      <w:pPr>
        <w:ind w:firstLine="0"/>
        <w:rPr>
          <w:lang w:val="fr-BE"/>
        </w:rPr>
      </w:pPr>
    </w:p>
    <w:p w14:paraId="15AA6C4F" w14:textId="161E9D07" w:rsidR="00323908" w:rsidRDefault="00323908" w:rsidP="00B32B95">
      <w:pPr>
        <w:ind w:firstLine="0"/>
        <w:rPr>
          <w:lang w:val="fr-BE"/>
        </w:rPr>
      </w:pPr>
    </w:p>
    <w:p w14:paraId="26560869" w14:textId="77777777" w:rsidR="00754772" w:rsidRPr="00381975" w:rsidRDefault="00754772" w:rsidP="00EB5B66">
      <w:pPr>
        <w:pStyle w:val="Heading1"/>
        <w:spacing w:before="120" w:after="120" w:line="240" w:lineRule="auto"/>
        <w:jc w:val="both"/>
        <w:rPr>
          <w:rFonts w:ascii="Times New Roman" w:hAnsi="Times New Roman" w:cs="Times New Roman"/>
          <w:sz w:val="28"/>
        </w:rPr>
      </w:pPr>
      <w:bookmarkStart w:id="4" w:name="_Toc120787695"/>
      <w:bookmarkStart w:id="5" w:name="_Toc202616956"/>
      <w:r w:rsidRPr="00381975">
        <w:rPr>
          <w:rFonts w:ascii="Times New Roman" w:hAnsi="Times New Roman" w:cs="Times New Roman"/>
          <w:sz w:val="28"/>
        </w:rPr>
        <w:lastRenderedPageBreak/>
        <w:t>Définition des termes liés à la réinstallation</w:t>
      </w:r>
      <w:bookmarkEnd w:id="4"/>
      <w:bookmarkEnd w:id="5"/>
      <w:r w:rsidRPr="00381975">
        <w:rPr>
          <w:rFonts w:ascii="Times New Roman" w:hAnsi="Times New Roman" w:cs="Times New Roman"/>
          <w:sz w:val="28"/>
        </w:rPr>
        <w:t xml:space="preserve"> </w:t>
      </w:r>
    </w:p>
    <w:p w14:paraId="4D8D7657"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26735A">
        <w:rPr>
          <w:rFonts w:ascii="Times New Roman" w:hAnsi="Times New Roman" w:cs="Times New Roman"/>
          <w:b/>
          <w:bCs/>
          <w:color w:val="000000" w:themeColor="text1"/>
          <w:sz w:val="24"/>
          <w:szCs w:val="24"/>
        </w:rPr>
        <w:t>Acquisition involontaire de terre</w:t>
      </w:r>
      <w:r w:rsidRPr="0026735A">
        <w:rPr>
          <w:rFonts w:ascii="Times New Roman" w:hAnsi="Times New Roman" w:cs="Times New Roman"/>
          <w:bCs/>
          <w:color w:val="000000" w:themeColor="text1"/>
          <w:sz w:val="24"/>
          <w:szCs w:val="24"/>
        </w:rPr>
        <w:t xml:space="preserve"> : processus par lequel l’État peut retirer une terre aux particuliers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ou aux collectivités territoriales pour raison d’utilité publique. La politique de réinstallation</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involontaire est déclenchée parce que l’activité envisagée nécessite une acquisition</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par</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l’État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travers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une déclaration d’utilité publique de terres occupées ou exploitées par des personnes pour divers besoins ou activités.</w:t>
      </w:r>
    </w:p>
    <w:p w14:paraId="4701CB69"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26735A">
        <w:rPr>
          <w:rFonts w:ascii="Times New Roman" w:hAnsi="Times New Roman" w:cs="Times New Roman"/>
          <w:b/>
          <w:bCs/>
          <w:color w:val="000000" w:themeColor="text1"/>
          <w:sz w:val="24"/>
          <w:szCs w:val="24"/>
        </w:rPr>
        <w:t>Aide à la réinstallation :</w:t>
      </w:r>
      <w:r w:rsidRPr="0026735A">
        <w:rPr>
          <w:rFonts w:ascii="Times New Roman" w:hAnsi="Times New Roman" w:cs="Times New Roman"/>
          <w:b/>
          <w:bCs/>
          <w:color w:val="000000"/>
        </w:rPr>
        <w:t xml:space="preserve"> </w:t>
      </w:r>
      <w:r w:rsidRPr="0026735A">
        <w:rPr>
          <w:rFonts w:ascii="Times New Roman" w:hAnsi="Times New Roman" w:cs="Times New Roman"/>
          <w:bCs/>
          <w:color w:val="000000" w:themeColor="text1"/>
          <w:sz w:val="24"/>
          <w:szCs w:val="24"/>
        </w:rPr>
        <w:t>aide reçue en lieu et place de la compensation à des personnes qui n’ont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ni</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droit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formel ni titres susceptibles d’être reconnus sur les terres qu’elles occupent, et toute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autre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aide,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entant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que de besoin, aux fins d’atteindre les objectifs énoncés dans la PO 4.12,</w:t>
      </w:r>
      <w:r>
        <w:rPr>
          <w:rFonts w:ascii="Times New Roman" w:hAnsi="Times New Roman" w:cs="Times New Roman"/>
          <w:bCs/>
          <w:color w:val="000000" w:themeColor="text1"/>
          <w:sz w:val="24"/>
          <w:szCs w:val="24"/>
        </w:rPr>
        <w:t xml:space="preserve"> à la </w:t>
      </w:r>
      <w:r w:rsidRPr="0026735A">
        <w:rPr>
          <w:rFonts w:ascii="Times New Roman" w:hAnsi="Times New Roman" w:cs="Times New Roman"/>
          <w:bCs/>
          <w:color w:val="000000" w:themeColor="text1"/>
          <w:sz w:val="24"/>
          <w:szCs w:val="24"/>
        </w:rPr>
        <w:t>condition</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qu’elles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aient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occupé les terres dans la zone du projet avant la date limite d’éligibilité.</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L’aide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réinstallation</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peut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se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faire sous forme de foncier, des autres éléments d’actif,</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du</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versement</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d’espèces,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emplois,</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ainsi</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26735A">
        <w:rPr>
          <w:rFonts w:ascii="Times New Roman" w:hAnsi="Times New Roman" w:cs="Times New Roman"/>
          <w:bCs/>
          <w:color w:val="000000" w:themeColor="text1"/>
          <w:sz w:val="24"/>
          <w:szCs w:val="24"/>
        </w:rPr>
        <w:t>suite, en tant que de besoin.</w:t>
      </w:r>
    </w:p>
    <w:p w14:paraId="2AE552E3"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Assistance à la réinstallation</w:t>
      </w:r>
      <w:r w:rsidRPr="00F7138D">
        <w:rPr>
          <w:rFonts w:ascii="Times New Roman" w:hAnsi="Times New Roman" w:cs="Times New Roman"/>
          <w:bCs/>
          <w:color w:val="000000" w:themeColor="text1"/>
          <w:sz w:val="24"/>
          <w:szCs w:val="24"/>
        </w:rPr>
        <w:t xml:space="preserve"> : assistance qui doit être fournie aux personnes déplacées physiquement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par la mise en œuvre du projet. Il s’agit d’un appui aux personnes déplacées pour</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l’amélioration,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du</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moins le rétablissement, de leurs moyens d’existence et de leur niveau</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vie.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Si</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une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relocalisation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physique figure au nombre des impacts, l’aide à la réinstallation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peut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être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sous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forme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soit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d’indemnités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 déplacement pendant la réinstallation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alors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logements,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terrains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bâtir,</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terrains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agricoles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pour les personnes déplacées.</w:t>
      </w:r>
    </w:p>
    <w:p w14:paraId="3AA99CD7"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Bénéficiaires </w:t>
      </w:r>
      <w:r>
        <w:rPr>
          <w:rFonts w:ascii="Times New Roman" w:hAnsi="Times New Roman" w:cs="Times New Roman"/>
          <w:b/>
          <w:bCs/>
          <w:color w:val="000000"/>
        </w:rPr>
        <w:t xml:space="preserve">: </w:t>
      </w:r>
      <w:r w:rsidRPr="00F7138D">
        <w:rPr>
          <w:rFonts w:ascii="Times New Roman" w:hAnsi="Times New Roman" w:cs="Times New Roman"/>
          <w:bCs/>
          <w:color w:val="000000" w:themeColor="text1"/>
          <w:sz w:val="24"/>
          <w:szCs w:val="24"/>
        </w:rPr>
        <w:t>Toute personne affectée par le projet et qui, de ce seul fait, a droit à une compensation</w:t>
      </w:r>
      <w:r>
        <w:rPr>
          <w:rFonts w:ascii="Times New Roman" w:hAnsi="Times New Roman" w:cs="Times New Roman"/>
          <w:bCs/>
          <w:color w:val="000000" w:themeColor="text1"/>
          <w:sz w:val="24"/>
          <w:szCs w:val="24"/>
        </w:rPr>
        <w:t>.</w:t>
      </w:r>
    </w:p>
    <w:p w14:paraId="17F2BDCC"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Compensation :</w:t>
      </w:r>
      <w:r w:rsidRPr="00F7138D">
        <w:rPr>
          <w:rFonts w:ascii="Times New Roman" w:hAnsi="Times New Roman" w:cs="Times New Roman"/>
          <w:bCs/>
          <w:color w:val="000000" w:themeColor="text1"/>
          <w:sz w:val="24"/>
          <w:szCs w:val="24"/>
        </w:rPr>
        <w:t xml:space="preserve"> Paiement en espèces ou en nature pour un bien ou une ressource acquise ou affectée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par</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 Projet</w:t>
      </w:r>
      <w:r>
        <w:rPr>
          <w:rFonts w:ascii="Times New Roman" w:hAnsi="Times New Roman" w:cs="Times New Roman"/>
          <w:bCs/>
          <w:color w:val="000000" w:themeColor="text1"/>
          <w:sz w:val="24"/>
          <w:szCs w:val="24"/>
        </w:rPr>
        <w:t>.</w:t>
      </w:r>
    </w:p>
    <w:p w14:paraId="5667FED8"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Date limite, date butoir (</w:t>
      </w:r>
      <w:proofErr w:type="spellStart"/>
      <w:r w:rsidRPr="00F7138D">
        <w:rPr>
          <w:rFonts w:ascii="Times New Roman" w:hAnsi="Times New Roman" w:cs="Times New Roman"/>
          <w:b/>
          <w:bCs/>
          <w:color w:val="000000" w:themeColor="text1"/>
          <w:sz w:val="24"/>
          <w:szCs w:val="24"/>
        </w:rPr>
        <w:t>cut</w:t>
      </w:r>
      <w:proofErr w:type="spellEnd"/>
      <w:r w:rsidRPr="00F7138D">
        <w:rPr>
          <w:rFonts w:ascii="Times New Roman" w:hAnsi="Times New Roman" w:cs="Times New Roman"/>
          <w:b/>
          <w:bCs/>
          <w:color w:val="000000" w:themeColor="text1"/>
          <w:sz w:val="24"/>
          <w:szCs w:val="24"/>
        </w:rPr>
        <w:t xml:space="preserve"> off date)</w:t>
      </w:r>
      <w:r>
        <w:rPr>
          <w:rFonts w:ascii="Times New Roman" w:hAnsi="Times New Roman" w:cs="Times New Roman"/>
          <w:b/>
          <w:bCs/>
          <w:color w:val="000000" w:themeColor="text1"/>
          <w:sz w:val="24"/>
          <w:szCs w:val="24"/>
        </w:rPr>
        <w:t xml:space="preserve"> </w:t>
      </w:r>
      <w:r w:rsidRPr="00F7138D">
        <w:rPr>
          <w:rFonts w:ascii="Times New Roman" w:hAnsi="Times New Roman" w:cs="Times New Roman"/>
          <w:b/>
          <w:bCs/>
          <w:color w:val="000000" w:themeColor="text1"/>
          <w:sz w:val="24"/>
          <w:szCs w:val="24"/>
        </w:rPr>
        <w:t>:</w:t>
      </w:r>
      <w:r w:rsidRPr="00F7138D">
        <w:rPr>
          <w:rFonts w:ascii="Times New Roman" w:hAnsi="Times New Roman" w:cs="Times New Roman"/>
          <w:b/>
          <w:bCs/>
          <w:color w:val="000000"/>
        </w:rPr>
        <w:t xml:space="preserve"> </w:t>
      </w:r>
      <w:r w:rsidRPr="00F7138D">
        <w:rPr>
          <w:rFonts w:ascii="Times New Roman" w:hAnsi="Times New Roman" w:cs="Times New Roman"/>
          <w:bCs/>
          <w:color w:val="000000" w:themeColor="text1"/>
          <w:sz w:val="24"/>
          <w:szCs w:val="24"/>
        </w:rPr>
        <w:t>Date d'achèvement du recensement et de l'inventaire des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personnes et biens affectés par les différents sous-projets. Les personnes étrangères qui s’installent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dans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la zone du Projet après la date butoir ne peuvent pas faire l’objet d’une indemnisation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ni</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demander</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une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assistance à la réinstallation. De même, les biens immeubles (tels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que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bâtiments,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cultures,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arbres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fruitiers ou forestiers) mis en place après la date limite ne sont pas concernés.</w:t>
      </w:r>
    </w:p>
    <w:p w14:paraId="6EA88619"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Déplacement physique :</w:t>
      </w:r>
      <w:r w:rsidRPr="00F7138D">
        <w:rPr>
          <w:rFonts w:ascii="Times New Roman" w:hAnsi="Times New Roman" w:cs="Times New Roman"/>
          <w:b/>
          <w:bCs/>
          <w:color w:val="000000"/>
        </w:rPr>
        <w:t xml:space="preserve"> </w:t>
      </w:r>
      <w:r w:rsidRPr="00F7138D">
        <w:rPr>
          <w:rFonts w:ascii="Times New Roman" w:hAnsi="Times New Roman" w:cs="Times New Roman"/>
          <w:bCs/>
          <w:color w:val="000000" w:themeColor="text1"/>
          <w:sz w:val="24"/>
          <w:szCs w:val="24"/>
        </w:rPr>
        <w:t>Perte de l'hébergement et des biens du fait des acquisitions de terres par</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Projet, nécessitant que la personne affectée se déplace sur un nouveau site. Les Personnes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Physiquement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Déplacées doivent déménager du fait du Projet.</w:t>
      </w:r>
    </w:p>
    <w:p w14:paraId="522D60EC"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Déplacement Économique :</w:t>
      </w:r>
      <w:r w:rsidRPr="00F7138D">
        <w:rPr>
          <w:rFonts w:ascii="Times New Roman" w:hAnsi="Times New Roman" w:cs="Times New Roman"/>
          <w:b/>
          <w:bCs/>
          <w:color w:val="000000"/>
        </w:rPr>
        <w:t xml:space="preserve"> </w:t>
      </w:r>
      <w:r w:rsidRPr="00F7138D">
        <w:rPr>
          <w:rFonts w:ascii="Times New Roman" w:hAnsi="Times New Roman" w:cs="Times New Roman"/>
          <w:bCs/>
          <w:color w:val="000000" w:themeColor="text1"/>
          <w:sz w:val="24"/>
          <w:szCs w:val="24"/>
        </w:rPr>
        <w:t>Pertes de sources de revenu ou de moyens d'existence du fait de l'acquisition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 terrain ou de restrictions d'accès à certaines ressources (terre, eau, forêt), de la construction</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l'exploitation du Projet ou de ses installations annexes. Les Personnes Économiquement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Déplacées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qui</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n'ont pas forcément besoin de déménager en raison du Projet.</w:t>
      </w:r>
    </w:p>
    <w:p w14:paraId="31EC10AE"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F7138D">
        <w:rPr>
          <w:rFonts w:ascii="Times New Roman" w:hAnsi="Times New Roman" w:cs="Times New Roman"/>
          <w:b/>
          <w:bCs/>
          <w:color w:val="000000" w:themeColor="text1"/>
          <w:sz w:val="24"/>
          <w:szCs w:val="24"/>
        </w:rPr>
        <w:t>Foncier :</w:t>
      </w:r>
      <w:r w:rsidRPr="00F7138D">
        <w:rPr>
          <w:rFonts w:ascii="Times New Roman" w:hAnsi="Times New Roman" w:cs="Times New Roman"/>
          <w:b/>
          <w:bCs/>
          <w:color w:val="000000"/>
        </w:rPr>
        <w:t xml:space="preserve"> </w:t>
      </w:r>
      <w:r>
        <w:rPr>
          <w:rFonts w:ascii="Times New Roman" w:hAnsi="Times New Roman" w:cs="Times New Roman"/>
          <w:bCs/>
          <w:color w:val="000000" w:themeColor="text1"/>
          <w:sz w:val="24"/>
          <w:szCs w:val="24"/>
        </w:rPr>
        <w:t>L</w:t>
      </w:r>
      <w:r w:rsidRPr="00F7138D">
        <w:rPr>
          <w:rFonts w:ascii="Times New Roman" w:hAnsi="Times New Roman" w:cs="Times New Roman"/>
          <w:bCs/>
          <w:color w:val="000000" w:themeColor="text1"/>
          <w:sz w:val="24"/>
          <w:szCs w:val="24"/>
        </w:rPr>
        <w:t>e foncier désigne généralement le terrain qui sert de support à une construction immobilière.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L’adjectif « foncier », dans l'usage courant, désigne « un bien relatif à la propriété non-bâtie</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mais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aussi</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la propriété bâtie ». Ainsi, dans cette acceptation, les immeubles, constructions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autres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bâtiments</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sont</w:t>
      </w:r>
      <w:r>
        <w:rPr>
          <w:rFonts w:ascii="Times New Roman" w:hAnsi="Times New Roman" w:cs="Times New Roman"/>
          <w:bCs/>
          <w:color w:val="000000" w:themeColor="text1"/>
          <w:sz w:val="24"/>
          <w:szCs w:val="24"/>
        </w:rPr>
        <w:t xml:space="preserve"> </w:t>
      </w:r>
      <w:r w:rsidRPr="00F7138D">
        <w:rPr>
          <w:rFonts w:ascii="Times New Roman" w:hAnsi="Times New Roman" w:cs="Times New Roman"/>
          <w:bCs/>
          <w:color w:val="000000" w:themeColor="text1"/>
          <w:sz w:val="24"/>
          <w:szCs w:val="24"/>
        </w:rPr>
        <w:t>réputés aussi être des biens « fonciers ».</w:t>
      </w:r>
    </w:p>
    <w:p w14:paraId="4848BFF9"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E93E14">
        <w:rPr>
          <w:rFonts w:ascii="Times New Roman" w:hAnsi="Times New Roman" w:cs="Times New Roman"/>
          <w:b/>
          <w:bCs/>
          <w:color w:val="000000" w:themeColor="text1"/>
          <w:sz w:val="24"/>
          <w:szCs w:val="24"/>
        </w:rPr>
        <w:lastRenderedPageBreak/>
        <w:t>Groupes vulnérables :</w:t>
      </w:r>
      <w:r w:rsidRPr="00F7138D">
        <w:rPr>
          <w:rFonts w:ascii="Times New Roman" w:hAnsi="Times New Roman" w:cs="Times New Roman"/>
          <w:b/>
          <w:bCs/>
          <w:color w:val="000000"/>
        </w:rPr>
        <w:t xml:space="preserve"> </w:t>
      </w:r>
      <w:r w:rsidRPr="00E93E14">
        <w:rPr>
          <w:rFonts w:ascii="Times New Roman" w:hAnsi="Times New Roman" w:cs="Times New Roman"/>
          <w:bCs/>
          <w:color w:val="000000" w:themeColor="text1"/>
          <w:sz w:val="24"/>
          <w:szCs w:val="24"/>
        </w:rPr>
        <w:t>Personnes qui, à cause de leur sexe, de leur ethnie, de leur âge, de leurs</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handicaps</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physiques ou mentaux, ou de facteurs économiques ou sociaux, peuvent se trouver</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affectées</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manière</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plus importante par le processus de déplacement et de réinstallation,</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dont</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capacité</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réclamer</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E93E14">
        <w:rPr>
          <w:rFonts w:ascii="Times New Roman" w:hAnsi="Times New Roman" w:cs="Times New Roman"/>
          <w:bCs/>
          <w:color w:val="000000" w:themeColor="text1"/>
          <w:sz w:val="24"/>
          <w:szCs w:val="24"/>
        </w:rPr>
        <w:t>bénéficier de l'assistance à la réinstallation et autres avantages peut se trouver limitée.</w:t>
      </w:r>
    </w:p>
    <w:p w14:paraId="29F9885A"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Indemnisation :</w:t>
      </w:r>
      <w:r w:rsidRPr="00E93E14">
        <w:rPr>
          <w:rFonts w:ascii="Times New Roman" w:hAnsi="Times New Roman" w:cs="Times New Roman"/>
          <w:b/>
          <w:bCs/>
          <w:color w:val="000000"/>
        </w:rPr>
        <w:t xml:space="preserve"> </w:t>
      </w:r>
      <w:r w:rsidRPr="0086670E">
        <w:rPr>
          <w:rFonts w:ascii="Times New Roman" w:hAnsi="Times New Roman" w:cs="Times New Roman"/>
          <w:bCs/>
          <w:color w:val="000000" w:themeColor="text1"/>
          <w:sz w:val="24"/>
          <w:szCs w:val="24"/>
        </w:rPr>
        <w:t>une compensation financière allouée aux personnes affectées par un projet et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destinée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réparer un dommage (exemple : indemnité de déplacement pendant la réinstallation)</w:t>
      </w:r>
    </w:p>
    <w:p w14:paraId="64F0B6D1"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Impenses :</w:t>
      </w:r>
      <w:r w:rsidRPr="0086670E">
        <w:rPr>
          <w:rFonts w:ascii="Times New Roman" w:hAnsi="Times New Roman" w:cs="Times New Roman"/>
          <w:bCs/>
          <w:color w:val="000000" w:themeColor="text1"/>
          <w:sz w:val="24"/>
          <w:szCs w:val="24"/>
        </w:rPr>
        <w:t xml:space="preserve"> valeur des biens immeubles affectés par le projet.</w:t>
      </w:r>
    </w:p>
    <w:p w14:paraId="01A24CC4"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Plan d’Action de Réinstallation (PAR)</w:t>
      </w:r>
      <w:r>
        <w:rPr>
          <w:rFonts w:ascii="Times New Roman" w:hAnsi="Times New Roman" w:cs="Times New Roman"/>
          <w:b/>
          <w:bCs/>
          <w:color w:val="000000" w:themeColor="text1"/>
          <w:sz w:val="24"/>
          <w:szCs w:val="24"/>
        </w:rPr>
        <w:t xml:space="preserve"> </w:t>
      </w:r>
      <w:r w:rsidRPr="0086670E">
        <w:rPr>
          <w:rFonts w:ascii="Times New Roman" w:hAnsi="Times New Roman" w:cs="Times New Roman"/>
          <w:b/>
          <w:bCs/>
          <w:color w:val="000000" w:themeColor="text1"/>
          <w:sz w:val="24"/>
          <w:szCs w:val="24"/>
        </w:rPr>
        <w:t>:</w:t>
      </w:r>
      <w:r w:rsidRPr="00E93E14">
        <w:rPr>
          <w:rFonts w:ascii="Times New Roman" w:hAnsi="Times New Roman" w:cs="Times New Roman"/>
          <w:b/>
          <w:bCs/>
          <w:color w:val="000000"/>
        </w:rPr>
        <w:t xml:space="preserve"> </w:t>
      </w:r>
      <w:r w:rsidRPr="0086670E">
        <w:rPr>
          <w:rFonts w:ascii="Times New Roman" w:hAnsi="Times New Roman" w:cs="Times New Roman"/>
          <w:bCs/>
          <w:color w:val="000000" w:themeColor="text1"/>
          <w:sz w:val="24"/>
          <w:szCs w:val="24"/>
        </w:rPr>
        <w:t>plan détaillé qui décrit et définit tout le processus de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réinstallation de personnes à la suite d’un déplacement forcé.</w:t>
      </w:r>
    </w:p>
    <w:p w14:paraId="4A67B0B4" w14:textId="77777777" w:rsidR="00754772" w:rsidRPr="0086670E"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Personne Affectée par le Projet (PAP) :</w:t>
      </w:r>
      <w:r w:rsidRPr="00E93E14">
        <w:rPr>
          <w:rFonts w:ascii="Times New Roman" w:hAnsi="Times New Roman" w:cs="Times New Roman"/>
          <w:b/>
          <w:bCs/>
          <w:color w:val="000000"/>
        </w:rPr>
        <w:t xml:space="preserve"> </w:t>
      </w:r>
      <w:r w:rsidRPr="0086670E">
        <w:rPr>
          <w:rFonts w:ascii="Times New Roman" w:hAnsi="Times New Roman" w:cs="Times New Roman"/>
          <w:bCs/>
          <w:color w:val="000000" w:themeColor="text1"/>
          <w:sz w:val="24"/>
          <w:szCs w:val="24"/>
        </w:rPr>
        <w:t>Toute personne affectée de manière négative par le projet.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personnes perdent des droits de propriété, d'usage, ou d'autres droits sur un bâtiment,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terres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(résidentielles, agricoles ou de pâturage), des cultures annuelles ou pérennes,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tout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autre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bien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meuble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ou immeuble, en totalité ou en partie et de manière permanente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temporaire.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PAP</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ne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sont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pas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forcément toutes déplacées physiquement du fait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du</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Projet.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Parmi</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PAP</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certaines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sont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Personnes Physiquement Déplacées ; (ii) d'autres sont des Personnes Économiquement Déplacées.</w:t>
      </w:r>
    </w:p>
    <w:p w14:paraId="06F2B765"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Réinstallation involontaire :</w:t>
      </w:r>
      <w:r w:rsidRPr="00E93E14">
        <w:rPr>
          <w:rFonts w:ascii="Times New Roman" w:hAnsi="Times New Roman" w:cs="Times New Roman"/>
          <w:b/>
          <w:bCs/>
          <w:color w:val="000000"/>
        </w:rPr>
        <w:t xml:space="preserve"> </w:t>
      </w:r>
      <w:r w:rsidRPr="0086670E">
        <w:rPr>
          <w:rFonts w:ascii="Times New Roman" w:hAnsi="Times New Roman" w:cs="Times New Roman"/>
          <w:bCs/>
          <w:color w:val="000000" w:themeColor="text1"/>
          <w:sz w:val="24"/>
          <w:szCs w:val="24"/>
        </w:rPr>
        <w:t>Ensemble des mesures entreprises de façon concertée et consensuelle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en vue de procéder à la relocalisation physique des personnes déplacées.</w:t>
      </w:r>
    </w:p>
    <w:p w14:paraId="28726001"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Utilité publique :</w:t>
      </w:r>
      <w:r w:rsidRPr="00E93E14">
        <w:rPr>
          <w:rFonts w:ascii="Times New Roman" w:hAnsi="Times New Roman" w:cs="Times New Roman"/>
          <w:b/>
          <w:bCs/>
          <w:color w:val="000000"/>
        </w:rPr>
        <w:t xml:space="preserve"> </w:t>
      </w:r>
      <w:r w:rsidRPr="0086670E">
        <w:rPr>
          <w:rFonts w:ascii="Times New Roman" w:hAnsi="Times New Roman" w:cs="Times New Roman"/>
          <w:bCs/>
          <w:color w:val="000000" w:themeColor="text1"/>
          <w:sz w:val="24"/>
          <w:szCs w:val="24"/>
        </w:rPr>
        <w:t>Déclaration de l'autorité publique par laquelle une opération est reconnue comme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présentant un intérêt pour la collectivité (« utilité générale » ou « intérêt public »).</w:t>
      </w:r>
    </w:p>
    <w:p w14:paraId="46D9D6B0" w14:textId="77777777" w:rsidR="00754772" w:rsidRPr="0086670E"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
          <w:bCs/>
          <w:color w:val="000000" w:themeColor="text1"/>
          <w:sz w:val="24"/>
          <w:szCs w:val="24"/>
        </w:rPr>
        <w:t xml:space="preserve">Valeur intégrale de remplacement ou coût intégral de remplacement : </w:t>
      </w:r>
      <w:r w:rsidRPr="0086670E">
        <w:rPr>
          <w:rFonts w:ascii="Times New Roman" w:hAnsi="Times New Roman" w:cs="Times New Roman"/>
          <w:bCs/>
          <w:color w:val="000000" w:themeColor="text1"/>
          <w:sz w:val="24"/>
          <w:szCs w:val="24"/>
        </w:rPr>
        <w:t>Cette expression est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relative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au taux de compensation des biens perdus et doit être calculé selon la valeur intégrale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remplacement,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c'est à dire la valeur du marché des biens plus les coûts de transaction.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En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ce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qui</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concerne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terre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bâtiments,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valeur</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remplacement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est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définie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comme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suit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w:t>
      </w:r>
    </w:p>
    <w:p w14:paraId="2E0DECFD" w14:textId="77777777" w:rsidR="00754772" w:rsidRDefault="00754772" w:rsidP="00EB5B66">
      <w:pPr>
        <w:pStyle w:val="ListParagraph"/>
        <w:numPr>
          <w:ilvl w:val="0"/>
          <w:numId w:val="3"/>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r w:rsidRPr="0086670E">
        <w:rPr>
          <w:rFonts w:ascii="Times New Roman" w:hAnsi="Times New Roman" w:cs="Times New Roman"/>
          <w:bCs/>
          <w:color w:val="000000" w:themeColor="text1"/>
          <w:sz w:val="24"/>
          <w:szCs w:val="24"/>
        </w:rPr>
        <w:t>Terrains agricoles : le prix du marché pour un terrain d'usage et de potentiel équivalent situé</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au</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voisinage du terrain affecté, plus le coût de mise en valeur permettant d'atteindre un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niveau</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semblable ou meilleur que celui du terrain affecté, plus le coût de toutes taxes d'enregistrement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mutation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w:t>
      </w:r>
    </w:p>
    <w:p w14:paraId="67497196" w14:textId="77777777" w:rsidR="00754772" w:rsidRDefault="00754772" w:rsidP="00EB5B66">
      <w:pPr>
        <w:pStyle w:val="ListParagraph"/>
        <w:numPr>
          <w:ilvl w:val="0"/>
          <w:numId w:val="3"/>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r w:rsidRPr="0086670E">
        <w:rPr>
          <w:rFonts w:ascii="Times New Roman" w:hAnsi="Times New Roman" w:cs="Times New Roman"/>
          <w:bCs/>
          <w:color w:val="000000" w:themeColor="text1"/>
          <w:sz w:val="24"/>
          <w:szCs w:val="24"/>
        </w:rPr>
        <w:t>Terrain en zone urbaine : le prix du marché pour un terrain d'usage et de taille équivalente,</w:t>
      </w:r>
      <w:r w:rsidRPr="0086670E">
        <w:rPr>
          <w:rFonts w:ascii="Times New Roman" w:hAnsi="Times New Roman" w:cs="Times New Roman"/>
          <w:bCs/>
          <w:color w:val="000000" w:themeColor="text1"/>
          <w:sz w:val="24"/>
          <w:szCs w:val="24"/>
        </w:rPr>
        <w:br/>
        <w:t>avec des équipements et services publics similaires ou meilleurs à ceux du terrain affecté, situé</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au voisinage de ce dernier, plus le coût de toutes taxes d'enregistrement et de mutation</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w:t>
      </w:r>
    </w:p>
    <w:p w14:paraId="079772DE" w14:textId="77777777" w:rsidR="00754772" w:rsidRPr="0086670E" w:rsidRDefault="00754772" w:rsidP="00EB5B66">
      <w:pPr>
        <w:pStyle w:val="ListParagraph"/>
        <w:numPr>
          <w:ilvl w:val="0"/>
          <w:numId w:val="3"/>
        </w:numPr>
        <w:autoSpaceDE w:val="0"/>
        <w:autoSpaceDN w:val="0"/>
        <w:adjustRightInd w:val="0"/>
        <w:spacing w:after="120" w:line="240" w:lineRule="auto"/>
        <w:ind w:left="1071" w:hanging="357"/>
        <w:contextualSpacing w:val="0"/>
        <w:jc w:val="both"/>
        <w:rPr>
          <w:rFonts w:ascii="Times New Roman" w:hAnsi="Times New Roman" w:cs="Times New Roman"/>
          <w:bCs/>
          <w:color w:val="000000" w:themeColor="text1"/>
          <w:sz w:val="24"/>
          <w:szCs w:val="24"/>
        </w:rPr>
      </w:pPr>
      <w:r w:rsidRPr="0086670E">
        <w:rPr>
          <w:rFonts w:ascii="Times New Roman" w:hAnsi="Times New Roman" w:cs="Times New Roman"/>
          <w:bCs/>
          <w:color w:val="000000" w:themeColor="text1"/>
          <w:sz w:val="24"/>
          <w:szCs w:val="24"/>
        </w:rPr>
        <w:t>Bâtiments publics ou privés : le coût d'achat ou de construction d'un nouveau bâtiment</w:t>
      </w:r>
      <w:r w:rsidRPr="0086670E">
        <w:rPr>
          <w:rFonts w:ascii="Times New Roman" w:hAnsi="Times New Roman" w:cs="Times New Roman"/>
          <w:bCs/>
          <w:color w:val="000000" w:themeColor="text1"/>
          <w:sz w:val="24"/>
          <w:szCs w:val="24"/>
        </w:rPr>
        <w:br/>
        <w:t>de surface et de standing semblables ou supérieurs à ceux du bâtiment affecté, ou de</w:t>
      </w:r>
      <w:r w:rsidRPr="0086670E">
        <w:rPr>
          <w:rFonts w:ascii="Times New Roman" w:hAnsi="Times New Roman" w:cs="Times New Roman"/>
          <w:bCs/>
          <w:color w:val="000000" w:themeColor="text1"/>
          <w:sz w:val="24"/>
          <w:szCs w:val="24"/>
        </w:rPr>
        <w:br/>
        <w:t>réparation d'un bâtiment partiellement affecté, y compris le coût de la main d'œuvre, les</w:t>
      </w:r>
      <w:r w:rsidRPr="0086670E">
        <w:rPr>
          <w:rFonts w:ascii="Times New Roman" w:hAnsi="Times New Roman" w:cs="Times New Roman"/>
          <w:bCs/>
          <w:color w:val="000000" w:themeColor="text1"/>
          <w:sz w:val="24"/>
          <w:szCs w:val="24"/>
        </w:rPr>
        <w:br/>
        <w:t>honoraires des entrepreneurs, et le coût de toutes taxes d'enregistrement et de mutation. Dans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détermination du coût de remplacement, ni la dépréciation du bien et ni la valeur des</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matériaux</w:t>
      </w:r>
      <w:r>
        <w:rPr>
          <w:rFonts w:ascii="Times New Roman" w:hAnsi="Times New Roman" w:cs="Times New Roman"/>
          <w:bCs/>
          <w:color w:val="000000" w:themeColor="text1"/>
          <w:sz w:val="24"/>
          <w:szCs w:val="24"/>
        </w:rPr>
        <w:t xml:space="preserve"> </w:t>
      </w:r>
      <w:r w:rsidRPr="0086670E">
        <w:rPr>
          <w:rFonts w:ascii="Times New Roman" w:hAnsi="Times New Roman" w:cs="Times New Roman"/>
          <w:bCs/>
          <w:color w:val="000000" w:themeColor="text1"/>
          <w:sz w:val="24"/>
          <w:szCs w:val="24"/>
        </w:rPr>
        <w:t>éventuellement récupérés ne sont pas pris en compte.</w:t>
      </w:r>
    </w:p>
    <w:p w14:paraId="581E6D4A"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701CD9">
        <w:rPr>
          <w:rFonts w:ascii="Times New Roman" w:hAnsi="Times New Roman" w:cs="Times New Roman"/>
          <w:b/>
          <w:bCs/>
          <w:color w:val="000000" w:themeColor="text1"/>
          <w:sz w:val="24"/>
          <w:szCs w:val="24"/>
        </w:rPr>
        <w:lastRenderedPageBreak/>
        <w:t>Populations Hôtes :</w:t>
      </w:r>
      <w:r w:rsidRPr="00E93E14">
        <w:rPr>
          <w:rFonts w:ascii="Times New Roman" w:hAnsi="Times New Roman" w:cs="Times New Roman"/>
          <w:b/>
          <w:bCs/>
          <w:color w:val="000000"/>
        </w:rPr>
        <w:t xml:space="preserve"> </w:t>
      </w:r>
      <w:r w:rsidRPr="00701CD9">
        <w:rPr>
          <w:rFonts w:ascii="Times New Roman" w:hAnsi="Times New Roman" w:cs="Times New Roman"/>
          <w:bCs/>
          <w:color w:val="000000" w:themeColor="text1"/>
          <w:sz w:val="24"/>
          <w:szCs w:val="24"/>
        </w:rPr>
        <w:t>Ce sont les populations qui accueillent de façon temporaire ou définitive les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activités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ou personnes qui sont affectées par la mise en œuvre d’un sous-projet.</w:t>
      </w:r>
    </w:p>
    <w:p w14:paraId="22538408" w14:textId="77777777" w:rsidR="00754772" w:rsidRPr="00E93E14"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701CD9">
        <w:rPr>
          <w:rFonts w:ascii="Times New Roman" w:hAnsi="Times New Roman" w:cs="Times New Roman"/>
          <w:b/>
          <w:bCs/>
          <w:color w:val="000000" w:themeColor="text1"/>
          <w:sz w:val="24"/>
          <w:szCs w:val="24"/>
        </w:rPr>
        <w:t>Populations refugiés :</w:t>
      </w:r>
      <w:r w:rsidRPr="00E93E14">
        <w:rPr>
          <w:rFonts w:ascii="Times New Roman" w:hAnsi="Times New Roman" w:cs="Times New Roman"/>
          <w:b/>
          <w:bCs/>
          <w:color w:val="000000"/>
        </w:rPr>
        <w:t xml:space="preserve"> </w:t>
      </w:r>
      <w:r w:rsidRPr="00701CD9">
        <w:rPr>
          <w:rFonts w:ascii="Times New Roman" w:hAnsi="Times New Roman" w:cs="Times New Roman"/>
          <w:bCs/>
          <w:color w:val="000000" w:themeColor="text1"/>
          <w:sz w:val="24"/>
          <w:szCs w:val="24"/>
        </w:rPr>
        <w:t>au sens de la Convention du 28 juillet 1951 relative au statut des réfugiés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est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une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personne qui se trouve hors du pays dont elle a la nationalité ou dans lequel elle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résidence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habituelle; qui craint avec raison d’être persécutée du fait de son appartenance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communautaire,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religion,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sa nationalité, de son appartenance à un certain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groupe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social</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ou</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opinions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politiques,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qui</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ne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peut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ou ne veut se réclamer de la protection de ce pays ou y retourner en raison de la dite crainte.</w:t>
      </w:r>
    </w:p>
    <w:p w14:paraId="78FCD9B4" w14:textId="77777777" w:rsidR="00754772" w:rsidRDefault="00754772" w:rsidP="00EB5B66">
      <w:pPr>
        <w:pStyle w:val="ListParagraph"/>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701CD9">
        <w:rPr>
          <w:rFonts w:ascii="Times New Roman" w:hAnsi="Times New Roman" w:cs="Times New Roman"/>
          <w:b/>
          <w:bCs/>
          <w:color w:val="000000" w:themeColor="text1"/>
          <w:sz w:val="24"/>
          <w:szCs w:val="24"/>
        </w:rPr>
        <w:t>Populations autochtones :</w:t>
      </w:r>
      <w:r w:rsidRPr="00E93E14">
        <w:rPr>
          <w:rFonts w:ascii="Times New Roman" w:hAnsi="Times New Roman" w:cs="Times New Roman"/>
          <w:b/>
          <w:bCs/>
          <w:color w:val="000000"/>
        </w:rPr>
        <w:t xml:space="preserve"> </w:t>
      </w:r>
      <w:r w:rsidRPr="00701CD9">
        <w:rPr>
          <w:rFonts w:ascii="Times New Roman" w:hAnsi="Times New Roman" w:cs="Times New Roman"/>
          <w:bCs/>
          <w:color w:val="000000" w:themeColor="text1"/>
          <w:sz w:val="24"/>
          <w:szCs w:val="24"/>
        </w:rPr>
        <w:t>Le terme « Populations autochtones » s’inscrit dans l’optique de la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définition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proposée par la loi n° 05-2011 du 25 février 2011 qui stipule dans son article premier</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Au</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sens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présente loi, sans préjudice d’une quelconque antériorité d’occupation du territoire national, on entend par populations autochtones, les populations qui se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distinguent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autres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groupes</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la</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population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nationale par leur identité culturelle, leur mode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vie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leur</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extrême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vulnérabilité.</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L’utilisation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du</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terme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pygmée est interdite. Elle est assimilée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à</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l’infraction</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d’injure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telle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que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prévue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et</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sanctionnée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par</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le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Code</w:t>
      </w:r>
      <w:r>
        <w:rPr>
          <w:rFonts w:ascii="Times New Roman" w:hAnsi="Times New Roman" w:cs="Times New Roman"/>
          <w:bCs/>
          <w:color w:val="000000" w:themeColor="text1"/>
          <w:sz w:val="24"/>
          <w:szCs w:val="24"/>
        </w:rPr>
        <w:t xml:space="preserve"> </w:t>
      </w:r>
      <w:r w:rsidRPr="00701CD9">
        <w:rPr>
          <w:rFonts w:ascii="Times New Roman" w:hAnsi="Times New Roman" w:cs="Times New Roman"/>
          <w:bCs/>
          <w:color w:val="000000" w:themeColor="text1"/>
          <w:sz w:val="24"/>
          <w:szCs w:val="24"/>
        </w:rPr>
        <w:t>pénal. ».</w:t>
      </w:r>
    </w:p>
    <w:p w14:paraId="1738D471" w14:textId="77777777" w:rsidR="00754772" w:rsidRDefault="00754772" w:rsidP="00EB5B66">
      <w:pPr>
        <w:ind w:firstLine="0"/>
      </w:pPr>
    </w:p>
    <w:p w14:paraId="7A3AA4E0" w14:textId="77777777" w:rsidR="00754772" w:rsidRDefault="00754772" w:rsidP="00EB5B66">
      <w:pPr>
        <w:ind w:firstLine="0"/>
      </w:pPr>
    </w:p>
    <w:p w14:paraId="36D41D90" w14:textId="77777777" w:rsidR="00754772" w:rsidRDefault="00754772" w:rsidP="00EB5B66">
      <w:pPr>
        <w:ind w:firstLine="0"/>
      </w:pPr>
    </w:p>
    <w:p w14:paraId="027EDE48" w14:textId="77777777" w:rsidR="00754772" w:rsidRDefault="00754772" w:rsidP="00EB5B66">
      <w:pPr>
        <w:ind w:firstLine="0"/>
      </w:pPr>
    </w:p>
    <w:p w14:paraId="58220FC6" w14:textId="18283514" w:rsidR="00754772" w:rsidRDefault="00754772" w:rsidP="00EB5B66">
      <w:pPr>
        <w:ind w:firstLine="0"/>
      </w:pPr>
    </w:p>
    <w:p w14:paraId="5988F5C3" w14:textId="77777777" w:rsidR="002C50C2" w:rsidRDefault="002C50C2" w:rsidP="00EB5B66">
      <w:pPr>
        <w:ind w:firstLine="0"/>
      </w:pPr>
    </w:p>
    <w:p w14:paraId="2DC411CC" w14:textId="77777777" w:rsidR="00754772" w:rsidRDefault="00754772" w:rsidP="00EB5B66">
      <w:pPr>
        <w:ind w:firstLine="0"/>
      </w:pPr>
    </w:p>
    <w:p w14:paraId="55EB9B0C" w14:textId="77777777" w:rsidR="00754772" w:rsidRDefault="00754772" w:rsidP="00EB5B66">
      <w:pPr>
        <w:ind w:firstLine="0"/>
      </w:pPr>
    </w:p>
    <w:p w14:paraId="4AA7F054" w14:textId="77777777" w:rsidR="00754772" w:rsidRDefault="00754772" w:rsidP="00EB5B66">
      <w:pPr>
        <w:ind w:firstLine="0"/>
      </w:pPr>
    </w:p>
    <w:p w14:paraId="27BB9F9B" w14:textId="44A79734" w:rsidR="00754772" w:rsidRDefault="00754772" w:rsidP="00EB5B66">
      <w:pPr>
        <w:ind w:firstLine="0"/>
      </w:pPr>
    </w:p>
    <w:p w14:paraId="6C6091B6" w14:textId="657111FD" w:rsidR="002C50C2" w:rsidRDefault="002C50C2" w:rsidP="00EB5B66">
      <w:pPr>
        <w:ind w:firstLine="0"/>
      </w:pPr>
    </w:p>
    <w:p w14:paraId="3DCC0265" w14:textId="05A89476" w:rsidR="002C50C2" w:rsidRDefault="002C50C2" w:rsidP="00EB5B66">
      <w:pPr>
        <w:ind w:firstLine="0"/>
      </w:pPr>
    </w:p>
    <w:p w14:paraId="2F5428D1" w14:textId="2222A311" w:rsidR="002C50C2" w:rsidRDefault="002C50C2" w:rsidP="00EB5B66">
      <w:pPr>
        <w:ind w:firstLine="0"/>
      </w:pPr>
    </w:p>
    <w:p w14:paraId="25D693F3" w14:textId="39910A82" w:rsidR="002C50C2" w:rsidRDefault="002C50C2" w:rsidP="00EB5B66">
      <w:pPr>
        <w:ind w:firstLine="0"/>
      </w:pPr>
    </w:p>
    <w:p w14:paraId="0C4CE204" w14:textId="54FA6F19" w:rsidR="002C50C2" w:rsidRDefault="002C50C2" w:rsidP="00EB5B66">
      <w:pPr>
        <w:ind w:firstLine="0"/>
      </w:pPr>
    </w:p>
    <w:p w14:paraId="26850506" w14:textId="77777777" w:rsidR="002C50C2" w:rsidRDefault="002C50C2" w:rsidP="00EB5B66">
      <w:pPr>
        <w:ind w:firstLine="0"/>
      </w:pPr>
    </w:p>
    <w:p w14:paraId="3260656F" w14:textId="0F4C6A79" w:rsidR="00754772" w:rsidRPr="00DC5C74" w:rsidRDefault="00754772" w:rsidP="00DC5C74">
      <w:pPr>
        <w:pStyle w:val="Heading1"/>
        <w:numPr>
          <w:ilvl w:val="0"/>
          <w:numId w:val="5"/>
        </w:numPr>
        <w:spacing w:after="240" w:line="240" w:lineRule="auto"/>
        <w:ind w:left="426" w:hanging="142"/>
        <w:jc w:val="both"/>
        <w:rPr>
          <w:rFonts w:ascii="Times New Roman" w:eastAsia="Times New Roman" w:hAnsi="Times New Roman" w:cs="Times New Roman"/>
          <w:b/>
          <w:sz w:val="24"/>
          <w:szCs w:val="24"/>
          <w:lang w:val="fr-FR"/>
        </w:rPr>
      </w:pPr>
      <w:bookmarkStart w:id="6" w:name="_Toc202616957"/>
      <w:r w:rsidRPr="00DC5C74">
        <w:rPr>
          <w:rFonts w:ascii="Times New Roman" w:eastAsia="Times New Roman" w:hAnsi="Times New Roman" w:cs="Times New Roman"/>
          <w:b/>
          <w:sz w:val="24"/>
          <w:szCs w:val="24"/>
          <w:lang w:val="fr-FR"/>
        </w:rPr>
        <w:lastRenderedPageBreak/>
        <w:t>INTRODUCTION</w:t>
      </w:r>
      <w:bookmarkEnd w:id="6"/>
      <w:r w:rsidRPr="00DC5C74">
        <w:rPr>
          <w:rFonts w:ascii="Times New Roman" w:eastAsia="Times New Roman" w:hAnsi="Times New Roman" w:cs="Times New Roman"/>
          <w:b/>
          <w:sz w:val="24"/>
          <w:szCs w:val="24"/>
          <w:lang w:val="fr-FR"/>
        </w:rPr>
        <w:t xml:space="preserve"> </w:t>
      </w:r>
    </w:p>
    <w:p w14:paraId="37201676" w14:textId="77777777" w:rsidR="00754772" w:rsidRPr="00473C88" w:rsidRDefault="00754772" w:rsidP="004B43EC">
      <w:pPr>
        <w:pStyle w:val="Heading2"/>
        <w:spacing w:before="120" w:after="120" w:line="240" w:lineRule="auto"/>
        <w:ind w:left="426" w:hanging="426"/>
        <w:rPr>
          <w:rFonts w:ascii="Times New Roman" w:eastAsia="Times New Roman" w:hAnsi="Times New Roman" w:cs="Times New Roman"/>
          <w:b/>
          <w:color w:val="auto"/>
          <w:sz w:val="24"/>
          <w:lang w:eastAsia="fr-FR"/>
        </w:rPr>
      </w:pPr>
      <w:bookmarkStart w:id="7" w:name="_Toc202616958"/>
      <w:r w:rsidRPr="00473C88">
        <w:rPr>
          <w:rFonts w:ascii="Times New Roman" w:eastAsia="Times New Roman" w:hAnsi="Times New Roman" w:cs="Times New Roman"/>
          <w:b/>
          <w:color w:val="auto"/>
          <w:sz w:val="24"/>
          <w:lang w:eastAsia="fr-FR"/>
        </w:rPr>
        <w:t>Contexte et justification de l’étude</w:t>
      </w:r>
      <w:bookmarkEnd w:id="7"/>
      <w:r w:rsidRPr="00473C88">
        <w:rPr>
          <w:rFonts w:ascii="Times New Roman" w:eastAsia="Times New Roman" w:hAnsi="Times New Roman" w:cs="Times New Roman"/>
          <w:b/>
          <w:color w:val="auto"/>
          <w:sz w:val="24"/>
          <w:lang w:eastAsia="fr-FR"/>
        </w:rPr>
        <w:t xml:space="preserve"> </w:t>
      </w:r>
    </w:p>
    <w:p w14:paraId="650A7D1D" w14:textId="77777777" w:rsidR="00754772" w:rsidRDefault="00754772" w:rsidP="0092310A">
      <w:pPr>
        <w:spacing w:line="240" w:lineRule="auto"/>
        <w:ind w:firstLine="0"/>
        <w:rPr>
          <w:rFonts w:ascii="Times New Roman" w:eastAsia="Times New Roman" w:hAnsi="Times New Roman" w:cs="Times New Roman"/>
          <w:szCs w:val="24"/>
          <w:lang w:eastAsia="fr-FR"/>
        </w:rPr>
      </w:pPr>
      <w:r w:rsidRPr="00603897">
        <w:rPr>
          <w:rFonts w:ascii="Times New Roman" w:eastAsia="Times New Roman" w:hAnsi="Times New Roman" w:cs="Times New Roman"/>
          <w:szCs w:val="24"/>
          <w:lang w:eastAsia="fr-FR"/>
        </w:rPr>
        <w:t>La République du Congo est un pays d’Afrique centrale à revenu intermédiaire de la tranche inférieure avec un Produit Intérieur Brut (PIB) par habitant de 1 973 $US (2020).</w:t>
      </w:r>
      <w:r>
        <w:rPr>
          <w:rFonts w:ascii="Times New Roman" w:eastAsia="Times New Roman" w:hAnsi="Times New Roman" w:cs="Times New Roman"/>
          <w:szCs w:val="24"/>
          <w:lang w:eastAsia="fr-FR"/>
        </w:rPr>
        <w:t xml:space="preserve"> Son économie </w:t>
      </w:r>
      <w:r>
        <w:rPr>
          <w:rFonts w:ascii="Times New Roman" w:hAnsi="Times New Roman" w:cs="Times New Roman"/>
        </w:rPr>
        <w:t xml:space="preserve">dépend essentiellement des recettes pétrolières qui représentent environ la moitié du produit intérieur brut (PIB) et 80% de ses exportations. La diversification économique du pays se présente essentielle afin d’inverser la tendance, les secteurs de la </w:t>
      </w:r>
      <w:r w:rsidRPr="00097262">
        <w:rPr>
          <w:rFonts w:ascii="Times New Roman" w:hAnsi="Times New Roman" w:cs="Times New Roman"/>
        </w:rPr>
        <w:t>l’agriculture, de la transformation des aliments et de l’écotourisme sont considérés comme ayant un potentiel particulièrement fort pour contribuer à la croissance durable et à la réduction de la pauvreté au Congo. Ainsi, dans l’objectif d’épouser la vision du gouvernement exprimée à travers le Plan National de Développement (PND) du pays,</w:t>
      </w:r>
      <w:r>
        <w:rPr>
          <w:rFonts w:ascii="Times New Roman" w:hAnsi="Times New Roman" w:cs="Times New Roman"/>
        </w:rPr>
        <w:t xml:space="preserve"> le « Projet de Développement de l’Aviculture et de l’Aquaculture » (PD-2AC) mis en place vise à accroitre durablement </w:t>
      </w:r>
      <w:r w:rsidRPr="00F34FEC">
        <w:rPr>
          <w:rFonts w:ascii="Times New Roman" w:eastAsia="Times New Roman" w:hAnsi="Times New Roman" w:cs="Times New Roman"/>
          <w:szCs w:val="24"/>
          <w:lang w:eastAsia="fr-FR"/>
        </w:rPr>
        <w:t>la production nationale dans les chaînes de valeur ciblées</w:t>
      </w:r>
      <w:r>
        <w:rPr>
          <w:rFonts w:ascii="Times New Roman" w:eastAsia="Times New Roman" w:hAnsi="Times New Roman" w:cs="Times New Roman"/>
          <w:szCs w:val="24"/>
          <w:lang w:eastAsia="fr-FR"/>
        </w:rPr>
        <w:t>, chaines de valeurs de la volaille et de l’aquaculture en améliorant l’écosystème des affaires.</w:t>
      </w:r>
    </w:p>
    <w:p w14:paraId="5E6EAFFA" w14:textId="77777777" w:rsidR="00754772" w:rsidRDefault="00754772" w:rsidP="0092310A">
      <w:pPr>
        <w:spacing w:line="240" w:lineRule="auto"/>
        <w:ind w:firstLine="0"/>
        <w:rPr>
          <w:rFonts w:ascii="Times New Roman" w:hAnsi="Times New Roman" w:cs="Times New Roman"/>
        </w:rPr>
      </w:pPr>
      <w:r w:rsidRPr="00603897">
        <w:rPr>
          <w:rFonts w:ascii="Times New Roman" w:hAnsi="Times New Roman" w:cs="Times New Roman"/>
        </w:rPr>
        <w:t>Le secteur privé est cependant largement fragmenté et caractérisé par une faible productivité, des moyennes, petites et microentreprises (MPME). Selon l'Agence congolaise pour l'enregistrement des sociétés, il existe actuellement 27 282 MPME formelles opérant à l'échelle nationale ; la grande majorité des entreprises opérant de manière informelle.</w:t>
      </w:r>
    </w:p>
    <w:p w14:paraId="5761FFFB" w14:textId="77777777" w:rsidR="00754772" w:rsidRPr="00FC79B3" w:rsidRDefault="00754772" w:rsidP="0092310A">
      <w:pPr>
        <w:spacing w:line="240" w:lineRule="auto"/>
        <w:ind w:firstLine="0"/>
        <w:rPr>
          <w:rFonts w:ascii="Times New Roman" w:hAnsi="Times New Roman" w:cs="Times New Roman"/>
        </w:rPr>
      </w:pPr>
      <w:r w:rsidRPr="00FC79B3">
        <w:rPr>
          <w:rFonts w:ascii="Times New Roman" w:hAnsi="Times New Roman" w:cs="Times New Roman"/>
        </w:rPr>
        <w:t xml:space="preserve">L'agriculture joue un rôle vital dans l'économie de la République du Congo, offrant d'importantes opportunités de diversification, d'amélioration des moyens de subsistance, de création d'emplois, de génération de revenus accrue et de réduction de la pauvreté. Les petits exploitants agricoles, les coopératives et les entreprises agroalimentaires sont responsables de la majeure partie des cultures, de l'élevage et de la transformation à valeur ajoutée. Au fil des ans, l'innovation et l'expansion dans ce secteur ont été largement menées par le secteur privé. Le secteur soutient les moyens de subsistance d'environ 40 % de la population, satisfait 30 % des besoins alimentaires nationaux et contribue à 9 % du PIB en 2023. Il est également essentiel à la conservation de la biodiversité et à l'atténuation du changement climatique. </w:t>
      </w:r>
    </w:p>
    <w:p w14:paraId="65A62B2E" w14:textId="77777777" w:rsidR="00754772" w:rsidRPr="00FC79B3" w:rsidRDefault="00754772" w:rsidP="0092310A">
      <w:pPr>
        <w:spacing w:line="240" w:lineRule="auto"/>
        <w:ind w:firstLine="0"/>
        <w:rPr>
          <w:rFonts w:ascii="Times New Roman" w:hAnsi="Times New Roman" w:cs="Times New Roman"/>
        </w:rPr>
      </w:pPr>
      <w:r w:rsidRPr="00FC79B3">
        <w:rPr>
          <w:rFonts w:ascii="Times New Roman" w:hAnsi="Times New Roman" w:cs="Times New Roman"/>
        </w:rPr>
        <w:t xml:space="preserve">La République du Congo, par le biais de son Plan national de développement (PND) 2022-2026, donne la priorité à l'amélioration de la production et de la productivité dans les sous-secteurs de l'aquaculture et de la volaille. Les objectifs 1 et 3 du pilier du PND visent à : (i) répondre à la demande nationale en produits de volaille et d'aquaculture ; (ii) augmenter la production nationale d'aliments pour animaux ; et (iii) établir et gérer des « zones agricoles protégées » aquacoles et avicoles (« Zone Agricole Protégée » - ZAP) à travers le pays en tant qu'enclaves territoriales dédiées à la production avicole et aquacole pour la sécurité alimentaire et nutritionnelle, la création d'emplois et le développement économique global. Dans le cadre de l'objectif 5.3, le PND cherche à mettre en œuvre des mesures pour attirer les investissements privés et améliorer l'environnement des affaires. Dans le cadre de Vision 2030, la République du Congo cherche à accroître la production locale et à réduire les importations de produits avicoles, en ciblant une population avicole totale de 26,2 millions d'ici 2030. Le projet proposé contribue à ces efforts en soutenant l'augmentation de la production et la compétitivité des chaînes de valeur. </w:t>
      </w:r>
    </w:p>
    <w:p w14:paraId="32D36C3D" w14:textId="77777777" w:rsidR="00754772" w:rsidRPr="00603897" w:rsidRDefault="00754772" w:rsidP="0092310A">
      <w:pPr>
        <w:spacing w:line="240" w:lineRule="auto"/>
        <w:ind w:firstLine="0"/>
        <w:rPr>
          <w:rFonts w:ascii="Times New Roman" w:hAnsi="Times New Roman" w:cs="Times New Roman"/>
        </w:rPr>
      </w:pPr>
      <w:r w:rsidRPr="00FC79B3">
        <w:rPr>
          <w:rFonts w:ascii="Times New Roman" w:hAnsi="Times New Roman" w:cs="Times New Roman"/>
        </w:rPr>
        <w:t>Malgré un climat favorable, de vastes terres arables et des ressources en eau abondantes, le secteur agricole de la République du Congo sous-performe, ne parvenant pas à réaliser son immense potentiel.</w:t>
      </w:r>
    </w:p>
    <w:p w14:paraId="73EC228B" w14:textId="77777777" w:rsidR="00754772" w:rsidRPr="00FC79B3" w:rsidRDefault="00754772" w:rsidP="0092310A">
      <w:pPr>
        <w:spacing w:line="240" w:lineRule="auto"/>
        <w:ind w:firstLine="0"/>
        <w:rPr>
          <w:rFonts w:ascii="Times New Roman" w:hAnsi="Times New Roman" w:cs="Times New Roman"/>
        </w:rPr>
      </w:pPr>
      <w:r w:rsidRPr="00FC79B3">
        <w:rPr>
          <w:rFonts w:ascii="Times New Roman" w:hAnsi="Times New Roman" w:cs="Times New Roman"/>
        </w:rPr>
        <w:lastRenderedPageBreak/>
        <w:t>Les activités du projet proposées seront susceptibles d’engendrer des impacts négatifs environnementaux et sociaux et exiger l’application des procédures opérationnelles   de sauvegardes environnementales et sociales.</w:t>
      </w:r>
    </w:p>
    <w:p w14:paraId="44F62C27" w14:textId="77777777" w:rsidR="00754772" w:rsidRDefault="00754772" w:rsidP="0092310A">
      <w:pPr>
        <w:spacing w:line="240" w:lineRule="auto"/>
        <w:ind w:firstLine="0"/>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Toutefois, les sites devant accueillir les sous-projets ne sont pas encore totalement définis et les travaux à réaliser ne sont pas précisément décrits à cette étape de la préparation du projet. C’est ce qui justifie l’élaboration du présent Cadre de Gestion Environnementale et Sociale (CGES)</w:t>
      </w:r>
      <w:r w:rsidRPr="00E95354">
        <w:rPr>
          <w:rFonts w:ascii="Times New Roman" w:eastAsia="Times New Roman" w:hAnsi="Times New Roman" w:cs="Times New Roman"/>
          <w:szCs w:val="24"/>
          <w:lang w:eastAsia="fr-FR"/>
        </w:rPr>
        <w:t xml:space="preserve"> dont l’objectif est de garantir une meilleure prise en compte des préoccupations environnementales et sociales du projet lors de la mise en œuvre des activités, y compris le suivi/évaluation ; ceci conformément aux normes environnementales et sociales (NES) du Cadre Environnemental et Social (CES) de la Banque Mondiale et aux cadres législatifs internationaux et nationaux applicables.</w:t>
      </w:r>
    </w:p>
    <w:p w14:paraId="33089F2C" w14:textId="77777777" w:rsidR="00754772" w:rsidRPr="00754772" w:rsidRDefault="00754772" w:rsidP="0092310A">
      <w:pPr>
        <w:pStyle w:val="Heading2"/>
        <w:spacing w:before="120" w:after="120" w:line="240" w:lineRule="auto"/>
        <w:ind w:left="426" w:hanging="426"/>
        <w:jc w:val="both"/>
        <w:rPr>
          <w:rFonts w:ascii="Times New Roman" w:eastAsia="Times New Roman" w:hAnsi="Times New Roman" w:cs="Times New Roman"/>
          <w:b/>
          <w:color w:val="auto"/>
          <w:sz w:val="24"/>
          <w:lang w:eastAsia="fr-FR"/>
        </w:rPr>
      </w:pPr>
      <w:bookmarkStart w:id="8" w:name="_Toc202616959"/>
      <w:bookmarkStart w:id="9" w:name="_Toc120787698"/>
      <w:r w:rsidRPr="00754772">
        <w:rPr>
          <w:rFonts w:ascii="Times New Roman" w:eastAsia="Times New Roman" w:hAnsi="Times New Roman" w:cs="Times New Roman"/>
          <w:b/>
          <w:color w:val="auto"/>
          <w:sz w:val="24"/>
          <w:lang w:eastAsia="fr-FR"/>
        </w:rPr>
        <w:t>Objectifs du cadre de politique de réinstallation</w:t>
      </w:r>
      <w:bookmarkEnd w:id="8"/>
      <w:r w:rsidRPr="00754772">
        <w:rPr>
          <w:rFonts w:ascii="Times New Roman" w:eastAsia="Times New Roman" w:hAnsi="Times New Roman" w:cs="Times New Roman"/>
          <w:b/>
          <w:color w:val="auto"/>
          <w:sz w:val="24"/>
          <w:lang w:eastAsia="fr-FR"/>
        </w:rPr>
        <w:t xml:space="preserve"> </w:t>
      </w:r>
      <w:bookmarkEnd w:id="9"/>
    </w:p>
    <w:p w14:paraId="6CCF2E01" w14:textId="77777777" w:rsidR="00754772" w:rsidRDefault="00754772" w:rsidP="0092310A">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Lorsqu’un projet est susceptible d’occasionner le déplacement physique (déménagement, perte de terrain résidentiel ou de logement), le déplacement économique (perte de terres, d’actifs ou d’accès à ces actifs </w:t>
      </w:r>
      <w:r w:rsidRPr="00845DDB">
        <w:rPr>
          <w:rFonts w:ascii="Times New Roman" w:hAnsi="Times New Roman" w:cs="Times New Roman"/>
          <w:bCs/>
          <w:color w:val="000000" w:themeColor="text1"/>
          <w:szCs w:val="24"/>
        </w:rPr>
        <w:t>qui donne notamment lieu à une perte de source de revenus</w:t>
      </w:r>
      <w:r>
        <w:rPr>
          <w:rFonts w:ascii="Times New Roman" w:hAnsi="Times New Roman" w:cs="Times New Roman"/>
          <w:bCs/>
          <w:color w:val="000000" w:themeColor="text1"/>
          <w:szCs w:val="24"/>
        </w:rPr>
        <w:t xml:space="preserve"> </w:t>
      </w:r>
      <w:r w:rsidRPr="00845DDB">
        <w:rPr>
          <w:rFonts w:ascii="Times New Roman" w:hAnsi="Times New Roman" w:cs="Times New Roman"/>
          <w:bCs/>
          <w:color w:val="000000" w:themeColor="text1"/>
          <w:szCs w:val="24"/>
        </w:rPr>
        <w:t>ou d’autres moyens de subsistance)</w:t>
      </w:r>
      <w:r>
        <w:rPr>
          <w:rStyle w:val="FootnoteReference"/>
          <w:rFonts w:ascii="Times New Roman" w:hAnsi="Times New Roman" w:cs="Times New Roman"/>
          <w:bCs/>
          <w:color w:val="000000" w:themeColor="text1"/>
          <w:szCs w:val="24"/>
        </w:rPr>
        <w:footnoteReference w:id="1"/>
      </w:r>
      <w:r>
        <w:rPr>
          <w:rFonts w:ascii="Times New Roman" w:hAnsi="Times New Roman" w:cs="Times New Roman"/>
          <w:bCs/>
          <w:color w:val="000000" w:themeColor="text1"/>
          <w:szCs w:val="24"/>
        </w:rPr>
        <w:t xml:space="preserve"> ou les deux, la NES N° 5 de la Banque devient pertinente et s’applique automatiquement.</w:t>
      </w:r>
    </w:p>
    <w:p w14:paraId="5E040298" w14:textId="422D7A81" w:rsidR="0079097E" w:rsidRDefault="196D9D9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Le cadre de réinstallation a pour objectif de décrire précisément les principes, les modalités d’organisation et les critères de conception de la réinstallation qui doivent s’appliquer aux composantes ou aux sous-projets devant être préparés durant la mise en œuvre du projet. Ainsi, il vise l’évitement, la minimisation ou l’atténuation des risques et impacts sociaux négatifs du projet, notamment en termes de déplacement de population, de pertes de terres, de ressources liées au processus de réinstallation involontaire et préconiser des mesures de mitigation pour compenser et assister les personnes négativement touchées dans le cadre de la mise en œuvre du Projet de Développement de l’Aviculture et de l’Aquaculture (PD-2AC). </w:t>
      </w:r>
    </w:p>
    <w:p w14:paraId="6324C017" w14:textId="3888D1BA" w:rsidR="0079097E" w:rsidRDefault="196D9D96" w:rsidP="382ABE7F">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À ce stade de</w:t>
      </w:r>
      <w:r w:rsidR="227D0C70"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préparation du projet, le nombre de sous-projets n’est pas défini, l’emplacement des sous-projets et</w:t>
      </w:r>
      <w:r w:rsidR="6A29FF4F"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les impacts sociaux des sous-projets ne sont pas connus avec précision. Une fois que les</w:t>
      </w:r>
      <w:r w:rsidR="617AC9D2"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 xml:space="preserve">investissements (sous-projets) seront définis, le CPR doit permettre la préparation des Plans d’action de réinstallation (PAR). Un PAR est un plan détaillé décrivant et définissant le processus de réinstallation. Le PAR peut être préparé lorsque le nombre et l’emplacement des sous-projets sont définis et les personnes affectées physiquement et économiquement sont identifiées. La NES N° 5 de la Banque a été conçue </w:t>
      </w:r>
      <w:proofErr w:type="gramStart"/>
      <w:r w:rsidRPr="093D4D2A">
        <w:rPr>
          <w:rFonts w:ascii="Times New Roman" w:hAnsi="Times New Roman" w:cs="Times New Roman"/>
          <w:color w:val="000000" w:themeColor="text1"/>
        </w:rPr>
        <w:t>de manière à ce</w:t>
      </w:r>
      <w:proofErr w:type="gramEnd"/>
      <w:r w:rsidRPr="093D4D2A">
        <w:rPr>
          <w:rFonts w:ascii="Times New Roman" w:hAnsi="Times New Roman" w:cs="Times New Roman"/>
          <w:color w:val="000000" w:themeColor="text1"/>
        </w:rPr>
        <w:t xml:space="preserve"> que les personnes affectées participent à la conception, la mise en œuvre, le suivi et l’évaluation du programme de réinstallation. En bref, ce document précise les procédures permettant d’(i) identifier les ressources et les personnes affectées par chaque sous-projet ; (ii) évaluer les pertes de ressources (iii) élaborer les mécanismes de d’atténuation et de compensation appropriés ; et iv) la préparation des PAR pour les activités des Composantes </w:t>
      </w:r>
      <w:r w:rsidR="23A1C6C6" w:rsidRPr="093D4D2A">
        <w:rPr>
          <w:rFonts w:ascii="Times New Roman" w:hAnsi="Times New Roman" w:cs="Times New Roman"/>
          <w:color w:val="000000" w:themeColor="text1"/>
        </w:rPr>
        <w:t xml:space="preserve">1, </w:t>
      </w:r>
      <w:r w:rsidRPr="093D4D2A">
        <w:rPr>
          <w:rFonts w:ascii="Times New Roman" w:hAnsi="Times New Roman" w:cs="Times New Roman"/>
          <w:color w:val="000000" w:themeColor="text1"/>
        </w:rPr>
        <w:t>2 et 3 qui nécessitent l’acquisition de terres ou qui peuvent restreindre l’accès aux ressources ou biens.</w:t>
      </w:r>
    </w:p>
    <w:p w14:paraId="13EA2992" w14:textId="77777777" w:rsidR="00226759" w:rsidRPr="00226759" w:rsidRDefault="00226759" w:rsidP="0092310A">
      <w:pPr>
        <w:pStyle w:val="Heading2"/>
        <w:spacing w:before="120" w:after="120" w:line="240" w:lineRule="auto"/>
        <w:ind w:left="426" w:hanging="426"/>
        <w:jc w:val="both"/>
        <w:rPr>
          <w:rFonts w:ascii="Times New Roman" w:eastAsia="Times New Roman" w:hAnsi="Times New Roman" w:cs="Times New Roman"/>
          <w:b/>
          <w:color w:val="auto"/>
          <w:sz w:val="24"/>
          <w:lang w:eastAsia="fr-FR"/>
        </w:rPr>
      </w:pPr>
      <w:bookmarkStart w:id="10" w:name="_Toc120787699"/>
      <w:bookmarkStart w:id="11" w:name="_Toc202616960"/>
      <w:r w:rsidRPr="00226759">
        <w:rPr>
          <w:rFonts w:ascii="Times New Roman" w:eastAsia="Times New Roman" w:hAnsi="Times New Roman" w:cs="Times New Roman"/>
          <w:b/>
          <w:color w:val="auto"/>
          <w:sz w:val="24"/>
          <w:lang w:eastAsia="fr-FR"/>
        </w:rPr>
        <w:t>Méthodologie</w:t>
      </w:r>
      <w:bookmarkEnd w:id="10"/>
      <w:bookmarkEnd w:id="11"/>
    </w:p>
    <w:p w14:paraId="19497925" w14:textId="77777777" w:rsidR="00226759" w:rsidRDefault="00226759" w:rsidP="0092310A">
      <w:pPr>
        <w:autoSpaceDE w:val="0"/>
        <w:autoSpaceDN w:val="0"/>
        <w:adjustRightInd w:val="0"/>
        <w:spacing w:line="240" w:lineRule="auto"/>
        <w:ind w:firstLine="0"/>
        <w:rPr>
          <w:rFonts w:ascii="Times New Roman" w:hAnsi="Times New Roman" w:cs="Times New Roman"/>
          <w:bCs/>
          <w:color w:val="000000" w:themeColor="text1"/>
          <w:szCs w:val="24"/>
        </w:rPr>
      </w:pPr>
      <w:r w:rsidRPr="000B6229">
        <w:rPr>
          <w:rFonts w:ascii="Times New Roman" w:hAnsi="Times New Roman" w:cs="Times New Roman"/>
          <w:bCs/>
          <w:color w:val="000000" w:themeColor="text1"/>
          <w:szCs w:val="24"/>
        </w:rPr>
        <w:t>L’étude a privilégié une démarche participative, articulée autour des axes d’intervention suivants : (i)</w:t>
      </w:r>
      <w:r>
        <w:rPr>
          <w:rFonts w:ascii="Times New Roman" w:hAnsi="Times New Roman" w:cs="Times New Roman"/>
          <w:bCs/>
          <w:color w:val="000000" w:themeColor="text1"/>
          <w:szCs w:val="24"/>
        </w:rPr>
        <w:t xml:space="preserve"> cadrage de l’étude, (ii)</w:t>
      </w:r>
      <w:r w:rsidRPr="000B6229">
        <w:rPr>
          <w:rFonts w:ascii="Times New Roman" w:hAnsi="Times New Roman" w:cs="Times New Roman"/>
          <w:bCs/>
          <w:color w:val="000000" w:themeColor="text1"/>
          <w:szCs w:val="24"/>
        </w:rPr>
        <w:t xml:space="preserve"> collecte</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 xml:space="preserve">et </w:t>
      </w:r>
      <w:r>
        <w:rPr>
          <w:rFonts w:ascii="Times New Roman" w:hAnsi="Times New Roman" w:cs="Times New Roman"/>
          <w:bCs/>
          <w:color w:val="000000" w:themeColor="text1"/>
          <w:szCs w:val="24"/>
        </w:rPr>
        <w:t>revue documentaire</w:t>
      </w:r>
      <w:r w:rsidRPr="000B6229">
        <w:rPr>
          <w:rFonts w:ascii="Times New Roman" w:hAnsi="Times New Roman" w:cs="Times New Roman"/>
          <w:bCs/>
          <w:color w:val="000000" w:themeColor="text1"/>
          <w:szCs w:val="24"/>
        </w:rPr>
        <w:t xml:space="preserve"> ; (ii</w:t>
      </w:r>
      <w:r>
        <w:rPr>
          <w:rFonts w:ascii="Times New Roman" w:hAnsi="Times New Roman" w:cs="Times New Roman"/>
          <w:bCs/>
          <w:color w:val="000000" w:themeColor="text1"/>
          <w:szCs w:val="24"/>
        </w:rPr>
        <w:t>i</w:t>
      </w:r>
      <w:r w:rsidRPr="000B6229">
        <w:rPr>
          <w:rFonts w:ascii="Times New Roman" w:hAnsi="Times New Roman" w:cs="Times New Roman"/>
          <w:bCs/>
          <w:color w:val="000000" w:themeColor="text1"/>
          <w:szCs w:val="24"/>
        </w:rPr>
        <w:t xml:space="preserve">) rencontres avec les </w:t>
      </w:r>
      <w:r w:rsidRPr="000B6229">
        <w:rPr>
          <w:rFonts w:ascii="Times New Roman" w:hAnsi="Times New Roman" w:cs="Times New Roman"/>
          <w:bCs/>
          <w:color w:val="000000" w:themeColor="text1"/>
          <w:szCs w:val="24"/>
        </w:rPr>
        <w:lastRenderedPageBreak/>
        <w:t>acteurs institutionnels,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consultations publiques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des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communautés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locales, de la société civile et des populations autochtones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w:t>
      </w:r>
      <w:r>
        <w:rPr>
          <w:rFonts w:ascii="Times New Roman" w:hAnsi="Times New Roman" w:cs="Times New Roman"/>
          <w:bCs/>
          <w:color w:val="000000" w:themeColor="text1"/>
          <w:szCs w:val="24"/>
        </w:rPr>
        <w:t>iv</w:t>
      </w:r>
      <w:r w:rsidRPr="000B6229">
        <w:rPr>
          <w:rFonts w:ascii="Times New Roman" w:hAnsi="Times New Roman" w:cs="Times New Roman"/>
          <w:bCs/>
          <w:color w:val="000000" w:themeColor="text1"/>
          <w:szCs w:val="24"/>
        </w:rPr>
        <w:t>) visites de</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terrain</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dans</w:t>
      </w:r>
      <w:r>
        <w:rPr>
          <w:rFonts w:ascii="Times New Roman" w:hAnsi="Times New Roman" w:cs="Times New Roman"/>
          <w:bCs/>
          <w:color w:val="000000" w:themeColor="text1"/>
          <w:szCs w:val="24"/>
        </w:rPr>
        <w:t xml:space="preserve"> l</w:t>
      </w:r>
      <w:r w:rsidRPr="000B6229">
        <w:rPr>
          <w:rFonts w:ascii="Times New Roman" w:hAnsi="Times New Roman" w:cs="Times New Roman"/>
          <w:bCs/>
          <w:color w:val="000000" w:themeColor="text1"/>
          <w:szCs w:val="24"/>
        </w:rPr>
        <w:t>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zones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potentielles</w:t>
      </w:r>
      <w:r>
        <w:rPr>
          <w:rFonts w:ascii="Times New Roman" w:hAnsi="Times New Roman" w:cs="Times New Roman"/>
          <w:bCs/>
          <w:color w:val="000000" w:themeColor="text1"/>
          <w:szCs w:val="24"/>
        </w:rPr>
        <w:t xml:space="preserve"> </w:t>
      </w:r>
      <w:r w:rsidRPr="000B6229">
        <w:rPr>
          <w:rFonts w:ascii="Times New Roman" w:hAnsi="Times New Roman" w:cs="Times New Roman"/>
          <w:bCs/>
          <w:color w:val="000000" w:themeColor="text1"/>
          <w:szCs w:val="24"/>
        </w:rPr>
        <w:t>d’intervention du projet</w:t>
      </w:r>
      <w:r>
        <w:rPr>
          <w:rFonts w:ascii="Times New Roman" w:hAnsi="Times New Roman" w:cs="Times New Roman"/>
          <w:bCs/>
          <w:color w:val="000000" w:themeColor="text1"/>
          <w:szCs w:val="24"/>
        </w:rPr>
        <w:t>, et (v) exploitation des données et rédaction du rapport.</w:t>
      </w:r>
    </w:p>
    <w:p w14:paraId="32B92F46" w14:textId="77777777" w:rsidR="00226759" w:rsidRPr="00226759" w:rsidRDefault="00226759" w:rsidP="0092310A">
      <w:pPr>
        <w:pStyle w:val="ListParagraph"/>
        <w:keepNext/>
        <w:keepLines/>
        <w:numPr>
          <w:ilvl w:val="0"/>
          <w:numId w:val="4"/>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12" w:name="_Toc193978845"/>
      <w:bookmarkStart w:id="13" w:name="_Toc193984186"/>
      <w:bookmarkStart w:id="14" w:name="_Toc194939373"/>
      <w:bookmarkStart w:id="15" w:name="_Toc202462515"/>
      <w:bookmarkStart w:id="16" w:name="_Toc202463107"/>
      <w:bookmarkStart w:id="17" w:name="_Toc202616961"/>
      <w:bookmarkStart w:id="18" w:name="_Toc120787700"/>
      <w:bookmarkEnd w:id="12"/>
      <w:bookmarkEnd w:id="13"/>
      <w:bookmarkEnd w:id="14"/>
      <w:bookmarkEnd w:id="15"/>
      <w:bookmarkEnd w:id="16"/>
      <w:bookmarkEnd w:id="17"/>
    </w:p>
    <w:p w14:paraId="02DA2A2B" w14:textId="77777777" w:rsidR="00226759" w:rsidRPr="00226759" w:rsidRDefault="00226759" w:rsidP="002C50C2">
      <w:pPr>
        <w:pStyle w:val="ListParagraph"/>
        <w:keepNext/>
        <w:keepLines/>
        <w:numPr>
          <w:ilvl w:val="1"/>
          <w:numId w:val="4"/>
        </w:numPr>
        <w:spacing w:before="120" w:after="120" w:line="240" w:lineRule="auto"/>
        <w:ind w:left="993" w:hanging="633"/>
        <w:contextualSpacing w:val="0"/>
        <w:jc w:val="both"/>
        <w:outlineLvl w:val="2"/>
        <w:rPr>
          <w:rFonts w:ascii="Times New Roman" w:eastAsiaTheme="majorEastAsia" w:hAnsi="Times New Roman" w:cs="Times New Roman"/>
          <w:b/>
          <w:i/>
          <w:vanish/>
          <w:sz w:val="24"/>
          <w:szCs w:val="24"/>
          <w:lang w:val="fr-BE"/>
        </w:rPr>
      </w:pPr>
      <w:bookmarkStart w:id="19" w:name="_Toc193978846"/>
      <w:bookmarkStart w:id="20" w:name="_Toc193984187"/>
      <w:bookmarkStart w:id="21" w:name="_Toc194939374"/>
      <w:bookmarkStart w:id="22" w:name="_Toc193978847"/>
      <w:bookmarkStart w:id="23" w:name="_Toc193984188"/>
      <w:bookmarkStart w:id="24" w:name="_Toc194939375"/>
      <w:bookmarkStart w:id="25" w:name="_Toc202462516"/>
      <w:bookmarkStart w:id="26" w:name="_Toc202463108"/>
      <w:bookmarkStart w:id="27" w:name="_Toc202616962"/>
      <w:bookmarkEnd w:id="19"/>
      <w:bookmarkEnd w:id="20"/>
      <w:bookmarkEnd w:id="21"/>
      <w:bookmarkEnd w:id="22"/>
      <w:bookmarkEnd w:id="23"/>
      <w:bookmarkEnd w:id="24"/>
      <w:bookmarkEnd w:id="25"/>
      <w:bookmarkEnd w:id="26"/>
      <w:bookmarkEnd w:id="27"/>
    </w:p>
    <w:p w14:paraId="06906A9F" w14:textId="77777777" w:rsidR="00226759" w:rsidRPr="00226759" w:rsidRDefault="00226759" w:rsidP="0092310A">
      <w:pPr>
        <w:pStyle w:val="ListParagraph"/>
        <w:keepNext/>
        <w:keepLines/>
        <w:numPr>
          <w:ilvl w:val="1"/>
          <w:numId w:val="4"/>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28" w:name="_Toc193978848"/>
      <w:bookmarkStart w:id="29" w:name="_Toc193984189"/>
      <w:bookmarkStart w:id="30" w:name="_Toc194939376"/>
      <w:bookmarkStart w:id="31" w:name="_Toc202462517"/>
      <w:bookmarkStart w:id="32" w:name="_Toc202463109"/>
      <w:bookmarkStart w:id="33" w:name="_Toc202616963"/>
      <w:bookmarkEnd w:id="28"/>
      <w:bookmarkEnd w:id="29"/>
      <w:bookmarkEnd w:id="30"/>
      <w:bookmarkEnd w:id="31"/>
      <w:bookmarkEnd w:id="32"/>
      <w:bookmarkEnd w:id="33"/>
    </w:p>
    <w:p w14:paraId="6D5715AD" w14:textId="77777777" w:rsidR="00226759" w:rsidRPr="00E04EB8" w:rsidRDefault="4C4C44CE" w:rsidP="093D4D2A">
      <w:pPr>
        <w:pStyle w:val="Heading3"/>
        <w:spacing w:before="120" w:after="120" w:line="240" w:lineRule="auto"/>
        <w:ind w:left="993" w:hanging="709"/>
        <w:jc w:val="both"/>
        <w:rPr>
          <w:rFonts w:ascii="Times New Roman" w:hAnsi="Times New Roman" w:cs="Times New Roman"/>
          <w:b/>
          <w:bCs/>
          <w:i/>
          <w:iCs/>
          <w:color w:val="auto"/>
        </w:rPr>
      </w:pPr>
      <w:bookmarkStart w:id="34" w:name="_Toc202616964"/>
      <w:r w:rsidRPr="093D4D2A">
        <w:rPr>
          <w:rFonts w:ascii="Times New Roman" w:hAnsi="Times New Roman" w:cs="Times New Roman"/>
          <w:b/>
          <w:bCs/>
          <w:i/>
          <w:iCs/>
          <w:color w:val="auto"/>
        </w:rPr>
        <w:t>Cadrage de l’étude</w:t>
      </w:r>
      <w:bookmarkEnd w:id="18"/>
      <w:bookmarkEnd w:id="34"/>
    </w:p>
    <w:p w14:paraId="40E77C5C" w14:textId="77777777" w:rsidR="00226759" w:rsidRDefault="00226759" w:rsidP="0092310A">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Des réunions avec l’équipe de la Banque ont permis de s’entendre sur l’urgence et les principaux enjeux liés à la préparation des documents de sauvegarde environnementale et sociale du Projet de Développement de l’Aviculture et de l’Aquaculture (PD-2AC).</w:t>
      </w:r>
    </w:p>
    <w:p w14:paraId="0B9A9CFB" w14:textId="77777777" w:rsidR="00226759" w:rsidRPr="002C50C2" w:rsidRDefault="00226759" w:rsidP="002C50C2">
      <w:pPr>
        <w:pStyle w:val="Heading3"/>
        <w:spacing w:before="120" w:after="120" w:line="240" w:lineRule="auto"/>
        <w:ind w:left="993" w:hanging="709"/>
        <w:jc w:val="both"/>
        <w:rPr>
          <w:rFonts w:ascii="Times New Roman" w:hAnsi="Times New Roman" w:cs="Times New Roman"/>
          <w:b/>
          <w:bCs/>
          <w:i/>
          <w:iCs/>
          <w:color w:val="auto"/>
        </w:rPr>
      </w:pPr>
      <w:bookmarkStart w:id="35" w:name="_Toc120787701"/>
      <w:bookmarkStart w:id="36" w:name="_Toc202616965"/>
      <w:r w:rsidRPr="002C50C2">
        <w:rPr>
          <w:rFonts w:ascii="Times New Roman" w:hAnsi="Times New Roman" w:cs="Times New Roman"/>
          <w:b/>
          <w:bCs/>
          <w:i/>
          <w:iCs/>
          <w:color w:val="auto"/>
        </w:rPr>
        <w:t>Collecte de données et revue documentaire</w:t>
      </w:r>
      <w:bookmarkEnd w:id="35"/>
      <w:bookmarkEnd w:id="36"/>
      <w:r w:rsidRPr="002C50C2">
        <w:rPr>
          <w:rFonts w:ascii="Times New Roman" w:hAnsi="Times New Roman" w:cs="Times New Roman"/>
          <w:b/>
          <w:bCs/>
          <w:i/>
          <w:iCs/>
          <w:color w:val="auto"/>
        </w:rPr>
        <w:t xml:space="preserve"> </w:t>
      </w:r>
    </w:p>
    <w:p w14:paraId="45850E91" w14:textId="77777777" w:rsidR="00226759" w:rsidRDefault="00226759" w:rsidP="0092310A">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Elles ont permis de collecter les informations disponibles au niveau de la documentation et portant sur la description du projet, la description du cadre juridique et institutionnel relative à la réinstallation, les politiques de sauvegarde environnementale et sociale de la Banque mondiale, les politiques nationales en matière de foncier et d’expropriation, d’environnement, de gestion des ressources naturelles, etc. La consultation de ces documents a permis de faire le point sur les dispositions réglementaires en rapport avec le projet.</w:t>
      </w:r>
    </w:p>
    <w:p w14:paraId="1C8CB229" w14:textId="77777777" w:rsidR="00226759" w:rsidRPr="002C50C2" w:rsidRDefault="00226759" w:rsidP="002C50C2">
      <w:pPr>
        <w:pStyle w:val="Heading3"/>
        <w:spacing w:before="120" w:after="120" w:line="240" w:lineRule="auto"/>
        <w:ind w:left="993" w:hanging="709"/>
        <w:jc w:val="both"/>
        <w:rPr>
          <w:rFonts w:ascii="Times New Roman" w:hAnsi="Times New Roman" w:cs="Times New Roman"/>
          <w:b/>
          <w:bCs/>
          <w:i/>
          <w:iCs/>
          <w:color w:val="auto"/>
        </w:rPr>
      </w:pPr>
      <w:bookmarkStart w:id="37" w:name="_Toc120787702"/>
      <w:bookmarkStart w:id="38" w:name="_Toc202616966"/>
      <w:r w:rsidRPr="002C50C2">
        <w:rPr>
          <w:rFonts w:ascii="Times New Roman" w:hAnsi="Times New Roman" w:cs="Times New Roman"/>
          <w:b/>
          <w:bCs/>
          <w:i/>
          <w:iCs/>
          <w:color w:val="auto"/>
        </w:rPr>
        <w:t>Rencontres institutionnelles et consultations publiques</w:t>
      </w:r>
      <w:bookmarkEnd w:id="37"/>
      <w:bookmarkEnd w:id="38"/>
    </w:p>
    <w:p w14:paraId="6B42EA2D" w14:textId="42509E7E" w:rsidR="00FB6974" w:rsidRPr="00FB6974" w:rsidRDefault="00FB6974" w:rsidP="0092310A">
      <w:pPr>
        <w:autoSpaceDE w:val="0"/>
        <w:autoSpaceDN w:val="0"/>
        <w:adjustRightInd w:val="0"/>
        <w:spacing w:line="240" w:lineRule="auto"/>
        <w:ind w:firstLine="0"/>
        <w:rPr>
          <w:rFonts w:ascii="Times New Roman" w:hAnsi="Times New Roman" w:cs="Times New Roman"/>
          <w:bCs/>
          <w:color w:val="000000" w:themeColor="text1"/>
          <w:szCs w:val="24"/>
        </w:rPr>
      </w:pPr>
      <w:r w:rsidRPr="00FB6974">
        <w:rPr>
          <w:rFonts w:ascii="Times New Roman" w:hAnsi="Times New Roman" w:cs="Times New Roman"/>
          <w:bCs/>
          <w:color w:val="000000" w:themeColor="text1"/>
          <w:szCs w:val="24"/>
        </w:rPr>
        <w:t>Les consultations publiques et rencontres institutionnelles, fondées sur le respect du « droit des populations et des acteurs à l’information », devront se dérouler tant au niveau national que dans les zones potentielles d’intervention du projet. Ces rencontres concerneront pour l’essentiel les services techniques, les autorités politiques et administratives, les administrations déconcentrées, les ONG et associations, les populations autochtones. Plus spécifiquement, (a) les services déconcentrés de l’administration publique, (b) les sous-préfectures et les mairies (rencontre avec les autorités locales, chefs de quartier et de villages), (c) aux organisations de la société civile et (d) aux populations locales et voisines de la zone d’intervention du projet.</w:t>
      </w:r>
    </w:p>
    <w:p w14:paraId="56B4135C" w14:textId="77777777" w:rsidR="00226759" w:rsidRPr="002C50C2" w:rsidRDefault="00226759" w:rsidP="002C50C2">
      <w:pPr>
        <w:pStyle w:val="Heading3"/>
        <w:spacing w:before="120" w:after="120" w:line="240" w:lineRule="auto"/>
        <w:ind w:left="993" w:hanging="709"/>
        <w:jc w:val="both"/>
        <w:rPr>
          <w:rFonts w:ascii="Times New Roman" w:hAnsi="Times New Roman" w:cs="Times New Roman"/>
          <w:b/>
          <w:bCs/>
          <w:i/>
          <w:iCs/>
          <w:color w:val="auto"/>
        </w:rPr>
      </w:pPr>
      <w:bookmarkStart w:id="39" w:name="_Toc120787703"/>
      <w:bookmarkStart w:id="40" w:name="_Toc202616967"/>
      <w:r w:rsidRPr="002C50C2">
        <w:rPr>
          <w:rFonts w:ascii="Times New Roman" w:hAnsi="Times New Roman" w:cs="Times New Roman"/>
          <w:b/>
          <w:bCs/>
          <w:i/>
          <w:iCs/>
          <w:color w:val="auto"/>
        </w:rPr>
        <w:t>Visites de terrain</w:t>
      </w:r>
      <w:bookmarkEnd w:id="39"/>
      <w:bookmarkEnd w:id="40"/>
    </w:p>
    <w:p w14:paraId="5557A4DC" w14:textId="77777777" w:rsidR="00226759" w:rsidRDefault="00226759" w:rsidP="0092310A">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Les visites de terrain ont pour but de permettre au consultant d’apprécier l’état actuel de la vie socioéconomique et environnementale des populations de la ZIP, et de se faire une idée des conditions qui pourront advenir en cas de déclanchement de la politique de réinstallation.</w:t>
      </w:r>
    </w:p>
    <w:p w14:paraId="1E5C701A" w14:textId="77777777" w:rsidR="00226759" w:rsidRPr="002C50C2" w:rsidRDefault="00226759" w:rsidP="002C50C2">
      <w:pPr>
        <w:pStyle w:val="Heading3"/>
        <w:spacing w:before="120" w:after="120" w:line="240" w:lineRule="auto"/>
        <w:ind w:left="993" w:hanging="709"/>
        <w:jc w:val="both"/>
        <w:rPr>
          <w:rFonts w:ascii="Times New Roman" w:hAnsi="Times New Roman" w:cs="Times New Roman"/>
          <w:b/>
          <w:bCs/>
          <w:i/>
          <w:iCs/>
          <w:color w:val="auto"/>
        </w:rPr>
      </w:pPr>
      <w:bookmarkStart w:id="41" w:name="_Toc120787704"/>
      <w:bookmarkStart w:id="42" w:name="_Toc202616968"/>
      <w:r w:rsidRPr="002C50C2">
        <w:rPr>
          <w:rFonts w:ascii="Times New Roman" w:hAnsi="Times New Roman" w:cs="Times New Roman"/>
          <w:b/>
          <w:bCs/>
          <w:i/>
          <w:iCs/>
          <w:color w:val="auto"/>
        </w:rPr>
        <w:t>Exploitation des données et rédaction du rapport</w:t>
      </w:r>
      <w:bookmarkEnd w:id="41"/>
      <w:bookmarkEnd w:id="42"/>
    </w:p>
    <w:p w14:paraId="5B4569AA" w14:textId="77777777" w:rsidR="00226759" w:rsidRDefault="00226759" w:rsidP="0092310A">
      <w:pPr>
        <w:autoSpaceDE w:val="0"/>
        <w:autoSpaceDN w:val="0"/>
        <w:adjustRightInd w:val="0"/>
        <w:spacing w:line="240" w:lineRule="auto"/>
        <w:ind w:firstLine="0"/>
        <w:rPr>
          <w:rFonts w:ascii="Times New Roman" w:hAnsi="Times New Roman" w:cs="Times New Roman"/>
          <w:bCs/>
          <w:color w:val="000000" w:themeColor="text1"/>
          <w:szCs w:val="24"/>
        </w:rPr>
      </w:pPr>
      <w:r w:rsidRPr="0026735A">
        <w:rPr>
          <w:rFonts w:ascii="Times New Roman" w:hAnsi="Times New Roman" w:cs="Times New Roman"/>
          <w:bCs/>
          <w:color w:val="000000" w:themeColor="text1"/>
          <w:szCs w:val="24"/>
        </w:rPr>
        <w:t xml:space="preserve">La phase de revue documentaire, de collecte des données sur le terrain, </w:t>
      </w:r>
      <w:r>
        <w:rPr>
          <w:rFonts w:ascii="Times New Roman" w:hAnsi="Times New Roman" w:cs="Times New Roman"/>
          <w:bCs/>
          <w:color w:val="000000" w:themeColor="text1"/>
          <w:szCs w:val="24"/>
        </w:rPr>
        <w:t xml:space="preserve">de visites de sites potentiels, </w:t>
      </w:r>
      <w:r w:rsidRPr="0026735A">
        <w:rPr>
          <w:rFonts w:ascii="Times New Roman" w:hAnsi="Times New Roman" w:cs="Times New Roman"/>
          <w:bCs/>
          <w:color w:val="000000" w:themeColor="text1"/>
          <w:szCs w:val="24"/>
        </w:rPr>
        <w:t>d’entretiens auprès de différents acteurs, ont permis de recueillir des informations de base dont le traitement</w:t>
      </w:r>
      <w:r>
        <w:rPr>
          <w:rFonts w:ascii="Times New Roman" w:hAnsi="Times New Roman" w:cs="Times New Roman"/>
          <w:bCs/>
          <w:color w:val="000000" w:themeColor="text1"/>
          <w:szCs w:val="24"/>
        </w:rPr>
        <w:t xml:space="preserve"> </w:t>
      </w:r>
      <w:r w:rsidRPr="0026735A">
        <w:rPr>
          <w:rFonts w:ascii="Times New Roman" w:hAnsi="Times New Roman" w:cs="Times New Roman"/>
          <w:bCs/>
          <w:color w:val="000000" w:themeColor="text1"/>
          <w:szCs w:val="24"/>
        </w:rPr>
        <w:t xml:space="preserve">et l’analyse ont permis la rédaction du </w:t>
      </w:r>
      <w:r>
        <w:rPr>
          <w:rFonts w:ascii="Times New Roman" w:hAnsi="Times New Roman" w:cs="Times New Roman"/>
          <w:bCs/>
          <w:color w:val="000000" w:themeColor="text1"/>
          <w:szCs w:val="24"/>
        </w:rPr>
        <w:t xml:space="preserve">présent </w:t>
      </w:r>
      <w:r w:rsidRPr="0026735A">
        <w:rPr>
          <w:rFonts w:ascii="Times New Roman" w:hAnsi="Times New Roman" w:cs="Times New Roman"/>
          <w:bCs/>
          <w:color w:val="000000" w:themeColor="text1"/>
          <w:szCs w:val="24"/>
        </w:rPr>
        <w:t>CPR</w:t>
      </w:r>
      <w:r>
        <w:rPr>
          <w:rFonts w:ascii="Times New Roman" w:hAnsi="Times New Roman" w:cs="Times New Roman"/>
          <w:bCs/>
          <w:color w:val="000000" w:themeColor="text1"/>
          <w:szCs w:val="24"/>
        </w:rPr>
        <w:t>.</w:t>
      </w:r>
    </w:p>
    <w:p w14:paraId="6DDEEACA" w14:textId="77777777" w:rsidR="000F02EA" w:rsidRDefault="000F02EA" w:rsidP="0092310A">
      <w:pPr>
        <w:autoSpaceDE w:val="0"/>
        <w:autoSpaceDN w:val="0"/>
        <w:adjustRightInd w:val="0"/>
        <w:spacing w:line="240" w:lineRule="auto"/>
        <w:ind w:firstLine="0"/>
        <w:rPr>
          <w:rFonts w:ascii="Times New Roman" w:hAnsi="Times New Roman" w:cs="Times New Roman"/>
          <w:bCs/>
          <w:color w:val="000000" w:themeColor="text1"/>
          <w:szCs w:val="24"/>
        </w:rPr>
      </w:pPr>
    </w:p>
    <w:p w14:paraId="1BE22C2A" w14:textId="3496F8FE" w:rsidR="0092310A" w:rsidRDefault="0092310A" w:rsidP="0092310A">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br w:type="page"/>
      </w:r>
    </w:p>
    <w:p w14:paraId="4A4D746A" w14:textId="77777777" w:rsidR="000F02EA" w:rsidRPr="001F68B8" w:rsidRDefault="000F02EA" w:rsidP="0092310A">
      <w:pPr>
        <w:pStyle w:val="Heading1"/>
        <w:numPr>
          <w:ilvl w:val="0"/>
          <w:numId w:val="5"/>
        </w:numPr>
        <w:spacing w:after="240" w:line="240" w:lineRule="auto"/>
        <w:ind w:left="426" w:hanging="142"/>
        <w:jc w:val="both"/>
        <w:rPr>
          <w:rFonts w:ascii="Times New Roman" w:eastAsia="Times New Roman" w:hAnsi="Times New Roman" w:cs="Times New Roman"/>
          <w:b/>
          <w:sz w:val="24"/>
          <w:szCs w:val="24"/>
          <w:lang w:val="fr-FR"/>
        </w:rPr>
      </w:pPr>
      <w:bookmarkStart w:id="43" w:name="_Toc120787705"/>
      <w:bookmarkStart w:id="44" w:name="_Toc202616969"/>
      <w:r w:rsidRPr="001F68B8">
        <w:rPr>
          <w:rFonts w:ascii="Times New Roman" w:eastAsia="Times New Roman" w:hAnsi="Times New Roman" w:cs="Times New Roman"/>
          <w:b/>
          <w:sz w:val="24"/>
          <w:szCs w:val="24"/>
          <w:lang w:val="fr-FR"/>
        </w:rPr>
        <w:lastRenderedPageBreak/>
        <w:t>DESCRIPTION DU PROJET</w:t>
      </w:r>
      <w:bookmarkEnd w:id="43"/>
      <w:bookmarkEnd w:id="44"/>
      <w:r w:rsidRPr="001F68B8">
        <w:rPr>
          <w:rFonts w:ascii="Times New Roman" w:eastAsia="Times New Roman" w:hAnsi="Times New Roman" w:cs="Times New Roman"/>
          <w:b/>
          <w:sz w:val="24"/>
          <w:szCs w:val="24"/>
          <w:lang w:val="fr-FR"/>
        </w:rPr>
        <w:t xml:space="preserve"> </w:t>
      </w:r>
    </w:p>
    <w:p w14:paraId="6E7705E2" w14:textId="77777777" w:rsidR="002C50C2" w:rsidRPr="002C50C2" w:rsidRDefault="002C50C2" w:rsidP="002C50C2">
      <w:pPr>
        <w:pStyle w:val="ListParagraph"/>
        <w:keepNext/>
        <w:keepLines/>
        <w:numPr>
          <w:ilvl w:val="0"/>
          <w:numId w:val="6"/>
        </w:numPr>
        <w:spacing w:before="120" w:after="120" w:line="240" w:lineRule="auto"/>
        <w:contextualSpacing w:val="0"/>
        <w:jc w:val="both"/>
        <w:outlineLvl w:val="1"/>
        <w:rPr>
          <w:rFonts w:ascii="Times New Roman" w:eastAsia="Times New Roman" w:hAnsi="Times New Roman" w:cs="Times New Roman"/>
          <w:b/>
          <w:vanish/>
          <w:sz w:val="24"/>
          <w:szCs w:val="26"/>
          <w:lang w:val="fr-BE" w:eastAsia="fr-FR"/>
        </w:rPr>
      </w:pPr>
      <w:bookmarkStart w:id="45" w:name="_Toc193978855"/>
      <w:bookmarkStart w:id="46" w:name="_Toc193984196"/>
      <w:bookmarkStart w:id="47" w:name="_Toc194939383"/>
      <w:bookmarkStart w:id="48" w:name="_Toc193978856"/>
      <w:bookmarkStart w:id="49" w:name="_Toc193984197"/>
      <w:bookmarkStart w:id="50" w:name="_Toc194939384"/>
      <w:bookmarkStart w:id="51" w:name="_Toc202462524"/>
      <w:bookmarkStart w:id="52" w:name="_Toc202463116"/>
      <w:bookmarkStart w:id="53" w:name="_Toc202616970"/>
      <w:bookmarkStart w:id="54" w:name="_Toc120787706"/>
      <w:bookmarkEnd w:id="45"/>
      <w:bookmarkEnd w:id="46"/>
      <w:bookmarkEnd w:id="47"/>
      <w:bookmarkEnd w:id="48"/>
      <w:bookmarkEnd w:id="49"/>
      <w:bookmarkEnd w:id="50"/>
      <w:bookmarkEnd w:id="51"/>
      <w:bookmarkEnd w:id="52"/>
      <w:bookmarkEnd w:id="53"/>
    </w:p>
    <w:p w14:paraId="44E3B8E8" w14:textId="77777777" w:rsidR="002C50C2" w:rsidRPr="002C50C2" w:rsidRDefault="002C50C2" w:rsidP="002C50C2">
      <w:pPr>
        <w:pStyle w:val="ListParagraph"/>
        <w:keepNext/>
        <w:keepLines/>
        <w:numPr>
          <w:ilvl w:val="0"/>
          <w:numId w:val="6"/>
        </w:numPr>
        <w:spacing w:before="120" w:after="120" w:line="240" w:lineRule="auto"/>
        <w:contextualSpacing w:val="0"/>
        <w:jc w:val="both"/>
        <w:outlineLvl w:val="1"/>
        <w:rPr>
          <w:rFonts w:ascii="Times New Roman" w:eastAsia="Times New Roman" w:hAnsi="Times New Roman" w:cs="Times New Roman"/>
          <w:b/>
          <w:vanish/>
          <w:sz w:val="24"/>
          <w:szCs w:val="26"/>
          <w:lang w:val="fr-BE" w:eastAsia="fr-FR"/>
        </w:rPr>
      </w:pPr>
      <w:bookmarkStart w:id="55" w:name="_Toc202462525"/>
      <w:bookmarkStart w:id="56" w:name="_Toc202463117"/>
      <w:bookmarkStart w:id="57" w:name="_Toc202616971"/>
      <w:bookmarkEnd w:id="55"/>
      <w:bookmarkEnd w:id="56"/>
      <w:bookmarkEnd w:id="57"/>
    </w:p>
    <w:p w14:paraId="55A0B497" w14:textId="6729AD21" w:rsidR="000F02EA" w:rsidRPr="002C50C2" w:rsidRDefault="000F02EA" w:rsidP="002C50C2">
      <w:pPr>
        <w:pStyle w:val="Heading2"/>
        <w:numPr>
          <w:ilvl w:val="1"/>
          <w:numId w:val="6"/>
        </w:numPr>
        <w:spacing w:before="120" w:after="120" w:line="240" w:lineRule="auto"/>
        <w:ind w:left="426" w:hanging="426"/>
        <w:jc w:val="both"/>
        <w:rPr>
          <w:rFonts w:ascii="Times New Roman" w:eastAsia="Times New Roman" w:hAnsi="Times New Roman" w:cs="Times New Roman"/>
          <w:b/>
          <w:color w:val="auto"/>
          <w:sz w:val="24"/>
          <w:lang w:eastAsia="fr-FR"/>
        </w:rPr>
      </w:pPr>
      <w:bookmarkStart w:id="58" w:name="_Toc202616972"/>
      <w:r w:rsidRPr="002C50C2">
        <w:rPr>
          <w:rFonts w:ascii="Times New Roman" w:eastAsia="Times New Roman" w:hAnsi="Times New Roman" w:cs="Times New Roman"/>
          <w:b/>
          <w:color w:val="auto"/>
          <w:sz w:val="24"/>
          <w:lang w:eastAsia="fr-FR"/>
        </w:rPr>
        <w:t>Objectif de développement du projet</w:t>
      </w:r>
      <w:bookmarkEnd w:id="54"/>
      <w:bookmarkEnd w:id="58"/>
      <w:r w:rsidRPr="002C50C2">
        <w:rPr>
          <w:rFonts w:ascii="Times New Roman" w:eastAsia="Times New Roman" w:hAnsi="Times New Roman" w:cs="Times New Roman"/>
          <w:b/>
          <w:color w:val="auto"/>
          <w:sz w:val="24"/>
          <w:lang w:eastAsia="fr-FR"/>
        </w:rPr>
        <w:t xml:space="preserve"> </w:t>
      </w:r>
    </w:p>
    <w:p w14:paraId="113CE61E" w14:textId="77777777" w:rsidR="000F02EA" w:rsidRDefault="000F02EA" w:rsidP="0092310A">
      <w:pPr>
        <w:spacing w:line="240" w:lineRule="auto"/>
        <w:ind w:firstLine="0"/>
        <w:rPr>
          <w:rFonts w:ascii="Times New Roman" w:eastAsia="Times New Roman" w:hAnsi="Times New Roman" w:cs="Times New Roman"/>
          <w:szCs w:val="24"/>
          <w:lang w:eastAsia="fr-FR"/>
        </w:rPr>
      </w:pPr>
      <w:r w:rsidRPr="00473C88">
        <w:rPr>
          <w:rFonts w:ascii="Times New Roman" w:eastAsia="Times New Roman" w:hAnsi="Times New Roman" w:cs="Times New Roman"/>
          <w:szCs w:val="24"/>
          <w:lang w:eastAsia="fr-FR"/>
        </w:rPr>
        <w:t>L'objectif de développement du projet (ODP)</w:t>
      </w:r>
      <w:r w:rsidRPr="00F34FEC">
        <w:rPr>
          <w:rFonts w:ascii="Times New Roman" w:eastAsia="Times New Roman" w:hAnsi="Times New Roman" w:cs="Times New Roman"/>
          <w:szCs w:val="24"/>
          <w:lang w:eastAsia="fr-FR"/>
        </w:rPr>
        <w:t xml:space="preserve"> est d'accroître durablement la production nationale dans les chaînes de valeur ciblées</w:t>
      </w:r>
      <w:r>
        <w:rPr>
          <w:rFonts w:ascii="Times New Roman" w:eastAsia="Times New Roman" w:hAnsi="Times New Roman" w:cs="Times New Roman"/>
          <w:szCs w:val="24"/>
          <w:lang w:eastAsia="fr-FR"/>
        </w:rPr>
        <w:t>,</w:t>
      </w:r>
      <w:r w:rsidRPr="00F34FEC">
        <w:rPr>
          <w:rFonts w:ascii="Times New Roman" w:eastAsia="Times New Roman" w:hAnsi="Times New Roman" w:cs="Times New Roman"/>
          <w:szCs w:val="24"/>
          <w:lang w:eastAsia="fr-FR"/>
        </w:rPr>
        <w:t xml:space="preserve"> chaînes de valeur de la volaille et de l'aquaculture en République du Congo en améliorant l'écosystème des affaires. Les bénéficiaires du projet comprennent les agriculteurs individuels, les groupes d'agriculteurs et les PME participant à l'un des segme</w:t>
      </w:r>
      <w:r>
        <w:rPr>
          <w:rFonts w:ascii="Times New Roman" w:eastAsia="Times New Roman" w:hAnsi="Times New Roman" w:cs="Times New Roman"/>
          <w:szCs w:val="24"/>
          <w:lang w:eastAsia="fr-FR"/>
        </w:rPr>
        <w:t>nts des deux chaînes de valeur.</w:t>
      </w:r>
    </w:p>
    <w:p w14:paraId="6854B788" w14:textId="77777777" w:rsidR="000F02EA" w:rsidRDefault="000F02EA" w:rsidP="0092310A">
      <w:pPr>
        <w:spacing w:line="240" w:lineRule="auto"/>
        <w:ind w:firstLine="0"/>
        <w:rPr>
          <w:rFonts w:ascii="Times New Roman" w:eastAsia="Times New Roman" w:hAnsi="Times New Roman" w:cs="Times New Roman"/>
          <w:szCs w:val="24"/>
          <w:lang w:eastAsia="fr-FR"/>
        </w:rPr>
      </w:pPr>
      <w:r w:rsidRPr="006C5DCF">
        <w:rPr>
          <w:rFonts w:ascii="Times New Roman" w:eastAsia="Times New Roman" w:hAnsi="Times New Roman" w:cs="Times New Roman"/>
          <w:szCs w:val="24"/>
          <w:lang w:eastAsia="fr-FR"/>
        </w:rPr>
        <w:t>Le projet devrait entraîner une augmentation</w:t>
      </w:r>
      <w:r w:rsidRPr="00F34FEC">
        <w:rPr>
          <w:rFonts w:ascii="Times New Roman" w:eastAsia="Times New Roman" w:hAnsi="Times New Roman" w:cs="Times New Roman"/>
          <w:szCs w:val="24"/>
          <w:lang w:eastAsia="fr-FR"/>
        </w:rPr>
        <w:t xml:space="preserve"> de la production nationale dans les deux chaînes de valeur, une augmentation du volume et de la valeur des produits de la volaille et de l'aquaculture produits localement, une croissance de l'emploi et des revenus dans les deux secteurs, et une amélioration de la sécurité alimentaire et nutritionnelle.</w:t>
      </w:r>
    </w:p>
    <w:p w14:paraId="1511C3CF" w14:textId="77777777" w:rsidR="000F02EA" w:rsidRPr="0091585E" w:rsidRDefault="000F02EA" w:rsidP="0092310A">
      <w:pPr>
        <w:pStyle w:val="Heading2"/>
        <w:numPr>
          <w:ilvl w:val="1"/>
          <w:numId w:val="6"/>
        </w:numPr>
        <w:spacing w:before="120" w:after="120" w:line="240" w:lineRule="auto"/>
        <w:ind w:left="426" w:hanging="426"/>
        <w:jc w:val="both"/>
        <w:rPr>
          <w:rFonts w:ascii="Times New Roman" w:eastAsia="Times New Roman" w:hAnsi="Times New Roman" w:cs="Times New Roman"/>
          <w:b/>
          <w:color w:val="auto"/>
          <w:sz w:val="24"/>
          <w:lang w:eastAsia="fr-FR"/>
        </w:rPr>
      </w:pPr>
      <w:bookmarkStart w:id="59" w:name="_Toc119842645"/>
      <w:bookmarkStart w:id="60" w:name="_Toc202616973"/>
      <w:r w:rsidRPr="0091585E">
        <w:rPr>
          <w:rFonts w:ascii="Times New Roman" w:eastAsia="Times New Roman" w:hAnsi="Times New Roman" w:cs="Times New Roman"/>
          <w:b/>
          <w:color w:val="auto"/>
          <w:sz w:val="24"/>
          <w:lang w:eastAsia="fr-FR"/>
        </w:rPr>
        <w:t>Bénéficiaires du projet</w:t>
      </w:r>
      <w:bookmarkEnd w:id="59"/>
      <w:bookmarkEnd w:id="60"/>
    </w:p>
    <w:p w14:paraId="6591A926" w14:textId="77777777" w:rsidR="000F02EA" w:rsidRDefault="000F02EA" w:rsidP="0092310A">
      <w:pPr>
        <w:spacing w:line="240" w:lineRule="auto"/>
        <w:ind w:firstLine="0"/>
        <w:rPr>
          <w:rFonts w:ascii="Times New Roman" w:eastAsia="Times New Roman" w:hAnsi="Times New Roman" w:cs="Times New Roman"/>
          <w:szCs w:val="24"/>
          <w:lang w:eastAsia="fr-FR"/>
        </w:rPr>
      </w:pPr>
      <w:r w:rsidRPr="00F34FEC">
        <w:rPr>
          <w:rFonts w:ascii="Times New Roman" w:eastAsia="Times New Roman" w:hAnsi="Times New Roman" w:cs="Times New Roman"/>
          <w:szCs w:val="24"/>
          <w:lang w:eastAsia="fr-FR"/>
        </w:rPr>
        <w:t>Les bénéficiaires du projet comprennent les agriculteurs individuels, les groupes d'agriculteurs et les PME participant à l'un des segme</w:t>
      </w:r>
      <w:r>
        <w:rPr>
          <w:rFonts w:ascii="Times New Roman" w:eastAsia="Times New Roman" w:hAnsi="Times New Roman" w:cs="Times New Roman"/>
          <w:szCs w:val="24"/>
          <w:lang w:eastAsia="fr-FR"/>
        </w:rPr>
        <w:t>nts des deux chaînes de valeur.</w:t>
      </w:r>
    </w:p>
    <w:p w14:paraId="2013058D" w14:textId="77777777" w:rsidR="00C60DE7" w:rsidRPr="00C60DE7" w:rsidRDefault="00C60DE7" w:rsidP="0092310A">
      <w:pPr>
        <w:pStyle w:val="Heading2"/>
        <w:numPr>
          <w:ilvl w:val="1"/>
          <w:numId w:val="6"/>
        </w:numPr>
        <w:spacing w:before="120" w:after="120" w:line="240" w:lineRule="auto"/>
        <w:ind w:left="426" w:hanging="426"/>
        <w:jc w:val="both"/>
        <w:rPr>
          <w:rFonts w:ascii="Times New Roman" w:eastAsia="Times New Roman" w:hAnsi="Times New Roman" w:cs="Times New Roman"/>
          <w:b/>
          <w:color w:val="auto"/>
          <w:sz w:val="24"/>
          <w:lang w:eastAsia="fr-FR"/>
        </w:rPr>
      </w:pPr>
      <w:bookmarkStart w:id="61" w:name="_Toc202616974"/>
      <w:r w:rsidRPr="00C60DE7">
        <w:rPr>
          <w:rFonts w:ascii="Times New Roman" w:eastAsia="Times New Roman" w:hAnsi="Times New Roman" w:cs="Times New Roman"/>
          <w:b/>
          <w:color w:val="auto"/>
          <w:sz w:val="24"/>
          <w:lang w:eastAsia="fr-FR"/>
        </w:rPr>
        <w:t>Composantes du projet</w:t>
      </w:r>
      <w:bookmarkEnd w:id="61"/>
      <w:r w:rsidRPr="00C60DE7">
        <w:rPr>
          <w:rFonts w:ascii="Times New Roman" w:eastAsia="Times New Roman" w:hAnsi="Times New Roman" w:cs="Times New Roman"/>
          <w:b/>
          <w:color w:val="auto"/>
          <w:sz w:val="24"/>
          <w:lang w:eastAsia="fr-FR"/>
        </w:rPr>
        <w:t xml:space="preserve"> </w:t>
      </w:r>
    </w:p>
    <w:p w14:paraId="14C8B789" w14:textId="77777777" w:rsidR="00C60DE7" w:rsidRDefault="00C60DE7" w:rsidP="0092310A">
      <w:pPr>
        <w:spacing w:line="240" w:lineRule="auto"/>
        <w:ind w:firstLine="0"/>
        <w:rPr>
          <w:rFonts w:ascii="Times New Roman" w:eastAsia="Times New Roman" w:hAnsi="Times New Roman" w:cs="Times New Roman"/>
          <w:szCs w:val="24"/>
          <w:lang w:eastAsia="fr-FR"/>
        </w:rPr>
        <w:sectPr w:rsidR="00C60DE7" w:rsidSect="002D19E2">
          <w:pgSz w:w="11906" w:h="16838"/>
          <w:pgMar w:top="1417" w:right="1417" w:bottom="1417" w:left="1417" w:header="708" w:footer="708" w:gutter="0"/>
          <w:cols w:space="708"/>
          <w:docGrid w:linePitch="360"/>
        </w:sectPr>
      </w:pPr>
      <w:r>
        <w:rPr>
          <w:rFonts w:ascii="Times New Roman" w:eastAsia="Times New Roman" w:hAnsi="Times New Roman" w:cs="Times New Roman"/>
          <w:szCs w:val="24"/>
          <w:lang w:eastAsia="fr-FR"/>
        </w:rPr>
        <w:t>Le projet PD-2AC sera mis en œuvre à travers cinq (5) composantes dont trois techniques comme décrit dans le tableau ci-dessous :</w:t>
      </w:r>
    </w:p>
    <w:p w14:paraId="2DEAF897" w14:textId="202C20B8" w:rsidR="006D7209" w:rsidRDefault="3B5E329F" w:rsidP="0090629C">
      <w:pPr>
        <w:pStyle w:val="Caption"/>
        <w:keepNext/>
        <w:spacing w:before="120" w:after="0"/>
        <w:rPr>
          <w:rFonts w:ascii="Times New Roman" w:hAnsi="Times New Roman" w:cs="Times New Roman"/>
          <w:b/>
          <w:bCs/>
          <w:sz w:val="22"/>
          <w:szCs w:val="22"/>
        </w:rPr>
      </w:pPr>
      <w:bookmarkStart w:id="62" w:name="_Toc202616930"/>
      <w:r w:rsidRPr="093D4D2A">
        <w:rPr>
          <w:rFonts w:ascii="Times New Roman" w:hAnsi="Times New Roman" w:cs="Times New Roman"/>
          <w:b/>
          <w:bCs/>
          <w:sz w:val="22"/>
          <w:szCs w:val="22"/>
        </w:rPr>
        <w:lastRenderedPageBreak/>
        <w:t xml:space="preserve">Tableau </w:t>
      </w:r>
      <w:r w:rsidR="001226F7" w:rsidRPr="093D4D2A">
        <w:rPr>
          <w:rFonts w:ascii="Times New Roman" w:hAnsi="Times New Roman" w:cs="Times New Roman"/>
          <w:b/>
          <w:bCs/>
          <w:sz w:val="22"/>
          <w:szCs w:val="22"/>
        </w:rPr>
        <w:fldChar w:fldCharType="begin"/>
      </w:r>
      <w:r w:rsidR="001226F7" w:rsidRPr="093D4D2A">
        <w:rPr>
          <w:rFonts w:ascii="Times New Roman" w:hAnsi="Times New Roman" w:cs="Times New Roman"/>
          <w:b/>
          <w:bCs/>
          <w:sz w:val="22"/>
          <w:szCs w:val="22"/>
        </w:rPr>
        <w:instrText xml:space="preserve"> SEQ Tableau \* ARABIC </w:instrText>
      </w:r>
      <w:r w:rsidR="001226F7" w:rsidRPr="093D4D2A">
        <w:rPr>
          <w:rFonts w:ascii="Times New Roman" w:hAnsi="Times New Roman" w:cs="Times New Roman"/>
          <w:b/>
          <w:bCs/>
          <w:sz w:val="22"/>
          <w:szCs w:val="22"/>
        </w:rPr>
        <w:fldChar w:fldCharType="separate"/>
      </w:r>
      <w:r w:rsidR="00DB24A7">
        <w:rPr>
          <w:rFonts w:ascii="Times New Roman" w:hAnsi="Times New Roman" w:cs="Times New Roman"/>
          <w:b/>
          <w:bCs/>
          <w:noProof/>
          <w:sz w:val="22"/>
          <w:szCs w:val="22"/>
        </w:rPr>
        <w:t>1</w:t>
      </w:r>
      <w:r w:rsidR="001226F7" w:rsidRPr="093D4D2A">
        <w:rPr>
          <w:rFonts w:ascii="Times New Roman" w:hAnsi="Times New Roman" w:cs="Times New Roman"/>
          <w:b/>
          <w:bCs/>
          <w:sz w:val="22"/>
          <w:szCs w:val="22"/>
        </w:rPr>
        <w:fldChar w:fldCharType="end"/>
      </w:r>
      <w:r w:rsidRPr="093D4D2A">
        <w:rPr>
          <w:rFonts w:ascii="Times New Roman" w:hAnsi="Times New Roman" w:cs="Times New Roman"/>
          <w:b/>
          <w:bCs/>
          <w:sz w:val="22"/>
          <w:szCs w:val="22"/>
        </w:rPr>
        <w:t xml:space="preserve"> : Différentes composantes et sous-composantes du projet</w:t>
      </w:r>
      <w:bookmarkEnd w:id="62"/>
    </w:p>
    <w:tbl>
      <w:tblPr>
        <w:tblStyle w:val="TableGrid"/>
        <w:tblW w:w="13036" w:type="dxa"/>
        <w:tblLook w:val="04A0" w:firstRow="1" w:lastRow="0" w:firstColumn="1" w:lastColumn="0" w:noHBand="0" w:noVBand="1"/>
      </w:tblPr>
      <w:tblGrid>
        <w:gridCol w:w="4248"/>
        <w:gridCol w:w="3544"/>
        <w:gridCol w:w="5244"/>
      </w:tblGrid>
      <w:tr w:rsidR="006B0F04" w:rsidRPr="00D33606" w14:paraId="3759FF5E" w14:textId="77777777" w:rsidTr="00FB450D">
        <w:tc>
          <w:tcPr>
            <w:tcW w:w="4248" w:type="dxa"/>
          </w:tcPr>
          <w:p w14:paraId="51EF610E" w14:textId="77777777" w:rsidR="006B0F04" w:rsidRPr="00A71E06" w:rsidRDefault="006B0F04" w:rsidP="00FB450D">
            <w:pPr>
              <w:rPr>
                <w:rFonts w:ascii="Times New Roman" w:hAnsi="Times New Roman" w:cs="Times New Roman"/>
                <w:b/>
                <w:bCs/>
              </w:rPr>
            </w:pPr>
            <w:r w:rsidRPr="00A71E06">
              <w:rPr>
                <w:rFonts w:ascii="Times New Roman" w:hAnsi="Times New Roman" w:cs="Times New Roman"/>
                <w:b/>
                <w:bCs/>
              </w:rPr>
              <w:t xml:space="preserve">Composante </w:t>
            </w:r>
          </w:p>
        </w:tc>
        <w:tc>
          <w:tcPr>
            <w:tcW w:w="3544" w:type="dxa"/>
          </w:tcPr>
          <w:p w14:paraId="676B37DE" w14:textId="77777777" w:rsidR="006B0F04" w:rsidRPr="00A71E06" w:rsidRDefault="006B0F04" w:rsidP="00FB450D">
            <w:pPr>
              <w:rPr>
                <w:rFonts w:ascii="Times New Roman" w:hAnsi="Times New Roman" w:cs="Times New Roman"/>
                <w:b/>
                <w:bCs/>
              </w:rPr>
            </w:pPr>
            <w:r w:rsidRPr="00A71E06">
              <w:rPr>
                <w:rFonts w:ascii="Times New Roman" w:hAnsi="Times New Roman" w:cs="Times New Roman"/>
                <w:b/>
                <w:bCs/>
              </w:rPr>
              <w:t xml:space="preserve">Sous composante </w:t>
            </w:r>
          </w:p>
        </w:tc>
        <w:tc>
          <w:tcPr>
            <w:tcW w:w="5244" w:type="dxa"/>
          </w:tcPr>
          <w:p w14:paraId="174B1B10" w14:textId="77777777" w:rsidR="006B0F04" w:rsidRPr="00A71E06" w:rsidRDefault="006B0F04" w:rsidP="00FB450D">
            <w:pPr>
              <w:rPr>
                <w:rFonts w:ascii="Times New Roman" w:hAnsi="Times New Roman" w:cs="Times New Roman"/>
                <w:b/>
                <w:bCs/>
              </w:rPr>
            </w:pPr>
            <w:r w:rsidRPr="00A71E06">
              <w:rPr>
                <w:rFonts w:ascii="Times New Roman" w:hAnsi="Times New Roman" w:cs="Times New Roman"/>
                <w:b/>
                <w:bCs/>
              </w:rPr>
              <w:t xml:space="preserve">Activités </w:t>
            </w:r>
          </w:p>
        </w:tc>
      </w:tr>
      <w:tr w:rsidR="006B0F04" w:rsidRPr="00A71E06" w14:paraId="6982D8B2" w14:textId="77777777" w:rsidTr="00FB450D">
        <w:tc>
          <w:tcPr>
            <w:tcW w:w="4248" w:type="dxa"/>
            <w:vMerge w:val="restart"/>
          </w:tcPr>
          <w:p w14:paraId="12A688BA"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Composante 1</w:t>
            </w:r>
            <w:r w:rsidRPr="00D33606">
              <w:rPr>
                <w:rFonts w:ascii="Times New Roman" w:hAnsi="Times New Roman" w:cs="Times New Roman"/>
              </w:rPr>
              <w:t xml:space="preserve"> : Renforcement des fondements du secteur (28 millions de dollars américains)</w:t>
            </w:r>
          </w:p>
          <w:p w14:paraId="19D7F74D" w14:textId="77777777" w:rsidR="006B0F04" w:rsidRPr="00D33606" w:rsidRDefault="006B0F04" w:rsidP="00FB450D">
            <w:pPr>
              <w:rPr>
                <w:rFonts w:ascii="Times New Roman" w:hAnsi="Times New Roman" w:cs="Times New Roman"/>
              </w:rPr>
            </w:pPr>
            <w:r w:rsidRPr="00D33606">
              <w:rPr>
                <w:rFonts w:ascii="Times New Roman" w:hAnsi="Times New Roman" w:cs="Times New Roman"/>
              </w:rPr>
              <w:t xml:space="preserve"> </w:t>
            </w:r>
          </w:p>
        </w:tc>
        <w:tc>
          <w:tcPr>
            <w:tcW w:w="3544" w:type="dxa"/>
          </w:tcPr>
          <w:p w14:paraId="0D371380"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Sous-composante 1.1</w:t>
            </w:r>
            <w:r w:rsidRPr="00D33606">
              <w:rPr>
                <w:rFonts w:ascii="Times New Roman" w:hAnsi="Times New Roman" w:cs="Times New Roman"/>
              </w:rPr>
              <w:t>. Soutien à l'amélioration de la disponibilité des aliments pour animaux</w:t>
            </w:r>
          </w:p>
        </w:tc>
        <w:tc>
          <w:tcPr>
            <w:tcW w:w="5244" w:type="dxa"/>
          </w:tcPr>
          <w:p w14:paraId="14F3D6C4" w14:textId="77777777" w:rsidR="006B0F04" w:rsidRPr="00EB2945" w:rsidRDefault="006B0F04" w:rsidP="00FB450D">
            <w:pPr>
              <w:rPr>
                <w:rFonts w:ascii="Times New Roman" w:hAnsi="Times New Roman" w:cs="Times New Roman"/>
              </w:rPr>
            </w:pPr>
            <w:r w:rsidRPr="00EB2945">
              <w:rPr>
                <w:rFonts w:ascii="Times New Roman" w:hAnsi="Times New Roman" w:cs="Times New Roman"/>
              </w:rPr>
              <w:t xml:space="preserve">Le soutien apporté au titre de cette sous-composante sera axé sur : (i) l'augmentation de la production et de la disponibilité de maïs et de soja à des prix compétitifs – deux matières premières qui constituent l'essentiel du coût des aliments destinés à l'aquaculture et à l'aviculture ; et (ii) le développement d'une transformation commercialement viable des matières premières en aliments pour animaux. Les évaluations réalisées lors de la préparation du projet révèlent que la disponibilité des aliments pour animaux est entravée non seulement par une offre globale insuffisante de maïs et de soja, mais aussi par une asymétrie d'information importante. Alors que les fabricants d'aliments pour animaux signalent des pénuries critiques de maïs et de soja, les agriculteurs, qui ignorent cette demande réelle, restent réticents à </w:t>
            </w:r>
            <w:r w:rsidRPr="00EB2945">
              <w:rPr>
                <w:rFonts w:ascii="Times New Roman" w:hAnsi="Times New Roman" w:cs="Times New Roman"/>
              </w:rPr>
              <w:lastRenderedPageBreak/>
              <w:t>accroître leur production, estimant que l'intérêt du marché est faible</w:t>
            </w:r>
          </w:p>
        </w:tc>
      </w:tr>
      <w:tr w:rsidR="006B0F04" w:rsidRPr="00A71E06" w14:paraId="6810B34F" w14:textId="77777777" w:rsidTr="00FB450D">
        <w:tc>
          <w:tcPr>
            <w:tcW w:w="4248" w:type="dxa"/>
            <w:vMerge/>
          </w:tcPr>
          <w:p w14:paraId="5BC0070B" w14:textId="77777777" w:rsidR="006B0F04" w:rsidRPr="00D33606" w:rsidRDefault="006B0F04" w:rsidP="00FB450D">
            <w:pPr>
              <w:rPr>
                <w:rFonts w:ascii="Times New Roman" w:hAnsi="Times New Roman" w:cs="Times New Roman"/>
              </w:rPr>
            </w:pPr>
          </w:p>
        </w:tc>
        <w:tc>
          <w:tcPr>
            <w:tcW w:w="3544" w:type="dxa"/>
          </w:tcPr>
          <w:p w14:paraId="70DB1DCA"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Sous-composante 1.2</w:t>
            </w:r>
            <w:r w:rsidRPr="00D33606">
              <w:rPr>
                <w:rFonts w:ascii="Times New Roman" w:hAnsi="Times New Roman" w:cs="Times New Roman"/>
              </w:rPr>
              <w:t>. Soutien à la production d'alevins et de poussins d'un jour</w:t>
            </w:r>
          </w:p>
        </w:tc>
        <w:tc>
          <w:tcPr>
            <w:tcW w:w="5244" w:type="dxa"/>
          </w:tcPr>
          <w:p w14:paraId="2112C4B2" w14:textId="77777777" w:rsidR="006B0F04" w:rsidRPr="00712AC4" w:rsidRDefault="006B0F04" w:rsidP="00FB450D">
            <w:pPr>
              <w:rPr>
                <w:rFonts w:ascii="Times New Roman" w:hAnsi="Times New Roman" w:cs="Times New Roman"/>
              </w:rPr>
            </w:pPr>
            <w:r w:rsidRPr="00712AC4">
              <w:rPr>
                <w:rFonts w:ascii="Times New Roman" w:hAnsi="Times New Roman" w:cs="Times New Roman"/>
              </w:rPr>
              <w:t xml:space="preserve">L'objectif de cette sous-composante est de renforcer les capacités de production d'alevins et de poussins d'un jour de haute qualité, qui constituent les facteurs déterminants les plus importants pour la compétitivité dans les secteurs de l'aquaculture et de l'aviculture. Ces deux éléments sont essentiels, car ils conditionnent les taux de croissance, l'efficacité de conversion alimentaire et la rentabilité globale de l'ensemble du cycle de production.  En ce qui concerne les alevins, le soutien du projet sera double : (i) la fourniture des biens publics nécessaires pour garantir la disponibilité d’alevins de qualité ; et (ii) la mise en place de mesures incitatives pour encourager la multiplication et la vente d’alevins par le secteur privé aux producteurs. En ce qui concerne les biens publics, le projet soutiendra les efforts en cours d’amélioration des ressources génétiques et de gestion des géniteurs dans deux stations de recherche </w:t>
            </w:r>
            <w:r w:rsidRPr="00712AC4">
              <w:rPr>
                <w:rFonts w:ascii="Times New Roman" w:hAnsi="Times New Roman" w:cs="Times New Roman"/>
              </w:rPr>
              <w:lastRenderedPageBreak/>
              <w:t xml:space="preserve">situées à </w:t>
            </w:r>
            <w:proofErr w:type="spellStart"/>
            <w:r w:rsidRPr="00712AC4">
              <w:rPr>
                <w:rFonts w:ascii="Times New Roman" w:hAnsi="Times New Roman" w:cs="Times New Roman"/>
              </w:rPr>
              <w:t>Djoumouna</w:t>
            </w:r>
            <w:proofErr w:type="spellEnd"/>
            <w:r w:rsidRPr="00712AC4">
              <w:rPr>
                <w:rFonts w:ascii="Times New Roman" w:hAnsi="Times New Roman" w:cs="Times New Roman"/>
              </w:rPr>
              <w:t xml:space="preserve"> et à Madingou. Cela inclura un soutien pour : (i) la réhabilitation et l'extension des infrastructures des écloseries et des nurseries, en tenant dûment compte de la résilience climatique et de l'amélioration de l'efficacité énergétique ; (ii) l'accès à du matériel génétique amélioré ; (iii) la diversification des espèces de poissons d'élevage afin de réduire la dépendance vis-à-vis d'un petit nombre d'espèces ; et (iv) le renforcement des capacités en matière de biosécurité et de quarantaine.</w:t>
            </w:r>
          </w:p>
        </w:tc>
      </w:tr>
      <w:tr w:rsidR="006B0F04" w:rsidRPr="00A71E06" w14:paraId="7D55B596" w14:textId="77777777" w:rsidTr="00FB450D">
        <w:tc>
          <w:tcPr>
            <w:tcW w:w="4248" w:type="dxa"/>
            <w:vMerge/>
          </w:tcPr>
          <w:p w14:paraId="63BBC4F3" w14:textId="77777777" w:rsidR="006B0F04" w:rsidRPr="00D33606" w:rsidRDefault="006B0F04" w:rsidP="00FB450D">
            <w:pPr>
              <w:rPr>
                <w:rFonts w:ascii="Times New Roman" w:hAnsi="Times New Roman" w:cs="Times New Roman"/>
              </w:rPr>
            </w:pPr>
          </w:p>
        </w:tc>
        <w:tc>
          <w:tcPr>
            <w:tcW w:w="3544" w:type="dxa"/>
          </w:tcPr>
          <w:p w14:paraId="357F83A8"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Sous-composante 1.3.</w:t>
            </w:r>
            <w:r w:rsidRPr="00D33606">
              <w:rPr>
                <w:rFonts w:ascii="Times New Roman" w:hAnsi="Times New Roman" w:cs="Times New Roman"/>
              </w:rPr>
              <w:t xml:space="preserve"> Soutien au renforcement des compétences et des capacités techniques</w:t>
            </w:r>
          </w:p>
        </w:tc>
        <w:tc>
          <w:tcPr>
            <w:tcW w:w="5244" w:type="dxa"/>
          </w:tcPr>
          <w:p w14:paraId="77EA94A7" w14:textId="77777777" w:rsidR="006B0F04" w:rsidRPr="00D33606" w:rsidRDefault="006B0F04" w:rsidP="00FB450D">
            <w:pPr>
              <w:rPr>
                <w:rFonts w:ascii="Times New Roman" w:hAnsi="Times New Roman" w:cs="Times New Roman"/>
              </w:rPr>
            </w:pPr>
            <w:r w:rsidRPr="00837A16">
              <w:rPr>
                <w:rFonts w:ascii="Times New Roman" w:hAnsi="Times New Roman" w:cs="Times New Roman"/>
              </w:rPr>
              <w:t xml:space="preserve">Le potentiel des intrants de haute qualité, notamment les aliments pour animaux, les alevins et les juvéniles, ne peut être exploité qu’à travers une gestion rigoureuse de la nutrition, de la biosécurité et des facteurs environnementaux. Cela nécessite une main-d’œuvre techniquement compétente. L’objectif de cette sous-composante est donc de combler les lacunes en matière de compétences et de capacités techniques au sein des chaînes de valeur de l’aviculture et de l’aquaculture en République du </w:t>
            </w:r>
            <w:r w:rsidRPr="00837A16">
              <w:rPr>
                <w:rFonts w:ascii="Times New Roman" w:hAnsi="Times New Roman" w:cs="Times New Roman"/>
              </w:rPr>
              <w:lastRenderedPageBreak/>
              <w:t xml:space="preserve">Congo, ainsi que d’introduire de nouvelles technologies de production de qualité supérieure pour les producteurs. Tout d’abord, le projet financera la modernisation de quatre stations agricoles – deux pour l’aquaculture à </w:t>
            </w:r>
            <w:proofErr w:type="spellStart"/>
            <w:r w:rsidRPr="00837A16">
              <w:rPr>
                <w:rFonts w:ascii="Times New Roman" w:hAnsi="Times New Roman" w:cs="Times New Roman"/>
              </w:rPr>
              <w:t>Djoumouna</w:t>
            </w:r>
            <w:proofErr w:type="spellEnd"/>
            <w:r w:rsidRPr="00837A16">
              <w:rPr>
                <w:rFonts w:ascii="Times New Roman" w:hAnsi="Times New Roman" w:cs="Times New Roman"/>
              </w:rPr>
              <w:t xml:space="preserve"> et Madingou, et deux pour l’aviculture à </w:t>
            </w:r>
            <w:proofErr w:type="spellStart"/>
            <w:r w:rsidRPr="00837A16">
              <w:rPr>
                <w:rFonts w:ascii="Times New Roman" w:hAnsi="Times New Roman" w:cs="Times New Roman"/>
              </w:rPr>
              <w:t>Imvoumba</w:t>
            </w:r>
            <w:proofErr w:type="spellEnd"/>
            <w:r w:rsidRPr="00837A16">
              <w:rPr>
                <w:rFonts w:ascii="Times New Roman" w:hAnsi="Times New Roman" w:cs="Times New Roman"/>
              </w:rPr>
              <w:t xml:space="preserve"> et </w:t>
            </w:r>
            <w:proofErr w:type="spellStart"/>
            <w:r w:rsidRPr="00837A16">
              <w:rPr>
                <w:rFonts w:ascii="Times New Roman" w:hAnsi="Times New Roman" w:cs="Times New Roman"/>
              </w:rPr>
              <w:t>Nkouo</w:t>
            </w:r>
            <w:proofErr w:type="spellEnd"/>
            <w:r w:rsidRPr="00837A16">
              <w:rPr>
                <w:rFonts w:ascii="Times New Roman" w:hAnsi="Times New Roman" w:cs="Times New Roman"/>
              </w:rPr>
              <w:t xml:space="preserve"> – afin de les transformer en centres de référence (CR) qui serviront de pôles technologiques et d’innovation pour ces secteurs</w:t>
            </w:r>
          </w:p>
        </w:tc>
      </w:tr>
      <w:tr w:rsidR="006B0F04" w:rsidRPr="00A71E06" w14:paraId="42827535" w14:textId="77777777" w:rsidTr="00FB450D">
        <w:tc>
          <w:tcPr>
            <w:tcW w:w="4248" w:type="dxa"/>
            <w:vMerge/>
          </w:tcPr>
          <w:p w14:paraId="5C24437C" w14:textId="77777777" w:rsidR="006B0F04" w:rsidRPr="00D33606" w:rsidRDefault="006B0F04" w:rsidP="00FB450D">
            <w:pPr>
              <w:rPr>
                <w:rFonts w:ascii="Times New Roman" w:hAnsi="Times New Roman" w:cs="Times New Roman"/>
              </w:rPr>
            </w:pPr>
          </w:p>
        </w:tc>
        <w:tc>
          <w:tcPr>
            <w:tcW w:w="3544" w:type="dxa"/>
          </w:tcPr>
          <w:p w14:paraId="763DDFF5"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Sous-composante 1.4.</w:t>
            </w:r>
            <w:r w:rsidRPr="00D33606">
              <w:rPr>
                <w:rFonts w:ascii="Times New Roman" w:hAnsi="Times New Roman" w:cs="Times New Roman"/>
              </w:rPr>
              <w:t xml:space="preserve"> Soutien aux infrastructures productives résilientes au changement climatique</w:t>
            </w:r>
          </w:p>
        </w:tc>
        <w:tc>
          <w:tcPr>
            <w:tcW w:w="5244" w:type="dxa"/>
          </w:tcPr>
          <w:p w14:paraId="3EC5BA22" w14:textId="77777777" w:rsidR="006B0F04" w:rsidRPr="00D33606" w:rsidRDefault="006B0F04" w:rsidP="00FB450D">
            <w:pPr>
              <w:rPr>
                <w:rFonts w:ascii="Times New Roman" w:hAnsi="Times New Roman" w:cs="Times New Roman"/>
              </w:rPr>
            </w:pPr>
            <w:r w:rsidRPr="00837A16">
              <w:rPr>
                <w:rFonts w:ascii="Times New Roman" w:hAnsi="Times New Roman" w:cs="Times New Roman"/>
              </w:rPr>
              <w:t xml:space="preserve">L'objectif est de remédier aux goulets d'étranglement critiques des infrastructures physiques qui font actuellement grimper les prix des produits avicoles et aquacoles produits localement. L'accent sera mis sur certaines ZAP afin de réaliser des économies d'échelle. Au-delà de la promotion des gains de productivité et de la réduction des coûts des produits aquacoles et avicoles locaux, le développement des infrastructures dans les ZAP </w:t>
            </w:r>
            <w:proofErr w:type="spellStart"/>
            <w:r w:rsidRPr="00837A16">
              <w:rPr>
                <w:rFonts w:ascii="Times New Roman" w:hAnsi="Times New Roman" w:cs="Times New Roman"/>
              </w:rPr>
              <w:t>a</w:t>
            </w:r>
            <w:proofErr w:type="spellEnd"/>
            <w:r w:rsidRPr="00837A16">
              <w:rPr>
                <w:rFonts w:ascii="Times New Roman" w:hAnsi="Times New Roman" w:cs="Times New Roman"/>
              </w:rPr>
              <w:t xml:space="preserve"> de forts effets multiplicateurs, notamment la promotion de l'emploi des jeunes et l'encouragement des </w:t>
            </w:r>
            <w:r w:rsidRPr="00837A16">
              <w:rPr>
                <w:rFonts w:ascii="Times New Roman" w:hAnsi="Times New Roman" w:cs="Times New Roman"/>
              </w:rPr>
              <w:lastRenderedPageBreak/>
              <w:t xml:space="preserve">investissements privés. Les investissements cibleront les infrastructures essentielles suivantes selon une approche en cascade, en veillant à ce que les ressources publiques soient utilisées de manière stratégique pour maximiser et attirer les capitaux privés : (i) un approvisionnement électrique fiable – y compris l’énergie solaire – à des fins de production et de réduction des émissions de GES, le développement de la chaîne du froid et la valorisation/transformation ; (ii) des infrastructures de marché résilientes au changement climatique (y compris la réhabilitation de l’abattoir central de volaille) pour faire face aux risques climatiques tels que les inondations et des températures extrêmes, pour lesquelles les modalités d'exploitation et de gestion post-projet sont claires et acceptables pour la Banque ; et (iii) la connectivité numérique du dernier kilomètre, dans la mesure du possible, afin de faciliter la modernisation et la compétitivité des secteurs. Les infrastructures financées devront répondre à certains critères minimaux qui seront </w:t>
            </w:r>
            <w:r w:rsidRPr="00837A16">
              <w:rPr>
                <w:rFonts w:ascii="Times New Roman" w:hAnsi="Times New Roman" w:cs="Times New Roman"/>
              </w:rPr>
              <w:lastRenderedPageBreak/>
              <w:t>précisés dans le Manuel de mise en œuvre du projet (PIM). Il s'agira notamment : (i) de la demande des entreprises et de la viabilité économique ; (ii) de l'</w:t>
            </w:r>
            <w:proofErr w:type="spellStart"/>
            <w:r w:rsidRPr="00837A16">
              <w:rPr>
                <w:rFonts w:ascii="Times New Roman" w:hAnsi="Times New Roman" w:cs="Times New Roman"/>
              </w:rPr>
              <w:t>additionnalité</w:t>
            </w:r>
            <w:proofErr w:type="spellEnd"/>
            <w:r w:rsidRPr="00837A16">
              <w:rPr>
                <w:rFonts w:ascii="Times New Roman" w:hAnsi="Times New Roman" w:cs="Times New Roman"/>
              </w:rPr>
              <w:t xml:space="preserve"> ; et (iii) de l'inclusivité des bénéfices</w:t>
            </w:r>
          </w:p>
        </w:tc>
      </w:tr>
      <w:tr w:rsidR="006B0F04" w:rsidRPr="00A71E06" w14:paraId="7909AFE6" w14:textId="77777777" w:rsidTr="00FB450D">
        <w:tc>
          <w:tcPr>
            <w:tcW w:w="7792" w:type="dxa"/>
            <w:gridSpan w:val="2"/>
          </w:tcPr>
          <w:p w14:paraId="21D73757" w14:textId="77777777" w:rsidR="006B0F04" w:rsidRPr="00D33606" w:rsidRDefault="006B0F04" w:rsidP="00FB450D">
            <w:pPr>
              <w:rPr>
                <w:rFonts w:ascii="Times New Roman" w:hAnsi="Times New Roman" w:cs="Times New Roman"/>
              </w:rPr>
            </w:pPr>
            <w:proofErr w:type="gramStart"/>
            <w:r w:rsidRPr="00D33606">
              <w:rPr>
                <w:rFonts w:ascii="Times New Roman" w:hAnsi="Times New Roman" w:cs="Times New Roman"/>
                <w:b/>
                <w:bCs/>
              </w:rPr>
              <w:lastRenderedPageBreak/>
              <w:t>Composante  2</w:t>
            </w:r>
            <w:proofErr w:type="gramEnd"/>
            <w:r w:rsidRPr="00D33606">
              <w:rPr>
                <w:rFonts w:ascii="Times New Roman" w:hAnsi="Times New Roman" w:cs="Times New Roman"/>
              </w:rPr>
              <w:t xml:space="preserve"> : Renforcement du cadre politique et réglementaire (9 millions de dollars américains)</w:t>
            </w:r>
          </w:p>
          <w:p w14:paraId="5872CA36" w14:textId="77777777" w:rsidR="006B0F04" w:rsidRPr="00D33606" w:rsidRDefault="006B0F04" w:rsidP="00FB450D">
            <w:pPr>
              <w:rPr>
                <w:rFonts w:ascii="Times New Roman" w:hAnsi="Times New Roman" w:cs="Times New Roman"/>
                <w:b/>
                <w:bCs/>
              </w:rPr>
            </w:pPr>
          </w:p>
        </w:tc>
        <w:tc>
          <w:tcPr>
            <w:tcW w:w="5244" w:type="dxa"/>
          </w:tcPr>
          <w:p w14:paraId="46C47001" w14:textId="77777777" w:rsidR="006B0F04" w:rsidRPr="00D33606" w:rsidRDefault="006B0F04" w:rsidP="00FB450D">
            <w:pPr>
              <w:rPr>
                <w:rFonts w:ascii="Times New Roman" w:hAnsi="Times New Roman" w:cs="Times New Roman"/>
              </w:rPr>
            </w:pPr>
            <w:r w:rsidRPr="00D33606">
              <w:rPr>
                <w:rFonts w:ascii="Times New Roman" w:eastAsia="Times New Roman" w:hAnsi="Times New Roman" w:cs="Times New Roman"/>
                <w:lang w:eastAsia="fr-FR"/>
              </w:rPr>
              <w:t xml:space="preserve">L'objectif de cette composante est de favoriser un environnement politique et réglementaire propice qui encourage l'engagement du secteur privé dans les chaînes de valeur de la volaille et de l'aquaculture et dans l'agro-industrie, et d'appliquer la loi de l'Organisation pour l'harmonisation en Afrique du droit des affaires (OHADA) sur les coopératives. Les domaines d'amélioration comprennent (i) la rationalisation des procédures et des réglementations pour l'importation d'animaux reproducteurs et de géniteurs pour les deux chaînes de valeur, (ii) le renforcement de l'octroi de licences et de la réglementation des pépinières et des couvoirs pour l'assurance qualité, (iii) le renforcement des processus administratifs liés au commerce transfrontalier, aux normes de sécurité </w:t>
            </w:r>
            <w:r w:rsidRPr="00D33606">
              <w:rPr>
                <w:rFonts w:ascii="Times New Roman" w:eastAsia="Times New Roman" w:hAnsi="Times New Roman" w:cs="Times New Roman"/>
                <w:lang w:eastAsia="fr-FR"/>
              </w:rPr>
              <w:lastRenderedPageBreak/>
              <w:t>alimentaire et à la traçabilité, (iv) l'allègement des barrières commerciales telles que les barrières non tarifaires qui affectent le commerce transfrontalier, et (v) le renforcement du dialogue public-privé entre les opérateurs de la chaîne de valeur agricole et le gouvernement.</w:t>
            </w:r>
          </w:p>
        </w:tc>
      </w:tr>
      <w:tr w:rsidR="006B0F04" w:rsidRPr="00A71E06" w14:paraId="62B6CB8B" w14:textId="77777777" w:rsidTr="00FB450D">
        <w:tc>
          <w:tcPr>
            <w:tcW w:w="7792" w:type="dxa"/>
            <w:gridSpan w:val="2"/>
          </w:tcPr>
          <w:p w14:paraId="03AE0D15"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lastRenderedPageBreak/>
              <w:t>Composante 3</w:t>
            </w:r>
            <w:r w:rsidRPr="00D33606">
              <w:rPr>
                <w:rFonts w:ascii="Times New Roman" w:hAnsi="Times New Roman" w:cs="Times New Roman"/>
              </w:rPr>
              <w:t xml:space="preserve"> : Élargir l'accès au financement</w:t>
            </w:r>
          </w:p>
        </w:tc>
        <w:tc>
          <w:tcPr>
            <w:tcW w:w="5244" w:type="dxa"/>
          </w:tcPr>
          <w:p w14:paraId="4738A24A" w14:textId="77777777" w:rsidR="006B0F04" w:rsidRPr="00D33606" w:rsidRDefault="006B0F04" w:rsidP="00FB450D">
            <w:pPr>
              <w:rPr>
                <w:rFonts w:ascii="Times New Roman" w:hAnsi="Times New Roman" w:cs="Times New Roman"/>
              </w:rPr>
            </w:pPr>
            <w:r w:rsidRPr="00D33606">
              <w:rPr>
                <w:rFonts w:ascii="Times New Roman" w:eastAsia="Times New Roman" w:hAnsi="Times New Roman" w:cs="Times New Roman"/>
                <w:lang w:eastAsia="fr-FR"/>
              </w:rPr>
              <w:t>La composante vise à relever les principaux défis liés à l'accès au financement dans les chaînes de valeur de l'aviculture, de l'aquaculture et des aliments pour animaux à base de maïs et de soja, tant du côté de l'offre que de celui de la demande. Pour répondre à ces contraintes, le projet adoptera une approche globale, intégrée et progressive qui cible à la fois les limites des institutions financières du côté de l'offre et les lacunes des capacités des producteurs du côté de la demande, en s'appuyant sur la plateforme d'accélération de l'agriculture de la SFI (AAAP).</w:t>
            </w:r>
          </w:p>
        </w:tc>
      </w:tr>
      <w:tr w:rsidR="006B0F04" w:rsidRPr="00A71E06" w14:paraId="17A97FCB" w14:textId="77777777" w:rsidTr="00FB450D">
        <w:tc>
          <w:tcPr>
            <w:tcW w:w="7792" w:type="dxa"/>
            <w:gridSpan w:val="2"/>
          </w:tcPr>
          <w:p w14:paraId="19AB8B75" w14:textId="77777777" w:rsidR="006B0F04" w:rsidRPr="00D33606" w:rsidRDefault="006B0F04" w:rsidP="00FB450D">
            <w:pPr>
              <w:rPr>
                <w:rFonts w:ascii="Times New Roman" w:hAnsi="Times New Roman" w:cs="Times New Roman"/>
              </w:rPr>
            </w:pPr>
            <w:r w:rsidRPr="00D33606">
              <w:rPr>
                <w:rFonts w:ascii="Times New Roman" w:hAnsi="Times New Roman" w:cs="Times New Roman"/>
                <w:b/>
                <w:bCs/>
              </w:rPr>
              <w:t>Composante 5 :</w:t>
            </w:r>
            <w:r w:rsidRPr="00D33606">
              <w:rPr>
                <w:rFonts w:ascii="Times New Roman" w:hAnsi="Times New Roman" w:cs="Times New Roman"/>
              </w:rPr>
              <w:t xml:space="preserve"> Gestion du projet (6 millions de dollars)</w:t>
            </w:r>
          </w:p>
          <w:p w14:paraId="6511D9EC" w14:textId="77777777" w:rsidR="006B0F04" w:rsidRPr="00D33606" w:rsidRDefault="006B0F04" w:rsidP="00FB450D">
            <w:pPr>
              <w:rPr>
                <w:rFonts w:ascii="Times New Roman" w:hAnsi="Times New Roman" w:cs="Times New Roman"/>
              </w:rPr>
            </w:pPr>
          </w:p>
        </w:tc>
        <w:tc>
          <w:tcPr>
            <w:tcW w:w="5244" w:type="dxa"/>
          </w:tcPr>
          <w:p w14:paraId="78E22B71" w14:textId="77777777" w:rsidR="006B0F04" w:rsidRPr="00D33606" w:rsidRDefault="006B0F04" w:rsidP="00FB450D">
            <w:pPr>
              <w:rPr>
                <w:rFonts w:ascii="Times New Roman" w:eastAsia="Times New Roman" w:hAnsi="Times New Roman" w:cs="Times New Roman"/>
                <w:color w:val="FF0000"/>
                <w:lang w:eastAsia="fr-FR"/>
              </w:rPr>
            </w:pPr>
            <w:r w:rsidRPr="00D33606">
              <w:rPr>
                <w:rFonts w:ascii="Times New Roman" w:eastAsia="Times New Roman" w:hAnsi="Times New Roman" w:cs="Times New Roman"/>
                <w:lang w:eastAsia="fr-FR"/>
              </w:rPr>
              <w:lastRenderedPageBreak/>
              <w:t xml:space="preserve">Cette composante renforcera les capacités de gestion, de suivi et d'évaluation du projet (y compris, </w:t>
            </w:r>
            <w:r w:rsidRPr="00D33606">
              <w:rPr>
                <w:rFonts w:ascii="Times New Roman" w:eastAsia="Times New Roman" w:hAnsi="Times New Roman" w:cs="Times New Roman"/>
                <w:lang w:eastAsia="fr-FR"/>
              </w:rPr>
              <w:lastRenderedPageBreak/>
              <w:t>entre autres, les domaines de la passation de marchés et de la gestion financière) par la fourniture de biens, de services de consultants, de formations et le financement des coûts d'exploitation supplémentaires.</w:t>
            </w:r>
          </w:p>
        </w:tc>
      </w:tr>
    </w:tbl>
    <w:p w14:paraId="24E29CBA" w14:textId="31AFE159" w:rsidR="0090629C" w:rsidRPr="0090629C" w:rsidRDefault="0090629C" w:rsidP="0090629C">
      <w:pPr>
        <w:ind w:firstLine="0"/>
        <w:sectPr w:rsidR="0090629C" w:rsidRPr="0090629C" w:rsidSect="00C60DE7">
          <w:pgSz w:w="16838" w:h="11906" w:orient="landscape"/>
          <w:pgMar w:top="1417" w:right="1417" w:bottom="1417" w:left="1417" w:header="708" w:footer="708" w:gutter="0"/>
          <w:cols w:space="708"/>
          <w:docGrid w:linePitch="360"/>
        </w:sectPr>
      </w:pPr>
    </w:p>
    <w:p w14:paraId="2A4F8D27" w14:textId="77777777" w:rsidR="00C60DE7" w:rsidRPr="006D7209" w:rsidRDefault="006D7209" w:rsidP="004B43EC">
      <w:pPr>
        <w:pStyle w:val="Heading2"/>
        <w:numPr>
          <w:ilvl w:val="1"/>
          <w:numId w:val="6"/>
        </w:numPr>
        <w:spacing w:before="120" w:after="120" w:line="240" w:lineRule="auto"/>
        <w:ind w:left="426" w:hanging="426"/>
        <w:rPr>
          <w:rFonts w:ascii="Times New Roman" w:eastAsia="Times New Roman" w:hAnsi="Times New Roman" w:cs="Times New Roman"/>
          <w:b/>
          <w:color w:val="auto"/>
          <w:sz w:val="24"/>
          <w:lang w:eastAsia="fr-FR"/>
        </w:rPr>
      </w:pPr>
      <w:bookmarkStart w:id="63" w:name="_Toc202616975"/>
      <w:r w:rsidRPr="006D7209">
        <w:rPr>
          <w:rFonts w:ascii="Times New Roman" w:eastAsia="Times New Roman" w:hAnsi="Times New Roman" w:cs="Times New Roman"/>
          <w:b/>
          <w:color w:val="auto"/>
          <w:sz w:val="24"/>
          <w:lang w:eastAsia="fr-FR"/>
        </w:rPr>
        <w:lastRenderedPageBreak/>
        <w:t>Zones d’intervention du projet</w:t>
      </w:r>
      <w:bookmarkEnd w:id="63"/>
      <w:r w:rsidRPr="006D7209">
        <w:rPr>
          <w:rFonts w:ascii="Times New Roman" w:eastAsia="Times New Roman" w:hAnsi="Times New Roman" w:cs="Times New Roman"/>
          <w:b/>
          <w:color w:val="auto"/>
          <w:sz w:val="24"/>
          <w:lang w:eastAsia="fr-FR"/>
        </w:rPr>
        <w:t xml:space="preserve"> </w:t>
      </w:r>
    </w:p>
    <w:p w14:paraId="7C063639" w14:textId="697B8BCA" w:rsidR="00C65DDA" w:rsidRDefault="00C65DDA" w:rsidP="00585F40">
      <w:pPr>
        <w:spacing w:line="240" w:lineRule="auto"/>
        <w:ind w:firstLine="0"/>
        <w:rPr>
          <w:rFonts w:ascii="Times New Roman" w:eastAsia="Times New Roman" w:hAnsi="Times New Roman" w:cs="Times New Roman"/>
          <w:szCs w:val="24"/>
          <w:lang w:eastAsia="fr-FR"/>
        </w:rPr>
      </w:pPr>
      <w:r w:rsidRPr="00F34FEC">
        <w:rPr>
          <w:rFonts w:ascii="Times New Roman" w:eastAsia="Times New Roman" w:hAnsi="Times New Roman" w:cs="Times New Roman"/>
          <w:szCs w:val="24"/>
          <w:lang w:eastAsia="fr-FR"/>
        </w:rPr>
        <w:t xml:space="preserve">Bien que le projet ait une couverture </w:t>
      </w:r>
      <w:r w:rsidR="00A04D47">
        <w:rPr>
          <w:rFonts w:ascii="Times New Roman" w:eastAsia="Times New Roman" w:hAnsi="Times New Roman" w:cs="Times New Roman"/>
          <w:szCs w:val="24"/>
          <w:lang w:eastAsia="fr-FR"/>
        </w:rPr>
        <w:t>« nationale » donc</w:t>
      </w:r>
      <w:r w:rsidRPr="00F34FEC">
        <w:rPr>
          <w:rFonts w:ascii="Times New Roman" w:eastAsia="Times New Roman" w:hAnsi="Times New Roman" w:cs="Times New Roman"/>
          <w:szCs w:val="24"/>
          <w:lang w:eastAsia="fr-FR"/>
        </w:rPr>
        <w:t xml:space="preserve"> pouvant potentiellement être mis en œuvre da</w:t>
      </w:r>
      <w:r w:rsidR="00A04D47">
        <w:rPr>
          <w:rFonts w:ascii="Times New Roman" w:eastAsia="Times New Roman" w:hAnsi="Times New Roman" w:cs="Times New Roman"/>
          <w:szCs w:val="24"/>
          <w:lang w:eastAsia="fr-FR"/>
        </w:rPr>
        <w:t>ns les 15 départements du pays</w:t>
      </w:r>
      <w:r w:rsidRPr="00F34FEC">
        <w:rPr>
          <w:rFonts w:ascii="Times New Roman" w:eastAsia="Times New Roman" w:hAnsi="Times New Roman" w:cs="Times New Roman"/>
          <w:szCs w:val="24"/>
          <w:lang w:eastAsia="fr-FR"/>
        </w:rPr>
        <w:t>, les interventions seront regroupées autour des ZAP déjà identifiées, afin de favoris</w:t>
      </w:r>
      <w:r>
        <w:rPr>
          <w:rFonts w:ascii="Times New Roman" w:eastAsia="Times New Roman" w:hAnsi="Times New Roman" w:cs="Times New Roman"/>
          <w:szCs w:val="24"/>
          <w:lang w:eastAsia="fr-FR"/>
        </w:rPr>
        <w:t>er une concentration spatiale de</w:t>
      </w:r>
      <w:r w:rsidRPr="00F34FEC">
        <w:rPr>
          <w:rFonts w:ascii="Times New Roman" w:eastAsia="Times New Roman" w:hAnsi="Times New Roman" w:cs="Times New Roman"/>
          <w:szCs w:val="24"/>
          <w:lang w:eastAsia="fr-FR"/>
        </w:rPr>
        <w:t xml:space="preserve"> soutien dans une sorte d'approche de zone agro-industrielle spéciale</w:t>
      </w:r>
      <w:r>
        <w:rPr>
          <w:rFonts w:ascii="Times New Roman" w:eastAsia="Times New Roman" w:hAnsi="Times New Roman" w:cs="Times New Roman"/>
          <w:szCs w:val="24"/>
          <w:lang w:eastAsia="fr-FR"/>
        </w:rPr>
        <w:t>.</w:t>
      </w:r>
    </w:p>
    <w:p w14:paraId="69D3677D" w14:textId="4CBF7496" w:rsidR="001226F7" w:rsidRPr="00F22A99" w:rsidRDefault="001226F7" w:rsidP="004B43EC">
      <w:pPr>
        <w:pStyle w:val="Caption"/>
        <w:keepNext/>
        <w:spacing w:before="120" w:after="0"/>
        <w:rPr>
          <w:rFonts w:ascii="Times New Roman" w:hAnsi="Times New Roman" w:cs="Times New Roman"/>
          <w:b/>
          <w:sz w:val="22"/>
        </w:rPr>
      </w:pPr>
      <w:bookmarkStart w:id="64" w:name="_Toc202616931"/>
      <w:r w:rsidRPr="00F22A99">
        <w:rPr>
          <w:rFonts w:ascii="Times New Roman" w:hAnsi="Times New Roman" w:cs="Times New Roman"/>
          <w:b/>
          <w:sz w:val="22"/>
        </w:rPr>
        <w:t xml:space="preserve">Tableau </w:t>
      </w:r>
      <w:r w:rsidRPr="00F22A99">
        <w:rPr>
          <w:rFonts w:ascii="Times New Roman" w:hAnsi="Times New Roman" w:cs="Times New Roman"/>
          <w:b/>
          <w:sz w:val="22"/>
        </w:rPr>
        <w:fldChar w:fldCharType="begin"/>
      </w:r>
      <w:r w:rsidRPr="00F22A99">
        <w:rPr>
          <w:rFonts w:ascii="Times New Roman" w:hAnsi="Times New Roman" w:cs="Times New Roman"/>
          <w:b/>
          <w:sz w:val="22"/>
        </w:rPr>
        <w:instrText xml:space="preserve"> SEQ Tableau \* ARABIC </w:instrText>
      </w:r>
      <w:r w:rsidRPr="00F22A99">
        <w:rPr>
          <w:rFonts w:ascii="Times New Roman" w:hAnsi="Times New Roman" w:cs="Times New Roman"/>
          <w:b/>
          <w:sz w:val="22"/>
        </w:rPr>
        <w:fldChar w:fldCharType="separate"/>
      </w:r>
      <w:r w:rsidR="00DB24A7">
        <w:rPr>
          <w:rFonts w:ascii="Times New Roman" w:hAnsi="Times New Roman" w:cs="Times New Roman"/>
          <w:b/>
          <w:noProof/>
          <w:sz w:val="22"/>
        </w:rPr>
        <w:t>2</w:t>
      </w:r>
      <w:r w:rsidRPr="00F22A99">
        <w:rPr>
          <w:rFonts w:ascii="Times New Roman" w:hAnsi="Times New Roman" w:cs="Times New Roman"/>
          <w:b/>
          <w:sz w:val="22"/>
        </w:rPr>
        <w:fldChar w:fldCharType="end"/>
      </w:r>
      <w:r w:rsidRPr="00F22A99">
        <w:rPr>
          <w:rFonts w:ascii="Times New Roman" w:hAnsi="Times New Roman" w:cs="Times New Roman"/>
          <w:b/>
          <w:sz w:val="22"/>
        </w:rPr>
        <w:t xml:space="preserve"> : Potentielles zones d'intervention du projet</w:t>
      </w:r>
      <w:bookmarkEnd w:id="64"/>
    </w:p>
    <w:tbl>
      <w:tblPr>
        <w:tblW w:w="10547" w:type="dxa"/>
        <w:tblInd w:w="-289" w:type="dxa"/>
        <w:tblCellMar>
          <w:left w:w="70" w:type="dxa"/>
          <w:right w:w="70" w:type="dxa"/>
        </w:tblCellMar>
        <w:tblLook w:val="04A0" w:firstRow="1" w:lastRow="0" w:firstColumn="1" w:lastColumn="0" w:noHBand="0" w:noVBand="1"/>
      </w:tblPr>
      <w:tblGrid>
        <w:gridCol w:w="1520"/>
        <w:gridCol w:w="2220"/>
        <w:gridCol w:w="2772"/>
        <w:gridCol w:w="2186"/>
        <w:gridCol w:w="1849"/>
      </w:tblGrid>
      <w:tr w:rsidR="00181EE6" w:rsidRPr="00B06E75" w14:paraId="722E24B7" w14:textId="77777777" w:rsidTr="00AC3589">
        <w:trPr>
          <w:trHeight w:val="396"/>
        </w:trPr>
        <w:tc>
          <w:tcPr>
            <w:tcW w:w="1520" w:type="dxa"/>
            <w:vMerge w:val="restart"/>
            <w:tcBorders>
              <w:top w:val="single" w:sz="4" w:space="0" w:color="auto"/>
              <w:left w:val="single" w:sz="4" w:space="0" w:color="auto"/>
              <w:right w:val="single" w:sz="4" w:space="0" w:color="auto"/>
            </w:tcBorders>
            <w:shd w:val="clear" w:color="000000" w:fill="FDE9D9"/>
            <w:noWrap/>
            <w:vAlign w:val="center"/>
            <w:hideMark/>
          </w:tcPr>
          <w:p w14:paraId="5A0F88B9"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N°</w:t>
            </w:r>
          </w:p>
        </w:tc>
        <w:tc>
          <w:tcPr>
            <w:tcW w:w="2220" w:type="dxa"/>
            <w:vMerge w:val="restart"/>
            <w:tcBorders>
              <w:top w:val="single" w:sz="4" w:space="0" w:color="auto"/>
              <w:left w:val="nil"/>
              <w:right w:val="single" w:sz="4" w:space="0" w:color="auto"/>
            </w:tcBorders>
            <w:shd w:val="clear" w:color="000000" w:fill="FDE9D9"/>
            <w:noWrap/>
            <w:vAlign w:val="center"/>
            <w:hideMark/>
          </w:tcPr>
          <w:p w14:paraId="20FCFA13"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Département</w:t>
            </w:r>
          </w:p>
        </w:tc>
        <w:tc>
          <w:tcPr>
            <w:tcW w:w="6807" w:type="dxa"/>
            <w:gridSpan w:val="3"/>
            <w:tcBorders>
              <w:top w:val="single" w:sz="4" w:space="0" w:color="auto"/>
              <w:left w:val="nil"/>
              <w:bottom w:val="nil"/>
              <w:right w:val="single" w:sz="4" w:space="0" w:color="000000"/>
            </w:tcBorders>
            <w:shd w:val="clear" w:color="000000" w:fill="FDE9D9"/>
            <w:noWrap/>
            <w:vAlign w:val="center"/>
            <w:hideMark/>
          </w:tcPr>
          <w:p w14:paraId="24126EB7" w14:textId="3969D888"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District/Arrondissement</w:t>
            </w:r>
          </w:p>
        </w:tc>
      </w:tr>
      <w:tr w:rsidR="00181EE6" w:rsidRPr="00B06E75" w14:paraId="2958432C" w14:textId="77777777" w:rsidTr="00AC3589">
        <w:trPr>
          <w:trHeight w:val="396"/>
        </w:trPr>
        <w:tc>
          <w:tcPr>
            <w:tcW w:w="1520" w:type="dxa"/>
            <w:vMerge/>
            <w:tcBorders>
              <w:left w:val="single" w:sz="4" w:space="0" w:color="auto"/>
              <w:right w:val="single" w:sz="4" w:space="0" w:color="auto"/>
            </w:tcBorders>
            <w:shd w:val="clear" w:color="000000" w:fill="FDE9D9"/>
            <w:noWrap/>
            <w:vAlign w:val="center"/>
            <w:hideMark/>
          </w:tcPr>
          <w:p w14:paraId="6F437032" w14:textId="77777777" w:rsidR="00181EE6" w:rsidRPr="00B06E75" w:rsidRDefault="00181EE6" w:rsidP="00AC3589">
            <w:pPr>
              <w:spacing w:before="0" w:after="0" w:line="240" w:lineRule="auto"/>
              <w:jc w:val="center"/>
              <w:rPr>
                <w:rFonts w:ascii="Times New Roman" w:eastAsia="Times New Roman" w:hAnsi="Times New Roman" w:cs="Times New Roman"/>
                <w:b/>
                <w:bCs/>
                <w:color w:val="000000"/>
                <w:szCs w:val="24"/>
                <w:lang w:eastAsia="fr-FR"/>
              </w:rPr>
            </w:pPr>
          </w:p>
        </w:tc>
        <w:tc>
          <w:tcPr>
            <w:tcW w:w="2220" w:type="dxa"/>
            <w:vMerge/>
            <w:tcBorders>
              <w:left w:val="nil"/>
              <w:right w:val="single" w:sz="4" w:space="0" w:color="auto"/>
            </w:tcBorders>
            <w:shd w:val="clear" w:color="000000" w:fill="FDE9D9"/>
            <w:noWrap/>
            <w:vAlign w:val="center"/>
            <w:hideMark/>
          </w:tcPr>
          <w:p w14:paraId="093427C7" w14:textId="77777777" w:rsidR="00181EE6" w:rsidRPr="00B06E75" w:rsidRDefault="00181EE6" w:rsidP="00AC3589">
            <w:pPr>
              <w:spacing w:before="0" w:after="0" w:line="240" w:lineRule="auto"/>
              <w:jc w:val="center"/>
              <w:rPr>
                <w:rFonts w:ascii="Times New Roman" w:eastAsia="Times New Roman" w:hAnsi="Times New Roman" w:cs="Times New Roman"/>
                <w:b/>
                <w:bCs/>
                <w:color w:val="000000"/>
                <w:szCs w:val="24"/>
                <w:lang w:eastAsia="fr-FR"/>
              </w:rPr>
            </w:pPr>
          </w:p>
        </w:tc>
        <w:tc>
          <w:tcPr>
            <w:tcW w:w="2772" w:type="dxa"/>
            <w:tcBorders>
              <w:top w:val="single" w:sz="4" w:space="0" w:color="000000"/>
              <w:left w:val="nil"/>
              <w:bottom w:val="single" w:sz="4" w:space="0" w:color="000000"/>
              <w:right w:val="single" w:sz="4" w:space="0" w:color="auto"/>
            </w:tcBorders>
            <w:shd w:val="clear" w:color="000000" w:fill="FDE9D9"/>
            <w:noWrap/>
            <w:vAlign w:val="center"/>
            <w:hideMark/>
          </w:tcPr>
          <w:p w14:paraId="30E6A947"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Composante 1</w:t>
            </w:r>
          </w:p>
        </w:tc>
        <w:tc>
          <w:tcPr>
            <w:tcW w:w="2186" w:type="dxa"/>
            <w:tcBorders>
              <w:top w:val="single" w:sz="4" w:space="0" w:color="000000"/>
              <w:left w:val="nil"/>
              <w:bottom w:val="single" w:sz="4" w:space="0" w:color="000000"/>
              <w:right w:val="single" w:sz="4" w:space="0" w:color="auto"/>
            </w:tcBorders>
            <w:shd w:val="clear" w:color="000000" w:fill="FDE9D9"/>
            <w:noWrap/>
            <w:vAlign w:val="center"/>
            <w:hideMark/>
          </w:tcPr>
          <w:p w14:paraId="1BF8D42C"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Composante 2</w:t>
            </w:r>
          </w:p>
        </w:tc>
        <w:tc>
          <w:tcPr>
            <w:tcW w:w="1849" w:type="dxa"/>
            <w:tcBorders>
              <w:top w:val="single" w:sz="4" w:space="0" w:color="000000"/>
              <w:left w:val="nil"/>
              <w:bottom w:val="single" w:sz="4" w:space="0" w:color="000000"/>
              <w:right w:val="single" w:sz="4" w:space="0" w:color="000000"/>
            </w:tcBorders>
            <w:shd w:val="clear" w:color="000000" w:fill="FDE9D9"/>
            <w:noWrap/>
            <w:vAlign w:val="center"/>
            <w:hideMark/>
          </w:tcPr>
          <w:p w14:paraId="33F06B7C"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Composante 3</w:t>
            </w:r>
          </w:p>
        </w:tc>
      </w:tr>
      <w:tr w:rsidR="00181EE6" w:rsidRPr="00B06E75" w14:paraId="7D592737" w14:textId="77777777" w:rsidTr="00AC3589">
        <w:trPr>
          <w:trHeight w:val="396"/>
        </w:trPr>
        <w:tc>
          <w:tcPr>
            <w:tcW w:w="1520" w:type="dxa"/>
            <w:vMerge/>
            <w:tcBorders>
              <w:left w:val="single" w:sz="4" w:space="0" w:color="auto"/>
              <w:bottom w:val="single" w:sz="4" w:space="0" w:color="auto"/>
              <w:right w:val="single" w:sz="4" w:space="0" w:color="auto"/>
            </w:tcBorders>
            <w:shd w:val="clear" w:color="000000" w:fill="FDE9D9"/>
            <w:noWrap/>
            <w:vAlign w:val="center"/>
            <w:hideMark/>
          </w:tcPr>
          <w:p w14:paraId="3A15C1A2"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220" w:type="dxa"/>
            <w:vMerge/>
            <w:tcBorders>
              <w:left w:val="nil"/>
              <w:bottom w:val="single" w:sz="4" w:space="0" w:color="auto"/>
              <w:right w:val="single" w:sz="4" w:space="0" w:color="auto"/>
            </w:tcBorders>
            <w:shd w:val="clear" w:color="000000" w:fill="FDE9D9"/>
            <w:noWrap/>
            <w:vAlign w:val="center"/>
            <w:hideMark/>
          </w:tcPr>
          <w:p w14:paraId="6FB224BD"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772" w:type="dxa"/>
            <w:tcBorders>
              <w:top w:val="nil"/>
              <w:left w:val="nil"/>
              <w:bottom w:val="single" w:sz="4" w:space="0" w:color="000000"/>
              <w:right w:val="single" w:sz="4" w:space="0" w:color="auto"/>
            </w:tcBorders>
            <w:shd w:val="clear" w:color="000000" w:fill="FDE9D9"/>
            <w:noWrap/>
            <w:vAlign w:val="center"/>
            <w:hideMark/>
          </w:tcPr>
          <w:p w14:paraId="20384C0A"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(Production végétale)</w:t>
            </w:r>
          </w:p>
        </w:tc>
        <w:tc>
          <w:tcPr>
            <w:tcW w:w="2186" w:type="dxa"/>
            <w:tcBorders>
              <w:top w:val="nil"/>
              <w:left w:val="nil"/>
              <w:bottom w:val="single" w:sz="4" w:space="0" w:color="000000"/>
              <w:right w:val="single" w:sz="4" w:space="0" w:color="auto"/>
            </w:tcBorders>
            <w:shd w:val="clear" w:color="000000" w:fill="FDE9D9"/>
            <w:noWrap/>
            <w:vAlign w:val="center"/>
            <w:hideMark/>
          </w:tcPr>
          <w:p w14:paraId="2AC9EC55"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(Aviculture)</w:t>
            </w:r>
          </w:p>
        </w:tc>
        <w:tc>
          <w:tcPr>
            <w:tcW w:w="1849" w:type="dxa"/>
            <w:tcBorders>
              <w:top w:val="nil"/>
              <w:left w:val="nil"/>
              <w:bottom w:val="single" w:sz="4" w:space="0" w:color="000000"/>
              <w:right w:val="single" w:sz="4" w:space="0" w:color="000000"/>
            </w:tcBorders>
            <w:shd w:val="clear" w:color="000000" w:fill="FDE9D9"/>
            <w:noWrap/>
            <w:vAlign w:val="center"/>
            <w:hideMark/>
          </w:tcPr>
          <w:p w14:paraId="1F7C4469"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r w:rsidRPr="00B06E75">
              <w:rPr>
                <w:rFonts w:ascii="Times New Roman" w:eastAsia="Times New Roman" w:hAnsi="Times New Roman" w:cs="Times New Roman"/>
                <w:b/>
                <w:bCs/>
                <w:color w:val="000000"/>
                <w:szCs w:val="24"/>
                <w:lang w:eastAsia="fr-FR"/>
              </w:rPr>
              <w:t>(Aquaculture)</w:t>
            </w:r>
          </w:p>
        </w:tc>
      </w:tr>
      <w:tr w:rsidR="00181EE6" w:rsidRPr="00B06E75" w14:paraId="09C63CB6" w14:textId="77777777" w:rsidTr="00AC3589">
        <w:trPr>
          <w:trHeight w:val="466"/>
        </w:trPr>
        <w:tc>
          <w:tcPr>
            <w:tcW w:w="1520" w:type="dxa"/>
            <w:vMerge w:val="restart"/>
            <w:tcBorders>
              <w:top w:val="nil"/>
              <w:left w:val="single" w:sz="4" w:space="0" w:color="auto"/>
              <w:right w:val="single" w:sz="4" w:space="0" w:color="auto"/>
            </w:tcBorders>
            <w:shd w:val="clear" w:color="000000" w:fill="DAEEF3"/>
            <w:noWrap/>
            <w:vAlign w:val="center"/>
            <w:hideMark/>
          </w:tcPr>
          <w:p w14:paraId="6042563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1</w:t>
            </w:r>
          </w:p>
        </w:tc>
        <w:tc>
          <w:tcPr>
            <w:tcW w:w="2220" w:type="dxa"/>
            <w:vMerge w:val="restart"/>
            <w:tcBorders>
              <w:top w:val="nil"/>
              <w:left w:val="nil"/>
              <w:right w:val="single" w:sz="4" w:space="0" w:color="auto"/>
            </w:tcBorders>
            <w:shd w:val="clear" w:color="000000" w:fill="DAEEF3"/>
            <w:noWrap/>
            <w:vAlign w:val="center"/>
            <w:hideMark/>
          </w:tcPr>
          <w:p w14:paraId="6BF2C29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Pointe-Noire</w:t>
            </w:r>
          </w:p>
        </w:tc>
        <w:tc>
          <w:tcPr>
            <w:tcW w:w="2772" w:type="dxa"/>
            <w:vMerge w:val="restart"/>
            <w:tcBorders>
              <w:top w:val="nil"/>
              <w:left w:val="single" w:sz="4" w:space="0" w:color="auto"/>
              <w:right w:val="single" w:sz="4" w:space="0" w:color="000000"/>
            </w:tcBorders>
            <w:shd w:val="clear" w:color="000000" w:fill="DAEEF3"/>
            <w:vAlign w:val="center"/>
          </w:tcPr>
          <w:p w14:paraId="5B20EF2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tcBorders>
              <w:top w:val="nil"/>
              <w:left w:val="nil"/>
              <w:bottom w:val="single" w:sz="4" w:space="0" w:color="auto"/>
              <w:right w:val="single" w:sz="4" w:space="0" w:color="000000"/>
            </w:tcBorders>
            <w:shd w:val="clear" w:color="000000" w:fill="DAEEF3"/>
            <w:vAlign w:val="center"/>
          </w:tcPr>
          <w:p w14:paraId="1984922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Pointe-Noire</w:t>
            </w:r>
          </w:p>
        </w:tc>
        <w:tc>
          <w:tcPr>
            <w:tcW w:w="1849" w:type="dxa"/>
            <w:vMerge w:val="restart"/>
            <w:tcBorders>
              <w:top w:val="nil"/>
              <w:left w:val="nil"/>
              <w:right w:val="single" w:sz="4" w:space="0" w:color="000000"/>
            </w:tcBorders>
            <w:shd w:val="clear" w:color="000000" w:fill="DAEEF3"/>
            <w:vAlign w:val="center"/>
          </w:tcPr>
          <w:p w14:paraId="0DE79ED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Côte-</w:t>
            </w:r>
            <w:proofErr w:type="spellStart"/>
            <w:r w:rsidRPr="00B06E75">
              <w:rPr>
                <w:rFonts w:ascii="Times New Roman" w:eastAsia="Times New Roman" w:hAnsi="Times New Roman" w:cs="Times New Roman"/>
                <w:color w:val="000000"/>
                <w:szCs w:val="24"/>
                <w:lang w:eastAsia="fr-FR"/>
              </w:rPr>
              <w:t>Matève</w:t>
            </w:r>
            <w:proofErr w:type="spellEnd"/>
          </w:p>
        </w:tc>
      </w:tr>
      <w:tr w:rsidR="00181EE6" w:rsidRPr="00B06E75" w14:paraId="4525747C" w14:textId="77777777" w:rsidTr="00AC3589">
        <w:trPr>
          <w:trHeight w:val="372"/>
        </w:trPr>
        <w:tc>
          <w:tcPr>
            <w:tcW w:w="1520" w:type="dxa"/>
            <w:vMerge/>
            <w:tcBorders>
              <w:left w:val="single" w:sz="4" w:space="0" w:color="auto"/>
              <w:bottom w:val="single" w:sz="4" w:space="0" w:color="000000"/>
              <w:right w:val="single" w:sz="4" w:space="0" w:color="auto"/>
            </w:tcBorders>
            <w:vAlign w:val="center"/>
            <w:hideMark/>
          </w:tcPr>
          <w:p w14:paraId="1513BCF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000000"/>
              <w:right w:val="single" w:sz="4" w:space="0" w:color="auto"/>
            </w:tcBorders>
            <w:vAlign w:val="center"/>
            <w:hideMark/>
          </w:tcPr>
          <w:p w14:paraId="314598C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vMerge/>
            <w:tcBorders>
              <w:left w:val="single" w:sz="4" w:space="0" w:color="auto"/>
              <w:bottom w:val="single" w:sz="4" w:space="0" w:color="auto"/>
              <w:right w:val="single" w:sz="4" w:space="0" w:color="000000"/>
            </w:tcBorders>
            <w:shd w:val="clear" w:color="000000" w:fill="DAEEF3"/>
            <w:noWrap/>
            <w:vAlign w:val="center"/>
            <w:hideMark/>
          </w:tcPr>
          <w:p w14:paraId="560257C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tcBorders>
              <w:top w:val="single" w:sz="4" w:space="0" w:color="auto"/>
              <w:left w:val="single" w:sz="4" w:space="0" w:color="000000"/>
              <w:bottom w:val="single" w:sz="4" w:space="0" w:color="auto"/>
              <w:right w:val="single" w:sz="4" w:space="0" w:color="auto"/>
            </w:tcBorders>
            <w:shd w:val="clear" w:color="000000" w:fill="DAEEF3"/>
            <w:noWrap/>
            <w:vAlign w:val="center"/>
            <w:hideMark/>
          </w:tcPr>
          <w:p w14:paraId="32EED040"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Tchiamba-Nzassi</w:t>
            </w:r>
            <w:proofErr w:type="spellEnd"/>
          </w:p>
        </w:tc>
        <w:tc>
          <w:tcPr>
            <w:tcW w:w="1849" w:type="dxa"/>
            <w:vMerge/>
            <w:tcBorders>
              <w:left w:val="nil"/>
              <w:bottom w:val="single" w:sz="4" w:space="0" w:color="auto"/>
              <w:right w:val="single" w:sz="4" w:space="0" w:color="000000"/>
            </w:tcBorders>
            <w:shd w:val="clear" w:color="000000" w:fill="DAEEF3"/>
            <w:noWrap/>
            <w:vAlign w:val="center"/>
            <w:hideMark/>
          </w:tcPr>
          <w:p w14:paraId="0EB8085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02CEE2D6" w14:textId="77777777" w:rsidTr="00AC3589">
        <w:trPr>
          <w:trHeight w:val="321"/>
        </w:trPr>
        <w:tc>
          <w:tcPr>
            <w:tcW w:w="1520" w:type="dxa"/>
            <w:vMerge w:val="restart"/>
            <w:tcBorders>
              <w:top w:val="nil"/>
              <w:left w:val="single" w:sz="4" w:space="0" w:color="auto"/>
              <w:bottom w:val="nil"/>
              <w:right w:val="single" w:sz="4" w:space="0" w:color="auto"/>
            </w:tcBorders>
            <w:shd w:val="clear" w:color="000000" w:fill="EBF1DE"/>
            <w:noWrap/>
            <w:vAlign w:val="center"/>
            <w:hideMark/>
          </w:tcPr>
          <w:p w14:paraId="48F2825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2</w:t>
            </w:r>
          </w:p>
        </w:tc>
        <w:tc>
          <w:tcPr>
            <w:tcW w:w="2220" w:type="dxa"/>
            <w:vMerge w:val="restart"/>
            <w:tcBorders>
              <w:top w:val="single" w:sz="4" w:space="0" w:color="auto"/>
              <w:left w:val="nil"/>
              <w:bottom w:val="nil"/>
              <w:right w:val="single" w:sz="4" w:space="0" w:color="auto"/>
            </w:tcBorders>
            <w:shd w:val="clear" w:color="000000" w:fill="EBF1DE"/>
            <w:noWrap/>
            <w:vAlign w:val="center"/>
            <w:hideMark/>
          </w:tcPr>
          <w:p w14:paraId="1A7E9CB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Kouilou</w:t>
            </w:r>
          </w:p>
        </w:tc>
        <w:tc>
          <w:tcPr>
            <w:tcW w:w="2772" w:type="dxa"/>
            <w:tcBorders>
              <w:top w:val="single" w:sz="4" w:space="0" w:color="auto"/>
              <w:left w:val="single" w:sz="4" w:space="0" w:color="auto"/>
              <w:bottom w:val="single" w:sz="4" w:space="0" w:color="auto"/>
              <w:right w:val="single" w:sz="4" w:space="0" w:color="auto"/>
            </w:tcBorders>
            <w:shd w:val="clear" w:color="000000" w:fill="EBF1DE"/>
            <w:vAlign w:val="center"/>
          </w:tcPr>
          <w:p w14:paraId="064F0E4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Madingo</w:t>
            </w:r>
            <w:proofErr w:type="spellEnd"/>
            <w:r w:rsidRPr="00B06E75">
              <w:rPr>
                <w:rFonts w:ascii="Times New Roman" w:eastAsia="Times New Roman" w:hAnsi="Times New Roman" w:cs="Times New Roman"/>
                <w:color w:val="000000"/>
                <w:szCs w:val="24"/>
                <w:lang w:eastAsia="fr-FR"/>
              </w:rPr>
              <w:t>-Kayes</w:t>
            </w:r>
          </w:p>
        </w:tc>
        <w:tc>
          <w:tcPr>
            <w:tcW w:w="2186" w:type="dxa"/>
            <w:tcBorders>
              <w:top w:val="single" w:sz="4" w:space="0" w:color="auto"/>
              <w:left w:val="single" w:sz="4" w:space="0" w:color="auto"/>
              <w:bottom w:val="single" w:sz="4" w:space="0" w:color="auto"/>
              <w:right w:val="single" w:sz="4" w:space="0" w:color="auto"/>
            </w:tcBorders>
            <w:shd w:val="clear" w:color="000000" w:fill="EBF1DE"/>
            <w:vAlign w:val="center"/>
          </w:tcPr>
          <w:p w14:paraId="21E3353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Hinda</w:t>
            </w:r>
          </w:p>
        </w:tc>
        <w:tc>
          <w:tcPr>
            <w:tcW w:w="1849" w:type="dxa"/>
            <w:vMerge w:val="restart"/>
            <w:tcBorders>
              <w:top w:val="single" w:sz="4" w:space="0" w:color="auto"/>
              <w:left w:val="single" w:sz="4" w:space="0" w:color="auto"/>
              <w:right w:val="single" w:sz="4" w:space="0" w:color="000000"/>
            </w:tcBorders>
            <w:shd w:val="clear" w:color="000000" w:fill="EBF1DE"/>
            <w:vAlign w:val="center"/>
          </w:tcPr>
          <w:p w14:paraId="247DA27A" w14:textId="4C10435B"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Hinda</w:t>
            </w:r>
          </w:p>
        </w:tc>
      </w:tr>
      <w:tr w:rsidR="00181EE6" w:rsidRPr="00B06E75" w14:paraId="3F5680AE" w14:textId="77777777" w:rsidTr="00AC3589">
        <w:trPr>
          <w:trHeight w:val="58"/>
        </w:trPr>
        <w:tc>
          <w:tcPr>
            <w:tcW w:w="1520" w:type="dxa"/>
            <w:vMerge/>
            <w:tcBorders>
              <w:left w:val="single" w:sz="4" w:space="0" w:color="auto"/>
              <w:right w:val="single" w:sz="4" w:space="0" w:color="auto"/>
            </w:tcBorders>
            <w:vAlign w:val="center"/>
            <w:hideMark/>
          </w:tcPr>
          <w:p w14:paraId="55E0EE4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right w:val="single" w:sz="4" w:space="0" w:color="auto"/>
            </w:tcBorders>
            <w:shd w:val="clear" w:color="000000" w:fill="EBF1DE"/>
            <w:noWrap/>
            <w:vAlign w:val="center"/>
            <w:hideMark/>
          </w:tcPr>
          <w:p w14:paraId="3121FF06"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EBF1DE"/>
            <w:noWrap/>
            <w:vAlign w:val="center"/>
            <w:hideMark/>
          </w:tcPr>
          <w:p w14:paraId="004162E0"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Hinda</w:t>
            </w:r>
          </w:p>
        </w:tc>
        <w:tc>
          <w:tcPr>
            <w:tcW w:w="2186" w:type="dxa"/>
            <w:vMerge w:val="restart"/>
            <w:tcBorders>
              <w:top w:val="nil"/>
              <w:left w:val="nil"/>
              <w:right w:val="single" w:sz="4" w:space="0" w:color="auto"/>
            </w:tcBorders>
            <w:shd w:val="clear" w:color="000000" w:fill="EBF1DE"/>
            <w:noWrap/>
            <w:vAlign w:val="center"/>
            <w:hideMark/>
          </w:tcPr>
          <w:p w14:paraId="677AC8BF" w14:textId="26F4E475"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Loango</w:t>
            </w:r>
          </w:p>
        </w:tc>
        <w:tc>
          <w:tcPr>
            <w:tcW w:w="1849" w:type="dxa"/>
            <w:vMerge/>
            <w:tcBorders>
              <w:left w:val="single" w:sz="4" w:space="0" w:color="auto"/>
              <w:right w:val="single" w:sz="4" w:space="0" w:color="000000"/>
            </w:tcBorders>
            <w:shd w:val="clear" w:color="000000" w:fill="EBF1DE"/>
            <w:noWrap/>
            <w:vAlign w:val="center"/>
            <w:hideMark/>
          </w:tcPr>
          <w:p w14:paraId="6C742904"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r>
      <w:tr w:rsidR="00181EE6" w:rsidRPr="00B06E75" w14:paraId="620B510A" w14:textId="77777777" w:rsidTr="00AC3589">
        <w:trPr>
          <w:trHeight w:val="372"/>
        </w:trPr>
        <w:tc>
          <w:tcPr>
            <w:tcW w:w="1520" w:type="dxa"/>
            <w:vMerge/>
            <w:tcBorders>
              <w:left w:val="single" w:sz="4" w:space="0" w:color="auto"/>
              <w:bottom w:val="single" w:sz="4" w:space="0" w:color="000000"/>
              <w:right w:val="single" w:sz="4" w:space="0" w:color="auto"/>
            </w:tcBorders>
            <w:vAlign w:val="center"/>
            <w:hideMark/>
          </w:tcPr>
          <w:p w14:paraId="7493615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bottom w:val="single" w:sz="4" w:space="0" w:color="auto"/>
              <w:right w:val="single" w:sz="4" w:space="0" w:color="auto"/>
            </w:tcBorders>
            <w:shd w:val="clear" w:color="000000" w:fill="EBF1DE"/>
            <w:noWrap/>
            <w:vAlign w:val="center"/>
            <w:hideMark/>
          </w:tcPr>
          <w:p w14:paraId="550AF19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EBF1DE"/>
            <w:noWrap/>
            <w:vAlign w:val="center"/>
            <w:hideMark/>
          </w:tcPr>
          <w:p w14:paraId="1FE23E4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Loango</w:t>
            </w:r>
          </w:p>
        </w:tc>
        <w:tc>
          <w:tcPr>
            <w:tcW w:w="2186" w:type="dxa"/>
            <w:vMerge/>
            <w:tcBorders>
              <w:left w:val="nil"/>
              <w:bottom w:val="single" w:sz="4" w:space="0" w:color="auto"/>
              <w:right w:val="single" w:sz="4" w:space="0" w:color="auto"/>
            </w:tcBorders>
            <w:shd w:val="clear" w:color="000000" w:fill="EBF1DE"/>
            <w:noWrap/>
            <w:vAlign w:val="center"/>
            <w:hideMark/>
          </w:tcPr>
          <w:p w14:paraId="457C64F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vMerge/>
            <w:tcBorders>
              <w:left w:val="single" w:sz="4" w:space="0" w:color="auto"/>
              <w:bottom w:val="single" w:sz="4" w:space="0" w:color="auto"/>
              <w:right w:val="single" w:sz="4" w:space="0" w:color="000000"/>
            </w:tcBorders>
            <w:shd w:val="clear" w:color="000000" w:fill="EBF1DE"/>
            <w:noWrap/>
            <w:vAlign w:val="center"/>
            <w:hideMark/>
          </w:tcPr>
          <w:p w14:paraId="503A278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44CDC8B0" w14:textId="77777777" w:rsidTr="00AC3589">
        <w:trPr>
          <w:trHeight w:val="331"/>
        </w:trPr>
        <w:tc>
          <w:tcPr>
            <w:tcW w:w="1520" w:type="dxa"/>
            <w:vMerge w:val="restart"/>
            <w:tcBorders>
              <w:top w:val="nil"/>
              <w:left w:val="single" w:sz="4" w:space="0" w:color="auto"/>
              <w:right w:val="single" w:sz="4" w:space="0" w:color="auto"/>
            </w:tcBorders>
            <w:shd w:val="clear" w:color="000000" w:fill="F2F2F2"/>
            <w:noWrap/>
            <w:vAlign w:val="center"/>
            <w:hideMark/>
          </w:tcPr>
          <w:p w14:paraId="6730D52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3</w:t>
            </w:r>
          </w:p>
        </w:tc>
        <w:tc>
          <w:tcPr>
            <w:tcW w:w="2220" w:type="dxa"/>
            <w:vMerge w:val="restart"/>
            <w:tcBorders>
              <w:top w:val="single" w:sz="4" w:space="0" w:color="auto"/>
              <w:left w:val="nil"/>
              <w:right w:val="single" w:sz="4" w:space="0" w:color="auto"/>
            </w:tcBorders>
            <w:shd w:val="clear" w:color="000000" w:fill="F2F2F2"/>
            <w:noWrap/>
            <w:vAlign w:val="center"/>
            <w:hideMark/>
          </w:tcPr>
          <w:p w14:paraId="576E484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Niari</w:t>
            </w:r>
          </w:p>
        </w:tc>
        <w:tc>
          <w:tcPr>
            <w:tcW w:w="2772" w:type="dxa"/>
            <w:tcBorders>
              <w:top w:val="single" w:sz="4" w:space="0" w:color="auto"/>
              <w:left w:val="nil"/>
              <w:right w:val="single" w:sz="4" w:space="0" w:color="auto"/>
            </w:tcBorders>
            <w:shd w:val="clear" w:color="000000" w:fill="F2F2F2"/>
            <w:vAlign w:val="center"/>
          </w:tcPr>
          <w:p w14:paraId="3CD7C973" w14:textId="77777777" w:rsidR="00181EE6" w:rsidRPr="00AB7187"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AB7187">
              <w:rPr>
                <w:rFonts w:ascii="Times New Roman" w:eastAsia="Times New Roman" w:hAnsi="Times New Roman" w:cs="Times New Roman"/>
                <w:szCs w:val="24"/>
                <w:lang w:eastAsia="fr-FR"/>
              </w:rPr>
              <w:t>Louvakou</w:t>
            </w:r>
            <w:proofErr w:type="spellEnd"/>
          </w:p>
        </w:tc>
        <w:tc>
          <w:tcPr>
            <w:tcW w:w="2186" w:type="dxa"/>
            <w:tcBorders>
              <w:top w:val="single" w:sz="4" w:space="0" w:color="auto"/>
              <w:left w:val="single" w:sz="4" w:space="0" w:color="auto"/>
              <w:right w:val="single" w:sz="4" w:space="0" w:color="auto"/>
            </w:tcBorders>
            <w:shd w:val="clear" w:color="000000" w:fill="F2F2F2"/>
            <w:vAlign w:val="center"/>
          </w:tcPr>
          <w:p w14:paraId="3D580BB5" w14:textId="77777777" w:rsidR="00181EE6" w:rsidRPr="00AB7187"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AB7187">
              <w:rPr>
                <w:rFonts w:ascii="Times New Roman" w:eastAsia="Times New Roman" w:hAnsi="Times New Roman" w:cs="Times New Roman"/>
                <w:szCs w:val="24"/>
                <w:lang w:eastAsia="fr-FR"/>
              </w:rPr>
              <w:t>Dolisie</w:t>
            </w:r>
          </w:p>
        </w:tc>
        <w:tc>
          <w:tcPr>
            <w:tcW w:w="1849" w:type="dxa"/>
            <w:tcBorders>
              <w:top w:val="single" w:sz="4" w:space="0" w:color="auto"/>
              <w:left w:val="single" w:sz="4" w:space="0" w:color="auto"/>
              <w:right w:val="single" w:sz="4" w:space="0" w:color="000000"/>
            </w:tcBorders>
            <w:shd w:val="clear" w:color="000000" w:fill="F2F2F2"/>
            <w:vAlign w:val="center"/>
          </w:tcPr>
          <w:p w14:paraId="75C5EACE" w14:textId="77777777" w:rsidR="00181EE6" w:rsidRPr="00AB7187"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AB7187">
              <w:rPr>
                <w:rFonts w:ascii="Times New Roman" w:eastAsia="Times New Roman" w:hAnsi="Times New Roman" w:cs="Times New Roman"/>
                <w:szCs w:val="24"/>
                <w:lang w:eastAsia="fr-FR"/>
              </w:rPr>
              <w:t>Dolisie</w:t>
            </w:r>
          </w:p>
        </w:tc>
      </w:tr>
      <w:tr w:rsidR="00181EE6" w:rsidRPr="00B06E75" w14:paraId="4AB31FBA" w14:textId="77777777" w:rsidTr="00AC3589">
        <w:trPr>
          <w:trHeight w:val="372"/>
        </w:trPr>
        <w:tc>
          <w:tcPr>
            <w:tcW w:w="1520" w:type="dxa"/>
            <w:vMerge/>
            <w:tcBorders>
              <w:left w:val="single" w:sz="4" w:space="0" w:color="auto"/>
              <w:right w:val="single" w:sz="4" w:space="0" w:color="auto"/>
            </w:tcBorders>
            <w:vAlign w:val="center"/>
            <w:hideMark/>
          </w:tcPr>
          <w:p w14:paraId="2598D87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73B5F100"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F2F2F2"/>
            <w:noWrap/>
            <w:vAlign w:val="center"/>
            <w:hideMark/>
          </w:tcPr>
          <w:p w14:paraId="25EB72AE"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Makabana</w:t>
            </w:r>
            <w:proofErr w:type="spellEnd"/>
          </w:p>
        </w:tc>
        <w:tc>
          <w:tcPr>
            <w:tcW w:w="2186" w:type="dxa"/>
            <w:tcBorders>
              <w:top w:val="single" w:sz="4" w:space="0" w:color="auto"/>
              <w:left w:val="nil"/>
              <w:bottom w:val="single" w:sz="4" w:space="0" w:color="auto"/>
              <w:right w:val="single" w:sz="4" w:space="0" w:color="auto"/>
            </w:tcBorders>
            <w:shd w:val="clear" w:color="000000" w:fill="F2F2F2"/>
            <w:noWrap/>
            <w:vAlign w:val="center"/>
            <w:hideMark/>
          </w:tcPr>
          <w:p w14:paraId="549B436B"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Louvakou</w:t>
            </w:r>
            <w:proofErr w:type="spellEnd"/>
          </w:p>
        </w:tc>
        <w:tc>
          <w:tcPr>
            <w:tcW w:w="1849" w:type="dxa"/>
            <w:tcBorders>
              <w:top w:val="single" w:sz="4" w:space="0" w:color="auto"/>
              <w:left w:val="nil"/>
              <w:bottom w:val="single" w:sz="4" w:space="0" w:color="auto"/>
              <w:right w:val="single" w:sz="4" w:space="0" w:color="auto"/>
            </w:tcBorders>
            <w:shd w:val="clear" w:color="000000" w:fill="F2F2F2"/>
            <w:noWrap/>
            <w:vAlign w:val="center"/>
            <w:hideMark/>
          </w:tcPr>
          <w:p w14:paraId="63764147"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Kibangou</w:t>
            </w:r>
            <w:proofErr w:type="spellEnd"/>
          </w:p>
        </w:tc>
      </w:tr>
      <w:tr w:rsidR="00181EE6" w:rsidRPr="00B06E75" w14:paraId="1CA14C92" w14:textId="77777777" w:rsidTr="00AC3589">
        <w:trPr>
          <w:trHeight w:val="372"/>
        </w:trPr>
        <w:tc>
          <w:tcPr>
            <w:tcW w:w="1520" w:type="dxa"/>
            <w:vMerge/>
            <w:tcBorders>
              <w:left w:val="single" w:sz="4" w:space="0" w:color="auto"/>
              <w:right w:val="single" w:sz="4" w:space="0" w:color="auto"/>
            </w:tcBorders>
            <w:vAlign w:val="center"/>
            <w:hideMark/>
          </w:tcPr>
          <w:p w14:paraId="54D501B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0AB030A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24469E8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Mossendjo</w:t>
            </w:r>
          </w:p>
        </w:tc>
        <w:tc>
          <w:tcPr>
            <w:tcW w:w="2186" w:type="dxa"/>
            <w:tcBorders>
              <w:top w:val="nil"/>
              <w:left w:val="nil"/>
              <w:bottom w:val="single" w:sz="4" w:space="0" w:color="auto"/>
              <w:right w:val="single" w:sz="4" w:space="0" w:color="auto"/>
            </w:tcBorders>
            <w:shd w:val="clear" w:color="000000" w:fill="F2F2F2"/>
            <w:noWrap/>
            <w:vAlign w:val="center"/>
            <w:hideMark/>
          </w:tcPr>
          <w:p w14:paraId="443D700C" w14:textId="1BED33A6"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04005AA0" w14:textId="75E3244B"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5CFA2741" w14:textId="77777777" w:rsidTr="00AC3589">
        <w:trPr>
          <w:trHeight w:val="372"/>
        </w:trPr>
        <w:tc>
          <w:tcPr>
            <w:tcW w:w="1520" w:type="dxa"/>
            <w:vMerge/>
            <w:tcBorders>
              <w:left w:val="single" w:sz="4" w:space="0" w:color="auto"/>
              <w:right w:val="single" w:sz="4" w:space="0" w:color="auto"/>
            </w:tcBorders>
            <w:vAlign w:val="center"/>
            <w:hideMark/>
          </w:tcPr>
          <w:p w14:paraId="7303497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60263E8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363AD62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Kibangou</w:t>
            </w:r>
            <w:proofErr w:type="spellEnd"/>
          </w:p>
        </w:tc>
        <w:tc>
          <w:tcPr>
            <w:tcW w:w="2186" w:type="dxa"/>
            <w:tcBorders>
              <w:top w:val="nil"/>
              <w:left w:val="nil"/>
              <w:bottom w:val="single" w:sz="4" w:space="0" w:color="auto"/>
              <w:right w:val="single" w:sz="4" w:space="0" w:color="auto"/>
            </w:tcBorders>
            <w:shd w:val="clear" w:color="000000" w:fill="F2F2F2"/>
            <w:noWrap/>
            <w:vAlign w:val="center"/>
            <w:hideMark/>
          </w:tcPr>
          <w:p w14:paraId="0A378193" w14:textId="25F44BE8"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0E72963C" w14:textId="2810C419"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6C5C358D" w14:textId="77777777" w:rsidTr="00AC3589">
        <w:trPr>
          <w:trHeight w:val="372"/>
        </w:trPr>
        <w:tc>
          <w:tcPr>
            <w:tcW w:w="1520" w:type="dxa"/>
            <w:vMerge/>
            <w:tcBorders>
              <w:left w:val="single" w:sz="4" w:space="0" w:color="auto"/>
              <w:bottom w:val="single" w:sz="4" w:space="0" w:color="000000"/>
              <w:right w:val="single" w:sz="4" w:space="0" w:color="auto"/>
            </w:tcBorders>
            <w:vAlign w:val="center"/>
            <w:hideMark/>
          </w:tcPr>
          <w:p w14:paraId="03C0CFF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000000"/>
              <w:right w:val="single" w:sz="4" w:space="0" w:color="auto"/>
            </w:tcBorders>
            <w:vAlign w:val="center"/>
            <w:hideMark/>
          </w:tcPr>
          <w:p w14:paraId="16F6168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79CB524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Moutamba</w:t>
            </w:r>
            <w:proofErr w:type="spellEnd"/>
          </w:p>
        </w:tc>
        <w:tc>
          <w:tcPr>
            <w:tcW w:w="2186" w:type="dxa"/>
            <w:tcBorders>
              <w:top w:val="nil"/>
              <w:left w:val="nil"/>
              <w:bottom w:val="single" w:sz="4" w:space="0" w:color="auto"/>
              <w:right w:val="single" w:sz="4" w:space="0" w:color="auto"/>
            </w:tcBorders>
            <w:shd w:val="clear" w:color="000000" w:fill="F2F2F2"/>
            <w:noWrap/>
            <w:vAlign w:val="center"/>
            <w:hideMark/>
          </w:tcPr>
          <w:p w14:paraId="08200C5E" w14:textId="263FAB21"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508729D2" w14:textId="7394E5BB"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0BB14E99" w14:textId="77777777" w:rsidTr="00AC3589">
        <w:trPr>
          <w:trHeight w:val="394"/>
        </w:trPr>
        <w:tc>
          <w:tcPr>
            <w:tcW w:w="1520" w:type="dxa"/>
            <w:vMerge w:val="restart"/>
            <w:tcBorders>
              <w:top w:val="nil"/>
              <w:left w:val="single" w:sz="4" w:space="0" w:color="auto"/>
              <w:right w:val="single" w:sz="4" w:space="0" w:color="auto"/>
            </w:tcBorders>
            <w:shd w:val="clear" w:color="000000" w:fill="DDD9C4"/>
            <w:noWrap/>
            <w:vAlign w:val="center"/>
            <w:hideMark/>
          </w:tcPr>
          <w:p w14:paraId="287F616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4</w:t>
            </w:r>
          </w:p>
        </w:tc>
        <w:tc>
          <w:tcPr>
            <w:tcW w:w="2220" w:type="dxa"/>
            <w:vMerge w:val="restart"/>
            <w:tcBorders>
              <w:top w:val="nil"/>
              <w:left w:val="nil"/>
              <w:right w:val="single" w:sz="4" w:space="0" w:color="auto"/>
            </w:tcBorders>
            <w:shd w:val="clear" w:color="000000" w:fill="DDD9C4"/>
            <w:noWrap/>
            <w:vAlign w:val="center"/>
            <w:hideMark/>
          </w:tcPr>
          <w:p w14:paraId="39C7832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Bouenza</w:t>
            </w:r>
          </w:p>
        </w:tc>
        <w:tc>
          <w:tcPr>
            <w:tcW w:w="2772" w:type="dxa"/>
            <w:tcBorders>
              <w:top w:val="nil"/>
              <w:left w:val="single" w:sz="4" w:space="0" w:color="auto"/>
              <w:bottom w:val="single" w:sz="4" w:space="0" w:color="auto"/>
              <w:right w:val="single" w:sz="4" w:space="0" w:color="auto"/>
            </w:tcBorders>
            <w:shd w:val="clear" w:color="000000" w:fill="DDD9C4"/>
            <w:vAlign w:val="center"/>
          </w:tcPr>
          <w:p w14:paraId="35FF62D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Loudima</w:t>
            </w:r>
            <w:proofErr w:type="spellEnd"/>
          </w:p>
        </w:tc>
        <w:tc>
          <w:tcPr>
            <w:tcW w:w="2186" w:type="dxa"/>
            <w:tcBorders>
              <w:top w:val="nil"/>
              <w:left w:val="single" w:sz="4" w:space="0" w:color="auto"/>
              <w:bottom w:val="single" w:sz="4" w:space="0" w:color="auto"/>
              <w:right w:val="single" w:sz="4" w:space="0" w:color="auto"/>
            </w:tcBorders>
            <w:shd w:val="clear" w:color="000000" w:fill="DDD9C4"/>
            <w:vAlign w:val="center"/>
          </w:tcPr>
          <w:p w14:paraId="218056C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Loudima</w:t>
            </w:r>
            <w:proofErr w:type="spellEnd"/>
          </w:p>
        </w:tc>
        <w:tc>
          <w:tcPr>
            <w:tcW w:w="1849" w:type="dxa"/>
            <w:tcBorders>
              <w:top w:val="nil"/>
              <w:left w:val="single" w:sz="4" w:space="0" w:color="auto"/>
              <w:bottom w:val="single" w:sz="4" w:space="0" w:color="auto"/>
              <w:right w:val="single" w:sz="4" w:space="0" w:color="000000"/>
            </w:tcBorders>
            <w:shd w:val="clear" w:color="000000" w:fill="DDD9C4"/>
            <w:vAlign w:val="center"/>
          </w:tcPr>
          <w:p w14:paraId="538E0DB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Madingou</w:t>
            </w:r>
          </w:p>
        </w:tc>
      </w:tr>
      <w:tr w:rsidR="00181EE6" w:rsidRPr="00B06E75" w14:paraId="48EABAAB" w14:textId="77777777" w:rsidTr="00AC3589">
        <w:trPr>
          <w:trHeight w:val="372"/>
        </w:trPr>
        <w:tc>
          <w:tcPr>
            <w:tcW w:w="1520" w:type="dxa"/>
            <w:vMerge/>
            <w:tcBorders>
              <w:left w:val="single" w:sz="4" w:space="0" w:color="auto"/>
              <w:right w:val="single" w:sz="4" w:space="0" w:color="auto"/>
            </w:tcBorders>
            <w:vAlign w:val="center"/>
            <w:hideMark/>
          </w:tcPr>
          <w:p w14:paraId="2C20F5A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077C2E9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DDD9C4"/>
            <w:noWrap/>
            <w:vAlign w:val="center"/>
            <w:hideMark/>
          </w:tcPr>
          <w:p w14:paraId="4213BEB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Madingou</w:t>
            </w:r>
          </w:p>
        </w:tc>
        <w:tc>
          <w:tcPr>
            <w:tcW w:w="2186" w:type="dxa"/>
            <w:tcBorders>
              <w:top w:val="single" w:sz="4" w:space="0" w:color="auto"/>
              <w:left w:val="nil"/>
              <w:bottom w:val="single" w:sz="4" w:space="0" w:color="auto"/>
              <w:right w:val="single" w:sz="4" w:space="0" w:color="auto"/>
            </w:tcBorders>
            <w:shd w:val="clear" w:color="000000" w:fill="DDD9C4"/>
            <w:noWrap/>
            <w:vAlign w:val="center"/>
            <w:hideMark/>
          </w:tcPr>
          <w:p w14:paraId="0A88D30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Madingou</w:t>
            </w:r>
          </w:p>
        </w:tc>
        <w:tc>
          <w:tcPr>
            <w:tcW w:w="1849" w:type="dxa"/>
            <w:tcBorders>
              <w:top w:val="single" w:sz="4" w:space="0" w:color="auto"/>
              <w:left w:val="nil"/>
              <w:bottom w:val="single" w:sz="4" w:space="0" w:color="auto"/>
              <w:right w:val="single" w:sz="4" w:space="0" w:color="auto"/>
            </w:tcBorders>
            <w:shd w:val="clear" w:color="000000" w:fill="DDD9C4"/>
            <w:noWrap/>
            <w:vAlign w:val="center"/>
            <w:hideMark/>
          </w:tcPr>
          <w:p w14:paraId="3E150EE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Mfouati</w:t>
            </w:r>
            <w:proofErr w:type="spellEnd"/>
          </w:p>
        </w:tc>
      </w:tr>
      <w:tr w:rsidR="00181EE6" w:rsidRPr="00B06E75" w14:paraId="262408E9" w14:textId="77777777" w:rsidTr="00AC3589">
        <w:trPr>
          <w:trHeight w:val="372"/>
        </w:trPr>
        <w:tc>
          <w:tcPr>
            <w:tcW w:w="1520" w:type="dxa"/>
            <w:vMerge/>
            <w:tcBorders>
              <w:left w:val="single" w:sz="4" w:space="0" w:color="auto"/>
              <w:right w:val="single" w:sz="4" w:space="0" w:color="auto"/>
            </w:tcBorders>
            <w:vAlign w:val="center"/>
            <w:hideMark/>
          </w:tcPr>
          <w:p w14:paraId="700815C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01383D1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DDD9C4"/>
            <w:noWrap/>
            <w:vAlign w:val="center"/>
            <w:hideMark/>
          </w:tcPr>
          <w:p w14:paraId="658CBEC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Kayes</w:t>
            </w:r>
          </w:p>
        </w:tc>
        <w:tc>
          <w:tcPr>
            <w:tcW w:w="2186" w:type="dxa"/>
            <w:tcBorders>
              <w:top w:val="nil"/>
              <w:left w:val="nil"/>
              <w:bottom w:val="single" w:sz="4" w:space="0" w:color="auto"/>
              <w:right w:val="single" w:sz="4" w:space="0" w:color="auto"/>
            </w:tcBorders>
            <w:shd w:val="clear" w:color="000000" w:fill="DDD9C4"/>
            <w:noWrap/>
            <w:vAlign w:val="center"/>
            <w:hideMark/>
          </w:tcPr>
          <w:p w14:paraId="637F91D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Nkayi</w:t>
            </w:r>
            <w:proofErr w:type="spellEnd"/>
          </w:p>
        </w:tc>
        <w:tc>
          <w:tcPr>
            <w:tcW w:w="1849" w:type="dxa"/>
            <w:tcBorders>
              <w:top w:val="nil"/>
              <w:left w:val="nil"/>
              <w:bottom w:val="single" w:sz="4" w:space="0" w:color="auto"/>
              <w:right w:val="single" w:sz="4" w:space="0" w:color="auto"/>
            </w:tcBorders>
            <w:shd w:val="clear" w:color="000000" w:fill="DDD9C4"/>
            <w:noWrap/>
            <w:vAlign w:val="center"/>
            <w:hideMark/>
          </w:tcPr>
          <w:p w14:paraId="300AB73A" w14:textId="323E217C"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236FF22E" w14:textId="77777777" w:rsidTr="00AC3589">
        <w:trPr>
          <w:trHeight w:val="372"/>
        </w:trPr>
        <w:tc>
          <w:tcPr>
            <w:tcW w:w="1520" w:type="dxa"/>
            <w:vMerge/>
            <w:tcBorders>
              <w:left w:val="single" w:sz="4" w:space="0" w:color="auto"/>
              <w:right w:val="single" w:sz="4" w:space="0" w:color="auto"/>
            </w:tcBorders>
            <w:vAlign w:val="center"/>
            <w:hideMark/>
          </w:tcPr>
          <w:p w14:paraId="4F76882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1151C17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000000"/>
              <w:right w:val="single" w:sz="4" w:space="0" w:color="auto"/>
            </w:tcBorders>
            <w:shd w:val="clear" w:color="000000" w:fill="DDD9C4"/>
            <w:noWrap/>
            <w:vAlign w:val="center"/>
            <w:hideMark/>
          </w:tcPr>
          <w:p w14:paraId="0876E94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Mouyondzi</w:t>
            </w:r>
            <w:proofErr w:type="spellEnd"/>
          </w:p>
        </w:tc>
        <w:tc>
          <w:tcPr>
            <w:tcW w:w="2186" w:type="dxa"/>
            <w:tcBorders>
              <w:top w:val="nil"/>
              <w:left w:val="nil"/>
              <w:bottom w:val="single" w:sz="4" w:space="0" w:color="000000"/>
              <w:right w:val="single" w:sz="4" w:space="0" w:color="auto"/>
            </w:tcBorders>
            <w:shd w:val="clear" w:color="000000" w:fill="DDD9C4"/>
            <w:noWrap/>
            <w:vAlign w:val="center"/>
            <w:hideMark/>
          </w:tcPr>
          <w:p w14:paraId="54DF87AE" w14:textId="149750EA"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000000"/>
              <w:right w:val="single" w:sz="4" w:space="0" w:color="auto"/>
            </w:tcBorders>
            <w:shd w:val="clear" w:color="000000" w:fill="DDD9C4"/>
            <w:noWrap/>
            <w:vAlign w:val="center"/>
            <w:hideMark/>
          </w:tcPr>
          <w:p w14:paraId="1E64FDF9" w14:textId="0C07E3B3"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461AE666" w14:textId="77777777" w:rsidTr="00AC3589">
        <w:trPr>
          <w:trHeight w:val="372"/>
        </w:trPr>
        <w:tc>
          <w:tcPr>
            <w:tcW w:w="1520" w:type="dxa"/>
            <w:vMerge/>
            <w:tcBorders>
              <w:left w:val="single" w:sz="4" w:space="0" w:color="auto"/>
              <w:right w:val="single" w:sz="4" w:space="0" w:color="auto"/>
            </w:tcBorders>
            <w:vAlign w:val="center"/>
            <w:hideMark/>
          </w:tcPr>
          <w:p w14:paraId="18AA957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6333FBD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000000"/>
              <w:right w:val="single" w:sz="4" w:space="0" w:color="auto"/>
            </w:tcBorders>
            <w:shd w:val="clear" w:color="000000" w:fill="DDD9C4"/>
            <w:noWrap/>
            <w:vAlign w:val="center"/>
            <w:hideMark/>
          </w:tcPr>
          <w:p w14:paraId="5C52827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Tsiaki</w:t>
            </w:r>
            <w:proofErr w:type="spellEnd"/>
          </w:p>
        </w:tc>
        <w:tc>
          <w:tcPr>
            <w:tcW w:w="2186" w:type="dxa"/>
            <w:tcBorders>
              <w:top w:val="nil"/>
              <w:left w:val="nil"/>
              <w:bottom w:val="single" w:sz="4" w:space="0" w:color="000000"/>
              <w:right w:val="single" w:sz="4" w:space="0" w:color="auto"/>
            </w:tcBorders>
            <w:shd w:val="clear" w:color="000000" w:fill="DDD9C4"/>
            <w:noWrap/>
            <w:vAlign w:val="center"/>
            <w:hideMark/>
          </w:tcPr>
          <w:p w14:paraId="6463CAA6" w14:textId="25B6F078"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000000"/>
              <w:right w:val="single" w:sz="4" w:space="0" w:color="auto"/>
            </w:tcBorders>
            <w:shd w:val="clear" w:color="000000" w:fill="DDD9C4"/>
            <w:noWrap/>
            <w:vAlign w:val="center"/>
            <w:hideMark/>
          </w:tcPr>
          <w:p w14:paraId="63621DB7" w14:textId="7633E609"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6F7516D3" w14:textId="77777777" w:rsidTr="00AC3589">
        <w:trPr>
          <w:trHeight w:val="372"/>
        </w:trPr>
        <w:tc>
          <w:tcPr>
            <w:tcW w:w="1520" w:type="dxa"/>
            <w:vMerge/>
            <w:tcBorders>
              <w:left w:val="single" w:sz="4" w:space="0" w:color="auto"/>
              <w:right w:val="single" w:sz="4" w:space="0" w:color="auto"/>
            </w:tcBorders>
            <w:vAlign w:val="center"/>
            <w:hideMark/>
          </w:tcPr>
          <w:p w14:paraId="1105A6A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20D6449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000000"/>
              <w:right w:val="single" w:sz="4" w:space="0" w:color="auto"/>
            </w:tcBorders>
            <w:shd w:val="clear" w:color="000000" w:fill="DDD9C4"/>
            <w:noWrap/>
            <w:vAlign w:val="center"/>
            <w:hideMark/>
          </w:tcPr>
          <w:p w14:paraId="5711D6A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Kingoué</w:t>
            </w:r>
            <w:proofErr w:type="spellEnd"/>
          </w:p>
        </w:tc>
        <w:tc>
          <w:tcPr>
            <w:tcW w:w="2186" w:type="dxa"/>
            <w:tcBorders>
              <w:top w:val="nil"/>
              <w:left w:val="nil"/>
              <w:bottom w:val="single" w:sz="4" w:space="0" w:color="000000"/>
              <w:right w:val="single" w:sz="4" w:space="0" w:color="auto"/>
            </w:tcBorders>
            <w:shd w:val="clear" w:color="000000" w:fill="DDD9C4"/>
            <w:noWrap/>
            <w:vAlign w:val="center"/>
            <w:hideMark/>
          </w:tcPr>
          <w:p w14:paraId="6264AC4B" w14:textId="400CDB2F"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000000"/>
              <w:right w:val="single" w:sz="4" w:space="0" w:color="auto"/>
            </w:tcBorders>
            <w:shd w:val="clear" w:color="000000" w:fill="DDD9C4"/>
            <w:noWrap/>
            <w:vAlign w:val="center"/>
            <w:hideMark/>
          </w:tcPr>
          <w:p w14:paraId="4B329B1A" w14:textId="484173EA"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029A093B" w14:textId="77777777" w:rsidTr="00AC3589">
        <w:trPr>
          <w:trHeight w:val="372"/>
        </w:trPr>
        <w:tc>
          <w:tcPr>
            <w:tcW w:w="1520" w:type="dxa"/>
            <w:vMerge/>
            <w:tcBorders>
              <w:left w:val="single" w:sz="4" w:space="0" w:color="auto"/>
              <w:bottom w:val="single" w:sz="4" w:space="0" w:color="000000"/>
              <w:right w:val="single" w:sz="4" w:space="0" w:color="auto"/>
            </w:tcBorders>
            <w:vAlign w:val="center"/>
            <w:hideMark/>
          </w:tcPr>
          <w:p w14:paraId="79F9897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000000"/>
              <w:right w:val="single" w:sz="4" w:space="0" w:color="auto"/>
            </w:tcBorders>
            <w:vAlign w:val="center"/>
            <w:hideMark/>
          </w:tcPr>
          <w:p w14:paraId="751AD0B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000000"/>
              <w:right w:val="single" w:sz="4" w:space="0" w:color="auto"/>
            </w:tcBorders>
            <w:shd w:val="clear" w:color="000000" w:fill="DDD9C4"/>
            <w:noWrap/>
            <w:vAlign w:val="center"/>
            <w:hideMark/>
          </w:tcPr>
          <w:p w14:paraId="20C6423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Boko-</w:t>
            </w:r>
            <w:proofErr w:type="spellStart"/>
            <w:r w:rsidRPr="00B06E75">
              <w:rPr>
                <w:rFonts w:ascii="Times New Roman" w:eastAsia="Times New Roman" w:hAnsi="Times New Roman" w:cs="Times New Roman"/>
                <w:color w:val="000000"/>
                <w:szCs w:val="24"/>
                <w:lang w:eastAsia="fr-FR"/>
              </w:rPr>
              <w:t>Songho</w:t>
            </w:r>
            <w:proofErr w:type="spellEnd"/>
          </w:p>
        </w:tc>
        <w:tc>
          <w:tcPr>
            <w:tcW w:w="2186" w:type="dxa"/>
            <w:tcBorders>
              <w:top w:val="nil"/>
              <w:left w:val="nil"/>
              <w:bottom w:val="single" w:sz="4" w:space="0" w:color="000000"/>
              <w:right w:val="single" w:sz="4" w:space="0" w:color="auto"/>
            </w:tcBorders>
            <w:shd w:val="clear" w:color="000000" w:fill="DDD9C4"/>
            <w:noWrap/>
            <w:vAlign w:val="center"/>
            <w:hideMark/>
          </w:tcPr>
          <w:p w14:paraId="70E71F4E" w14:textId="1208A9AF"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DDD9C4"/>
            <w:noWrap/>
            <w:vAlign w:val="center"/>
            <w:hideMark/>
          </w:tcPr>
          <w:p w14:paraId="6DA8DFAE" w14:textId="71625199"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r>
      <w:tr w:rsidR="00181EE6" w:rsidRPr="00B06E75" w14:paraId="5ACDAE91" w14:textId="77777777" w:rsidTr="00AC3589">
        <w:trPr>
          <w:trHeight w:val="390"/>
        </w:trPr>
        <w:tc>
          <w:tcPr>
            <w:tcW w:w="1520" w:type="dxa"/>
            <w:vMerge w:val="restart"/>
            <w:tcBorders>
              <w:top w:val="nil"/>
              <w:left w:val="single" w:sz="4" w:space="0" w:color="auto"/>
              <w:right w:val="single" w:sz="4" w:space="0" w:color="auto"/>
            </w:tcBorders>
            <w:shd w:val="clear" w:color="000000" w:fill="E4DFEC"/>
            <w:noWrap/>
            <w:vAlign w:val="center"/>
            <w:hideMark/>
          </w:tcPr>
          <w:p w14:paraId="6A60C90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5</w:t>
            </w:r>
          </w:p>
        </w:tc>
        <w:tc>
          <w:tcPr>
            <w:tcW w:w="2220" w:type="dxa"/>
            <w:vMerge w:val="restart"/>
            <w:tcBorders>
              <w:top w:val="nil"/>
              <w:left w:val="nil"/>
              <w:right w:val="single" w:sz="4" w:space="0" w:color="auto"/>
            </w:tcBorders>
            <w:shd w:val="clear" w:color="000000" w:fill="E4DFEC"/>
            <w:noWrap/>
            <w:vAlign w:val="center"/>
            <w:hideMark/>
          </w:tcPr>
          <w:p w14:paraId="1E0C7B3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Lékoumou</w:t>
            </w:r>
            <w:proofErr w:type="spellEnd"/>
          </w:p>
        </w:tc>
        <w:tc>
          <w:tcPr>
            <w:tcW w:w="2772" w:type="dxa"/>
            <w:vMerge w:val="restart"/>
            <w:tcBorders>
              <w:top w:val="nil"/>
              <w:left w:val="single" w:sz="4" w:space="0" w:color="auto"/>
              <w:right w:val="single" w:sz="4" w:space="0" w:color="auto"/>
            </w:tcBorders>
            <w:shd w:val="clear" w:color="000000" w:fill="E4DFEC"/>
            <w:vAlign w:val="center"/>
          </w:tcPr>
          <w:p w14:paraId="5FDFD8E0" w14:textId="63E14F2B"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Mayéyé</w:t>
            </w:r>
            <w:proofErr w:type="spellEnd"/>
          </w:p>
        </w:tc>
        <w:tc>
          <w:tcPr>
            <w:tcW w:w="2186" w:type="dxa"/>
            <w:vMerge w:val="restart"/>
            <w:tcBorders>
              <w:top w:val="nil"/>
              <w:left w:val="single" w:sz="4" w:space="0" w:color="auto"/>
              <w:right w:val="single" w:sz="4" w:space="0" w:color="auto"/>
            </w:tcBorders>
            <w:shd w:val="clear" w:color="000000" w:fill="E4DFEC"/>
            <w:vAlign w:val="center"/>
          </w:tcPr>
          <w:p w14:paraId="298FF8CC"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Sibiti</w:t>
            </w:r>
          </w:p>
        </w:tc>
        <w:tc>
          <w:tcPr>
            <w:tcW w:w="1849" w:type="dxa"/>
            <w:tcBorders>
              <w:top w:val="single" w:sz="4" w:space="0" w:color="auto"/>
              <w:left w:val="single" w:sz="4" w:space="0" w:color="auto"/>
              <w:bottom w:val="single" w:sz="4" w:space="0" w:color="auto"/>
              <w:right w:val="single" w:sz="4" w:space="0" w:color="auto"/>
            </w:tcBorders>
            <w:shd w:val="clear" w:color="000000" w:fill="E4DFEC"/>
            <w:vAlign w:val="center"/>
          </w:tcPr>
          <w:p w14:paraId="13486169"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Sibiti</w:t>
            </w:r>
          </w:p>
        </w:tc>
      </w:tr>
      <w:tr w:rsidR="00181EE6" w:rsidRPr="00B06E75" w14:paraId="08E097CB" w14:textId="77777777" w:rsidTr="00AC3589">
        <w:trPr>
          <w:trHeight w:val="372"/>
        </w:trPr>
        <w:tc>
          <w:tcPr>
            <w:tcW w:w="1520" w:type="dxa"/>
            <w:vMerge/>
            <w:tcBorders>
              <w:left w:val="single" w:sz="4" w:space="0" w:color="auto"/>
              <w:bottom w:val="nil"/>
              <w:right w:val="single" w:sz="4" w:space="0" w:color="auto"/>
            </w:tcBorders>
            <w:shd w:val="clear" w:color="000000" w:fill="E4DFEC"/>
            <w:noWrap/>
            <w:vAlign w:val="center"/>
            <w:hideMark/>
          </w:tcPr>
          <w:p w14:paraId="1FAEDE1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bottom w:val="single" w:sz="4" w:space="0" w:color="auto"/>
              <w:right w:val="single" w:sz="4" w:space="0" w:color="auto"/>
            </w:tcBorders>
            <w:shd w:val="clear" w:color="000000" w:fill="E4DFEC"/>
            <w:noWrap/>
            <w:vAlign w:val="center"/>
            <w:hideMark/>
          </w:tcPr>
          <w:p w14:paraId="128A39E0"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vMerge/>
            <w:tcBorders>
              <w:left w:val="single" w:sz="4" w:space="0" w:color="auto"/>
              <w:bottom w:val="single" w:sz="4" w:space="0" w:color="auto"/>
              <w:right w:val="single" w:sz="4" w:space="0" w:color="auto"/>
            </w:tcBorders>
            <w:shd w:val="clear" w:color="000000" w:fill="E4DFEC"/>
            <w:noWrap/>
            <w:vAlign w:val="center"/>
            <w:hideMark/>
          </w:tcPr>
          <w:p w14:paraId="5BDAF7F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vMerge/>
            <w:tcBorders>
              <w:left w:val="single" w:sz="4" w:space="0" w:color="auto"/>
              <w:bottom w:val="single" w:sz="4" w:space="0" w:color="auto"/>
              <w:right w:val="single" w:sz="4" w:space="0" w:color="auto"/>
            </w:tcBorders>
            <w:shd w:val="clear" w:color="000000" w:fill="E4DFEC"/>
            <w:noWrap/>
            <w:vAlign w:val="center"/>
            <w:hideMark/>
          </w:tcPr>
          <w:p w14:paraId="7A681519"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single" w:sz="4" w:space="0" w:color="auto"/>
              <w:left w:val="nil"/>
              <w:bottom w:val="single" w:sz="4" w:space="0" w:color="auto"/>
              <w:right w:val="single" w:sz="4" w:space="0" w:color="auto"/>
            </w:tcBorders>
            <w:shd w:val="clear" w:color="000000" w:fill="E4DFEC"/>
            <w:noWrap/>
            <w:vAlign w:val="center"/>
            <w:hideMark/>
          </w:tcPr>
          <w:p w14:paraId="05FE53C6"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Komono</w:t>
            </w:r>
            <w:proofErr w:type="spellEnd"/>
          </w:p>
        </w:tc>
      </w:tr>
      <w:tr w:rsidR="00181EE6" w:rsidRPr="00B06E75" w14:paraId="35CACC63" w14:textId="77777777" w:rsidTr="00AC3589">
        <w:trPr>
          <w:trHeight w:val="315"/>
        </w:trPr>
        <w:tc>
          <w:tcPr>
            <w:tcW w:w="1520" w:type="dxa"/>
            <w:vMerge w:val="restart"/>
            <w:tcBorders>
              <w:top w:val="single" w:sz="4" w:space="0" w:color="auto"/>
              <w:left w:val="single" w:sz="4" w:space="0" w:color="auto"/>
              <w:right w:val="single" w:sz="4" w:space="0" w:color="auto"/>
            </w:tcBorders>
            <w:shd w:val="clear" w:color="000000" w:fill="DAEEF3"/>
            <w:noWrap/>
            <w:vAlign w:val="center"/>
            <w:hideMark/>
          </w:tcPr>
          <w:p w14:paraId="2B2BF77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6</w:t>
            </w:r>
          </w:p>
        </w:tc>
        <w:tc>
          <w:tcPr>
            <w:tcW w:w="2220" w:type="dxa"/>
            <w:vMerge w:val="restart"/>
            <w:tcBorders>
              <w:top w:val="single" w:sz="4" w:space="0" w:color="auto"/>
              <w:left w:val="nil"/>
              <w:right w:val="single" w:sz="4" w:space="0" w:color="auto"/>
            </w:tcBorders>
            <w:shd w:val="clear" w:color="000000" w:fill="DAEEF3"/>
            <w:noWrap/>
            <w:vAlign w:val="center"/>
            <w:hideMark/>
          </w:tcPr>
          <w:p w14:paraId="50C0D32A"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Pool</w:t>
            </w:r>
          </w:p>
        </w:tc>
        <w:tc>
          <w:tcPr>
            <w:tcW w:w="2772" w:type="dxa"/>
            <w:tcBorders>
              <w:top w:val="single" w:sz="4" w:space="0" w:color="auto"/>
              <w:left w:val="single" w:sz="4" w:space="0" w:color="auto"/>
              <w:bottom w:val="single" w:sz="4" w:space="0" w:color="auto"/>
              <w:right w:val="single" w:sz="4" w:space="0" w:color="auto"/>
            </w:tcBorders>
            <w:shd w:val="clear" w:color="000000" w:fill="DAEEF3"/>
            <w:vAlign w:val="center"/>
          </w:tcPr>
          <w:p w14:paraId="1071CAAD"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3114AD">
              <w:rPr>
                <w:rFonts w:ascii="Times New Roman" w:eastAsia="Times New Roman" w:hAnsi="Times New Roman" w:cs="Times New Roman"/>
                <w:szCs w:val="24"/>
                <w:lang w:eastAsia="fr-FR"/>
              </w:rPr>
              <w:t>Mayama</w:t>
            </w:r>
            <w:proofErr w:type="spellEnd"/>
          </w:p>
        </w:tc>
        <w:tc>
          <w:tcPr>
            <w:tcW w:w="2186" w:type="dxa"/>
            <w:tcBorders>
              <w:top w:val="single" w:sz="4" w:space="0" w:color="auto"/>
              <w:left w:val="single" w:sz="4" w:space="0" w:color="auto"/>
              <w:bottom w:val="single" w:sz="4" w:space="0" w:color="auto"/>
              <w:right w:val="single" w:sz="4" w:space="0" w:color="auto"/>
            </w:tcBorders>
            <w:shd w:val="clear" w:color="000000" w:fill="DAEEF3"/>
            <w:vAlign w:val="center"/>
          </w:tcPr>
          <w:p w14:paraId="78790F35"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3114AD">
              <w:rPr>
                <w:rFonts w:ascii="Times New Roman" w:eastAsia="Times New Roman" w:hAnsi="Times New Roman" w:cs="Times New Roman"/>
                <w:szCs w:val="24"/>
                <w:lang w:eastAsia="fr-FR"/>
              </w:rPr>
              <w:t>Kinkala</w:t>
            </w:r>
          </w:p>
        </w:tc>
        <w:tc>
          <w:tcPr>
            <w:tcW w:w="1849" w:type="dxa"/>
            <w:tcBorders>
              <w:top w:val="single" w:sz="4" w:space="0" w:color="auto"/>
              <w:left w:val="single" w:sz="4" w:space="0" w:color="auto"/>
              <w:bottom w:val="single" w:sz="4" w:space="0" w:color="auto"/>
              <w:right w:val="single" w:sz="4" w:space="0" w:color="000000"/>
            </w:tcBorders>
            <w:shd w:val="clear" w:color="000000" w:fill="DAEEF3"/>
            <w:vAlign w:val="center"/>
          </w:tcPr>
          <w:p w14:paraId="57496594"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Kinkala</w:t>
            </w:r>
          </w:p>
        </w:tc>
      </w:tr>
      <w:tr w:rsidR="00181EE6" w:rsidRPr="00B06E75" w14:paraId="7C8A2828" w14:textId="77777777" w:rsidTr="00AC3589">
        <w:trPr>
          <w:trHeight w:val="372"/>
        </w:trPr>
        <w:tc>
          <w:tcPr>
            <w:tcW w:w="1520" w:type="dxa"/>
            <w:vMerge/>
            <w:tcBorders>
              <w:left w:val="single" w:sz="4" w:space="0" w:color="auto"/>
              <w:right w:val="single" w:sz="4" w:space="0" w:color="auto"/>
            </w:tcBorders>
            <w:vAlign w:val="center"/>
            <w:hideMark/>
          </w:tcPr>
          <w:p w14:paraId="400FC1D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378C20B5"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single" w:sz="4" w:space="0" w:color="auto"/>
              <w:left w:val="nil"/>
              <w:bottom w:val="single" w:sz="4" w:space="0" w:color="auto"/>
              <w:right w:val="single" w:sz="4" w:space="0" w:color="auto"/>
            </w:tcBorders>
            <w:shd w:val="clear" w:color="000000" w:fill="DAEEF3"/>
            <w:noWrap/>
            <w:vAlign w:val="center"/>
            <w:hideMark/>
          </w:tcPr>
          <w:p w14:paraId="15CFA42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Mindouli</w:t>
            </w:r>
            <w:proofErr w:type="spellEnd"/>
          </w:p>
        </w:tc>
        <w:tc>
          <w:tcPr>
            <w:tcW w:w="2186" w:type="dxa"/>
            <w:tcBorders>
              <w:top w:val="single" w:sz="4" w:space="0" w:color="auto"/>
              <w:left w:val="nil"/>
              <w:bottom w:val="single" w:sz="4" w:space="0" w:color="auto"/>
              <w:right w:val="single" w:sz="4" w:space="0" w:color="auto"/>
            </w:tcBorders>
            <w:shd w:val="clear" w:color="000000" w:fill="DAEEF3"/>
            <w:noWrap/>
            <w:vAlign w:val="center"/>
            <w:hideMark/>
          </w:tcPr>
          <w:p w14:paraId="59D97BA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Boko</w:t>
            </w:r>
          </w:p>
        </w:tc>
        <w:tc>
          <w:tcPr>
            <w:tcW w:w="1849" w:type="dxa"/>
            <w:tcBorders>
              <w:top w:val="single" w:sz="4" w:space="0" w:color="auto"/>
              <w:left w:val="nil"/>
              <w:bottom w:val="single" w:sz="4" w:space="0" w:color="auto"/>
              <w:right w:val="single" w:sz="4" w:space="0" w:color="auto"/>
            </w:tcBorders>
            <w:shd w:val="clear" w:color="000000" w:fill="DAEEF3"/>
            <w:noWrap/>
            <w:vAlign w:val="center"/>
            <w:hideMark/>
          </w:tcPr>
          <w:p w14:paraId="0769AFCE"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Mindouli</w:t>
            </w:r>
            <w:proofErr w:type="spellEnd"/>
          </w:p>
        </w:tc>
      </w:tr>
      <w:tr w:rsidR="00181EE6" w:rsidRPr="00B06E75" w14:paraId="7B4632ED" w14:textId="77777777" w:rsidTr="00AC3589">
        <w:trPr>
          <w:trHeight w:val="372"/>
        </w:trPr>
        <w:tc>
          <w:tcPr>
            <w:tcW w:w="1520" w:type="dxa"/>
            <w:vMerge/>
            <w:tcBorders>
              <w:left w:val="single" w:sz="4" w:space="0" w:color="auto"/>
              <w:bottom w:val="nil"/>
              <w:right w:val="single" w:sz="4" w:space="0" w:color="auto"/>
            </w:tcBorders>
            <w:vAlign w:val="center"/>
            <w:hideMark/>
          </w:tcPr>
          <w:p w14:paraId="5B337AD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nil"/>
              <w:right w:val="single" w:sz="4" w:space="0" w:color="auto"/>
            </w:tcBorders>
            <w:vAlign w:val="center"/>
            <w:hideMark/>
          </w:tcPr>
          <w:p w14:paraId="60FBA08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bottom w:val="single" w:sz="4" w:space="0" w:color="auto"/>
              <w:right w:val="single" w:sz="4" w:space="0" w:color="auto"/>
            </w:tcBorders>
            <w:shd w:val="clear" w:color="000000" w:fill="DAEEF3"/>
            <w:noWrap/>
            <w:vAlign w:val="center"/>
            <w:hideMark/>
          </w:tcPr>
          <w:p w14:paraId="304A5DD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Kindamba</w:t>
            </w:r>
            <w:proofErr w:type="spellEnd"/>
          </w:p>
        </w:tc>
        <w:tc>
          <w:tcPr>
            <w:tcW w:w="2186" w:type="dxa"/>
            <w:tcBorders>
              <w:top w:val="nil"/>
              <w:left w:val="nil"/>
              <w:bottom w:val="single" w:sz="4" w:space="0" w:color="auto"/>
              <w:right w:val="single" w:sz="4" w:space="0" w:color="auto"/>
            </w:tcBorders>
            <w:shd w:val="clear" w:color="000000" w:fill="DAEEF3"/>
            <w:noWrap/>
            <w:vAlign w:val="center"/>
            <w:hideMark/>
          </w:tcPr>
          <w:p w14:paraId="2FFFED09" w14:textId="55A716BC"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DAEEF3"/>
            <w:noWrap/>
            <w:vAlign w:val="center"/>
            <w:hideMark/>
          </w:tcPr>
          <w:p w14:paraId="08352E84"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Kindamba</w:t>
            </w:r>
            <w:proofErr w:type="spellEnd"/>
          </w:p>
        </w:tc>
      </w:tr>
      <w:tr w:rsidR="00181EE6" w:rsidRPr="00B06E75" w14:paraId="3EDDEDD1" w14:textId="77777777" w:rsidTr="00AC3589">
        <w:trPr>
          <w:trHeight w:val="359"/>
        </w:trPr>
        <w:tc>
          <w:tcPr>
            <w:tcW w:w="1520" w:type="dxa"/>
            <w:vMerge w:val="restart"/>
            <w:tcBorders>
              <w:top w:val="single" w:sz="4" w:space="0" w:color="auto"/>
              <w:left w:val="single" w:sz="4" w:space="0" w:color="auto"/>
              <w:right w:val="single" w:sz="4" w:space="0" w:color="auto"/>
            </w:tcBorders>
            <w:shd w:val="clear" w:color="000000" w:fill="F2DCDB"/>
            <w:noWrap/>
            <w:vAlign w:val="center"/>
            <w:hideMark/>
          </w:tcPr>
          <w:p w14:paraId="4F1C980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7</w:t>
            </w:r>
          </w:p>
        </w:tc>
        <w:tc>
          <w:tcPr>
            <w:tcW w:w="2220" w:type="dxa"/>
            <w:vMerge w:val="restart"/>
            <w:tcBorders>
              <w:top w:val="single" w:sz="4" w:space="0" w:color="auto"/>
              <w:left w:val="nil"/>
              <w:right w:val="single" w:sz="4" w:space="0" w:color="auto"/>
            </w:tcBorders>
            <w:shd w:val="clear" w:color="000000" w:fill="F2DCDB"/>
            <w:noWrap/>
            <w:vAlign w:val="center"/>
            <w:hideMark/>
          </w:tcPr>
          <w:p w14:paraId="1701D83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Brazzaville</w:t>
            </w:r>
          </w:p>
        </w:tc>
        <w:tc>
          <w:tcPr>
            <w:tcW w:w="2772" w:type="dxa"/>
            <w:vMerge w:val="restart"/>
            <w:tcBorders>
              <w:top w:val="single" w:sz="4" w:space="0" w:color="auto"/>
              <w:left w:val="single" w:sz="4" w:space="0" w:color="auto"/>
              <w:right w:val="single" w:sz="4" w:space="0" w:color="auto"/>
            </w:tcBorders>
            <w:shd w:val="clear" w:color="000000" w:fill="F2DCDB"/>
            <w:vAlign w:val="center"/>
          </w:tcPr>
          <w:p w14:paraId="3CD0268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vMerge w:val="restart"/>
            <w:tcBorders>
              <w:top w:val="single" w:sz="4" w:space="0" w:color="auto"/>
              <w:left w:val="single" w:sz="4" w:space="0" w:color="auto"/>
              <w:right w:val="single" w:sz="4" w:space="0" w:color="auto"/>
            </w:tcBorders>
            <w:shd w:val="clear" w:color="000000" w:fill="F2DCDB"/>
            <w:vAlign w:val="center"/>
          </w:tcPr>
          <w:p w14:paraId="186392A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Brazzaville</w:t>
            </w:r>
          </w:p>
        </w:tc>
        <w:tc>
          <w:tcPr>
            <w:tcW w:w="1849" w:type="dxa"/>
            <w:tcBorders>
              <w:top w:val="single" w:sz="4" w:space="0" w:color="auto"/>
              <w:left w:val="single" w:sz="4" w:space="0" w:color="auto"/>
              <w:bottom w:val="single" w:sz="4" w:space="0" w:color="auto"/>
              <w:right w:val="single" w:sz="4" w:space="0" w:color="000000"/>
            </w:tcBorders>
            <w:shd w:val="clear" w:color="000000" w:fill="F2DCDB"/>
            <w:vAlign w:val="center"/>
          </w:tcPr>
          <w:p w14:paraId="3EFE5A60"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Brazzaville</w:t>
            </w:r>
          </w:p>
        </w:tc>
      </w:tr>
      <w:tr w:rsidR="00181EE6" w:rsidRPr="00B06E75" w14:paraId="358E0644" w14:textId="77777777" w:rsidTr="00AC3589">
        <w:trPr>
          <w:trHeight w:val="372"/>
        </w:trPr>
        <w:tc>
          <w:tcPr>
            <w:tcW w:w="1520" w:type="dxa"/>
            <w:vMerge/>
            <w:tcBorders>
              <w:left w:val="single" w:sz="4" w:space="0" w:color="auto"/>
              <w:bottom w:val="single" w:sz="4" w:space="0" w:color="auto"/>
              <w:right w:val="single" w:sz="4" w:space="0" w:color="auto"/>
            </w:tcBorders>
            <w:shd w:val="clear" w:color="000000" w:fill="F2DCDB"/>
            <w:noWrap/>
            <w:vAlign w:val="center"/>
            <w:hideMark/>
          </w:tcPr>
          <w:p w14:paraId="62F935B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bottom w:val="single" w:sz="4" w:space="0" w:color="auto"/>
              <w:right w:val="single" w:sz="4" w:space="0" w:color="auto"/>
            </w:tcBorders>
            <w:shd w:val="clear" w:color="000000" w:fill="F2DCDB"/>
            <w:noWrap/>
            <w:vAlign w:val="center"/>
            <w:hideMark/>
          </w:tcPr>
          <w:p w14:paraId="0D8E1ED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vMerge/>
            <w:tcBorders>
              <w:left w:val="single" w:sz="4" w:space="0" w:color="auto"/>
              <w:bottom w:val="single" w:sz="4" w:space="0" w:color="auto"/>
              <w:right w:val="single" w:sz="4" w:space="0" w:color="auto"/>
            </w:tcBorders>
            <w:shd w:val="clear" w:color="000000" w:fill="F2DCDB"/>
            <w:noWrap/>
            <w:vAlign w:val="center"/>
            <w:hideMark/>
          </w:tcPr>
          <w:p w14:paraId="20431AB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vMerge/>
            <w:tcBorders>
              <w:left w:val="single" w:sz="4" w:space="0" w:color="auto"/>
              <w:bottom w:val="single" w:sz="4" w:space="0" w:color="auto"/>
              <w:right w:val="single" w:sz="4" w:space="0" w:color="auto"/>
            </w:tcBorders>
            <w:shd w:val="clear" w:color="000000" w:fill="F2DCDB"/>
            <w:noWrap/>
            <w:vAlign w:val="center"/>
            <w:hideMark/>
          </w:tcPr>
          <w:p w14:paraId="4965BAA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single" w:sz="4" w:space="0" w:color="auto"/>
              <w:left w:val="nil"/>
              <w:bottom w:val="single" w:sz="4" w:space="0" w:color="auto"/>
              <w:right w:val="single" w:sz="4" w:space="0" w:color="auto"/>
            </w:tcBorders>
            <w:shd w:val="clear" w:color="000000" w:fill="F2DCDB"/>
            <w:noWrap/>
            <w:vAlign w:val="center"/>
            <w:hideMark/>
          </w:tcPr>
          <w:p w14:paraId="5EB7358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Djoumouna</w:t>
            </w:r>
            <w:proofErr w:type="spellEnd"/>
          </w:p>
        </w:tc>
      </w:tr>
      <w:tr w:rsidR="00181EE6" w:rsidRPr="00B06E75" w14:paraId="37A10DE7" w14:textId="77777777" w:rsidTr="00AC3589">
        <w:trPr>
          <w:trHeight w:val="314"/>
        </w:trPr>
        <w:tc>
          <w:tcPr>
            <w:tcW w:w="1520" w:type="dxa"/>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493205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8</w:t>
            </w:r>
          </w:p>
        </w:tc>
        <w:tc>
          <w:tcPr>
            <w:tcW w:w="2220" w:type="dxa"/>
            <w:vMerge w:val="restart"/>
            <w:tcBorders>
              <w:top w:val="single" w:sz="4" w:space="0" w:color="auto"/>
              <w:left w:val="nil"/>
              <w:bottom w:val="single" w:sz="4" w:space="0" w:color="auto"/>
              <w:right w:val="single" w:sz="4" w:space="0" w:color="auto"/>
            </w:tcBorders>
            <w:shd w:val="clear" w:color="000000" w:fill="EEECE1"/>
            <w:noWrap/>
            <w:vAlign w:val="center"/>
            <w:hideMark/>
          </w:tcPr>
          <w:p w14:paraId="3B4C87F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Djoué</w:t>
            </w:r>
            <w:proofErr w:type="spellEnd"/>
            <w:r w:rsidRPr="00B06E75">
              <w:rPr>
                <w:rFonts w:ascii="Times New Roman" w:eastAsia="Times New Roman" w:hAnsi="Times New Roman" w:cs="Times New Roman"/>
                <w:color w:val="000000"/>
                <w:szCs w:val="24"/>
                <w:lang w:eastAsia="fr-FR"/>
              </w:rPr>
              <w:t xml:space="preserve"> - </w:t>
            </w:r>
            <w:proofErr w:type="spellStart"/>
            <w:r w:rsidRPr="00B06E75">
              <w:rPr>
                <w:rFonts w:ascii="Times New Roman" w:eastAsia="Times New Roman" w:hAnsi="Times New Roman" w:cs="Times New Roman"/>
                <w:color w:val="000000"/>
                <w:szCs w:val="24"/>
                <w:lang w:eastAsia="fr-FR"/>
              </w:rPr>
              <w:t>Léfini</w:t>
            </w:r>
            <w:proofErr w:type="spellEnd"/>
          </w:p>
        </w:tc>
        <w:tc>
          <w:tcPr>
            <w:tcW w:w="2772" w:type="dxa"/>
            <w:tcBorders>
              <w:top w:val="single" w:sz="4" w:space="0" w:color="auto"/>
              <w:left w:val="single" w:sz="4" w:space="0" w:color="auto"/>
              <w:bottom w:val="single" w:sz="4" w:space="0" w:color="auto"/>
              <w:right w:val="single" w:sz="4" w:space="0" w:color="auto"/>
            </w:tcBorders>
            <w:shd w:val="clear" w:color="000000" w:fill="EEECE1"/>
            <w:vAlign w:val="center"/>
          </w:tcPr>
          <w:p w14:paraId="0207F65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Odziba</w:t>
            </w:r>
            <w:proofErr w:type="spellEnd"/>
          </w:p>
        </w:tc>
        <w:tc>
          <w:tcPr>
            <w:tcW w:w="2186" w:type="dxa"/>
            <w:tcBorders>
              <w:top w:val="single" w:sz="4" w:space="0" w:color="auto"/>
              <w:left w:val="single" w:sz="4" w:space="0" w:color="auto"/>
              <w:bottom w:val="single" w:sz="4" w:space="0" w:color="auto"/>
              <w:right w:val="single" w:sz="4" w:space="0" w:color="auto"/>
            </w:tcBorders>
            <w:shd w:val="clear" w:color="000000" w:fill="EEECE1"/>
            <w:vAlign w:val="center"/>
          </w:tcPr>
          <w:p w14:paraId="0681BCD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Odziba</w:t>
            </w:r>
            <w:proofErr w:type="spellEnd"/>
          </w:p>
        </w:tc>
        <w:tc>
          <w:tcPr>
            <w:tcW w:w="1849" w:type="dxa"/>
            <w:vMerge w:val="restart"/>
            <w:tcBorders>
              <w:top w:val="single" w:sz="4" w:space="0" w:color="auto"/>
              <w:left w:val="single" w:sz="4" w:space="0" w:color="auto"/>
              <w:right w:val="single" w:sz="4" w:space="0" w:color="000000"/>
            </w:tcBorders>
            <w:shd w:val="clear" w:color="000000" w:fill="EEECE1"/>
            <w:vAlign w:val="center"/>
          </w:tcPr>
          <w:p w14:paraId="3A35A8FF" w14:textId="06201CA4"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58DCC545" w14:textId="77777777" w:rsidTr="00AC3589">
        <w:trPr>
          <w:trHeight w:val="372"/>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389F283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4CD6A2E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EEECE1"/>
            <w:noWrap/>
            <w:vAlign w:val="center"/>
            <w:hideMark/>
          </w:tcPr>
          <w:p w14:paraId="6133E7A8"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Ngabé</w:t>
            </w:r>
            <w:proofErr w:type="spellEnd"/>
          </w:p>
        </w:tc>
        <w:tc>
          <w:tcPr>
            <w:tcW w:w="2186" w:type="dxa"/>
            <w:tcBorders>
              <w:top w:val="single" w:sz="4" w:space="0" w:color="auto"/>
              <w:left w:val="nil"/>
              <w:bottom w:val="single" w:sz="4" w:space="0" w:color="auto"/>
              <w:right w:val="single" w:sz="4" w:space="0" w:color="auto"/>
            </w:tcBorders>
            <w:shd w:val="clear" w:color="000000" w:fill="EEECE1"/>
            <w:noWrap/>
            <w:vAlign w:val="center"/>
            <w:hideMark/>
          </w:tcPr>
          <w:p w14:paraId="1F4B0847"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Ngabé</w:t>
            </w:r>
            <w:proofErr w:type="spellEnd"/>
          </w:p>
        </w:tc>
        <w:tc>
          <w:tcPr>
            <w:tcW w:w="1849" w:type="dxa"/>
            <w:vMerge/>
            <w:tcBorders>
              <w:left w:val="single" w:sz="4" w:space="0" w:color="auto"/>
              <w:right w:val="single" w:sz="4" w:space="0" w:color="000000"/>
            </w:tcBorders>
            <w:shd w:val="clear" w:color="000000" w:fill="EEECE1"/>
            <w:noWrap/>
            <w:vAlign w:val="center"/>
            <w:hideMark/>
          </w:tcPr>
          <w:p w14:paraId="1C894305"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r>
      <w:tr w:rsidR="00181EE6" w:rsidRPr="00B06E75" w14:paraId="64486F38" w14:textId="77777777" w:rsidTr="00AC3589">
        <w:trPr>
          <w:trHeight w:val="372"/>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2888D99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5100A1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EEECE1"/>
            <w:noWrap/>
            <w:vAlign w:val="center"/>
            <w:hideMark/>
          </w:tcPr>
          <w:p w14:paraId="735FC97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Ignié</w:t>
            </w:r>
            <w:proofErr w:type="spellEnd"/>
          </w:p>
        </w:tc>
        <w:tc>
          <w:tcPr>
            <w:tcW w:w="2186" w:type="dxa"/>
            <w:tcBorders>
              <w:top w:val="nil"/>
              <w:left w:val="nil"/>
              <w:bottom w:val="single" w:sz="4" w:space="0" w:color="auto"/>
              <w:right w:val="single" w:sz="4" w:space="0" w:color="auto"/>
            </w:tcBorders>
            <w:shd w:val="clear" w:color="000000" w:fill="EEECE1"/>
            <w:noWrap/>
            <w:vAlign w:val="center"/>
            <w:hideMark/>
          </w:tcPr>
          <w:p w14:paraId="3CC1453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Ignié</w:t>
            </w:r>
            <w:proofErr w:type="spellEnd"/>
          </w:p>
        </w:tc>
        <w:tc>
          <w:tcPr>
            <w:tcW w:w="1849" w:type="dxa"/>
            <w:vMerge/>
            <w:tcBorders>
              <w:left w:val="single" w:sz="4" w:space="0" w:color="auto"/>
              <w:right w:val="single" w:sz="4" w:space="0" w:color="000000"/>
            </w:tcBorders>
            <w:shd w:val="clear" w:color="000000" w:fill="EEECE1"/>
            <w:noWrap/>
            <w:vAlign w:val="center"/>
            <w:hideMark/>
          </w:tcPr>
          <w:p w14:paraId="5D88CDB5"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r>
      <w:tr w:rsidR="00181EE6" w:rsidRPr="00B06E75" w14:paraId="5A53F223" w14:textId="77777777" w:rsidTr="00AC3589">
        <w:trPr>
          <w:trHeight w:val="372"/>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49DFA8B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458212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EEECE1"/>
            <w:noWrap/>
            <w:vAlign w:val="center"/>
            <w:hideMark/>
          </w:tcPr>
          <w:p w14:paraId="63FC1F7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Kimba</w:t>
            </w:r>
          </w:p>
        </w:tc>
        <w:tc>
          <w:tcPr>
            <w:tcW w:w="2186" w:type="dxa"/>
            <w:tcBorders>
              <w:top w:val="nil"/>
              <w:left w:val="nil"/>
              <w:bottom w:val="single" w:sz="4" w:space="0" w:color="auto"/>
              <w:right w:val="single" w:sz="4" w:space="0" w:color="auto"/>
            </w:tcBorders>
            <w:shd w:val="clear" w:color="000000" w:fill="EEECE1"/>
            <w:noWrap/>
            <w:vAlign w:val="center"/>
            <w:hideMark/>
          </w:tcPr>
          <w:p w14:paraId="5A4F292F" w14:textId="18F77A1A"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vMerge/>
            <w:tcBorders>
              <w:left w:val="single" w:sz="4" w:space="0" w:color="auto"/>
              <w:right w:val="single" w:sz="4" w:space="0" w:color="000000"/>
            </w:tcBorders>
            <w:shd w:val="clear" w:color="000000" w:fill="EEECE1"/>
            <w:noWrap/>
            <w:vAlign w:val="center"/>
            <w:hideMark/>
          </w:tcPr>
          <w:p w14:paraId="29EBE8EF"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r>
      <w:tr w:rsidR="00181EE6" w:rsidRPr="00B06E75" w14:paraId="5FF099C4" w14:textId="77777777" w:rsidTr="00AC3589">
        <w:trPr>
          <w:trHeight w:val="372"/>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617D165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6CEB11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EEECE1"/>
            <w:noWrap/>
            <w:vAlign w:val="center"/>
            <w:hideMark/>
          </w:tcPr>
          <w:p w14:paraId="126D978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Vindza</w:t>
            </w:r>
            <w:proofErr w:type="spellEnd"/>
          </w:p>
        </w:tc>
        <w:tc>
          <w:tcPr>
            <w:tcW w:w="2186" w:type="dxa"/>
            <w:tcBorders>
              <w:top w:val="nil"/>
              <w:left w:val="nil"/>
              <w:bottom w:val="single" w:sz="4" w:space="0" w:color="auto"/>
              <w:right w:val="single" w:sz="4" w:space="0" w:color="auto"/>
            </w:tcBorders>
            <w:shd w:val="clear" w:color="000000" w:fill="EEECE1"/>
            <w:noWrap/>
            <w:vAlign w:val="center"/>
            <w:hideMark/>
          </w:tcPr>
          <w:p w14:paraId="1159EDE8" w14:textId="6913E599"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vMerge/>
            <w:tcBorders>
              <w:left w:val="single" w:sz="4" w:space="0" w:color="auto"/>
              <w:bottom w:val="single" w:sz="4" w:space="0" w:color="auto"/>
              <w:right w:val="single" w:sz="4" w:space="0" w:color="000000"/>
            </w:tcBorders>
            <w:shd w:val="clear" w:color="000000" w:fill="EEECE1"/>
            <w:noWrap/>
            <w:vAlign w:val="center"/>
            <w:hideMark/>
          </w:tcPr>
          <w:p w14:paraId="4208A00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bl>
    <w:p w14:paraId="165DD068" w14:textId="77777777" w:rsidR="004B43EC" w:rsidRDefault="004B43EC"/>
    <w:tbl>
      <w:tblPr>
        <w:tblW w:w="10547" w:type="dxa"/>
        <w:tblInd w:w="-289" w:type="dxa"/>
        <w:tblCellMar>
          <w:left w:w="70" w:type="dxa"/>
          <w:right w:w="70" w:type="dxa"/>
        </w:tblCellMar>
        <w:tblLook w:val="04A0" w:firstRow="1" w:lastRow="0" w:firstColumn="1" w:lastColumn="0" w:noHBand="0" w:noVBand="1"/>
      </w:tblPr>
      <w:tblGrid>
        <w:gridCol w:w="1520"/>
        <w:gridCol w:w="2220"/>
        <w:gridCol w:w="2772"/>
        <w:gridCol w:w="2186"/>
        <w:gridCol w:w="1849"/>
      </w:tblGrid>
      <w:tr w:rsidR="00181EE6" w:rsidRPr="00B06E75" w14:paraId="2CD37760" w14:textId="77777777" w:rsidTr="00AC3589">
        <w:trPr>
          <w:trHeight w:val="312"/>
        </w:trPr>
        <w:tc>
          <w:tcPr>
            <w:tcW w:w="1520" w:type="dxa"/>
            <w:vMerge w:val="restart"/>
            <w:tcBorders>
              <w:top w:val="single" w:sz="4" w:space="0" w:color="auto"/>
              <w:left w:val="single" w:sz="4" w:space="0" w:color="auto"/>
              <w:right w:val="single" w:sz="4" w:space="0" w:color="auto"/>
            </w:tcBorders>
            <w:shd w:val="clear" w:color="000000" w:fill="F2F2F2"/>
            <w:noWrap/>
            <w:vAlign w:val="center"/>
            <w:hideMark/>
          </w:tcPr>
          <w:p w14:paraId="2C47D0E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9</w:t>
            </w:r>
          </w:p>
        </w:tc>
        <w:tc>
          <w:tcPr>
            <w:tcW w:w="2220" w:type="dxa"/>
            <w:vMerge w:val="restart"/>
            <w:tcBorders>
              <w:top w:val="single" w:sz="4" w:space="0" w:color="auto"/>
              <w:left w:val="nil"/>
              <w:right w:val="single" w:sz="4" w:space="0" w:color="auto"/>
            </w:tcBorders>
            <w:shd w:val="clear" w:color="000000" w:fill="F2F2F2"/>
            <w:noWrap/>
            <w:vAlign w:val="center"/>
            <w:hideMark/>
          </w:tcPr>
          <w:p w14:paraId="5A2588C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Plateaux</w:t>
            </w:r>
          </w:p>
        </w:tc>
        <w:tc>
          <w:tcPr>
            <w:tcW w:w="2772" w:type="dxa"/>
            <w:tcBorders>
              <w:top w:val="single" w:sz="4" w:space="0" w:color="auto"/>
              <w:left w:val="single" w:sz="4" w:space="0" w:color="auto"/>
              <w:right w:val="single" w:sz="4" w:space="0" w:color="auto"/>
            </w:tcBorders>
            <w:shd w:val="clear" w:color="000000" w:fill="F2F2F2"/>
            <w:vAlign w:val="center"/>
          </w:tcPr>
          <w:p w14:paraId="6CFC2A5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Djambala</w:t>
            </w:r>
          </w:p>
        </w:tc>
        <w:tc>
          <w:tcPr>
            <w:tcW w:w="2186" w:type="dxa"/>
            <w:tcBorders>
              <w:top w:val="single" w:sz="4" w:space="0" w:color="auto"/>
              <w:left w:val="single" w:sz="4" w:space="0" w:color="auto"/>
              <w:right w:val="single" w:sz="4" w:space="0" w:color="auto"/>
            </w:tcBorders>
            <w:shd w:val="clear" w:color="000000" w:fill="F2F2F2"/>
            <w:vAlign w:val="center"/>
          </w:tcPr>
          <w:p w14:paraId="20F1C18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Djambala</w:t>
            </w:r>
          </w:p>
        </w:tc>
        <w:tc>
          <w:tcPr>
            <w:tcW w:w="1849" w:type="dxa"/>
            <w:tcBorders>
              <w:top w:val="single" w:sz="4" w:space="0" w:color="auto"/>
              <w:left w:val="single" w:sz="4" w:space="0" w:color="auto"/>
              <w:right w:val="single" w:sz="4" w:space="0" w:color="000000"/>
            </w:tcBorders>
            <w:shd w:val="clear" w:color="000000" w:fill="F2F2F2"/>
            <w:vAlign w:val="center"/>
          </w:tcPr>
          <w:p w14:paraId="7599EAD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Djambala</w:t>
            </w:r>
          </w:p>
        </w:tc>
      </w:tr>
      <w:tr w:rsidR="00181EE6" w:rsidRPr="00B06E75" w14:paraId="52BB2DA8" w14:textId="77777777" w:rsidTr="00AC3589">
        <w:trPr>
          <w:trHeight w:val="372"/>
        </w:trPr>
        <w:tc>
          <w:tcPr>
            <w:tcW w:w="1520" w:type="dxa"/>
            <w:vMerge/>
            <w:tcBorders>
              <w:left w:val="single" w:sz="4" w:space="0" w:color="auto"/>
              <w:right w:val="single" w:sz="4" w:space="0" w:color="auto"/>
            </w:tcBorders>
            <w:vAlign w:val="center"/>
            <w:hideMark/>
          </w:tcPr>
          <w:p w14:paraId="4797711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17DB848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nil"/>
              <w:right w:val="single" w:sz="4" w:space="0" w:color="auto"/>
            </w:tcBorders>
            <w:shd w:val="clear" w:color="000000" w:fill="F2F2F2"/>
            <w:noWrap/>
            <w:vAlign w:val="center"/>
            <w:hideMark/>
          </w:tcPr>
          <w:p w14:paraId="5B78402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Lékana</w:t>
            </w:r>
            <w:proofErr w:type="spellEnd"/>
          </w:p>
        </w:tc>
        <w:tc>
          <w:tcPr>
            <w:tcW w:w="2186" w:type="dxa"/>
            <w:tcBorders>
              <w:top w:val="single" w:sz="4" w:space="0" w:color="auto"/>
              <w:left w:val="nil"/>
              <w:bottom w:val="nil"/>
              <w:right w:val="single" w:sz="4" w:space="0" w:color="auto"/>
            </w:tcBorders>
            <w:shd w:val="clear" w:color="000000" w:fill="F2F2F2"/>
            <w:noWrap/>
            <w:vAlign w:val="center"/>
            <w:hideMark/>
          </w:tcPr>
          <w:p w14:paraId="2F42F85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Ngo</w:t>
            </w:r>
          </w:p>
        </w:tc>
        <w:tc>
          <w:tcPr>
            <w:tcW w:w="1849" w:type="dxa"/>
            <w:tcBorders>
              <w:top w:val="single" w:sz="4" w:space="0" w:color="auto"/>
              <w:left w:val="nil"/>
              <w:bottom w:val="single" w:sz="4" w:space="0" w:color="auto"/>
              <w:right w:val="single" w:sz="4" w:space="0" w:color="auto"/>
            </w:tcBorders>
            <w:shd w:val="clear" w:color="000000" w:fill="F2F2F2"/>
            <w:noWrap/>
            <w:vAlign w:val="center"/>
            <w:hideMark/>
          </w:tcPr>
          <w:p w14:paraId="373DA3A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Mpouya</w:t>
            </w:r>
            <w:proofErr w:type="spellEnd"/>
          </w:p>
        </w:tc>
      </w:tr>
      <w:tr w:rsidR="00181EE6" w:rsidRPr="00B06E75" w14:paraId="59DA51F4" w14:textId="77777777" w:rsidTr="00AC3589">
        <w:trPr>
          <w:trHeight w:val="372"/>
        </w:trPr>
        <w:tc>
          <w:tcPr>
            <w:tcW w:w="1520" w:type="dxa"/>
            <w:vMerge/>
            <w:tcBorders>
              <w:left w:val="single" w:sz="4" w:space="0" w:color="auto"/>
              <w:right w:val="single" w:sz="4" w:space="0" w:color="auto"/>
            </w:tcBorders>
            <w:vAlign w:val="center"/>
            <w:hideMark/>
          </w:tcPr>
          <w:p w14:paraId="71D35B8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546B072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nil"/>
              <w:right w:val="single" w:sz="4" w:space="0" w:color="auto"/>
            </w:tcBorders>
            <w:shd w:val="clear" w:color="000000" w:fill="F2F2F2"/>
            <w:noWrap/>
            <w:vAlign w:val="center"/>
            <w:hideMark/>
          </w:tcPr>
          <w:p w14:paraId="28FF784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Ngo</w:t>
            </w:r>
          </w:p>
        </w:tc>
        <w:tc>
          <w:tcPr>
            <w:tcW w:w="2186" w:type="dxa"/>
            <w:tcBorders>
              <w:top w:val="single" w:sz="4" w:space="0" w:color="auto"/>
              <w:left w:val="nil"/>
              <w:bottom w:val="nil"/>
              <w:right w:val="single" w:sz="4" w:space="0" w:color="auto"/>
            </w:tcBorders>
            <w:shd w:val="clear" w:color="000000" w:fill="F2F2F2"/>
            <w:noWrap/>
            <w:vAlign w:val="center"/>
            <w:hideMark/>
          </w:tcPr>
          <w:p w14:paraId="6BB72731" w14:textId="35EBF9C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6C67815A" w14:textId="38DA160B"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r>
      <w:tr w:rsidR="00181EE6" w:rsidRPr="00B06E75" w14:paraId="17C3CC22" w14:textId="77777777" w:rsidTr="00AC3589">
        <w:trPr>
          <w:trHeight w:val="372"/>
        </w:trPr>
        <w:tc>
          <w:tcPr>
            <w:tcW w:w="1520" w:type="dxa"/>
            <w:vMerge/>
            <w:tcBorders>
              <w:left w:val="single" w:sz="4" w:space="0" w:color="auto"/>
              <w:bottom w:val="single" w:sz="4" w:space="0" w:color="auto"/>
              <w:right w:val="single" w:sz="4" w:space="0" w:color="auto"/>
            </w:tcBorders>
            <w:vAlign w:val="center"/>
            <w:hideMark/>
          </w:tcPr>
          <w:p w14:paraId="2786EC0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auto"/>
              <w:right w:val="single" w:sz="4" w:space="0" w:color="auto"/>
            </w:tcBorders>
            <w:vAlign w:val="center"/>
            <w:hideMark/>
          </w:tcPr>
          <w:p w14:paraId="7E18F7E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F2F2F2"/>
            <w:noWrap/>
            <w:vAlign w:val="center"/>
            <w:hideMark/>
          </w:tcPr>
          <w:p w14:paraId="1EEBE17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Mpouya</w:t>
            </w:r>
            <w:proofErr w:type="spellEnd"/>
          </w:p>
        </w:tc>
        <w:tc>
          <w:tcPr>
            <w:tcW w:w="2186" w:type="dxa"/>
            <w:tcBorders>
              <w:top w:val="single" w:sz="4" w:space="0" w:color="auto"/>
              <w:left w:val="nil"/>
              <w:bottom w:val="single" w:sz="4" w:space="0" w:color="auto"/>
              <w:right w:val="single" w:sz="4" w:space="0" w:color="auto"/>
            </w:tcBorders>
            <w:shd w:val="clear" w:color="000000" w:fill="F2F2F2"/>
            <w:noWrap/>
            <w:vAlign w:val="center"/>
            <w:hideMark/>
          </w:tcPr>
          <w:p w14:paraId="5A3660A2" w14:textId="218C7A2A"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73261A17" w14:textId="253772C1"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r>
      <w:tr w:rsidR="00181EE6" w:rsidRPr="00B06E75" w14:paraId="695F930F" w14:textId="77777777" w:rsidTr="00AC3589">
        <w:trPr>
          <w:trHeight w:val="390"/>
        </w:trPr>
        <w:tc>
          <w:tcPr>
            <w:tcW w:w="1520" w:type="dxa"/>
            <w:vMerge w:val="restart"/>
            <w:tcBorders>
              <w:top w:val="single" w:sz="4" w:space="0" w:color="auto"/>
              <w:left w:val="single" w:sz="4" w:space="0" w:color="000000"/>
              <w:right w:val="single" w:sz="4" w:space="0" w:color="000000"/>
            </w:tcBorders>
            <w:shd w:val="clear" w:color="000000" w:fill="DAEEF3"/>
            <w:noWrap/>
            <w:vAlign w:val="center"/>
            <w:hideMark/>
          </w:tcPr>
          <w:p w14:paraId="4D7AFDD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10</w:t>
            </w:r>
          </w:p>
        </w:tc>
        <w:tc>
          <w:tcPr>
            <w:tcW w:w="2220" w:type="dxa"/>
            <w:vMerge w:val="restart"/>
            <w:tcBorders>
              <w:top w:val="single" w:sz="4" w:space="0" w:color="auto"/>
              <w:left w:val="nil"/>
              <w:right w:val="single" w:sz="4" w:space="0" w:color="auto"/>
            </w:tcBorders>
            <w:shd w:val="clear" w:color="000000" w:fill="DAEEF3"/>
            <w:noWrap/>
            <w:vAlign w:val="center"/>
            <w:hideMark/>
          </w:tcPr>
          <w:p w14:paraId="02699BAB"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Nkéni</w:t>
            </w:r>
            <w:proofErr w:type="spellEnd"/>
            <w:r w:rsidRPr="00B06E75">
              <w:rPr>
                <w:rFonts w:ascii="Times New Roman" w:eastAsia="Times New Roman" w:hAnsi="Times New Roman" w:cs="Times New Roman"/>
                <w:szCs w:val="24"/>
                <w:lang w:eastAsia="fr-FR"/>
              </w:rPr>
              <w:t xml:space="preserve"> - Alima</w:t>
            </w:r>
          </w:p>
        </w:tc>
        <w:tc>
          <w:tcPr>
            <w:tcW w:w="2772" w:type="dxa"/>
            <w:tcBorders>
              <w:top w:val="single" w:sz="4" w:space="0" w:color="auto"/>
              <w:left w:val="single" w:sz="4" w:space="0" w:color="auto"/>
              <w:right w:val="single" w:sz="4" w:space="0" w:color="auto"/>
            </w:tcBorders>
            <w:shd w:val="clear" w:color="000000" w:fill="DAEEF3"/>
            <w:vAlign w:val="center"/>
          </w:tcPr>
          <w:p w14:paraId="2885B22F" w14:textId="77777777" w:rsidR="00181EE6" w:rsidRPr="00830914"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Gamboma</w:t>
            </w:r>
            <w:proofErr w:type="spellEnd"/>
          </w:p>
        </w:tc>
        <w:tc>
          <w:tcPr>
            <w:tcW w:w="2186" w:type="dxa"/>
            <w:tcBorders>
              <w:top w:val="single" w:sz="4" w:space="0" w:color="auto"/>
              <w:left w:val="single" w:sz="4" w:space="0" w:color="auto"/>
              <w:right w:val="single" w:sz="4" w:space="0" w:color="auto"/>
            </w:tcBorders>
            <w:shd w:val="clear" w:color="000000" w:fill="DAEEF3"/>
            <w:vAlign w:val="center"/>
          </w:tcPr>
          <w:p w14:paraId="2C117E5C" w14:textId="77777777" w:rsidR="00181EE6" w:rsidRPr="00830914"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830914">
              <w:rPr>
                <w:rFonts w:ascii="Times New Roman" w:eastAsia="Times New Roman" w:hAnsi="Times New Roman" w:cs="Times New Roman"/>
                <w:color w:val="000000"/>
                <w:szCs w:val="24"/>
                <w:lang w:eastAsia="fr-FR"/>
              </w:rPr>
              <w:t>Gamboma</w:t>
            </w:r>
            <w:proofErr w:type="spellEnd"/>
          </w:p>
        </w:tc>
        <w:tc>
          <w:tcPr>
            <w:tcW w:w="1849" w:type="dxa"/>
            <w:tcBorders>
              <w:top w:val="single" w:sz="4" w:space="0" w:color="auto"/>
              <w:left w:val="single" w:sz="4" w:space="0" w:color="auto"/>
              <w:right w:val="single" w:sz="4" w:space="0" w:color="000000"/>
            </w:tcBorders>
            <w:shd w:val="clear" w:color="000000" w:fill="DAEEF3"/>
            <w:vAlign w:val="center"/>
          </w:tcPr>
          <w:p w14:paraId="36294C44" w14:textId="5B3A1341" w:rsidR="00181EE6" w:rsidRPr="00830914"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Gamboma</w:t>
            </w:r>
            <w:proofErr w:type="spellEnd"/>
          </w:p>
        </w:tc>
      </w:tr>
      <w:tr w:rsidR="00181EE6" w:rsidRPr="00B06E75" w14:paraId="769F13A8" w14:textId="77777777" w:rsidTr="00AC3589">
        <w:trPr>
          <w:trHeight w:val="372"/>
        </w:trPr>
        <w:tc>
          <w:tcPr>
            <w:tcW w:w="1520" w:type="dxa"/>
            <w:vMerge/>
            <w:tcBorders>
              <w:left w:val="single" w:sz="4" w:space="0" w:color="000000"/>
              <w:right w:val="single" w:sz="4" w:space="0" w:color="000000"/>
            </w:tcBorders>
            <w:shd w:val="clear" w:color="000000" w:fill="DAEEF3"/>
            <w:noWrap/>
            <w:vAlign w:val="center"/>
            <w:hideMark/>
          </w:tcPr>
          <w:p w14:paraId="129995C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right w:val="single" w:sz="4" w:space="0" w:color="auto"/>
            </w:tcBorders>
            <w:vAlign w:val="center"/>
            <w:hideMark/>
          </w:tcPr>
          <w:p w14:paraId="29146371"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single" w:sz="4" w:space="0" w:color="auto"/>
              <w:left w:val="nil"/>
              <w:bottom w:val="single" w:sz="4" w:space="0" w:color="auto"/>
              <w:right w:val="single" w:sz="4" w:space="0" w:color="auto"/>
            </w:tcBorders>
            <w:shd w:val="clear" w:color="000000" w:fill="DAEEF3"/>
            <w:noWrap/>
            <w:vAlign w:val="center"/>
            <w:hideMark/>
          </w:tcPr>
          <w:p w14:paraId="0E379F99"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Ongogni</w:t>
            </w:r>
            <w:proofErr w:type="spellEnd"/>
          </w:p>
        </w:tc>
        <w:tc>
          <w:tcPr>
            <w:tcW w:w="2186" w:type="dxa"/>
            <w:tcBorders>
              <w:top w:val="single" w:sz="4" w:space="0" w:color="auto"/>
              <w:left w:val="nil"/>
              <w:bottom w:val="single" w:sz="4" w:space="0" w:color="auto"/>
              <w:right w:val="single" w:sz="4" w:space="0" w:color="auto"/>
            </w:tcBorders>
            <w:shd w:val="clear" w:color="000000" w:fill="DAEEF3"/>
            <w:noWrap/>
            <w:vAlign w:val="center"/>
            <w:hideMark/>
          </w:tcPr>
          <w:p w14:paraId="06F2773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Ollombo</w:t>
            </w:r>
            <w:proofErr w:type="spellEnd"/>
          </w:p>
        </w:tc>
        <w:tc>
          <w:tcPr>
            <w:tcW w:w="1849" w:type="dxa"/>
            <w:tcBorders>
              <w:top w:val="single" w:sz="4" w:space="0" w:color="auto"/>
              <w:left w:val="nil"/>
              <w:bottom w:val="single" w:sz="4" w:space="0" w:color="auto"/>
              <w:right w:val="single" w:sz="4" w:space="0" w:color="auto"/>
            </w:tcBorders>
            <w:shd w:val="clear" w:color="000000" w:fill="DAEEF3"/>
            <w:noWrap/>
            <w:vAlign w:val="center"/>
            <w:hideMark/>
          </w:tcPr>
          <w:p w14:paraId="1ED54404"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Ollombo</w:t>
            </w:r>
            <w:proofErr w:type="spellEnd"/>
          </w:p>
        </w:tc>
      </w:tr>
      <w:tr w:rsidR="00181EE6" w:rsidRPr="00B06E75" w14:paraId="4805261A" w14:textId="77777777" w:rsidTr="00AC3589">
        <w:trPr>
          <w:trHeight w:val="372"/>
        </w:trPr>
        <w:tc>
          <w:tcPr>
            <w:tcW w:w="1520" w:type="dxa"/>
            <w:vMerge/>
            <w:tcBorders>
              <w:left w:val="single" w:sz="4" w:space="0" w:color="000000"/>
              <w:right w:val="single" w:sz="4" w:space="0" w:color="000000"/>
            </w:tcBorders>
            <w:vAlign w:val="center"/>
            <w:hideMark/>
          </w:tcPr>
          <w:p w14:paraId="4FC21BC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right w:val="single" w:sz="4" w:space="0" w:color="auto"/>
            </w:tcBorders>
            <w:vAlign w:val="center"/>
            <w:hideMark/>
          </w:tcPr>
          <w:p w14:paraId="64B1666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bottom w:val="single" w:sz="4" w:space="0" w:color="auto"/>
              <w:right w:val="single" w:sz="4" w:space="0" w:color="auto"/>
            </w:tcBorders>
            <w:shd w:val="clear" w:color="000000" w:fill="DAEEF3"/>
            <w:noWrap/>
            <w:vAlign w:val="center"/>
            <w:hideMark/>
          </w:tcPr>
          <w:p w14:paraId="04B282F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Ollombo</w:t>
            </w:r>
            <w:proofErr w:type="spellEnd"/>
          </w:p>
        </w:tc>
        <w:tc>
          <w:tcPr>
            <w:tcW w:w="2186" w:type="dxa"/>
            <w:tcBorders>
              <w:top w:val="nil"/>
              <w:left w:val="nil"/>
              <w:bottom w:val="single" w:sz="4" w:space="0" w:color="auto"/>
              <w:right w:val="single" w:sz="4" w:space="0" w:color="auto"/>
            </w:tcBorders>
            <w:shd w:val="clear" w:color="000000" w:fill="DAEEF3"/>
            <w:noWrap/>
            <w:vAlign w:val="center"/>
            <w:hideMark/>
          </w:tcPr>
          <w:p w14:paraId="4F562540" w14:textId="5E0186D8"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DAEEF3"/>
            <w:noWrap/>
            <w:vAlign w:val="center"/>
            <w:hideMark/>
          </w:tcPr>
          <w:p w14:paraId="36DFEFF4"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Abala</w:t>
            </w:r>
          </w:p>
        </w:tc>
      </w:tr>
      <w:tr w:rsidR="00181EE6" w:rsidRPr="00B06E75" w14:paraId="69E6C910" w14:textId="77777777" w:rsidTr="00AC3589">
        <w:trPr>
          <w:trHeight w:val="372"/>
        </w:trPr>
        <w:tc>
          <w:tcPr>
            <w:tcW w:w="1520" w:type="dxa"/>
            <w:vMerge/>
            <w:tcBorders>
              <w:left w:val="single" w:sz="4" w:space="0" w:color="000000"/>
              <w:right w:val="single" w:sz="4" w:space="0" w:color="000000"/>
            </w:tcBorders>
            <w:vAlign w:val="center"/>
            <w:hideMark/>
          </w:tcPr>
          <w:p w14:paraId="089391B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right w:val="single" w:sz="4" w:space="0" w:color="auto"/>
            </w:tcBorders>
            <w:vAlign w:val="center"/>
            <w:hideMark/>
          </w:tcPr>
          <w:p w14:paraId="20499390"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bottom w:val="single" w:sz="4" w:space="0" w:color="auto"/>
              <w:right w:val="single" w:sz="4" w:space="0" w:color="auto"/>
            </w:tcBorders>
            <w:shd w:val="clear" w:color="000000" w:fill="DAEEF3"/>
            <w:noWrap/>
            <w:vAlign w:val="center"/>
            <w:hideMark/>
          </w:tcPr>
          <w:p w14:paraId="41AEC7BD"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Abala</w:t>
            </w:r>
          </w:p>
        </w:tc>
        <w:tc>
          <w:tcPr>
            <w:tcW w:w="2186" w:type="dxa"/>
            <w:tcBorders>
              <w:top w:val="nil"/>
              <w:left w:val="nil"/>
              <w:bottom w:val="single" w:sz="4" w:space="0" w:color="auto"/>
              <w:right w:val="single" w:sz="4" w:space="0" w:color="auto"/>
            </w:tcBorders>
            <w:shd w:val="clear" w:color="000000" w:fill="DAEEF3"/>
            <w:noWrap/>
            <w:vAlign w:val="center"/>
            <w:hideMark/>
          </w:tcPr>
          <w:p w14:paraId="693181FD" w14:textId="7B9EEB53"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DAEEF3"/>
            <w:noWrap/>
            <w:vAlign w:val="center"/>
            <w:hideMark/>
          </w:tcPr>
          <w:p w14:paraId="2B54A91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Ongogni</w:t>
            </w:r>
            <w:proofErr w:type="spellEnd"/>
          </w:p>
        </w:tc>
      </w:tr>
      <w:tr w:rsidR="00181EE6" w:rsidRPr="00B06E75" w14:paraId="3148979F" w14:textId="77777777" w:rsidTr="00AC3589">
        <w:trPr>
          <w:trHeight w:val="372"/>
        </w:trPr>
        <w:tc>
          <w:tcPr>
            <w:tcW w:w="1520" w:type="dxa"/>
            <w:vMerge/>
            <w:tcBorders>
              <w:left w:val="single" w:sz="4" w:space="0" w:color="000000"/>
              <w:bottom w:val="single" w:sz="4" w:space="0" w:color="000000"/>
              <w:right w:val="single" w:sz="4" w:space="0" w:color="000000"/>
            </w:tcBorders>
            <w:vAlign w:val="center"/>
            <w:hideMark/>
          </w:tcPr>
          <w:p w14:paraId="55BC6D7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nil"/>
              <w:bottom w:val="single" w:sz="4" w:space="0" w:color="000000"/>
              <w:right w:val="single" w:sz="4" w:space="0" w:color="auto"/>
            </w:tcBorders>
            <w:vAlign w:val="center"/>
            <w:hideMark/>
          </w:tcPr>
          <w:p w14:paraId="38C125DC"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bottom w:val="single" w:sz="4" w:space="0" w:color="auto"/>
              <w:right w:val="single" w:sz="4" w:space="0" w:color="auto"/>
            </w:tcBorders>
            <w:shd w:val="clear" w:color="000000" w:fill="DAEEF3"/>
            <w:noWrap/>
            <w:vAlign w:val="center"/>
            <w:hideMark/>
          </w:tcPr>
          <w:p w14:paraId="64D62D6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Allémbé</w:t>
            </w:r>
            <w:proofErr w:type="spellEnd"/>
          </w:p>
        </w:tc>
        <w:tc>
          <w:tcPr>
            <w:tcW w:w="2186" w:type="dxa"/>
            <w:tcBorders>
              <w:top w:val="nil"/>
              <w:left w:val="nil"/>
              <w:bottom w:val="single" w:sz="4" w:space="0" w:color="auto"/>
              <w:right w:val="single" w:sz="4" w:space="0" w:color="auto"/>
            </w:tcBorders>
            <w:shd w:val="clear" w:color="000000" w:fill="DAEEF3"/>
            <w:noWrap/>
            <w:vAlign w:val="center"/>
            <w:hideMark/>
          </w:tcPr>
          <w:p w14:paraId="0798C960" w14:textId="1AB6CDB5"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DAEEF3"/>
            <w:noWrap/>
            <w:vAlign w:val="center"/>
            <w:hideMark/>
          </w:tcPr>
          <w:p w14:paraId="0B720C25" w14:textId="71FE6AA6"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r>
      <w:tr w:rsidR="00181EE6" w:rsidRPr="00B06E75" w14:paraId="124F1267" w14:textId="77777777" w:rsidTr="00AC3589">
        <w:trPr>
          <w:trHeight w:val="372"/>
        </w:trPr>
        <w:tc>
          <w:tcPr>
            <w:tcW w:w="1520" w:type="dxa"/>
            <w:vMerge w:val="restart"/>
            <w:tcBorders>
              <w:top w:val="nil"/>
              <w:left w:val="single" w:sz="4" w:space="0" w:color="auto"/>
              <w:right w:val="single" w:sz="4" w:space="0" w:color="auto"/>
            </w:tcBorders>
            <w:shd w:val="clear" w:color="000000" w:fill="F2F2F2"/>
            <w:noWrap/>
            <w:vAlign w:val="center"/>
            <w:hideMark/>
          </w:tcPr>
          <w:p w14:paraId="48ED80B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11</w:t>
            </w:r>
          </w:p>
        </w:tc>
        <w:tc>
          <w:tcPr>
            <w:tcW w:w="2220" w:type="dxa"/>
            <w:vMerge w:val="restart"/>
            <w:tcBorders>
              <w:top w:val="nil"/>
              <w:left w:val="single" w:sz="4" w:space="0" w:color="auto"/>
              <w:right w:val="single" w:sz="4" w:space="0" w:color="auto"/>
            </w:tcBorders>
            <w:shd w:val="clear" w:color="000000" w:fill="F2F2F2"/>
            <w:noWrap/>
            <w:vAlign w:val="center"/>
            <w:hideMark/>
          </w:tcPr>
          <w:p w14:paraId="5A707B32"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Cuvette</w:t>
            </w:r>
          </w:p>
        </w:tc>
        <w:tc>
          <w:tcPr>
            <w:tcW w:w="2772" w:type="dxa"/>
            <w:tcBorders>
              <w:top w:val="nil"/>
              <w:left w:val="nil"/>
              <w:bottom w:val="single" w:sz="4" w:space="0" w:color="auto"/>
              <w:right w:val="single" w:sz="4" w:space="0" w:color="auto"/>
            </w:tcBorders>
            <w:shd w:val="clear" w:color="000000" w:fill="F2F2F2"/>
            <w:noWrap/>
            <w:vAlign w:val="center"/>
            <w:hideMark/>
          </w:tcPr>
          <w:p w14:paraId="2833114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Owando</w:t>
            </w:r>
          </w:p>
        </w:tc>
        <w:tc>
          <w:tcPr>
            <w:tcW w:w="2186" w:type="dxa"/>
            <w:tcBorders>
              <w:top w:val="nil"/>
              <w:left w:val="nil"/>
              <w:bottom w:val="single" w:sz="4" w:space="0" w:color="auto"/>
              <w:right w:val="single" w:sz="4" w:space="0" w:color="auto"/>
            </w:tcBorders>
            <w:shd w:val="clear" w:color="000000" w:fill="F2F2F2"/>
            <w:noWrap/>
            <w:vAlign w:val="center"/>
            <w:hideMark/>
          </w:tcPr>
          <w:p w14:paraId="4A2A5151"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Owando</w:t>
            </w:r>
          </w:p>
        </w:tc>
        <w:tc>
          <w:tcPr>
            <w:tcW w:w="1849" w:type="dxa"/>
            <w:tcBorders>
              <w:top w:val="nil"/>
              <w:left w:val="nil"/>
              <w:bottom w:val="single" w:sz="4" w:space="0" w:color="auto"/>
              <w:right w:val="single" w:sz="4" w:space="0" w:color="auto"/>
            </w:tcBorders>
            <w:shd w:val="clear" w:color="000000" w:fill="F2F2F2"/>
            <w:noWrap/>
            <w:vAlign w:val="center"/>
            <w:hideMark/>
          </w:tcPr>
          <w:p w14:paraId="547E74A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Owando</w:t>
            </w:r>
          </w:p>
        </w:tc>
      </w:tr>
      <w:tr w:rsidR="00181EE6" w:rsidRPr="00B06E75" w14:paraId="15E91580" w14:textId="77777777" w:rsidTr="00AC3589">
        <w:trPr>
          <w:trHeight w:val="372"/>
        </w:trPr>
        <w:tc>
          <w:tcPr>
            <w:tcW w:w="1520" w:type="dxa"/>
            <w:vMerge/>
            <w:tcBorders>
              <w:left w:val="single" w:sz="4" w:space="0" w:color="auto"/>
              <w:right w:val="single" w:sz="4" w:space="0" w:color="auto"/>
            </w:tcBorders>
            <w:vAlign w:val="center"/>
            <w:hideMark/>
          </w:tcPr>
          <w:p w14:paraId="7E81AF10"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5025FB1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5C1F5C9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Makoua</w:t>
            </w:r>
          </w:p>
        </w:tc>
        <w:tc>
          <w:tcPr>
            <w:tcW w:w="2186" w:type="dxa"/>
            <w:tcBorders>
              <w:top w:val="nil"/>
              <w:left w:val="nil"/>
              <w:bottom w:val="single" w:sz="4" w:space="0" w:color="auto"/>
              <w:right w:val="single" w:sz="4" w:space="0" w:color="auto"/>
            </w:tcBorders>
            <w:shd w:val="clear" w:color="000000" w:fill="F2F2F2"/>
            <w:noWrap/>
            <w:vAlign w:val="center"/>
            <w:hideMark/>
          </w:tcPr>
          <w:p w14:paraId="3A2F79D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Oyo</w:t>
            </w:r>
          </w:p>
        </w:tc>
        <w:tc>
          <w:tcPr>
            <w:tcW w:w="1849" w:type="dxa"/>
            <w:tcBorders>
              <w:top w:val="nil"/>
              <w:left w:val="nil"/>
              <w:bottom w:val="single" w:sz="4" w:space="0" w:color="auto"/>
              <w:right w:val="single" w:sz="4" w:space="0" w:color="auto"/>
            </w:tcBorders>
            <w:shd w:val="clear" w:color="000000" w:fill="F2F2F2"/>
            <w:noWrap/>
            <w:vAlign w:val="center"/>
            <w:hideMark/>
          </w:tcPr>
          <w:p w14:paraId="4A61683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Makoua</w:t>
            </w:r>
          </w:p>
        </w:tc>
      </w:tr>
      <w:tr w:rsidR="00181EE6" w:rsidRPr="00B06E75" w14:paraId="6B6EC21F" w14:textId="77777777" w:rsidTr="00AC3589">
        <w:trPr>
          <w:trHeight w:val="372"/>
        </w:trPr>
        <w:tc>
          <w:tcPr>
            <w:tcW w:w="1520" w:type="dxa"/>
            <w:vMerge/>
            <w:tcBorders>
              <w:left w:val="single" w:sz="4" w:space="0" w:color="auto"/>
              <w:right w:val="single" w:sz="4" w:space="0" w:color="auto"/>
            </w:tcBorders>
            <w:vAlign w:val="center"/>
            <w:hideMark/>
          </w:tcPr>
          <w:p w14:paraId="29EA967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279AE0D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7BB180B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Boundji</w:t>
            </w:r>
            <w:proofErr w:type="spellEnd"/>
          </w:p>
        </w:tc>
        <w:tc>
          <w:tcPr>
            <w:tcW w:w="2186" w:type="dxa"/>
            <w:tcBorders>
              <w:top w:val="nil"/>
              <w:left w:val="nil"/>
              <w:bottom w:val="single" w:sz="4" w:space="0" w:color="auto"/>
              <w:right w:val="single" w:sz="4" w:space="0" w:color="auto"/>
            </w:tcBorders>
            <w:shd w:val="clear" w:color="000000" w:fill="F2F2F2"/>
            <w:noWrap/>
            <w:vAlign w:val="center"/>
            <w:hideMark/>
          </w:tcPr>
          <w:p w14:paraId="63A48F3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Boundji</w:t>
            </w:r>
            <w:proofErr w:type="spellEnd"/>
          </w:p>
        </w:tc>
        <w:tc>
          <w:tcPr>
            <w:tcW w:w="1849" w:type="dxa"/>
            <w:tcBorders>
              <w:top w:val="nil"/>
              <w:left w:val="nil"/>
              <w:bottom w:val="single" w:sz="4" w:space="0" w:color="auto"/>
              <w:right w:val="single" w:sz="4" w:space="0" w:color="auto"/>
            </w:tcBorders>
            <w:shd w:val="clear" w:color="000000" w:fill="F2F2F2"/>
            <w:noWrap/>
            <w:vAlign w:val="center"/>
            <w:hideMark/>
          </w:tcPr>
          <w:p w14:paraId="3B168EBD"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Boundji</w:t>
            </w:r>
            <w:proofErr w:type="spellEnd"/>
          </w:p>
        </w:tc>
      </w:tr>
      <w:tr w:rsidR="00181EE6" w:rsidRPr="00B06E75" w14:paraId="53651D57" w14:textId="77777777" w:rsidTr="00AC3589">
        <w:trPr>
          <w:trHeight w:val="372"/>
        </w:trPr>
        <w:tc>
          <w:tcPr>
            <w:tcW w:w="1520" w:type="dxa"/>
            <w:vMerge/>
            <w:tcBorders>
              <w:left w:val="single" w:sz="4" w:space="0" w:color="auto"/>
              <w:right w:val="single" w:sz="4" w:space="0" w:color="auto"/>
            </w:tcBorders>
            <w:vAlign w:val="center"/>
            <w:hideMark/>
          </w:tcPr>
          <w:p w14:paraId="131A1AD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6B83B1F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365056F5"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Ngoko</w:t>
            </w:r>
          </w:p>
        </w:tc>
        <w:tc>
          <w:tcPr>
            <w:tcW w:w="2186" w:type="dxa"/>
            <w:tcBorders>
              <w:top w:val="nil"/>
              <w:left w:val="nil"/>
              <w:bottom w:val="single" w:sz="4" w:space="0" w:color="auto"/>
              <w:right w:val="single" w:sz="4" w:space="0" w:color="auto"/>
            </w:tcBorders>
            <w:shd w:val="clear" w:color="000000" w:fill="F2F2F2"/>
            <w:noWrap/>
            <w:vAlign w:val="center"/>
            <w:hideMark/>
          </w:tcPr>
          <w:p w14:paraId="4324CE3E" w14:textId="484E5099"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nil"/>
              <w:left w:val="nil"/>
              <w:bottom w:val="single" w:sz="4" w:space="0" w:color="auto"/>
              <w:right w:val="single" w:sz="4" w:space="0" w:color="auto"/>
            </w:tcBorders>
            <w:shd w:val="clear" w:color="000000" w:fill="F2F2F2"/>
            <w:noWrap/>
            <w:vAlign w:val="center"/>
            <w:hideMark/>
          </w:tcPr>
          <w:p w14:paraId="7609072C"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Oyo</w:t>
            </w:r>
          </w:p>
        </w:tc>
      </w:tr>
      <w:tr w:rsidR="00181EE6" w:rsidRPr="00B06E75" w14:paraId="4D4E2ECB" w14:textId="77777777" w:rsidTr="00AC3589">
        <w:trPr>
          <w:trHeight w:val="372"/>
        </w:trPr>
        <w:tc>
          <w:tcPr>
            <w:tcW w:w="1520" w:type="dxa"/>
            <w:vMerge/>
            <w:tcBorders>
              <w:left w:val="single" w:sz="4" w:space="0" w:color="auto"/>
              <w:right w:val="single" w:sz="4" w:space="0" w:color="auto"/>
            </w:tcBorders>
            <w:vAlign w:val="center"/>
            <w:hideMark/>
          </w:tcPr>
          <w:p w14:paraId="69238445"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vAlign w:val="center"/>
            <w:hideMark/>
          </w:tcPr>
          <w:p w14:paraId="129639F7"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F2F2F2"/>
            <w:noWrap/>
            <w:vAlign w:val="center"/>
            <w:hideMark/>
          </w:tcPr>
          <w:p w14:paraId="283A659D" w14:textId="7F76E5CE"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186" w:type="dxa"/>
            <w:tcBorders>
              <w:top w:val="single" w:sz="4" w:space="0" w:color="auto"/>
              <w:left w:val="nil"/>
              <w:bottom w:val="single" w:sz="4" w:space="0" w:color="auto"/>
              <w:right w:val="single" w:sz="4" w:space="0" w:color="auto"/>
            </w:tcBorders>
            <w:shd w:val="clear" w:color="000000" w:fill="F2F2F2"/>
            <w:noWrap/>
            <w:vAlign w:val="center"/>
            <w:hideMark/>
          </w:tcPr>
          <w:p w14:paraId="63590A4E" w14:textId="0F5B0314"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1849" w:type="dxa"/>
            <w:tcBorders>
              <w:top w:val="single" w:sz="4" w:space="0" w:color="auto"/>
              <w:left w:val="nil"/>
              <w:bottom w:val="single" w:sz="4" w:space="0" w:color="000000"/>
              <w:right w:val="single" w:sz="4" w:space="0" w:color="auto"/>
            </w:tcBorders>
            <w:shd w:val="clear" w:color="000000" w:fill="F2F2F2"/>
            <w:noWrap/>
            <w:vAlign w:val="center"/>
            <w:hideMark/>
          </w:tcPr>
          <w:p w14:paraId="69ED3D1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Tchikapika</w:t>
            </w:r>
            <w:proofErr w:type="spellEnd"/>
          </w:p>
        </w:tc>
      </w:tr>
      <w:tr w:rsidR="00181EE6" w:rsidRPr="00B06E75" w14:paraId="4A5D58CB" w14:textId="77777777" w:rsidTr="00AC3589">
        <w:trPr>
          <w:trHeight w:val="372"/>
        </w:trPr>
        <w:tc>
          <w:tcPr>
            <w:tcW w:w="1520" w:type="dxa"/>
            <w:vMerge/>
            <w:tcBorders>
              <w:left w:val="single" w:sz="4" w:space="0" w:color="auto"/>
              <w:bottom w:val="nil"/>
              <w:right w:val="single" w:sz="4" w:space="0" w:color="auto"/>
            </w:tcBorders>
            <w:vAlign w:val="center"/>
            <w:hideMark/>
          </w:tcPr>
          <w:p w14:paraId="4B65F07F"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000000"/>
              <w:right w:val="single" w:sz="4" w:space="0" w:color="auto"/>
            </w:tcBorders>
            <w:vAlign w:val="center"/>
            <w:hideMark/>
          </w:tcPr>
          <w:p w14:paraId="20C80E4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nil"/>
              <w:left w:val="nil"/>
              <w:bottom w:val="single" w:sz="4" w:space="0" w:color="auto"/>
              <w:right w:val="single" w:sz="4" w:space="0" w:color="auto"/>
            </w:tcBorders>
            <w:shd w:val="clear" w:color="000000" w:fill="F2F2F2"/>
            <w:noWrap/>
            <w:vAlign w:val="center"/>
            <w:hideMark/>
          </w:tcPr>
          <w:p w14:paraId="35D99BD4" w14:textId="3191D7D4"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186" w:type="dxa"/>
            <w:tcBorders>
              <w:top w:val="nil"/>
              <w:left w:val="nil"/>
              <w:bottom w:val="single" w:sz="4" w:space="0" w:color="auto"/>
              <w:right w:val="single" w:sz="4" w:space="0" w:color="auto"/>
            </w:tcBorders>
            <w:shd w:val="clear" w:color="000000" w:fill="F2F2F2"/>
            <w:noWrap/>
            <w:vAlign w:val="center"/>
            <w:hideMark/>
          </w:tcPr>
          <w:p w14:paraId="783BF784" w14:textId="4311B762"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000000"/>
              <w:right w:val="single" w:sz="4" w:space="0" w:color="auto"/>
            </w:tcBorders>
            <w:shd w:val="clear" w:color="000000" w:fill="F2F2F2"/>
            <w:noWrap/>
            <w:vAlign w:val="center"/>
            <w:hideMark/>
          </w:tcPr>
          <w:p w14:paraId="2F938B8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Ntokou</w:t>
            </w:r>
            <w:proofErr w:type="spellEnd"/>
          </w:p>
        </w:tc>
      </w:tr>
      <w:tr w:rsidR="00181EE6" w:rsidRPr="00B06E75" w14:paraId="17BFFF6F" w14:textId="77777777" w:rsidTr="00AC3589">
        <w:trPr>
          <w:trHeight w:val="372"/>
        </w:trPr>
        <w:tc>
          <w:tcPr>
            <w:tcW w:w="1520" w:type="dxa"/>
            <w:vMerge w:val="restart"/>
            <w:tcBorders>
              <w:top w:val="single" w:sz="4" w:space="0" w:color="auto"/>
              <w:left w:val="single" w:sz="4" w:space="0" w:color="auto"/>
              <w:bottom w:val="single" w:sz="4" w:space="0" w:color="000000"/>
              <w:right w:val="single" w:sz="4" w:space="0" w:color="auto"/>
            </w:tcBorders>
            <w:shd w:val="clear" w:color="000000" w:fill="EEECE1"/>
            <w:noWrap/>
            <w:vAlign w:val="center"/>
            <w:hideMark/>
          </w:tcPr>
          <w:p w14:paraId="7A2442E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12</w:t>
            </w:r>
          </w:p>
        </w:tc>
        <w:tc>
          <w:tcPr>
            <w:tcW w:w="2220" w:type="dxa"/>
            <w:vMerge w:val="restart"/>
            <w:tcBorders>
              <w:top w:val="single" w:sz="4" w:space="0" w:color="auto"/>
              <w:left w:val="single" w:sz="4" w:space="0" w:color="auto"/>
              <w:bottom w:val="single" w:sz="4" w:space="0" w:color="000000"/>
              <w:right w:val="single" w:sz="4" w:space="0" w:color="auto"/>
            </w:tcBorders>
            <w:shd w:val="clear" w:color="000000" w:fill="EEECE1"/>
            <w:noWrap/>
            <w:vAlign w:val="center"/>
            <w:hideMark/>
          </w:tcPr>
          <w:p w14:paraId="5C278BFB"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Congo - Oubangui</w:t>
            </w:r>
          </w:p>
        </w:tc>
        <w:tc>
          <w:tcPr>
            <w:tcW w:w="2772" w:type="dxa"/>
            <w:vMerge w:val="restart"/>
            <w:tcBorders>
              <w:top w:val="nil"/>
              <w:left w:val="nil"/>
              <w:right w:val="single" w:sz="4" w:space="0" w:color="auto"/>
            </w:tcBorders>
            <w:shd w:val="clear" w:color="000000" w:fill="EEECE1"/>
            <w:noWrap/>
            <w:vAlign w:val="center"/>
            <w:hideMark/>
          </w:tcPr>
          <w:p w14:paraId="743203F5"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Loukoléla</w:t>
            </w:r>
            <w:proofErr w:type="spellEnd"/>
          </w:p>
        </w:tc>
        <w:tc>
          <w:tcPr>
            <w:tcW w:w="2186" w:type="dxa"/>
            <w:vMerge w:val="restart"/>
            <w:tcBorders>
              <w:top w:val="nil"/>
              <w:left w:val="nil"/>
              <w:right w:val="single" w:sz="4" w:space="0" w:color="auto"/>
            </w:tcBorders>
            <w:shd w:val="clear" w:color="000000" w:fill="EEECE1"/>
            <w:noWrap/>
            <w:vAlign w:val="center"/>
            <w:hideMark/>
          </w:tcPr>
          <w:p w14:paraId="3DCEBDCC" w14:textId="19B4FC80"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Loukoléla</w:t>
            </w:r>
            <w:proofErr w:type="spellEnd"/>
          </w:p>
        </w:tc>
        <w:tc>
          <w:tcPr>
            <w:tcW w:w="1849" w:type="dxa"/>
            <w:tcBorders>
              <w:top w:val="nil"/>
              <w:left w:val="nil"/>
              <w:bottom w:val="single" w:sz="4" w:space="0" w:color="auto"/>
              <w:right w:val="single" w:sz="4" w:space="0" w:color="auto"/>
            </w:tcBorders>
            <w:shd w:val="clear" w:color="000000" w:fill="EEECE1"/>
            <w:noWrap/>
            <w:vAlign w:val="center"/>
            <w:hideMark/>
          </w:tcPr>
          <w:p w14:paraId="3F541540"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Mossaka</w:t>
            </w:r>
          </w:p>
        </w:tc>
      </w:tr>
      <w:tr w:rsidR="00181EE6" w:rsidRPr="00B06E75" w14:paraId="7D51FFEB" w14:textId="77777777" w:rsidTr="00AC3589">
        <w:trPr>
          <w:trHeight w:val="372"/>
        </w:trPr>
        <w:tc>
          <w:tcPr>
            <w:tcW w:w="1520" w:type="dxa"/>
            <w:vMerge/>
            <w:tcBorders>
              <w:top w:val="nil"/>
              <w:left w:val="single" w:sz="4" w:space="0" w:color="auto"/>
              <w:bottom w:val="single" w:sz="4" w:space="0" w:color="000000"/>
              <w:right w:val="single" w:sz="4" w:space="0" w:color="auto"/>
            </w:tcBorders>
            <w:vAlign w:val="center"/>
            <w:hideMark/>
          </w:tcPr>
          <w:p w14:paraId="3BB70E3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nil"/>
              <w:left w:val="single" w:sz="4" w:space="0" w:color="auto"/>
              <w:bottom w:val="single" w:sz="4" w:space="0" w:color="000000"/>
              <w:right w:val="single" w:sz="4" w:space="0" w:color="auto"/>
            </w:tcBorders>
            <w:vAlign w:val="center"/>
            <w:hideMark/>
          </w:tcPr>
          <w:p w14:paraId="78A9BD27"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vMerge/>
            <w:tcBorders>
              <w:left w:val="nil"/>
              <w:right w:val="single" w:sz="4" w:space="0" w:color="auto"/>
            </w:tcBorders>
            <w:shd w:val="clear" w:color="000000" w:fill="EEECE1"/>
            <w:noWrap/>
            <w:vAlign w:val="center"/>
            <w:hideMark/>
          </w:tcPr>
          <w:p w14:paraId="22CA8B90" w14:textId="77777777" w:rsidR="00181EE6" w:rsidRPr="00B06E75" w:rsidRDefault="00181EE6" w:rsidP="00AC3589">
            <w:pPr>
              <w:spacing w:before="0" w:after="0" w:line="240" w:lineRule="auto"/>
              <w:jc w:val="center"/>
              <w:rPr>
                <w:rFonts w:ascii="Times New Roman" w:eastAsia="Times New Roman" w:hAnsi="Times New Roman" w:cs="Times New Roman"/>
                <w:szCs w:val="24"/>
                <w:lang w:eastAsia="fr-FR"/>
              </w:rPr>
            </w:pPr>
          </w:p>
        </w:tc>
        <w:tc>
          <w:tcPr>
            <w:tcW w:w="2186" w:type="dxa"/>
            <w:vMerge/>
            <w:tcBorders>
              <w:left w:val="nil"/>
              <w:right w:val="single" w:sz="4" w:space="0" w:color="auto"/>
            </w:tcBorders>
            <w:shd w:val="clear" w:color="000000" w:fill="EEECE1"/>
            <w:noWrap/>
            <w:vAlign w:val="center"/>
            <w:hideMark/>
          </w:tcPr>
          <w:p w14:paraId="4F58D9AB" w14:textId="77777777" w:rsidR="00181EE6" w:rsidRPr="00B06E75" w:rsidRDefault="00181EE6" w:rsidP="00AC3589">
            <w:pPr>
              <w:spacing w:before="0" w:after="0" w:line="240" w:lineRule="auto"/>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EEECE1"/>
            <w:noWrap/>
            <w:vAlign w:val="center"/>
            <w:hideMark/>
          </w:tcPr>
          <w:p w14:paraId="1EA36478"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Loukoléla</w:t>
            </w:r>
            <w:proofErr w:type="spellEnd"/>
          </w:p>
        </w:tc>
      </w:tr>
      <w:tr w:rsidR="00181EE6" w:rsidRPr="00B06E75" w14:paraId="4A466E84" w14:textId="77777777" w:rsidTr="00AC3589">
        <w:trPr>
          <w:trHeight w:val="372"/>
        </w:trPr>
        <w:tc>
          <w:tcPr>
            <w:tcW w:w="1520" w:type="dxa"/>
            <w:vMerge/>
            <w:tcBorders>
              <w:top w:val="nil"/>
              <w:left w:val="single" w:sz="4" w:space="0" w:color="auto"/>
              <w:bottom w:val="single" w:sz="4" w:space="0" w:color="000000"/>
              <w:right w:val="single" w:sz="4" w:space="0" w:color="auto"/>
            </w:tcBorders>
            <w:vAlign w:val="center"/>
            <w:hideMark/>
          </w:tcPr>
          <w:p w14:paraId="4DD3E0A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top w:val="nil"/>
              <w:left w:val="single" w:sz="4" w:space="0" w:color="auto"/>
              <w:bottom w:val="single" w:sz="4" w:space="0" w:color="000000"/>
              <w:right w:val="single" w:sz="4" w:space="0" w:color="auto"/>
            </w:tcBorders>
            <w:vAlign w:val="center"/>
            <w:hideMark/>
          </w:tcPr>
          <w:p w14:paraId="545DE099"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vMerge/>
            <w:tcBorders>
              <w:left w:val="nil"/>
              <w:bottom w:val="single" w:sz="4" w:space="0" w:color="auto"/>
              <w:right w:val="single" w:sz="4" w:space="0" w:color="auto"/>
            </w:tcBorders>
            <w:shd w:val="clear" w:color="000000" w:fill="EEECE1"/>
            <w:noWrap/>
            <w:vAlign w:val="center"/>
            <w:hideMark/>
          </w:tcPr>
          <w:p w14:paraId="307E3270"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186" w:type="dxa"/>
            <w:vMerge/>
            <w:tcBorders>
              <w:left w:val="nil"/>
              <w:bottom w:val="single" w:sz="4" w:space="0" w:color="auto"/>
              <w:right w:val="single" w:sz="4" w:space="0" w:color="auto"/>
            </w:tcBorders>
            <w:shd w:val="clear" w:color="000000" w:fill="EEECE1"/>
            <w:noWrap/>
            <w:vAlign w:val="center"/>
            <w:hideMark/>
          </w:tcPr>
          <w:p w14:paraId="7461B8E4"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EEECE1"/>
            <w:noWrap/>
            <w:vAlign w:val="center"/>
            <w:hideMark/>
          </w:tcPr>
          <w:p w14:paraId="63FF0A99"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Liranga</w:t>
            </w:r>
          </w:p>
        </w:tc>
      </w:tr>
      <w:tr w:rsidR="00181EE6" w:rsidRPr="00B06E75" w14:paraId="28FA1E4C" w14:textId="77777777" w:rsidTr="00AC3589">
        <w:trPr>
          <w:trHeight w:val="372"/>
        </w:trPr>
        <w:tc>
          <w:tcPr>
            <w:tcW w:w="1520" w:type="dxa"/>
            <w:vMerge w:val="restart"/>
            <w:tcBorders>
              <w:top w:val="nil"/>
              <w:left w:val="single" w:sz="4" w:space="0" w:color="auto"/>
              <w:right w:val="single" w:sz="4" w:space="0" w:color="auto"/>
            </w:tcBorders>
            <w:shd w:val="clear" w:color="000000" w:fill="E4DFEC"/>
            <w:noWrap/>
            <w:vAlign w:val="center"/>
            <w:hideMark/>
          </w:tcPr>
          <w:p w14:paraId="0B0A9D1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13</w:t>
            </w:r>
          </w:p>
        </w:tc>
        <w:tc>
          <w:tcPr>
            <w:tcW w:w="2220" w:type="dxa"/>
            <w:vMerge w:val="restart"/>
            <w:tcBorders>
              <w:top w:val="nil"/>
              <w:left w:val="nil"/>
              <w:right w:val="single" w:sz="4" w:space="0" w:color="auto"/>
            </w:tcBorders>
            <w:shd w:val="clear" w:color="000000" w:fill="E4DFEC"/>
            <w:noWrap/>
            <w:vAlign w:val="center"/>
            <w:hideMark/>
          </w:tcPr>
          <w:p w14:paraId="313A2F3D"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Cuvette - Ouest</w:t>
            </w:r>
          </w:p>
        </w:tc>
        <w:tc>
          <w:tcPr>
            <w:tcW w:w="2772" w:type="dxa"/>
            <w:tcBorders>
              <w:top w:val="nil"/>
              <w:left w:val="nil"/>
              <w:bottom w:val="single" w:sz="4" w:space="0" w:color="auto"/>
              <w:right w:val="single" w:sz="4" w:space="0" w:color="auto"/>
            </w:tcBorders>
            <w:shd w:val="clear" w:color="000000" w:fill="E4DFEC"/>
            <w:noWrap/>
            <w:vAlign w:val="center"/>
            <w:hideMark/>
          </w:tcPr>
          <w:p w14:paraId="2032F880"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r w:rsidRPr="00B06E75">
              <w:rPr>
                <w:rFonts w:ascii="Times New Roman" w:eastAsia="Times New Roman" w:hAnsi="Times New Roman" w:cs="Times New Roman"/>
                <w:szCs w:val="24"/>
                <w:lang w:eastAsia="fr-FR"/>
              </w:rPr>
              <w:t>Okoyo</w:t>
            </w:r>
          </w:p>
        </w:tc>
        <w:tc>
          <w:tcPr>
            <w:tcW w:w="2186" w:type="dxa"/>
            <w:vMerge w:val="restart"/>
            <w:tcBorders>
              <w:top w:val="nil"/>
              <w:left w:val="nil"/>
              <w:right w:val="single" w:sz="4" w:space="0" w:color="auto"/>
            </w:tcBorders>
            <w:shd w:val="clear" w:color="000000" w:fill="E4DFEC"/>
            <w:noWrap/>
            <w:vAlign w:val="center"/>
            <w:hideMark/>
          </w:tcPr>
          <w:p w14:paraId="5E7408F6" w14:textId="4F47826E" w:rsidR="00181EE6" w:rsidRPr="005C7A3A"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Ewo</w:t>
            </w:r>
            <w:proofErr w:type="spellEnd"/>
          </w:p>
        </w:tc>
        <w:tc>
          <w:tcPr>
            <w:tcW w:w="1849" w:type="dxa"/>
            <w:tcBorders>
              <w:top w:val="nil"/>
              <w:left w:val="nil"/>
              <w:bottom w:val="single" w:sz="4" w:space="0" w:color="auto"/>
              <w:right w:val="single" w:sz="4" w:space="0" w:color="auto"/>
            </w:tcBorders>
            <w:shd w:val="clear" w:color="000000" w:fill="E4DFEC"/>
            <w:noWrap/>
            <w:vAlign w:val="center"/>
            <w:hideMark/>
          </w:tcPr>
          <w:p w14:paraId="2488A3A1"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Ewo</w:t>
            </w:r>
            <w:proofErr w:type="spellEnd"/>
          </w:p>
        </w:tc>
      </w:tr>
      <w:tr w:rsidR="00181EE6" w:rsidRPr="00B06E75" w14:paraId="66665216" w14:textId="77777777" w:rsidTr="00AC3589">
        <w:trPr>
          <w:trHeight w:val="372"/>
        </w:trPr>
        <w:tc>
          <w:tcPr>
            <w:tcW w:w="1520" w:type="dxa"/>
            <w:vMerge/>
            <w:tcBorders>
              <w:left w:val="single" w:sz="4" w:space="0" w:color="auto"/>
              <w:right w:val="single" w:sz="4" w:space="0" w:color="auto"/>
            </w:tcBorders>
            <w:shd w:val="clear" w:color="000000" w:fill="E4DFEC"/>
            <w:noWrap/>
            <w:vAlign w:val="center"/>
            <w:hideMark/>
          </w:tcPr>
          <w:p w14:paraId="1E69160A"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right w:val="single" w:sz="4" w:space="0" w:color="auto"/>
            </w:tcBorders>
            <w:shd w:val="clear" w:color="000000" w:fill="E4DFEC"/>
            <w:noWrap/>
            <w:vAlign w:val="center"/>
            <w:hideMark/>
          </w:tcPr>
          <w:p w14:paraId="407F3B99"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bottom w:val="single" w:sz="4" w:space="0" w:color="auto"/>
              <w:right w:val="single" w:sz="4" w:space="0" w:color="auto"/>
            </w:tcBorders>
            <w:shd w:val="clear" w:color="000000" w:fill="E4DFEC"/>
            <w:noWrap/>
            <w:vAlign w:val="center"/>
            <w:hideMark/>
          </w:tcPr>
          <w:p w14:paraId="6C1E3EBC"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roofErr w:type="spellStart"/>
            <w:r w:rsidRPr="00B06E75">
              <w:rPr>
                <w:rFonts w:ascii="Times New Roman" w:eastAsia="Times New Roman" w:hAnsi="Times New Roman" w:cs="Times New Roman"/>
                <w:szCs w:val="24"/>
                <w:lang w:eastAsia="fr-FR"/>
              </w:rPr>
              <w:t>Ewo</w:t>
            </w:r>
            <w:proofErr w:type="spellEnd"/>
          </w:p>
        </w:tc>
        <w:tc>
          <w:tcPr>
            <w:tcW w:w="2186" w:type="dxa"/>
            <w:vMerge/>
            <w:tcBorders>
              <w:left w:val="nil"/>
              <w:right w:val="single" w:sz="4" w:space="0" w:color="auto"/>
            </w:tcBorders>
            <w:shd w:val="clear" w:color="000000" w:fill="E4DFEC"/>
            <w:noWrap/>
            <w:vAlign w:val="center"/>
            <w:hideMark/>
          </w:tcPr>
          <w:p w14:paraId="5F59B08D" w14:textId="77777777" w:rsidR="00181EE6" w:rsidRPr="00B06E75" w:rsidRDefault="00181EE6" w:rsidP="00AC3589">
            <w:pPr>
              <w:spacing w:before="0" w:after="0" w:line="240" w:lineRule="auto"/>
              <w:jc w:val="center"/>
              <w:rPr>
                <w:rFonts w:ascii="Times New Roman" w:eastAsia="Times New Roman" w:hAnsi="Times New Roman" w:cs="Times New Roman"/>
                <w:szCs w:val="24"/>
                <w:lang w:eastAsia="fr-FR"/>
              </w:rPr>
            </w:pPr>
          </w:p>
        </w:tc>
        <w:tc>
          <w:tcPr>
            <w:tcW w:w="1849" w:type="dxa"/>
            <w:tcBorders>
              <w:top w:val="nil"/>
              <w:left w:val="nil"/>
              <w:bottom w:val="single" w:sz="4" w:space="0" w:color="auto"/>
              <w:right w:val="single" w:sz="4" w:space="0" w:color="auto"/>
            </w:tcBorders>
            <w:shd w:val="clear" w:color="000000" w:fill="E4DFEC"/>
            <w:noWrap/>
            <w:vAlign w:val="center"/>
            <w:hideMark/>
          </w:tcPr>
          <w:p w14:paraId="0ED6ED9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Mbama</w:t>
            </w:r>
            <w:proofErr w:type="spellEnd"/>
          </w:p>
        </w:tc>
      </w:tr>
      <w:tr w:rsidR="00181EE6" w:rsidRPr="00B06E75" w14:paraId="690F7E67" w14:textId="77777777" w:rsidTr="00AC3589">
        <w:trPr>
          <w:trHeight w:val="292"/>
        </w:trPr>
        <w:tc>
          <w:tcPr>
            <w:tcW w:w="1520" w:type="dxa"/>
            <w:vMerge/>
            <w:tcBorders>
              <w:left w:val="single" w:sz="4" w:space="0" w:color="auto"/>
              <w:bottom w:val="single" w:sz="4" w:space="0" w:color="auto"/>
              <w:right w:val="single" w:sz="4" w:space="0" w:color="auto"/>
            </w:tcBorders>
            <w:vAlign w:val="center"/>
            <w:hideMark/>
          </w:tcPr>
          <w:p w14:paraId="7E67FCB7"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220" w:type="dxa"/>
            <w:vMerge/>
            <w:tcBorders>
              <w:left w:val="single" w:sz="4" w:space="0" w:color="auto"/>
              <w:bottom w:val="single" w:sz="4" w:space="0" w:color="auto"/>
              <w:right w:val="single" w:sz="4" w:space="0" w:color="auto"/>
            </w:tcBorders>
            <w:vAlign w:val="center"/>
            <w:hideMark/>
          </w:tcPr>
          <w:p w14:paraId="7656F9CE" w14:textId="77777777" w:rsidR="00181EE6" w:rsidRPr="00B06E75" w:rsidRDefault="00181EE6" w:rsidP="00AC3589">
            <w:pPr>
              <w:spacing w:before="0" w:after="0" w:line="240" w:lineRule="auto"/>
              <w:ind w:firstLine="0"/>
              <w:jc w:val="center"/>
              <w:rPr>
                <w:rFonts w:ascii="Times New Roman" w:eastAsia="Times New Roman" w:hAnsi="Times New Roman" w:cs="Times New Roman"/>
                <w:szCs w:val="24"/>
                <w:lang w:eastAsia="fr-FR"/>
              </w:rPr>
            </w:pPr>
          </w:p>
        </w:tc>
        <w:tc>
          <w:tcPr>
            <w:tcW w:w="2772" w:type="dxa"/>
            <w:tcBorders>
              <w:top w:val="nil"/>
              <w:left w:val="nil"/>
              <w:right w:val="single" w:sz="4" w:space="0" w:color="auto"/>
            </w:tcBorders>
            <w:shd w:val="clear" w:color="000000" w:fill="E4DFEC"/>
            <w:noWrap/>
            <w:vAlign w:val="center"/>
            <w:hideMark/>
          </w:tcPr>
          <w:p w14:paraId="01BA417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Mbama</w:t>
            </w:r>
            <w:proofErr w:type="spellEnd"/>
          </w:p>
        </w:tc>
        <w:tc>
          <w:tcPr>
            <w:tcW w:w="2186" w:type="dxa"/>
            <w:vMerge/>
            <w:tcBorders>
              <w:left w:val="nil"/>
              <w:right w:val="single" w:sz="4" w:space="0" w:color="auto"/>
            </w:tcBorders>
            <w:shd w:val="clear" w:color="000000" w:fill="E4DFEC"/>
            <w:noWrap/>
            <w:vAlign w:val="center"/>
            <w:hideMark/>
          </w:tcPr>
          <w:p w14:paraId="616DF573" w14:textId="77777777" w:rsidR="00181EE6" w:rsidRPr="00B06E75" w:rsidRDefault="00181EE6" w:rsidP="00AC3589">
            <w:pPr>
              <w:spacing w:before="0" w:after="0" w:line="240" w:lineRule="auto"/>
              <w:jc w:val="center"/>
              <w:rPr>
                <w:rFonts w:ascii="Times New Roman" w:eastAsia="Times New Roman" w:hAnsi="Times New Roman" w:cs="Times New Roman"/>
                <w:color w:val="000000"/>
                <w:szCs w:val="24"/>
                <w:lang w:eastAsia="fr-FR"/>
              </w:rPr>
            </w:pPr>
          </w:p>
        </w:tc>
        <w:tc>
          <w:tcPr>
            <w:tcW w:w="1849" w:type="dxa"/>
            <w:tcBorders>
              <w:top w:val="nil"/>
              <w:left w:val="nil"/>
              <w:right w:val="single" w:sz="4" w:space="0" w:color="auto"/>
            </w:tcBorders>
            <w:shd w:val="clear" w:color="000000" w:fill="E4DFEC"/>
            <w:noWrap/>
            <w:vAlign w:val="center"/>
            <w:hideMark/>
          </w:tcPr>
          <w:p w14:paraId="526E35B7" w14:textId="05639E31"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Etoumbi</w:t>
            </w:r>
            <w:proofErr w:type="spellEnd"/>
          </w:p>
        </w:tc>
      </w:tr>
      <w:tr w:rsidR="00181EE6" w:rsidRPr="00B06E75" w14:paraId="7B3E8CDF" w14:textId="77777777" w:rsidTr="00AC3589">
        <w:trPr>
          <w:trHeight w:val="372"/>
        </w:trPr>
        <w:tc>
          <w:tcPr>
            <w:tcW w:w="1520" w:type="dxa"/>
            <w:vMerge w:val="restart"/>
            <w:tcBorders>
              <w:top w:val="nil"/>
              <w:left w:val="single" w:sz="4" w:space="0" w:color="000000"/>
              <w:bottom w:val="nil"/>
              <w:right w:val="single" w:sz="4" w:space="0" w:color="auto"/>
            </w:tcBorders>
            <w:shd w:val="clear" w:color="000000" w:fill="DDD9C4"/>
            <w:noWrap/>
            <w:vAlign w:val="center"/>
            <w:hideMark/>
          </w:tcPr>
          <w:p w14:paraId="127115DB" w14:textId="77777777" w:rsidR="00181EE6" w:rsidRPr="005C7A3A" w:rsidRDefault="00181EE6" w:rsidP="00AC3589">
            <w:pPr>
              <w:spacing w:before="0" w:after="0" w:line="240" w:lineRule="auto"/>
              <w:ind w:firstLine="0"/>
              <w:jc w:val="center"/>
              <w:rPr>
                <w:rFonts w:ascii="Times New Roman" w:eastAsia="Times New Roman" w:hAnsi="Times New Roman" w:cs="Times New Roman"/>
                <w:bCs/>
                <w:color w:val="000000"/>
                <w:szCs w:val="24"/>
                <w:lang w:eastAsia="fr-FR"/>
              </w:rPr>
            </w:pPr>
            <w:r w:rsidRPr="005C7A3A">
              <w:rPr>
                <w:rFonts w:ascii="Times New Roman" w:eastAsia="Times New Roman" w:hAnsi="Times New Roman" w:cs="Times New Roman"/>
                <w:bCs/>
                <w:color w:val="000000"/>
                <w:szCs w:val="24"/>
                <w:lang w:eastAsia="fr-FR"/>
              </w:rPr>
              <w:t>14</w:t>
            </w:r>
          </w:p>
        </w:tc>
        <w:tc>
          <w:tcPr>
            <w:tcW w:w="2220" w:type="dxa"/>
            <w:vMerge w:val="restart"/>
            <w:tcBorders>
              <w:top w:val="nil"/>
              <w:left w:val="single" w:sz="4" w:space="0" w:color="auto"/>
              <w:bottom w:val="nil"/>
              <w:right w:val="single" w:sz="4" w:space="0" w:color="auto"/>
            </w:tcBorders>
            <w:shd w:val="clear" w:color="000000" w:fill="DDD9C4"/>
            <w:noWrap/>
            <w:vAlign w:val="center"/>
            <w:hideMark/>
          </w:tcPr>
          <w:p w14:paraId="17601D45"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Sangha</w:t>
            </w:r>
          </w:p>
        </w:tc>
        <w:tc>
          <w:tcPr>
            <w:tcW w:w="2772" w:type="dxa"/>
            <w:tcBorders>
              <w:top w:val="single" w:sz="4" w:space="0" w:color="auto"/>
              <w:left w:val="nil"/>
              <w:bottom w:val="nil"/>
              <w:right w:val="single" w:sz="4" w:space="0" w:color="auto"/>
            </w:tcBorders>
            <w:shd w:val="clear" w:color="000000" w:fill="DDD9C4"/>
            <w:noWrap/>
            <w:vAlign w:val="center"/>
            <w:hideMark/>
          </w:tcPr>
          <w:p w14:paraId="5D4FA81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Pokola</w:t>
            </w:r>
            <w:proofErr w:type="spellEnd"/>
          </w:p>
        </w:tc>
        <w:tc>
          <w:tcPr>
            <w:tcW w:w="2186" w:type="dxa"/>
            <w:tcBorders>
              <w:top w:val="single" w:sz="4" w:space="0" w:color="auto"/>
              <w:left w:val="nil"/>
              <w:bottom w:val="nil"/>
              <w:right w:val="single" w:sz="4" w:space="0" w:color="auto"/>
            </w:tcBorders>
            <w:shd w:val="clear" w:color="000000" w:fill="DDD9C4"/>
            <w:noWrap/>
            <w:vAlign w:val="center"/>
            <w:hideMark/>
          </w:tcPr>
          <w:p w14:paraId="53EFA9B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Ouesso</w:t>
            </w:r>
          </w:p>
        </w:tc>
        <w:tc>
          <w:tcPr>
            <w:tcW w:w="1849" w:type="dxa"/>
            <w:tcBorders>
              <w:top w:val="single" w:sz="4" w:space="0" w:color="auto"/>
              <w:left w:val="nil"/>
              <w:bottom w:val="nil"/>
              <w:right w:val="single" w:sz="4" w:space="0" w:color="000000"/>
            </w:tcBorders>
            <w:shd w:val="clear" w:color="000000" w:fill="DDD9C4"/>
            <w:noWrap/>
            <w:vAlign w:val="center"/>
            <w:hideMark/>
          </w:tcPr>
          <w:p w14:paraId="2C4F5A0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Ouesso</w:t>
            </w:r>
          </w:p>
        </w:tc>
      </w:tr>
      <w:tr w:rsidR="00181EE6" w:rsidRPr="00B06E75" w14:paraId="57AE992D" w14:textId="77777777" w:rsidTr="00AC3589">
        <w:trPr>
          <w:trHeight w:val="372"/>
        </w:trPr>
        <w:tc>
          <w:tcPr>
            <w:tcW w:w="1520" w:type="dxa"/>
            <w:vMerge/>
            <w:tcBorders>
              <w:top w:val="nil"/>
              <w:left w:val="single" w:sz="4" w:space="0" w:color="000000"/>
              <w:bottom w:val="single" w:sz="4" w:space="0" w:color="auto"/>
              <w:right w:val="single" w:sz="4" w:space="0" w:color="auto"/>
            </w:tcBorders>
            <w:vAlign w:val="center"/>
            <w:hideMark/>
          </w:tcPr>
          <w:p w14:paraId="29AF3349" w14:textId="77777777" w:rsidR="00181EE6" w:rsidRPr="005C7A3A" w:rsidRDefault="00181EE6" w:rsidP="00AC3589">
            <w:pPr>
              <w:spacing w:before="0" w:after="0" w:line="240" w:lineRule="auto"/>
              <w:ind w:firstLine="0"/>
              <w:jc w:val="center"/>
              <w:rPr>
                <w:rFonts w:ascii="Times New Roman" w:eastAsia="Times New Roman" w:hAnsi="Times New Roman" w:cs="Times New Roman"/>
                <w:bCs/>
                <w:color w:val="000000"/>
                <w:szCs w:val="24"/>
                <w:lang w:eastAsia="fr-FR"/>
              </w:rPr>
            </w:pPr>
          </w:p>
        </w:tc>
        <w:tc>
          <w:tcPr>
            <w:tcW w:w="2220" w:type="dxa"/>
            <w:vMerge/>
            <w:tcBorders>
              <w:top w:val="nil"/>
              <w:left w:val="single" w:sz="4" w:space="0" w:color="auto"/>
              <w:bottom w:val="single" w:sz="4" w:space="0" w:color="auto"/>
              <w:right w:val="single" w:sz="4" w:space="0" w:color="auto"/>
            </w:tcBorders>
            <w:vAlign w:val="center"/>
            <w:hideMark/>
          </w:tcPr>
          <w:p w14:paraId="414F3D2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772" w:type="dxa"/>
            <w:tcBorders>
              <w:top w:val="single" w:sz="4" w:space="0" w:color="auto"/>
              <w:left w:val="nil"/>
              <w:bottom w:val="single" w:sz="4" w:space="0" w:color="auto"/>
              <w:right w:val="single" w:sz="4" w:space="0" w:color="auto"/>
            </w:tcBorders>
            <w:shd w:val="clear" w:color="000000" w:fill="DDD9C4"/>
            <w:noWrap/>
            <w:vAlign w:val="center"/>
            <w:hideMark/>
          </w:tcPr>
          <w:p w14:paraId="17E8EB0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Mokéko</w:t>
            </w:r>
            <w:proofErr w:type="spellEnd"/>
          </w:p>
        </w:tc>
        <w:tc>
          <w:tcPr>
            <w:tcW w:w="2186" w:type="dxa"/>
            <w:tcBorders>
              <w:top w:val="single" w:sz="4" w:space="0" w:color="auto"/>
              <w:left w:val="nil"/>
              <w:bottom w:val="single" w:sz="4" w:space="0" w:color="auto"/>
              <w:right w:val="single" w:sz="4" w:space="0" w:color="auto"/>
            </w:tcBorders>
            <w:shd w:val="clear" w:color="000000" w:fill="DDD9C4"/>
            <w:noWrap/>
            <w:vAlign w:val="center"/>
            <w:hideMark/>
          </w:tcPr>
          <w:p w14:paraId="5D8CABA1"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Mokéko</w:t>
            </w:r>
            <w:proofErr w:type="spellEnd"/>
          </w:p>
        </w:tc>
        <w:tc>
          <w:tcPr>
            <w:tcW w:w="1849" w:type="dxa"/>
            <w:tcBorders>
              <w:top w:val="single" w:sz="4" w:space="0" w:color="auto"/>
              <w:left w:val="nil"/>
              <w:bottom w:val="single" w:sz="4" w:space="0" w:color="auto"/>
              <w:right w:val="single" w:sz="4" w:space="0" w:color="000000"/>
            </w:tcBorders>
            <w:shd w:val="clear" w:color="000000" w:fill="DDD9C4"/>
            <w:noWrap/>
            <w:vAlign w:val="center"/>
            <w:hideMark/>
          </w:tcPr>
          <w:p w14:paraId="78A11BA6" w14:textId="59B86450"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r w:rsidR="00181EE6" w:rsidRPr="00B06E75" w14:paraId="734460D1" w14:textId="77777777" w:rsidTr="00AC3589">
        <w:trPr>
          <w:trHeight w:val="372"/>
        </w:trPr>
        <w:tc>
          <w:tcPr>
            <w:tcW w:w="1520" w:type="dxa"/>
            <w:vMerge w:val="restart"/>
            <w:tcBorders>
              <w:top w:val="single" w:sz="4" w:space="0" w:color="auto"/>
              <w:left w:val="single" w:sz="4" w:space="0" w:color="000000"/>
              <w:bottom w:val="single" w:sz="4" w:space="0" w:color="000000"/>
              <w:right w:val="single" w:sz="4" w:space="0" w:color="auto"/>
            </w:tcBorders>
            <w:shd w:val="clear" w:color="000000" w:fill="DCE6F1"/>
            <w:noWrap/>
            <w:vAlign w:val="center"/>
            <w:hideMark/>
          </w:tcPr>
          <w:p w14:paraId="60374683" w14:textId="77777777" w:rsidR="00181EE6" w:rsidRPr="005C7A3A" w:rsidRDefault="00181EE6" w:rsidP="00AC3589">
            <w:pPr>
              <w:spacing w:before="0" w:after="0" w:line="240" w:lineRule="auto"/>
              <w:ind w:firstLine="0"/>
              <w:jc w:val="center"/>
              <w:rPr>
                <w:rFonts w:ascii="Times New Roman" w:eastAsia="Times New Roman" w:hAnsi="Times New Roman" w:cs="Times New Roman"/>
                <w:bCs/>
                <w:color w:val="000000"/>
                <w:szCs w:val="24"/>
                <w:lang w:eastAsia="fr-FR"/>
              </w:rPr>
            </w:pPr>
            <w:r w:rsidRPr="005C7A3A">
              <w:rPr>
                <w:rFonts w:ascii="Times New Roman" w:eastAsia="Times New Roman" w:hAnsi="Times New Roman" w:cs="Times New Roman"/>
                <w:bCs/>
                <w:color w:val="000000"/>
                <w:szCs w:val="24"/>
                <w:lang w:eastAsia="fr-FR"/>
              </w:rPr>
              <w:t>15</w:t>
            </w:r>
          </w:p>
        </w:tc>
        <w:tc>
          <w:tcPr>
            <w:tcW w:w="2220"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4398F06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Likouala</w:t>
            </w:r>
          </w:p>
        </w:tc>
        <w:tc>
          <w:tcPr>
            <w:tcW w:w="2772" w:type="dxa"/>
            <w:tcBorders>
              <w:top w:val="single" w:sz="4" w:space="0" w:color="auto"/>
              <w:left w:val="nil"/>
              <w:bottom w:val="nil"/>
              <w:right w:val="single" w:sz="4" w:space="0" w:color="auto"/>
            </w:tcBorders>
            <w:shd w:val="clear" w:color="000000" w:fill="DCE6F1"/>
            <w:noWrap/>
            <w:vAlign w:val="center"/>
            <w:hideMark/>
          </w:tcPr>
          <w:p w14:paraId="5D4B469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Impfondo</w:t>
            </w:r>
          </w:p>
        </w:tc>
        <w:tc>
          <w:tcPr>
            <w:tcW w:w="2186" w:type="dxa"/>
            <w:tcBorders>
              <w:top w:val="single" w:sz="4" w:space="0" w:color="auto"/>
              <w:left w:val="nil"/>
              <w:bottom w:val="nil"/>
              <w:right w:val="single" w:sz="4" w:space="0" w:color="auto"/>
            </w:tcBorders>
            <w:shd w:val="clear" w:color="000000" w:fill="DCE6F1"/>
            <w:noWrap/>
            <w:vAlign w:val="center"/>
            <w:hideMark/>
          </w:tcPr>
          <w:p w14:paraId="2BE08213"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Impfondo</w:t>
            </w:r>
          </w:p>
        </w:tc>
        <w:tc>
          <w:tcPr>
            <w:tcW w:w="1849" w:type="dxa"/>
            <w:tcBorders>
              <w:top w:val="single" w:sz="4" w:space="0" w:color="auto"/>
              <w:left w:val="nil"/>
              <w:bottom w:val="nil"/>
              <w:right w:val="single" w:sz="4" w:space="0" w:color="auto"/>
            </w:tcBorders>
            <w:shd w:val="clear" w:color="000000" w:fill="DCE6F1"/>
            <w:noWrap/>
            <w:vAlign w:val="center"/>
            <w:hideMark/>
          </w:tcPr>
          <w:p w14:paraId="5EEADD9B"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Impfondo</w:t>
            </w:r>
          </w:p>
        </w:tc>
      </w:tr>
      <w:tr w:rsidR="00181EE6" w:rsidRPr="00B06E75" w14:paraId="3B869FE5" w14:textId="77777777" w:rsidTr="00AC3589">
        <w:trPr>
          <w:trHeight w:val="372"/>
        </w:trPr>
        <w:tc>
          <w:tcPr>
            <w:tcW w:w="1520" w:type="dxa"/>
            <w:vMerge/>
            <w:tcBorders>
              <w:top w:val="nil"/>
              <w:left w:val="single" w:sz="4" w:space="0" w:color="000000"/>
              <w:bottom w:val="single" w:sz="4" w:space="0" w:color="000000"/>
              <w:right w:val="single" w:sz="4" w:space="0" w:color="auto"/>
            </w:tcBorders>
            <w:vAlign w:val="center"/>
            <w:hideMark/>
          </w:tcPr>
          <w:p w14:paraId="21432624"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220" w:type="dxa"/>
            <w:vMerge/>
            <w:tcBorders>
              <w:top w:val="nil"/>
              <w:left w:val="single" w:sz="4" w:space="0" w:color="auto"/>
              <w:bottom w:val="single" w:sz="4" w:space="0" w:color="000000"/>
              <w:right w:val="single" w:sz="4" w:space="0" w:color="auto"/>
            </w:tcBorders>
            <w:vAlign w:val="center"/>
            <w:hideMark/>
          </w:tcPr>
          <w:p w14:paraId="281B026E"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772" w:type="dxa"/>
            <w:tcBorders>
              <w:top w:val="single" w:sz="4" w:space="0" w:color="auto"/>
              <w:left w:val="nil"/>
              <w:bottom w:val="nil"/>
              <w:right w:val="single" w:sz="4" w:space="0" w:color="auto"/>
            </w:tcBorders>
            <w:shd w:val="clear" w:color="000000" w:fill="DCE6F1"/>
            <w:noWrap/>
            <w:vAlign w:val="center"/>
            <w:hideMark/>
          </w:tcPr>
          <w:p w14:paraId="2F38F72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Enyéllé</w:t>
            </w:r>
            <w:proofErr w:type="spellEnd"/>
          </w:p>
        </w:tc>
        <w:tc>
          <w:tcPr>
            <w:tcW w:w="2186" w:type="dxa"/>
            <w:tcBorders>
              <w:top w:val="single" w:sz="4" w:space="0" w:color="auto"/>
              <w:left w:val="nil"/>
              <w:bottom w:val="nil"/>
              <w:right w:val="single" w:sz="4" w:space="0" w:color="auto"/>
            </w:tcBorders>
            <w:shd w:val="clear" w:color="000000" w:fill="DCE6F1"/>
            <w:noWrap/>
            <w:vAlign w:val="center"/>
            <w:hideMark/>
          </w:tcPr>
          <w:p w14:paraId="376E47B2"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Dongou</w:t>
            </w:r>
            <w:proofErr w:type="spellEnd"/>
          </w:p>
        </w:tc>
        <w:tc>
          <w:tcPr>
            <w:tcW w:w="1849" w:type="dxa"/>
            <w:tcBorders>
              <w:top w:val="single" w:sz="4" w:space="0" w:color="auto"/>
              <w:left w:val="nil"/>
              <w:bottom w:val="nil"/>
              <w:right w:val="single" w:sz="4" w:space="0" w:color="000000"/>
            </w:tcBorders>
            <w:shd w:val="clear" w:color="000000" w:fill="DCE6F1"/>
            <w:noWrap/>
            <w:vAlign w:val="center"/>
            <w:hideMark/>
          </w:tcPr>
          <w:p w14:paraId="1CC137CE"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Bétou</w:t>
            </w:r>
          </w:p>
        </w:tc>
      </w:tr>
      <w:tr w:rsidR="00181EE6" w:rsidRPr="00B06E75" w14:paraId="3571FB5D" w14:textId="77777777" w:rsidTr="00AC3589">
        <w:trPr>
          <w:trHeight w:val="372"/>
        </w:trPr>
        <w:tc>
          <w:tcPr>
            <w:tcW w:w="1520" w:type="dxa"/>
            <w:vMerge/>
            <w:tcBorders>
              <w:top w:val="nil"/>
              <w:left w:val="single" w:sz="4" w:space="0" w:color="000000"/>
              <w:bottom w:val="single" w:sz="4" w:space="0" w:color="000000"/>
              <w:right w:val="single" w:sz="4" w:space="0" w:color="auto"/>
            </w:tcBorders>
            <w:vAlign w:val="center"/>
            <w:hideMark/>
          </w:tcPr>
          <w:p w14:paraId="36B0E7AA"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220" w:type="dxa"/>
            <w:vMerge/>
            <w:tcBorders>
              <w:top w:val="nil"/>
              <w:left w:val="single" w:sz="4" w:space="0" w:color="auto"/>
              <w:bottom w:val="single" w:sz="4" w:space="0" w:color="000000"/>
              <w:right w:val="single" w:sz="4" w:space="0" w:color="auto"/>
            </w:tcBorders>
            <w:vAlign w:val="center"/>
            <w:hideMark/>
          </w:tcPr>
          <w:p w14:paraId="3BB42592"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772" w:type="dxa"/>
            <w:tcBorders>
              <w:top w:val="single" w:sz="4" w:space="0" w:color="auto"/>
              <w:left w:val="nil"/>
              <w:bottom w:val="single" w:sz="4" w:space="0" w:color="000000"/>
              <w:right w:val="single" w:sz="4" w:space="0" w:color="auto"/>
            </w:tcBorders>
            <w:shd w:val="clear" w:color="000000" w:fill="DCE6F1"/>
            <w:noWrap/>
            <w:vAlign w:val="center"/>
            <w:hideMark/>
          </w:tcPr>
          <w:p w14:paraId="09123074"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Bétou</w:t>
            </w:r>
          </w:p>
        </w:tc>
        <w:tc>
          <w:tcPr>
            <w:tcW w:w="2186" w:type="dxa"/>
            <w:tcBorders>
              <w:top w:val="single" w:sz="4" w:space="0" w:color="auto"/>
              <w:left w:val="nil"/>
              <w:bottom w:val="single" w:sz="4" w:space="0" w:color="000000"/>
              <w:right w:val="single" w:sz="4" w:space="0" w:color="auto"/>
            </w:tcBorders>
            <w:shd w:val="clear" w:color="000000" w:fill="DCE6F1"/>
            <w:noWrap/>
            <w:vAlign w:val="center"/>
            <w:hideMark/>
          </w:tcPr>
          <w:p w14:paraId="19D98086"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Enyéllé</w:t>
            </w:r>
            <w:proofErr w:type="spellEnd"/>
          </w:p>
        </w:tc>
        <w:tc>
          <w:tcPr>
            <w:tcW w:w="1849" w:type="dxa"/>
            <w:tcBorders>
              <w:top w:val="single" w:sz="4" w:space="0" w:color="auto"/>
              <w:left w:val="nil"/>
              <w:bottom w:val="single" w:sz="4" w:space="0" w:color="000000"/>
              <w:right w:val="single" w:sz="4" w:space="0" w:color="000000"/>
            </w:tcBorders>
            <w:shd w:val="clear" w:color="000000" w:fill="DCE6F1"/>
            <w:noWrap/>
            <w:vAlign w:val="center"/>
            <w:hideMark/>
          </w:tcPr>
          <w:p w14:paraId="482458DD"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r w:rsidRPr="00B06E75">
              <w:rPr>
                <w:rFonts w:ascii="Times New Roman" w:eastAsia="Times New Roman" w:hAnsi="Times New Roman" w:cs="Times New Roman"/>
                <w:color w:val="000000"/>
                <w:szCs w:val="24"/>
                <w:lang w:eastAsia="fr-FR"/>
              </w:rPr>
              <w:t>Bétou</w:t>
            </w:r>
          </w:p>
        </w:tc>
      </w:tr>
      <w:tr w:rsidR="00181EE6" w:rsidRPr="00B06E75" w14:paraId="592262BE" w14:textId="77777777" w:rsidTr="00AC3589">
        <w:trPr>
          <w:trHeight w:val="312"/>
        </w:trPr>
        <w:tc>
          <w:tcPr>
            <w:tcW w:w="1520" w:type="dxa"/>
            <w:vMerge/>
            <w:tcBorders>
              <w:top w:val="nil"/>
              <w:left w:val="single" w:sz="4" w:space="0" w:color="000000"/>
              <w:bottom w:val="single" w:sz="4" w:space="0" w:color="000000"/>
              <w:right w:val="single" w:sz="4" w:space="0" w:color="auto"/>
            </w:tcBorders>
            <w:vAlign w:val="center"/>
            <w:hideMark/>
          </w:tcPr>
          <w:p w14:paraId="70C4F9E5"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220" w:type="dxa"/>
            <w:vMerge/>
            <w:tcBorders>
              <w:top w:val="nil"/>
              <w:left w:val="single" w:sz="4" w:space="0" w:color="auto"/>
              <w:bottom w:val="single" w:sz="4" w:space="0" w:color="000000"/>
              <w:right w:val="single" w:sz="4" w:space="0" w:color="auto"/>
            </w:tcBorders>
            <w:vAlign w:val="center"/>
            <w:hideMark/>
          </w:tcPr>
          <w:p w14:paraId="4FB3C199" w14:textId="77777777" w:rsidR="00181EE6" w:rsidRPr="00B06E75" w:rsidRDefault="00181EE6" w:rsidP="00AC3589">
            <w:pPr>
              <w:spacing w:before="0" w:after="0" w:line="240" w:lineRule="auto"/>
              <w:ind w:firstLine="0"/>
              <w:jc w:val="center"/>
              <w:rPr>
                <w:rFonts w:ascii="Times New Roman" w:eastAsia="Times New Roman" w:hAnsi="Times New Roman" w:cs="Times New Roman"/>
                <w:b/>
                <w:bCs/>
                <w:color w:val="000000"/>
                <w:szCs w:val="24"/>
                <w:lang w:eastAsia="fr-FR"/>
              </w:rPr>
            </w:pPr>
          </w:p>
        </w:tc>
        <w:tc>
          <w:tcPr>
            <w:tcW w:w="2772" w:type="dxa"/>
            <w:tcBorders>
              <w:top w:val="nil"/>
              <w:left w:val="nil"/>
              <w:bottom w:val="single" w:sz="4" w:space="0" w:color="000000"/>
              <w:right w:val="single" w:sz="4" w:space="0" w:color="auto"/>
            </w:tcBorders>
            <w:shd w:val="clear" w:color="000000" w:fill="DCE6F1"/>
            <w:noWrap/>
            <w:vAlign w:val="center"/>
            <w:hideMark/>
          </w:tcPr>
          <w:p w14:paraId="3E16EAB7" w14:textId="11ED38D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c>
          <w:tcPr>
            <w:tcW w:w="2186" w:type="dxa"/>
            <w:tcBorders>
              <w:top w:val="nil"/>
              <w:left w:val="nil"/>
              <w:bottom w:val="single" w:sz="4" w:space="0" w:color="000000"/>
              <w:right w:val="single" w:sz="4" w:space="0" w:color="auto"/>
            </w:tcBorders>
            <w:shd w:val="clear" w:color="000000" w:fill="DCE6F1"/>
            <w:noWrap/>
            <w:vAlign w:val="center"/>
            <w:hideMark/>
          </w:tcPr>
          <w:p w14:paraId="10374A0C" w14:textId="77777777"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roofErr w:type="spellStart"/>
            <w:r w:rsidRPr="00B06E75">
              <w:rPr>
                <w:rFonts w:ascii="Times New Roman" w:eastAsia="Times New Roman" w:hAnsi="Times New Roman" w:cs="Times New Roman"/>
                <w:color w:val="000000"/>
                <w:szCs w:val="24"/>
                <w:lang w:eastAsia="fr-FR"/>
              </w:rPr>
              <w:t>Epéna</w:t>
            </w:r>
            <w:proofErr w:type="spellEnd"/>
          </w:p>
        </w:tc>
        <w:tc>
          <w:tcPr>
            <w:tcW w:w="1849" w:type="dxa"/>
            <w:tcBorders>
              <w:top w:val="nil"/>
              <w:left w:val="nil"/>
              <w:bottom w:val="single" w:sz="4" w:space="0" w:color="000000"/>
              <w:right w:val="single" w:sz="4" w:space="0" w:color="000000"/>
            </w:tcBorders>
            <w:shd w:val="clear" w:color="000000" w:fill="DCE6F1"/>
            <w:noWrap/>
            <w:vAlign w:val="center"/>
            <w:hideMark/>
          </w:tcPr>
          <w:p w14:paraId="3420607D" w14:textId="54AA5989" w:rsidR="00181EE6" w:rsidRPr="00B06E75" w:rsidRDefault="00181EE6" w:rsidP="00AC3589">
            <w:pPr>
              <w:spacing w:before="0" w:after="0" w:line="240" w:lineRule="auto"/>
              <w:ind w:firstLine="0"/>
              <w:jc w:val="center"/>
              <w:rPr>
                <w:rFonts w:ascii="Times New Roman" w:eastAsia="Times New Roman" w:hAnsi="Times New Roman" w:cs="Times New Roman"/>
                <w:color w:val="000000"/>
                <w:szCs w:val="24"/>
                <w:lang w:eastAsia="fr-FR"/>
              </w:rPr>
            </w:pPr>
          </w:p>
        </w:tc>
      </w:tr>
    </w:tbl>
    <w:p w14:paraId="1742B122"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749223C4"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2572FBCF"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4732F35D"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08AF1559"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3FD2B3A6"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1142C99D"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4A3D4B80"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2C864192"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358E503D" w14:textId="77777777" w:rsidR="00181EE6" w:rsidRDefault="00181EE6" w:rsidP="004B43EC">
      <w:pPr>
        <w:spacing w:line="240" w:lineRule="auto"/>
        <w:ind w:firstLine="0"/>
        <w:jc w:val="left"/>
        <w:rPr>
          <w:rFonts w:ascii="Times New Roman" w:eastAsia="Times New Roman" w:hAnsi="Times New Roman" w:cs="Times New Roman"/>
          <w:szCs w:val="24"/>
          <w:lang w:eastAsia="fr-FR"/>
        </w:rPr>
      </w:pPr>
    </w:p>
    <w:p w14:paraId="7F4978AF" w14:textId="53E05A07" w:rsidR="00181EE6" w:rsidRPr="00C8127A" w:rsidRDefault="00181EE6" w:rsidP="004B43EC">
      <w:pPr>
        <w:pStyle w:val="Heading1"/>
        <w:numPr>
          <w:ilvl w:val="0"/>
          <w:numId w:val="5"/>
        </w:numPr>
        <w:spacing w:after="240" w:line="240" w:lineRule="auto"/>
        <w:ind w:left="426" w:hanging="142"/>
        <w:rPr>
          <w:rFonts w:ascii="Times New Roman" w:eastAsia="Times New Roman" w:hAnsi="Times New Roman" w:cs="Times New Roman"/>
          <w:b/>
          <w:sz w:val="24"/>
          <w:szCs w:val="24"/>
          <w:lang w:val="fr-FR"/>
        </w:rPr>
      </w:pPr>
      <w:bookmarkStart w:id="65" w:name="_Toc120787710"/>
      <w:bookmarkStart w:id="66" w:name="_Toc202616976"/>
      <w:r w:rsidRPr="0042797C">
        <w:rPr>
          <w:rFonts w:ascii="Times New Roman" w:eastAsia="Times New Roman" w:hAnsi="Times New Roman" w:cs="Times New Roman"/>
          <w:b/>
          <w:sz w:val="24"/>
          <w:szCs w:val="24"/>
          <w:lang w:val="fr-FR"/>
        </w:rPr>
        <w:t xml:space="preserve">LÉGISLATION CONGOLAISE EN MATIÈRE D’EXPROPRIATION ET LA </w:t>
      </w:r>
      <w:r w:rsidR="00B01F83">
        <w:rPr>
          <w:rFonts w:ascii="Times New Roman" w:eastAsia="Times New Roman" w:hAnsi="Times New Roman" w:cs="Times New Roman"/>
          <w:b/>
          <w:sz w:val="24"/>
          <w:szCs w:val="24"/>
          <w:lang w:val="fr-FR"/>
        </w:rPr>
        <w:t>NORME ENVIRONNEMENTALE ET SOCIALE</w:t>
      </w:r>
      <w:r w:rsidRPr="00C8127A">
        <w:rPr>
          <w:rFonts w:ascii="Times New Roman" w:eastAsia="Times New Roman" w:hAnsi="Times New Roman" w:cs="Times New Roman"/>
          <w:b/>
          <w:sz w:val="24"/>
          <w:szCs w:val="24"/>
          <w:lang w:val="fr-FR"/>
        </w:rPr>
        <w:t xml:space="preserve"> </w:t>
      </w:r>
      <w:r w:rsidR="00B01F83">
        <w:rPr>
          <w:rFonts w:ascii="Times New Roman" w:eastAsia="Times New Roman" w:hAnsi="Times New Roman" w:cs="Times New Roman"/>
          <w:b/>
          <w:sz w:val="24"/>
          <w:szCs w:val="24"/>
          <w:lang w:val="fr-FR"/>
        </w:rPr>
        <w:t>(</w:t>
      </w:r>
      <w:r>
        <w:rPr>
          <w:rFonts w:ascii="Times New Roman" w:eastAsia="Times New Roman" w:hAnsi="Times New Roman" w:cs="Times New Roman"/>
          <w:b/>
          <w:sz w:val="24"/>
          <w:szCs w:val="24"/>
          <w:lang w:val="fr-FR"/>
        </w:rPr>
        <w:t>NES</w:t>
      </w:r>
      <w:r w:rsidR="00B01F83">
        <w:rPr>
          <w:rFonts w:ascii="Times New Roman" w:eastAsia="Times New Roman" w:hAnsi="Times New Roman" w:cs="Times New Roman"/>
          <w:b/>
          <w:sz w:val="24"/>
          <w:szCs w:val="24"/>
          <w:lang w:val="fr-FR"/>
        </w:rPr>
        <w:t>)</w:t>
      </w:r>
      <w:r>
        <w:rPr>
          <w:rFonts w:ascii="Times New Roman" w:eastAsia="Times New Roman" w:hAnsi="Times New Roman" w:cs="Times New Roman"/>
          <w:b/>
          <w:sz w:val="24"/>
          <w:szCs w:val="24"/>
          <w:lang w:val="fr-FR"/>
        </w:rPr>
        <w:t xml:space="preserve"> N°5</w:t>
      </w:r>
      <w:r w:rsidRPr="00C8127A">
        <w:rPr>
          <w:rFonts w:ascii="Times New Roman" w:eastAsia="Times New Roman" w:hAnsi="Times New Roman" w:cs="Times New Roman"/>
          <w:b/>
          <w:sz w:val="24"/>
          <w:szCs w:val="24"/>
          <w:lang w:val="fr-FR"/>
        </w:rPr>
        <w:t xml:space="preserve"> DE LA BANQUE MONDIALE</w:t>
      </w:r>
      <w:bookmarkEnd w:id="65"/>
      <w:bookmarkEnd w:id="66"/>
    </w:p>
    <w:p w14:paraId="7DE1A396" w14:textId="7D652DA1" w:rsidR="00181EE6" w:rsidRPr="008A19B0" w:rsidRDefault="00181EE6" w:rsidP="008A19B0">
      <w:pPr>
        <w:pStyle w:val="Heading2"/>
        <w:numPr>
          <w:ilvl w:val="1"/>
          <w:numId w:val="5"/>
        </w:numPr>
        <w:spacing w:before="120" w:after="120" w:line="240" w:lineRule="auto"/>
        <w:ind w:left="426" w:hanging="426"/>
        <w:rPr>
          <w:rFonts w:ascii="Times New Roman" w:hAnsi="Times New Roman" w:cs="Times New Roman"/>
          <w:b/>
          <w:color w:val="auto"/>
          <w:sz w:val="24"/>
        </w:rPr>
      </w:pPr>
      <w:bookmarkStart w:id="67" w:name="_Toc120787711"/>
      <w:bookmarkStart w:id="68" w:name="_Toc202616977"/>
      <w:r w:rsidRPr="00061518">
        <w:rPr>
          <w:rFonts w:ascii="Times New Roman" w:hAnsi="Times New Roman" w:cs="Times New Roman"/>
          <w:b/>
          <w:color w:val="auto"/>
          <w:sz w:val="24"/>
        </w:rPr>
        <w:t>Cadre juridique</w:t>
      </w:r>
      <w:bookmarkStart w:id="69" w:name="_bookmark31"/>
      <w:bookmarkStart w:id="70" w:name="_Toc118263102"/>
      <w:bookmarkStart w:id="71" w:name="_Toc118264028"/>
      <w:bookmarkStart w:id="72" w:name="_Toc120787712"/>
      <w:bookmarkStart w:id="73" w:name="_Toc193978863"/>
      <w:bookmarkStart w:id="74" w:name="_Toc193984204"/>
      <w:bookmarkStart w:id="75" w:name="_Toc194939391"/>
      <w:bookmarkStart w:id="76" w:name="_Toc118263103"/>
      <w:bookmarkStart w:id="77" w:name="_Toc118264029"/>
      <w:bookmarkStart w:id="78" w:name="_Toc120787713"/>
      <w:bookmarkStart w:id="79" w:name="_Toc193978864"/>
      <w:bookmarkStart w:id="80" w:name="_Toc193984205"/>
      <w:bookmarkStart w:id="81" w:name="_Toc19493939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44DB165" w14:textId="77777777" w:rsidR="00181EE6" w:rsidRPr="00061518" w:rsidRDefault="00181EE6" w:rsidP="004B43EC">
      <w:pPr>
        <w:pStyle w:val="ListParagraph"/>
        <w:keepNext/>
        <w:keepLines/>
        <w:numPr>
          <w:ilvl w:val="1"/>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82" w:name="_Toc118263104"/>
      <w:bookmarkStart w:id="83" w:name="_Toc118264030"/>
      <w:bookmarkStart w:id="84" w:name="_Toc120787714"/>
      <w:bookmarkStart w:id="85" w:name="_Toc193978865"/>
      <w:bookmarkStart w:id="86" w:name="_Toc193984206"/>
      <w:bookmarkStart w:id="87" w:name="_Toc194939393"/>
      <w:bookmarkStart w:id="88" w:name="_Toc202462532"/>
      <w:bookmarkStart w:id="89" w:name="_Toc202463124"/>
      <w:bookmarkStart w:id="90" w:name="_Toc202616978"/>
      <w:bookmarkEnd w:id="82"/>
      <w:bookmarkEnd w:id="83"/>
      <w:bookmarkEnd w:id="84"/>
      <w:bookmarkEnd w:id="85"/>
      <w:bookmarkEnd w:id="86"/>
      <w:bookmarkEnd w:id="87"/>
      <w:bookmarkEnd w:id="88"/>
      <w:bookmarkEnd w:id="89"/>
      <w:bookmarkEnd w:id="90"/>
    </w:p>
    <w:p w14:paraId="7FDBF8B8" w14:textId="77777777" w:rsidR="008A19B0" w:rsidRPr="008A19B0" w:rsidRDefault="008A19B0" w:rsidP="008A19B0">
      <w:pPr>
        <w:pStyle w:val="ListParagraph"/>
        <w:keepNext/>
        <w:keepLines/>
        <w:numPr>
          <w:ilvl w:val="0"/>
          <w:numId w:val="1"/>
        </w:numPr>
        <w:spacing w:before="40" w:after="0" w:line="259" w:lineRule="auto"/>
        <w:contextualSpacing w:val="0"/>
        <w:outlineLvl w:val="1"/>
        <w:rPr>
          <w:rFonts w:asciiTheme="majorHAnsi" w:eastAsiaTheme="majorEastAsia" w:hAnsiTheme="majorHAnsi" w:cstheme="majorBidi"/>
          <w:vanish/>
          <w:color w:val="2F5496" w:themeColor="accent1" w:themeShade="BF"/>
          <w:sz w:val="26"/>
          <w:szCs w:val="26"/>
          <w:lang w:val="fr-BE"/>
        </w:rPr>
      </w:pPr>
      <w:bookmarkStart w:id="91" w:name="_Toc202462533"/>
      <w:bookmarkStart w:id="92" w:name="_Toc202463125"/>
      <w:bookmarkStart w:id="93" w:name="_Toc202616979"/>
      <w:bookmarkStart w:id="94" w:name="_Toc120787715"/>
      <w:bookmarkEnd w:id="91"/>
      <w:bookmarkEnd w:id="92"/>
      <w:bookmarkEnd w:id="93"/>
    </w:p>
    <w:p w14:paraId="2DB05C28" w14:textId="77777777" w:rsidR="008A19B0" w:rsidRPr="008A19B0" w:rsidRDefault="008A19B0" w:rsidP="008A19B0">
      <w:pPr>
        <w:pStyle w:val="ListParagraph"/>
        <w:keepNext/>
        <w:keepLines/>
        <w:numPr>
          <w:ilvl w:val="1"/>
          <w:numId w:val="1"/>
        </w:numPr>
        <w:spacing w:before="40" w:after="0" w:line="259" w:lineRule="auto"/>
        <w:contextualSpacing w:val="0"/>
        <w:outlineLvl w:val="1"/>
        <w:rPr>
          <w:rFonts w:asciiTheme="majorHAnsi" w:eastAsiaTheme="majorEastAsia" w:hAnsiTheme="majorHAnsi" w:cstheme="majorBidi"/>
          <w:vanish/>
          <w:color w:val="2F5496" w:themeColor="accent1" w:themeShade="BF"/>
          <w:sz w:val="26"/>
          <w:szCs w:val="26"/>
          <w:lang w:val="fr-BE"/>
        </w:rPr>
      </w:pPr>
      <w:bookmarkStart w:id="95" w:name="_Toc202462534"/>
      <w:bookmarkStart w:id="96" w:name="_Toc202463126"/>
      <w:bookmarkStart w:id="97" w:name="_Toc202616980"/>
      <w:bookmarkEnd w:id="95"/>
      <w:bookmarkEnd w:id="96"/>
      <w:bookmarkEnd w:id="97"/>
    </w:p>
    <w:p w14:paraId="439B4BEE" w14:textId="53EFB2EF" w:rsidR="00181EE6" w:rsidRPr="008A19B0" w:rsidRDefault="00181EE6" w:rsidP="008A19B0">
      <w:pPr>
        <w:pStyle w:val="Heading3"/>
        <w:spacing w:before="120" w:after="120" w:line="240" w:lineRule="auto"/>
        <w:ind w:left="1004"/>
        <w:rPr>
          <w:rFonts w:ascii="Times New Roman" w:hAnsi="Times New Roman" w:cs="Times New Roman"/>
          <w:b/>
          <w:i/>
          <w:color w:val="auto"/>
        </w:rPr>
      </w:pPr>
      <w:bookmarkStart w:id="98" w:name="_Toc202616981"/>
      <w:r w:rsidRPr="008A19B0">
        <w:rPr>
          <w:rFonts w:ascii="Times New Roman" w:hAnsi="Times New Roman" w:cs="Times New Roman"/>
          <w:b/>
          <w:i/>
          <w:color w:val="auto"/>
        </w:rPr>
        <w:t>Régime foncier</w:t>
      </w:r>
      <w:bookmarkEnd w:id="94"/>
      <w:bookmarkEnd w:id="98"/>
    </w:p>
    <w:p w14:paraId="37BCB3F1"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Le régime foncier national est régi par plusieurs textes notamment :</w:t>
      </w:r>
    </w:p>
    <w:p w14:paraId="5D4FED28"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Constitution du 6 novembre 2015 ;</w:t>
      </w:r>
    </w:p>
    <w:p w14:paraId="5E49F1BE"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17-2000 du 30 décembre 2000 sur le régime de la propriété foncière, extrait de la loi de finance n° 17-2000, inséré au code général des impôts ;</w:t>
      </w:r>
    </w:p>
    <w:p w14:paraId="55CBFA89"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09-2004 du 26 mars 2004, portant code du domaine de l’État ;</w:t>
      </w:r>
    </w:p>
    <w:p w14:paraId="0D5744EC"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10-2004 du 26 mars 2004, fixant les principes généraux applicables au régime domanial et foncier ;</w:t>
      </w:r>
    </w:p>
    <w:p w14:paraId="67FBBB78"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11-2004 du 26 mars 2004 portant procédure d’expropriation pour cause d’utilité publique ;</w:t>
      </w:r>
    </w:p>
    <w:p w14:paraId="3F53CB1A"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13-2004 du 31 mars 2004, relative aux activités de promotion immobilière et de construction d’ouvrage de bâtiment ;</w:t>
      </w:r>
    </w:p>
    <w:p w14:paraId="0CA37C7D"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04-2005 du 11 avril 2005, portant code minier ;</w:t>
      </w:r>
    </w:p>
    <w:p w14:paraId="76EB8B4B"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24-2008 du 22 septembre 2008, portant régime foncier en milieu urbain ;</w:t>
      </w:r>
    </w:p>
    <w:p w14:paraId="454BABD0"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25-2008 du 22 septembre 2008, portant régime agro-foncier ;</w:t>
      </w:r>
    </w:p>
    <w:p w14:paraId="030B363D"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n°43-2014 du 10 octobre 2014 d’orientation pour l’aménagement et le développement du territoire.</w:t>
      </w:r>
    </w:p>
    <w:p w14:paraId="602C764F"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Dans leur application, ces lois sont complétées par les divers décrets, arrêtés et notes ci-dessous :</w:t>
      </w:r>
    </w:p>
    <w:p w14:paraId="24C39EBA"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91-458 du 20 mai 1991, portant institution des commissions techniques d’urbanisme ;</w:t>
      </w:r>
    </w:p>
    <w:p w14:paraId="7FAD10DF"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2002-437 du 31 décembre 2002, fixant les conditions de gestion et d’utilisation des forêts ;</w:t>
      </w:r>
    </w:p>
    <w:p w14:paraId="2D6D29E8"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2005-514 du 26 octobre 2005, portant composition et fonctionnement de la commission de conciliation en matière d’expropriation pour cause d’utilité publique ;</w:t>
      </w:r>
    </w:p>
    <w:p w14:paraId="4FED7C87"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2005-515 du 26 octobre 2005, fixant les modalités d’occupation du domaine public ;</w:t>
      </w:r>
    </w:p>
    <w:p w14:paraId="64CF1950"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2005-516 du 26 octobre 2005, fixant les conditions de l’enquête préalable ;</w:t>
      </w:r>
    </w:p>
    <w:p w14:paraId="780AFCD5"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2005-518 du 26 octobre 2005, portant organisation et fonctionnement de la commission nationale d’évaluation des biens du domaine privé de l’État ;</w:t>
      </w:r>
    </w:p>
    <w:p w14:paraId="5892715C"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2005-552 du 07 novembre 2005, fixant les modalités d’attribution des biens immobiliers du domaine privé de l’État ;</w:t>
      </w:r>
    </w:p>
    <w:p w14:paraId="0513CB8A"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2006-255 du 28 juin 2006, portant institution, composition et fonctionnement d’un organe ad hoc de reconnaissance des droits fonciers coutumiers ;</w:t>
      </w:r>
    </w:p>
    <w:p w14:paraId="63741CEF"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n° 2006-256 du 26 juin 2006, portant institution, attribution, composition et fonctionnement d’un organe ad hoc de constatation des droits fonciers coutumiers ;</w:t>
      </w:r>
    </w:p>
    <w:p w14:paraId="7886F8AD"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décret</w:t>
      </w:r>
      <w:proofErr w:type="gramEnd"/>
      <w:r w:rsidRPr="00061518">
        <w:rPr>
          <w:rFonts w:ascii="Times New Roman" w:hAnsi="Times New Roman" w:cs="Times New Roman"/>
          <w:bCs/>
          <w:color w:val="000000" w:themeColor="text1"/>
          <w:sz w:val="24"/>
          <w:szCs w:val="24"/>
        </w:rPr>
        <w:t xml:space="preserve"> 2009-415 du 20 novembre 2009, fixant le champ d’application, le contenu et les procédures de l’étude et de la notice d’impact environnemental et social.</w:t>
      </w:r>
    </w:p>
    <w:p w14:paraId="6CFF0EB7"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Au titre d’arrêtés et de notes, on peut citer notamment :</w:t>
      </w:r>
    </w:p>
    <w:p w14:paraId="0FE464B7"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l’arrêté</w:t>
      </w:r>
      <w:proofErr w:type="gramEnd"/>
      <w:r w:rsidRPr="00061518">
        <w:rPr>
          <w:rFonts w:ascii="Times New Roman" w:hAnsi="Times New Roman" w:cs="Times New Roman"/>
          <w:bCs/>
          <w:color w:val="000000" w:themeColor="text1"/>
          <w:sz w:val="24"/>
          <w:szCs w:val="24"/>
        </w:rPr>
        <w:t xml:space="preserve"> n° 2051/MEFB/MRFPDP du 13 juin 2008, fixant à titre transitoire les taxes et frais exceptionnels applicables en matière d’immatriculation des propriétés et des droits réels immobiliers ;</w:t>
      </w:r>
    </w:p>
    <w:p w14:paraId="47F8790D"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l’arrêté</w:t>
      </w:r>
      <w:proofErr w:type="gramEnd"/>
      <w:r w:rsidRPr="00061518">
        <w:rPr>
          <w:rFonts w:ascii="Times New Roman" w:hAnsi="Times New Roman" w:cs="Times New Roman"/>
          <w:bCs/>
          <w:color w:val="000000" w:themeColor="text1"/>
          <w:sz w:val="24"/>
          <w:szCs w:val="24"/>
        </w:rPr>
        <w:t xml:space="preserve"> n° 7642 du 8 octobre 2010, portant interdiction des lotissements des terres issus des droits fonciers coutumiers sur toute l’étendue du territoire national ;</w:t>
      </w:r>
    </w:p>
    <w:p w14:paraId="2248C6E2"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lastRenderedPageBreak/>
        <w:t>la</w:t>
      </w:r>
      <w:proofErr w:type="gramEnd"/>
      <w:r w:rsidRPr="00061518">
        <w:rPr>
          <w:rFonts w:ascii="Times New Roman" w:hAnsi="Times New Roman" w:cs="Times New Roman"/>
          <w:bCs/>
          <w:color w:val="000000" w:themeColor="text1"/>
          <w:sz w:val="24"/>
          <w:szCs w:val="24"/>
        </w:rPr>
        <w:t xml:space="preserve"> note de service n° 27/MUH/DGC du 22 août 2005. Cette note qui fixe les valeurs des prix au mètre carré bâti en cas d’expropriation pour cause d’utilité publique mais, ne s’applique qu’à Brazzaville et à ses environs jusqu’à 100 kilomètres.</w:t>
      </w:r>
    </w:p>
    <w:p w14:paraId="5D0299CD"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En vertu des domaines concernés, liés avec l’usage des terres, des instruments juridiques complémentaires existent, notamment :</w:t>
      </w:r>
    </w:p>
    <w:p w14:paraId="47D3352C"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003/91 du 23 avril 1991, portant protection de l’environnement ;</w:t>
      </w:r>
    </w:p>
    <w:p w14:paraId="0CABC1D0"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16- 2000 du 20 novembre 2000 portant code forestier ;</w:t>
      </w:r>
    </w:p>
    <w:p w14:paraId="34370076"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13-2003 du 10 avril 2003, portant code de l’eau ;</w:t>
      </w:r>
    </w:p>
    <w:p w14:paraId="3D1975AD" w14:textId="77777777" w:rsidR="00181EE6" w:rsidRPr="00061518" w:rsidRDefault="00181EE6" w:rsidP="00585F40">
      <w:pPr>
        <w:pStyle w:val="ListParagraph"/>
        <w:numPr>
          <w:ilvl w:val="0"/>
          <w:numId w:val="7"/>
        </w:numPr>
        <w:autoSpaceDE w:val="0"/>
        <w:autoSpaceDN w:val="0"/>
        <w:adjustRightInd w:val="0"/>
        <w:spacing w:before="120" w:after="120" w:line="240" w:lineRule="auto"/>
        <w:jc w:val="both"/>
        <w:rPr>
          <w:rFonts w:ascii="Times New Roman" w:hAnsi="Times New Roman" w:cs="Times New Roman"/>
          <w:bCs/>
          <w:color w:val="000000" w:themeColor="text1"/>
          <w:sz w:val="24"/>
          <w:szCs w:val="24"/>
        </w:rPr>
      </w:pPr>
      <w:proofErr w:type="gramStart"/>
      <w:r w:rsidRPr="00061518">
        <w:rPr>
          <w:rFonts w:ascii="Times New Roman" w:hAnsi="Times New Roman" w:cs="Times New Roman"/>
          <w:bCs/>
          <w:color w:val="000000" w:themeColor="text1"/>
          <w:sz w:val="24"/>
          <w:szCs w:val="24"/>
        </w:rPr>
        <w:t>la</w:t>
      </w:r>
      <w:proofErr w:type="gramEnd"/>
      <w:r w:rsidRPr="00061518">
        <w:rPr>
          <w:rFonts w:ascii="Times New Roman" w:hAnsi="Times New Roman" w:cs="Times New Roman"/>
          <w:bCs/>
          <w:color w:val="000000" w:themeColor="text1"/>
          <w:sz w:val="24"/>
          <w:szCs w:val="24"/>
        </w:rPr>
        <w:t xml:space="preserve"> loi n° 5-2011 du 25 février 2011, portant promotion et protection des droits des populations autochtones. Cette loi crée en effet un régime juridique particulier pour les PA qui contrairement aux autres groupes de la population nationale ne sont pas considérées comme de simples occupants (Article 31 « Les populations autochtones ont un droit collectif et individuel à la propriété, à la possession, à l’accès et à l’utilisation des terres et ressources naturelles qu’elles occupent ou utilisent traditionnellement pour leur subsistance, leur pharmacopée et leur  travail » ; Article 32 « L’État facilite la délimitation de ces terres sur la base de leur droit foncier coutumier, en vue d’en garantir la connaissance. En l’absence de titres fonciers, les populations autochtones conservent leurs droits fonciers coutumiers préexistants. Les droits des populations autochtones sur leurs terres sont imprescriptibles et inaliénables, sauf en cas d’expropriation pour cause d’utilité publique ». Article 33 « Les populations autochtones ne peuvent être déplacées des terres qu’elles possèdent ou utilisent traditionnellement que pour cause d’utilité publique ». Article 34 « En cas d’expropriation pour cause d’utilité publique, les populations autochtones bénéficient des avantages prévus par la loi ».</w:t>
      </w:r>
    </w:p>
    <w:p w14:paraId="14C43A47"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Ce régime juridique particulier a des implications dans le cadre de la politique de réinstallation des PA. Si les autres ne peuvent qu’être être déguerpies moyennant une indemnité compensatrice « dérisoire », faute de détenir des droits fonciers coutumiers sur les terres du domaine rural, les PA même sans titres fonciers sont considérées comme propriétaires et de ce fait seront expropriées.</w:t>
      </w:r>
    </w:p>
    <w:p w14:paraId="46FC73C2" w14:textId="77777777" w:rsidR="00181EE6" w:rsidRPr="00061518"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Le régime foncier en République du Congo est caractérisé par des terres (i) du domaine de l’État (qui se subdivisent en terres du domaine public et du domaine privé) ; (ii) du domaine des particuliers et aussi</w:t>
      </w:r>
      <w:r>
        <w:rPr>
          <w:rFonts w:ascii="Times New Roman" w:hAnsi="Times New Roman" w:cs="Times New Roman"/>
          <w:bCs/>
          <w:color w:val="000000" w:themeColor="text1"/>
          <w:szCs w:val="24"/>
        </w:rPr>
        <w:t xml:space="preserve"> </w:t>
      </w:r>
      <w:r w:rsidRPr="00061518">
        <w:rPr>
          <w:rFonts w:ascii="Times New Roman" w:hAnsi="Times New Roman" w:cs="Times New Roman"/>
          <w:bCs/>
          <w:color w:val="000000" w:themeColor="text1"/>
          <w:szCs w:val="24"/>
        </w:rPr>
        <w:t>du domaine rural. Il faut préciser que le patrimoine privé des personnes physiques ou morales de</w:t>
      </w:r>
      <w:r>
        <w:rPr>
          <w:rFonts w:ascii="Times New Roman" w:hAnsi="Times New Roman" w:cs="Times New Roman"/>
          <w:bCs/>
          <w:color w:val="000000" w:themeColor="text1"/>
          <w:szCs w:val="24"/>
        </w:rPr>
        <w:t xml:space="preserve"> </w:t>
      </w:r>
      <w:r w:rsidRPr="00061518">
        <w:rPr>
          <w:rFonts w:ascii="Times New Roman" w:hAnsi="Times New Roman" w:cs="Times New Roman"/>
          <w:bCs/>
          <w:color w:val="000000" w:themeColor="text1"/>
          <w:szCs w:val="24"/>
        </w:rPr>
        <w:t>droit privé est constitué des terres immatriculées (patrimoine privé rural et patrimoine privé urbain) et des terres relevant des droits fonciers coutumiers, dûment constatés.</w:t>
      </w:r>
    </w:p>
    <w:p w14:paraId="5DF1BBA2" w14:textId="77777777" w:rsidR="00181EE6" w:rsidRDefault="00181EE6" w:rsidP="00585F40">
      <w:pPr>
        <w:spacing w:line="240" w:lineRule="auto"/>
        <w:ind w:firstLine="0"/>
        <w:rPr>
          <w:rFonts w:ascii="Times New Roman" w:hAnsi="Times New Roman" w:cs="Times New Roman"/>
          <w:bCs/>
          <w:color w:val="000000" w:themeColor="text1"/>
          <w:szCs w:val="24"/>
        </w:rPr>
      </w:pPr>
      <w:r w:rsidRPr="00061518">
        <w:rPr>
          <w:rFonts w:ascii="Times New Roman" w:hAnsi="Times New Roman" w:cs="Times New Roman"/>
          <w:bCs/>
          <w:color w:val="000000" w:themeColor="text1"/>
          <w:szCs w:val="24"/>
        </w:rPr>
        <w:t>Le régime de ses terres est réglementé par la loi n° 9-2004 du 26 mars 2004 portant code du domaine de l’État. Elle est complétée par la loi n° 10-2004 du 26 mars 2004 fixant les principes généraux applicables au régime domanial et foncier au Congo. On note également parmi les textes essentiels sur le régime foncier au Congo la loi n° 11-2004 du 26 mars 2004 portant procédure d’expropriation pour cause d’utilité publique.</w:t>
      </w:r>
    </w:p>
    <w:p w14:paraId="1DB80DBF" w14:textId="77777777" w:rsidR="00181EE6" w:rsidRPr="00556E0C" w:rsidRDefault="00181EE6" w:rsidP="008A19B0">
      <w:pPr>
        <w:pStyle w:val="Heading3"/>
        <w:spacing w:before="120" w:after="120" w:line="240" w:lineRule="auto"/>
        <w:ind w:left="1004"/>
        <w:rPr>
          <w:rFonts w:ascii="Times New Roman" w:hAnsi="Times New Roman" w:cs="Times New Roman"/>
          <w:b/>
          <w:i/>
          <w:color w:val="auto"/>
        </w:rPr>
      </w:pPr>
      <w:bookmarkStart w:id="99" w:name="_Toc120787716"/>
      <w:bookmarkStart w:id="100" w:name="_Toc202616982"/>
      <w:r w:rsidRPr="00556E0C">
        <w:rPr>
          <w:rFonts w:ascii="Times New Roman" w:hAnsi="Times New Roman" w:cs="Times New Roman"/>
          <w:b/>
          <w:i/>
          <w:color w:val="auto"/>
        </w:rPr>
        <w:t>Code domanial</w:t>
      </w:r>
      <w:bookmarkEnd w:id="99"/>
      <w:bookmarkEnd w:id="100"/>
    </w:p>
    <w:p w14:paraId="38F40E56"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 code domanial définit les éléments constitutifs du domaine des personnes publiques et en détermine la consistance. Il fixe les modalités d’administration et d’utilisation des sols par les personnes publiques, des dépendances domaniales constitutives du domaine public et du domaine privé affectées et non affectées. Il réglemente, dans des conditions déterminées par la loi, les modalités d’administration et d’utilisation du sol par les personnes privées, dans le cadre du régime des permissions et autorisations de voirie. Enfin, il arrête les dispositions financières et pénales requises pour la gestion des biens domaniaux, notamment celles qui sont destinées à en assurer la protection.</w:t>
      </w:r>
    </w:p>
    <w:p w14:paraId="05D6CAB1"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 xml:space="preserve">Le domaine public et le domaine privé des personnes publiques constituent le patrimoine de l’État, des collectivités décentralisées et des établissements publics. Le domaine public comprend </w:t>
      </w:r>
      <w:r w:rsidRPr="00556E0C">
        <w:rPr>
          <w:rFonts w:ascii="Times New Roman" w:hAnsi="Times New Roman" w:cs="Times New Roman"/>
          <w:bCs/>
          <w:color w:val="000000" w:themeColor="text1"/>
          <w:szCs w:val="24"/>
        </w:rPr>
        <w:lastRenderedPageBreak/>
        <w:t>l’ensemble des biens qui, par destination sont affectés à l’usage direct du public, après un aménagement spécial ou considérés comme biens publics par détermination de la loi. Il y a aussi les servitudes d’utilité publique.</w:t>
      </w:r>
    </w:p>
    <w:p w14:paraId="1C2AACCA"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 domaine privé comprend les biens immeubles, les droits réels immobiliers entrant dans le domaine des personnes publiques et qui, en raison de leur nature et de leur destination, ne sont pas considérés comme dépendantes du domaine public. Les droits de propriété privée sur les sols doivent faire l’objet d’une reconnaissance officielle afin de permettre la délivrance des titres fonciers correspondants, conformément à la loi.</w:t>
      </w:r>
    </w:p>
    <w:p w14:paraId="2C33759C"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 xml:space="preserve">Le régime foncier garantit la reconnaissance des droits fonciers coutumiers préexistants non contraires ou incompatibles avec des titres dûment délivrés et enregistrés. </w:t>
      </w:r>
      <w:proofErr w:type="gramStart"/>
      <w:r w:rsidRPr="00556E0C">
        <w:rPr>
          <w:rFonts w:ascii="Times New Roman" w:hAnsi="Times New Roman" w:cs="Times New Roman"/>
          <w:bCs/>
          <w:color w:val="000000" w:themeColor="text1"/>
          <w:szCs w:val="24"/>
        </w:rPr>
        <w:t>Au</w:t>
      </w:r>
      <w:proofErr w:type="gramEnd"/>
      <w:r w:rsidRPr="00556E0C">
        <w:rPr>
          <w:rFonts w:ascii="Times New Roman" w:hAnsi="Times New Roman" w:cs="Times New Roman"/>
          <w:bCs/>
          <w:color w:val="000000" w:themeColor="text1"/>
          <w:szCs w:val="24"/>
        </w:rPr>
        <w:t xml:space="preserve"> plan traditionnel, le droit coutumier tire son fondement du lignage. L’accès aux ressources naturelles obéit à un ensemble de formalités à observer pour accéder aux ressources des territoires claniques.</w:t>
      </w:r>
    </w:p>
    <w:p w14:paraId="4D33AC4D"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En cas de conflit entre droits coutumiers et titres issus du régime légal en vigueur, la reconnaissance des droits de propriété des terres situées dans la proximité d’un village doit être débattue et acceptée par les populations et les instances ou autorités locales concernées. Les personnes morales de droit public sont habilitées à recourir à l’expropriation pour cause d’utilité publique, conformément à la loi.</w:t>
      </w:r>
    </w:p>
    <w:p w14:paraId="5265DC84"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Il y a lieu de relever la complexité de la législation et surtout les conflits qui pourraient résulter entre le droit écrit et le droit coutumier, particulièrement en matière d’espaces pour les activités de pêche et d’aquaculture. C’est pourquoi des études juridiques et foncières seront nécessaires pour mieux orienter les activités du projet.</w:t>
      </w:r>
    </w:p>
    <w:p w14:paraId="28C985ED" w14:textId="77777777" w:rsidR="00181EE6" w:rsidRPr="00556E0C" w:rsidRDefault="00181EE6" w:rsidP="008A19B0">
      <w:pPr>
        <w:pStyle w:val="Heading3"/>
        <w:spacing w:before="120" w:after="120" w:line="240" w:lineRule="auto"/>
        <w:ind w:left="1004"/>
        <w:rPr>
          <w:rFonts w:ascii="Times New Roman" w:hAnsi="Times New Roman" w:cs="Times New Roman"/>
          <w:b/>
          <w:i/>
          <w:color w:val="auto"/>
        </w:rPr>
      </w:pPr>
      <w:bookmarkStart w:id="101" w:name="_bookmark33"/>
      <w:bookmarkStart w:id="102" w:name="_Toc120787717"/>
      <w:bookmarkStart w:id="103" w:name="_Toc202616983"/>
      <w:bookmarkEnd w:id="101"/>
      <w:r w:rsidRPr="00556E0C">
        <w:rPr>
          <w:rFonts w:ascii="Times New Roman" w:hAnsi="Times New Roman" w:cs="Times New Roman"/>
          <w:b/>
          <w:i/>
          <w:color w:val="auto"/>
        </w:rPr>
        <w:t>Loi n° 25-2008 du 22 septembre 2008 portant régime agro-foncier</w:t>
      </w:r>
      <w:bookmarkEnd w:id="102"/>
      <w:bookmarkEnd w:id="103"/>
      <w:r w:rsidRPr="00556E0C">
        <w:rPr>
          <w:rFonts w:ascii="Times New Roman" w:hAnsi="Times New Roman" w:cs="Times New Roman"/>
          <w:b/>
          <w:i/>
          <w:color w:val="auto"/>
        </w:rPr>
        <w:t xml:space="preserve"> </w:t>
      </w:r>
    </w:p>
    <w:p w14:paraId="5623A3FF"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Dans ses dispositions générales à l’article premier du chapitre I, cette loi présente le régime de constatation, de détention, d'utilisation et d'exploitation des espaces fonciers des personnes publiques et privées, conformément aux dispositions du titre III de la loi n° 10-2004 du 26 mars 2004 fixant les principes généraux applicables aux régimes domanial et foncier. De même, elle indique que sans préjudice des autres dispositions législatives et réglementaires en vigueur, la reconnaissance des droits fonciers coutumiers est garantie. Au chapitre V, consacré à la mise en valeur des terrains ruraux, l’article 21 dispose que : « Sans préjudice de la réglementation en vigueur, les terrains des propriétaires coutumiers peuvent être attribués sous forme de concession provisoire par arrêté conjoint du ministre chargé des affaires foncières et du ministre chargé de l'agriculture après purge des droits coutumiers ».</w:t>
      </w:r>
    </w:p>
    <w:p w14:paraId="305751BE" w14:textId="77777777" w:rsidR="00181EE6" w:rsidRPr="00556E0C" w:rsidRDefault="00181EE6" w:rsidP="008A19B0">
      <w:pPr>
        <w:pStyle w:val="Heading3"/>
        <w:spacing w:before="120" w:after="120" w:line="240" w:lineRule="auto"/>
        <w:ind w:left="1004"/>
        <w:rPr>
          <w:rFonts w:ascii="Times New Roman" w:hAnsi="Times New Roman" w:cs="Times New Roman"/>
          <w:b/>
          <w:i/>
          <w:color w:val="auto"/>
        </w:rPr>
      </w:pPr>
      <w:bookmarkStart w:id="104" w:name="_bookmark34"/>
      <w:bookmarkEnd w:id="104"/>
      <w:r w:rsidRPr="00556E0C">
        <w:rPr>
          <w:rFonts w:ascii="Times New Roman" w:hAnsi="Times New Roman" w:cs="Times New Roman"/>
          <w:b/>
          <w:i/>
          <w:color w:val="auto"/>
        </w:rPr>
        <w:t xml:space="preserve"> </w:t>
      </w:r>
      <w:bookmarkStart w:id="105" w:name="_Toc120787718"/>
      <w:bookmarkStart w:id="106" w:name="_Toc202616984"/>
      <w:r w:rsidRPr="00556E0C">
        <w:rPr>
          <w:rFonts w:ascii="Times New Roman" w:hAnsi="Times New Roman" w:cs="Times New Roman"/>
          <w:b/>
          <w:i/>
          <w:color w:val="auto"/>
        </w:rPr>
        <w:t>Loi n° 11- 2004 portant procédure d’expropriation</w:t>
      </w:r>
      <w:bookmarkEnd w:id="105"/>
      <w:bookmarkEnd w:id="106"/>
    </w:p>
    <w:p w14:paraId="20E7B347"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Ce texte énonce les procédures d’expropriation pour cause d’utilité publique. L’article premier définit l’expropriation comme « une procédure qui permet à la puissance publique d’obtenir sous forme de cession forcée, à son profit, de tout ou partie d’un bien immobilier en vue de la réalisation d’un objectif d’utilité publique et moyennant le paiement d’une indemnité juste et préalable ». Elle s’applique aux terrains nus, aménagés, bâtis, cultivés ou plantés, nécessaires à la réalisation de tous travaux publics et tous autres travaux et ouvrages d’intérêts publics avérés. Cette loi comprend les modalités et les conditions pour le déroulement de :</w:t>
      </w:r>
    </w:p>
    <w:p w14:paraId="73D568AE"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l’enquête</w:t>
      </w:r>
      <w:proofErr w:type="gramEnd"/>
      <w:r w:rsidRPr="00556E0C">
        <w:rPr>
          <w:rFonts w:ascii="Times New Roman" w:hAnsi="Times New Roman" w:cs="Times New Roman"/>
          <w:bCs/>
          <w:color w:val="000000" w:themeColor="text1"/>
          <w:sz w:val="24"/>
          <w:szCs w:val="24"/>
        </w:rPr>
        <w:t xml:space="preserve"> préalable, la déclaration d’utilité publique ;</w:t>
      </w:r>
    </w:p>
    <w:p w14:paraId="5D1DDCC3"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l’enquête</w:t>
      </w:r>
      <w:proofErr w:type="gramEnd"/>
      <w:r w:rsidRPr="00556E0C">
        <w:rPr>
          <w:rFonts w:ascii="Times New Roman" w:hAnsi="Times New Roman" w:cs="Times New Roman"/>
          <w:bCs/>
          <w:color w:val="000000" w:themeColor="text1"/>
          <w:sz w:val="24"/>
          <w:szCs w:val="24"/>
        </w:rPr>
        <w:t xml:space="preserve"> parcellaire, l’acte de cessibilité, et la réquisition d’emprise totale ;</w:t>
      </w:r>
    </w:p>
    <w:p w14:paraId="5DAB00ED"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la</w:t>
      </w:r>
      <w:proofErr w:type="gramEnd"/>
      <w:r w:rsidRPr="00556E0C">
        <w:rPr>
          <w:rFonts w:ascii="Times New Roman" w:hAnsi="Times New Roman" w:cs="Times New Roman"/>
          <w:bCs/>
          <w:color w:val="000000" w:themeColor="text1"/>
          <w:sz w:val="24"/>
          <w:szCs w:val="24"/>
        </w:rPr>
        <w:t xml:space="preserve"> fixation de l’indemnité, le transfert de propriété et des droits réels ;</w:t>
      </w:r>
    </w:p>
    <w:p w14:paraId="044F6702" w14:textId="77777777" w:rsidR="00181EE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les</w:t>
      </w:r>
      <w:proofErr w:type="gramEnd"/>
      <w:r w:rsidRPr="00556E0C">
        <w:rPr>
          <w:rFonts w:ascii="Times New Roman" w:hAnsi="Times New Roman" w:cs="Times New Roman"/>
          <w:bCs/>
          <w:color w:val="000000" w:themeColor="text1"/>
          <w:sz w:val="24"/>
          <w:szCs w:val="24"/>
        </w:rPr>
        <w:t xml:space="preserve"> voies de recours.</w:t>
      </w:r>
    </w:p>
    <w:p w14:paraId="1FF4F80A" w14:textId="77777777" w:rsidR="007201E3" w:rsidRDefault="007201E3" w:rsidP="007201E3">
      <w:pPr>
        <w:autoSpaceDE w:val="0"/>
        <w:autoSpaceDN w:val="0"/>
        <w:adjustRightInd w:val="0"/>
        <w:spacing w:line="240" w:lineRule="auto"/>
        <w:rPr>
          <w:rFonts w:ascii="Times New Roman" w:hAnsi="Times New Roman" w:cs="Times New Roman"/>
          <w:bCs/>
          <w:color w:val="000000" w:themeColor="text1"/>
          <w:szCs w:val="24"/>
        </w:rPr>
      </w:pPr>
    </w:p>
    <w:p w14:paraId="2F27502D" w14:textId="77777777" w:rsidR="007201E3" w:rsidRDefault="007201E3" w:rsidP="007201E3">
      <w:pPr>
        <w:autoSpaceDE w:val="0"/>
        <w:autoSpaceDN w:val="0"/>
        <w:adjustRightInd w:val="0"/>
        <w:spacing w:line="240" w:lineRule="auto"/>
        <w:rPr>
          <w:rFonts w:ascii="Times New Roman" w:hAnsi="Times New Roman" w:cs="Times New Roman"/>
          <w:bCs/>
          <w:color w:val="000000" w:themeColor="text1"/>
          <w:szCs w:val="24"/>
        </w:rPr>
      </w:pPr>
    </w:p>
    <w:p w14:paraId="150C327C" w14:textId="77777777" w:rsidR="007201E3" w:rsidRPr="007201E3" w:rsidRDefault="007201E3" w:rsidP="007201E3">
      <w:pPr>
        <w:autoSpaceDE w:val="0"/>
        <w:autoSpaceDN w:val="0"/>
        <w:adjustRightInd w:val="0"/>
        <w:spacing w:line="240" w:lineRule="auto"/>
        <w:rPr>
          <w:rFonts w:ascii="Times New Roman" w:hAnsi="Times New Roman" w:cs="Times New Roman"/>
          <w:bCs/>
          <w:color w:val="000000" w:themeColor="text1"/>
          <w:szCs w:val="24"/>
        </w:rPr>
      </w:pPr>
    </w:p>
    <w:p w14:paraId="752F6235"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Enquête préalable</w:t>
      </w:r>
    </w:p>
    <w:p w14:paraId="35D78B15"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L’enquête préalable à la déclaration d’utilité publique a pour objet d’informer le public intéressé et de le consulter sur un projet susceptible de donner lieu à expropriation. L’ouverture de l’enquête est annoncée par la publication d’un avis au Journal officiel, par affichage et par tous autres moyens de communication.</w:t>
      </w:r>
    </w:p>
    <w:p w14:paraId="28FF79F9"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Les dossiers comprenant les plans, les devis et les avant-projets doivent être déposés dans les mairies ou les chefs-lieux des circonscriptions administratives concernées par les travaux pour consultation pendant quarante (40) jours à compter de la date de dépôt. Pendant cette période, toute personne intéressée peut formuler des observations.</w:t>
      </w:r>
    </w:p>
    <w:p w14:paraId="6BF71B06"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Déclaration d’utilité publique</w:t>
      </w:r>
    </w:p>
    <w:p w14:paraId="01D49FA8"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La déclaration d’utilité publique est l’acte par lequel la puissance publique affirme que la réalisation d’une opération présente un intérêt général suffisant, pour justifier le recours à la procédure d’expropriation. L’utilité publique est déclarée par un décret ou un arrêté ministériel qui en fixe la durée de validité, la nature des travaux, le périmètre concerné et le délai pendant lequel l’expropriation devra être réalisée. Ce délai ne peut être supérieur à trois ans mais les effets de la déclaration d’utilité publique peuvent être prorogés pour une durée n’excédant pas deux (2) ans. Passé ce délai, la procédure d’expropriation est nulle.</w:t>
      </w:r>
    </w:p>
    <w:p w14:paraId="54FDA7DA"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Enquête parcellaire</w:t>
      </w:r>
    </w:p>
    <w:p w14:paraId="221D3C67"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L’enquête parcellaire permet à l’administration de déterminer les parcelles à exproprier, d’en rechercher les propriétaires, les titulaires des droits réels immobiliers et d’autres intéressés. L’expropriant dresse le plan parcellaire, expertise les éléments qui matérialisent les mises en valeur et procède au bornage du terrain. L’administration du cadastre dresse dans un délai de deux (2) mois, avec les propriétaires intéressés, un état des lieux.</w:t>
      </w:r>
    </w:p>
    <w:p w14:paraId="56A2FC9B"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Acte de cessibilité</w:t>
      </w:r>
    </w:p>
    <w:p w14:paraId="45C1A132"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 décret ou l’arrêté ministériel de cessibilité est l’acte par lequel l’autorité compétente dresse la liste des parcelles à exproprier, ainsi que les droits réels immobiliers qui y sont grevés. À partir de l’inscription de l’acte de cessibilité sur les registres de la conservation foncière et des hypothèques, aucune modification ne peut être apportée aux immeubles visés de manière à augmenter leur valeur. L’acte de cessibilité est publié au journal officiel et l’expropriant informe les propriétaires ou représentants des parcelles visées. Dans le délai de quinze (15) jours à compter de la date de ces publications et notifications, les propriétaires intéressés sont tenus de faire connaître les titulaires de droits personnels ou réels de toute nature sur leur immeuble, sinon, ils restent seuls responsables envers ces derniers des indemnités que ceux-ci pourraient réclamer.</w:t>
      </w:r>
    </w:p>
    <w:p w14:paraId="3051E1AB"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Passé le délai de quinze (15) jours et au plus tard avant l’expiration d’un nouveau délai d’un an, l’expropriant saisit par requête la commission de conciliation. Dans la quinzaine du dépôt de la requête, la commission de conciliation invite les parties à comparaître. La commission constate ou cherche à réaliser l’accord des parties sur le montant de l’indemnité à calculer. En cas d’accord, il est dressé un procès-verbal de cession amiable. En cas de désaccord, il est dressé un procès-verbal de refus de cession amiable.</w:t>
      </w:r>
    </w:p>
    <w:p w14:paraId="504B232E"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Réquisition d’emprise totale</w:t>
      </w:r>
    </w:p>
    <w:p w14:paraId="6D916F2E"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 transfert de propriété peut être réalisé soit par voie d’accord amiable, soit par décision du juge de l’expropriation. La cession amiable peut intervenir avant que la déclaration d’utilité publique ait été prise, ce qui évite la mise en œuvre de la procédure d’expropriation de la réquisition d’emprise totale. Dans ce cas, il est établi un contrat de vente soumis aux conditions de droit commun.</w:t>
      </w:r>
    </w:p>
    <w:p w14:paraId="7F631EE2"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Fixation de l’indemnité</w:t>
      </w:r>
    </w:p>
    <w:p w14:paraId="18A4C8F4" w14:textId="0484F51F"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lastRenderedPageBreak/>
        <w:t xml:space="preserve">L’indemnité d’expropriation est fixée d’après la consistance des biens à la date du procès-verbal de constat de l’état des lieux. Les améliorations de toute nature qui auraient été apportées aux biens antérieurement au procès-verbal ne donnent lieu à aucune indemnité s’il apparaît qu’elles auraient été réalisées dans le but d’obtenir une indemnité plus élevée. Le montant de l’indemnité s’appliquant aux immeubles et droits réels ne peut excéder la plus récente estimation figurant dans les contrats portant sur ces immeubles ou </w:t>
      </w:r>
      <w:r w:rsidR="00B01F83" w:rsidRPr="00556E0C">
        <w:rPr>
          <w:rFonts w:ascii="Times New Roman" w:hAnsi="Times New Roman" w:cs="Times New Roman"/>
          <w:bCs/>
          <w:color w:val="000000" w:themeColor="text1"/>
          <w:szCs w:val="24"/>
        </w:rPr>
        <w:t>ces droits réels pourvus</w:t>
      </w:r>
      <w:r w:rsidRPr="00556E0C">
        <w:rPr>
          <w:rFonts w:ascii="Times New Roman" w:hAnsi="Times New Roman" w:cs="Times New Roman"/>
          <w:bCs/>
          <w:color w:val="000000" w:themeColor="text1"/>
          <w:szCs w:val="24"/>
        </w:rPr>
        <w:t xml:space="preserve"> que l’estimation ne date pas de plus de cinq (5) ans par rapport à la date d’ouverture de l’enquête préalable. L’estimation effectuée est révisée en fonction de la variation du coût de construction entre la date de référence ou date de l’estimation, et la date de la fixation de l’indemnité telle qu’elle résulte de l’index pondéré de la série des prix homologués par l’État.</w:t>
      </w:r>
    </w:p>
    <w:p w14:paraId="04BDEE12"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 propriétaire d’un bâtiment frappé en partie d’expropriation peut en exiger l’acquisition totale, dans les 15 jours de la notification faite par l’expropriant, en vue de la fixation de l’indemnité, si la partie restante n’est plus utilisable dans les conditions normales. Il en est de même du propriétaire d’un terrain qui par suite de morcellement se trouve réduit au quart de la contenance totale seulement si :</w:t>
      </w:r>
    </w:p>
    <w:p w14:paraId="0562C936"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il</w:t>
      </w:r>
      <w:proofErr w:type="gramEnd"/>
      <w:r w:rsidRPr="00556E0C">
        <w:rPr>
          <w:rFonts w:ascii="Times New Roman" w:hAnsi="Times New Roman" w:cs="Times New Roman"/>
          <w:bCs/>
          <w:color w:val="000000" w:themeColor="text1"/>
          <w:sz w:val="24"/>
          <w:szCs w:val="24"/>
        </w:rPr>
        <w:t xml:space="preserve"> n’est pas propriétaire d’un terrain immédiatement contigu ; et</w:t>
      </w:r>
    </w:p>
    <w:p w14:paraId="39CDD796"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la</w:t>
      </w:r>
      <w:proofErr w:type="gramEnd"/>
      <w:r w:rsidRPr="00556E0C">
        <w:rPr>
          <w:rFonts w:ascii="Times New Roman" w:hAnsi="Times New Roman" w:cs="Times New Roman"/>
          <w:bCs/>
          <w:color w:val="000000" w:themeColor="text1"/>
          <w:sz w:val="24"/>
          <w:szCs w:val="24"/>
        </w:rPr>
        <w:t xml:space="preserve"> parcelle ainsi réduite est inférieure à un are ; et</w:t>
      </w:r>
    </w:p>
    <w:p w14:paraId="28D46D76"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556E0C">
        <w:rPr>
          <w:rFonts w:ascii="Times New Roman" w:hAnsi="Times New Roman" w:cs="Times New Roman"/>
          <w:bCs/>
          <w:color w:val="000000" w:themeColor="text1"/>
          <w:sz w:val="24"/>
          <w:szCs w:val="24"/>
        </w:rPr>
        <w:t>la</w:t>
      </w:r>
      <w:proofErr w:type="gramEnd"/>
      <w:r w:rsidRPr="00556E0C">
        <w:rPr>
          <w:rFonts w:ascii="Times New Roman" w:hAnsi="Times New Roman" w:cs="Times New Roman"/>
          <w:bCs/>
          <w:color w:val="000000" w:themeColor="text1"/>
          <w:sz w:val="24"/>
          <w:szCs w:val="24"/>
        </w:rPr>
        <w:t xml:space="preserve"> parcelle n’est plus utilisable dans les conditions normales.</w:t>
      </w:r>
    </w:p>
    <w:p w14:paraId="787804C8"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Transfert de propriété et des droits réels</w:t>
      </w:r>
    </w:p>
    <w:p w14:paraId="2F5C6059"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L’expropriant peut, moyennant paiement en consignation de l’indemnité, prendre possession de l’immeuble immédiatement lorsque le transport sur les lieux n’est pas ordonné ou à l’expiration d’un délai de quinze (15) jours à compter de la date du transport sur les lieux. Aucun délai de grâce ne peut être accordé aux intéressés et aux occupants.</w:t>
      </w:r>
    </w:p>
    <w:p w14:paraId="05E8FB32"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 xml:space="preserve">Si les immeubles expropriés à la suite d’une déclaration d’utilité publique ne reçoivent pas la destination prévue par cette déclaration, dans un délai de cinq ans à compter du procès-verbal d’accord amiable ou décision d’expropriation, ou lorsque l’expropriant déclare avant l’expiration de ce délai renoncer à leur donner cette destination, les anciens propriétaires ou leurs </w:t>
      </w:r>
      <w:proofErr w:type="spellStart"/>
      <w:r w:rsidRPr="00556E0C">
        <w:rPr>
          <w:rFonts w:ascii="Times New Roman" w:hAnsi="Times New Roman" w:cs="Times New Roman"/>
          <w:bCs/>
          <w:color w:val="000000" w:themeColor="text1"/>
          <w:szCs w:val="24"/>
        </w:rPr>
        <w:t>ayants-droit</w:t>
      </w:r>
      <w:proofErr w:type="spellEnd"/>
      <w:r w:rsidRPr="00556E0C">
        <w:rPr>
          <w:rFonts w:ascii="Times New Roman" w:hAnsi="Times New Roman" w:cs="Times New Roman"/>
          <w:bCs/>
          <w:color w:val="000000" w:themeColor="text1"/>
          <w:szCs w:val="24"/>
        </w:rPr>
        <w:t xml:space="preserve"> peuvent en demander la rétrocession. Dans le mois de la fixation du prix de rétrocession, ces anciens propriétaires doivent passer</w:t>
      </w:r>
      <w:r>
        <w:rPr>
          <w:rFonts w:ascii="Times New Roman" w:hAnsi="Times New Roman" w:cs="Times New Roman"/>
          <w:bCs/>
          <w:color w:val="000000" w:themeColor="text1"/>
          <w:szCs w:val="24"/>
        </w:rPr>
        <w:t xml:space="preserve"> </w:t>
      </w:r>
      <w:r w:rsidRPr="00556E0C">
        <w:rPr>
          <w:rFonts w:ascii="Times New Roman" w:hAnsi="Times New Roman" w:cs="Times New Roman"/>
          <w:bCs/>
          <w:color w:val="000000" w:themeColor="text1"/>
          <w:szCs w:val="24"/>
        </w:rPr>
        <w:t>le contrat de rachat et payer le prix, soit à l’amiable, soit par décision rendue par le juge de l’expropriation.</w:t>
      </w:r>
    </w:p>
    <w:p w14:paraId="55F95DDE" w14:textId="77777777" w:rsidR="00181EE6" w:rsidRPr="00556E0C" w:rsidRDefault="00181EE6" w:rsidP="00585F40">
      <w:pPr>
        <w:pStyle w:val="ListParagraph"/>
        <w:numPr>
          <w:ilvl w:val="0"/>
          <w:numId w:val="8"/>
        </w:numPr>
        <w:spacing w:before="120" w:after="120" w:line="240" w:lineRule="auto"/>
        <w:ind w:left="714" w:hanging="357"/>
        <w:contextualSpacing w:val="0"/>
        <w:jc w:val="both"/>
        <w:rPr>
          <w:rFonts w:ascii="Times New Roman" w:hAnsi="Times New Roman" w:cs="Times New Roman"/>
          <w:b/>
          <w:bCs/>
          <w:i/>
          <w:color w:val="000000" w:themeColor="text1"/>
          <w:sz w:val="24"/>
          <w:szCs w:val="24"/>
        </w:rPr>
      </w:pPr>
      <w:r w:rsidRPr="00556E0C">
        <w:rPr>
          <w:rFonts w:ascii="Times New Roman" w:hAnsi="Times New Roman" w:cs="Times New Roman"/>
          <w:b/>
          <w:bCs/>
          <w:i/>
          <w:color w:val="000000" w:themeColor="text1"/>
          <w:sz w:val="24"/>
          <w:szCs w:val="24"/>
        </w:rPr>
        <w:t>Voies de recours</w:t>
      </w:r>
    </w:p>
    <w:p w14:paraId="5A92EA09" w14:textId="77777777" w:rsidR="00181EE6"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L’appel de la décision peut être interjeté dans un délai d’un mois à compter du prononcé de la décision conformément aux dispositions du code de procédure civile, commerciale, administrative et financière. Il peut être procédé exceptionnellement à une expertise, sur demande de la cour d’appel. Dans ce cas et si l’expropriant et les expropriés ne se mettent pas d’accord sur le choix d’un expert unique, celui-ci est désigné par le président de la cour d’appel.</w:t>
      </w:r>
    </w:p>
    <w:p w14:paraId="512933AF" w14:textId="77777777" w:rsidR="00181EE6" w:rsidRPr="00556E0C" w:rsidRDefault="00181EE6" w:rsidP="00585F40">
      <w:pPr>
        <w:pStyle w:val="Heading2"/>
        <w:numPr>
          <w:ilvl w:val="1"/>
          <w:numId w:val="5"/>
        </w:numPr>
        <w:spacing w:before="120" w:after="120" w:line="240" w:lineRule="auto"/>
        <w:ind w:left="426" w:hanging="426"/>
        <w:jc w:val="both"/>
        <w:rPr>
          <w:rFonts w:ascii="Times New Roman" w:hAnsi="Times New Roman" w:cs="Times New Roman"/>
          <w:b/>
          <w:color w:val="auto"/>
          <w:sz w:val="24"/>
        </w:rPr>
      </w:pPr>
      <w:bookmarkStart w:id="107" w:name="_Toc120787719"/>
      <w:bookmarkStart w:id="108" w:name="_Toc202616985"/>
      <w:r>
        <w:rPr>
          <w:rFonts w:ascii="Times New Roman" w:hAnsi="Times New Roman" w:cs="Times New Roman"/>
          <w:b/>
          <w:color w:val="auto"/>
          <w:sz w:val="24"/>
        </w:rPr>
        <w:t>NES N° 5 de la Banque mondiale : Acquisition de terres, restrictions à l’utilisation de terres et réinstallation involontaire</w:t>
      </w:r>
      <w:bookmarkEnd w:id="107"/>
      <w:bookmarkEnd w:id="108"/>
      <w:r>
        <w:rPr>
          <w:rFonts w:ascii="Times New Roman" w:hAnsi="Times New Roman" w:cs="Times New Roman"/>
          <w:b/>
          <w:color w:val="auto"/>
          <w:sz w:val="24"/>
        </w:rPr>
        <w:t xml:space="preserve"> </w:t>
      </w:r>
    </w:p>
    <w:p w14:paraId="34B0A74D" w14:textId="0E390E7D" w:rsidR="00181EE6" w:rsidRPr="00556E0C" w:rsidRDefault="3A778AD7" w:rsidP="093D4D2A">
      <w:pPr>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La NES nᵒ 5 de la Banque mondiale reconnaît que l’acquisition de terres en rapport avec le projet et</w:t>
      </w:r>
      <w:r w:rsidR="25CC9ECB"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l’imposition de restrictions à leur utilisation peuvent avoir des effets néfastes sur les communautés et</w:t>
      </w:r>
      <w:r w:rsidR="1F05FDB2"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les populations. L’acquisition de terres ou l’imposition de restrictions à l’utilisation qui en est faite</w:t>
      </w:r>
      <w:r w:rsidR="617E159F"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peuvent entraîner : la réinstallation involontaire doit autant que possible être évitée ou minimisée, en envisageant des variantes dans la conception du sous-projet ;</w:t>
      </w:r>
    </w:p>
    <w:p w14:paraId="780F0FEF" w14:textId="77777777" w:rsidR="00181EE6" w:rsidRPr="00556E0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Le déplacement physique (déménagement, perte de terrain résidentiel ou de logement) ;</w:t>
      </w:r>
    </w:p>
    <w:p w14:paraId="74E3314B" w14:textId="77777777" w:rsidR="00181EE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Le déplacement économique (perte de terres, d’actifs ou d’accès à ces actifs, qui donne</w:t>
      </w:r>
      <w:r w:rsidRPr="00A36BBC">
        <w:rPr>
          <w:rFonts w:ascii="Times New Roman" w:hAnsi="Times New Roman" w:cs="Times New Roman"/>
          <w:bCs/>
          <w:color w:val="000000" w:themeColor="text1"/>
          <w:sz w:val="24"/>
          <w:szCs w:val="24"/>
        </w:rPr>
        <w:br/>
        <w:t xml:space="preserve">notamment lieu à une perte de source de revenus ou d’autres moyens de subsistance), </w:t>
      </w:r>
      <w:proofErr w:type="gramStart"/>
      <w:r w:rsidRPr="00A36BBC">
        <w:rPr>
          <w:rFonts w:ascii="Times New Roman" w:hAnsi="Times New Roman" w:cs="Times New Roman"/>
          <w:bCs/>
          <w:color w:val="000000" w:themeColor="text1"/>
          <w:sz w:val="24"/>
          <w:szCs w:val="24"/>
        </w:rPr>
        <w:t>ou</w:t>
      </w:r>
      <w:proofErr w:type="gramEnd"/>
      <w:r w:rsidRPr="00A36BBC">
        <w:rPr>
          <w:rFonts w:ascii="Times New Roman" w:hAnsi="Times New Roman" w:cs="Times New Roman"/>
          <w:bCs/>
          <w:color w:val="000000" w:themeColor="text1"/>
          <w:sz w:val="24"/>
          <w:szCs w:val="24"/>
        </w:rPr>
        <w:t xml:space="preserve"> ;</w:t>
      </w:r>
    </w:p>
    <w:p w14:paraId="4AE6F29F" w14:textId="77777777" w:rsidR="00181EE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 xml:space="preserve">Les deux. </w:t>
      </w:r>
    </w:p>
    <w:p w14:paraId="431877F8" w14:textId="77777777" w:rsidR="00CF5F6D" w:rsidRPr="00A36BBC" w:rsidRDefault="00CF5F6D" w:rsidP="00CF5F6D">
      <w:pPr>
        <w:pStyle w:val="ListParagraph"/>
        <w:autoSpaceDE w:val="0"/>
        <w:autoSpaceDN w:val="0"/>
        <w:adjustRightInd w:val="0"/>
        <w:spacing w:after="120" w:line="240" w:lineRule="auto"/>
        <w:ind w:left="714"/>
        <w:contextualSpacing w:val="0"/>
        <w:jc w:val="both"/>
        <w:rPr>
          <w:rFonts w:ascii="Times New Roman" w:hAnsi="Times New Roman" w:cs="Times New Roman"/>
          <w:bCs/>
          <w:color w:val="000000" w:themeColor="text1"/>
          <w:sz w:val="24"/>
          <w:szCs w:val="24"/>
        </w:rPr>
      </w:pPr>
    </w:p>
    <w:p w14:paraId="18F698A7" w14:textId="77777777" w:rsidR="00181EE6" w:rsidRDefault="00181EE6" w:rsidP="00585F40">
      <w:pPr>
        <w:spacing w:line="240" w:lineRule="auto"/>
        <w:ind w:firstLine="0"/>
        <w:rPr>
          <w:rFonts w:ascii="Times New Roman" w:hAnsi="Times New Roman" w:cs="Times New Roman"/>
          <w:bCs/>
          <w:color w:val="000000" w:themeColor="text1"/>
          <w:szCs w:val="24"/>
        </w:rPr>
      </w:pPr>
      <w:bookmarkStart w:id="109" w:name="_bookmark36"/>
      <w:bookmarkEnd w:id="109"/>
      <w:r w:rsidRPr="00A36BBC">
        <w:rPr>
          <w:rFonts w:ascii="Times New Roman" w:hAnsi="Times New Roman" w:cs="Times New Roman"/>
          <w:bCs/>
          <w:color w:val="000000" w:themeColor="text1"/>
          <w:szCs w:val="24"/>
        </w:rPr>
        <w:t>Les principaux objectifs de la NES nᵒ 5 de la Banque mondiale sont les suivants</w:t>
      </w:r>
      <w:r>
        <w:rPr>
          <w:rFonts w:ascii="Times New Roman" w:hAnsi="Times New Roman" w:cs="Times New Roman"/>
          <w:bCs/>
          <w:color w:val="000000" w:themeColor="text1"/>
          <w:szCs w:val="24"/>
        </w:rPr>
        <w:t> :</w:t>
      </w:r>
    </w:p>
    <w:p w14:paraId="474AFECE" w14:textId="77777777" w:rsidR="00181EE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Éviter la réinstallation involontaire ou, lorsqu’elle est inévitable, la minimiser en envisageant des</w:t>
      </w:r>
      <w:r>
        <w:rPr>
          <w:rFonts w:ascii="Times New Roman" w:hAnsi="Times New Roman" w:cs="Times New Roman"/>
          <w:bCs/>
          <w:color w:val="000000" w:themeColor="text1"/>
          <w:sz w:val="24"/>
          <w:szCs w:val="24"/>
        </w:rPr>
        <w:t xml:space="preserve"> </w:t>
      </w:r>
      <w:r w:rsidRPr="00A36BBC">
        <w:rPr>
          <w:rFonts w:ascii="Times New Roman" w:hAnsi="Times New Roman" w:cs="Times New Roman"/>
          <w:bCs/>
          <w:color w:val="000000" w:themeColor="text1"/>
          <w:sz w:val="24"/>
          <w:szCs w:val="24"/>
        </w:rPr>
        <w:t>solutions de rechange lors de la conception du projet.</w:t>
      </w:r>
    </w:p>
    <w:p w14:paraId="231E1142" w14:textId="77777777" w:rsidR="00181EE6" w:rsidRPr="00A36BB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Éviter l’expulsion forcée.</w:t>
      </w:r>
    </w:p>
    <w:p w14:paraId="5388E472" w14:textId="77777777" w:rsidR="00181EE6" w:rsidRPr="00A36BB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Atténuer les effets sociaux et économiques néfastes de l’acquisition de terres ou des restrictions à l’utilisation qui en est faite, grâce aux mesures ci-après :</w:t>
      </w:r>
    </w:p>
    <w:p w14:paraId="45B0D097" w14:textId="5829C08C" w:rsidR="00181EE6" w:rsidRPr="008A19B0" w:rsidRDefault="008A19B0" w:rsidP="008A19B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bookmarkStart w:id="110" w:name="_Toc120787720"/>
      <w:r>
        <w:rPr>
          <w:rFonts w:ascii="Times New Roman" w:hAnsi="Times New Roman" w:cs="Times New Roman"/>
          <w:bCs/>
          <w:color w:val="000000" w:themeColor="text1"/>
          <w:sz w:val="24"/>
          <w:szCs w:val="24"/>
        </w:rPr>
        <w:t>A</w:t>
      </w:r>
      <w:r w:rsidR="3A778AD7" w:rsidRPr="008A19B0">
        <w:rPr>
          <w:rFonts w:ascii="Times New Roman" w:hAnsi="Times New Roman" w:cs="Times New Roman"/>
          <w:bCs/>
          <w:color w:val="000000" w:themeColor="text1"/>
          <w:sz w:val="24"/>
          <w:szCs w:val="24"/>
        </w:rPr>
        <w:t>ssurer une indemnisation rapide au coût de remplacement des personnes</w:t>
      </w:r>
      <w:r>
        <w:rPr>
          <w:rFonts w:ascii="Times New Roman" w:hAnsi="Times New Roman" w:cs="Times New Roman"/>
          <w:bCs/>
          <w:color w:val="000000" w:themeColor="text1"/>
          <w:sz w:val="24"/>
          <w:szCs w:val="24"/>
        </w:rPr>
        <w:t> ;</w:t>
      </w:r>
      <w:r w:rsidR="3A778AD7" w:rsidRPr="008A19B0">
        <w:rPr>
          <w:rFonts w:ascii="Times New Roman" w:hAnsi="Times New Roman" w:cs="Times New Roman"/>
          <w:bCs/>
          <w:color w:val="000000" w:themeColor="text1"/>
          <w:sz w:val="24"/>
          <w:szCs w:val="24"/>
        </w:rPr>
        <w:t xml:space="preserve"> </w:t>
      </w:r>
      <w:bookmarkEnd w:id="110"/>
    </w:p>
    <w:p w14:paraId="2B3F0F44" w14:textId="50D4C999" w:rsidR="00181EE6" w:rsidRPr="008A19B0" w:rsidRDefault="008A19B0" w:rsidP="008A19B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bookmarkStart w:id="111" w:name="_Toc120787721"/>
      <w:r>
        <w:rPr>
          <w:rFonts w:ascii="Times New Roman" w:hAnsi="Times New Roman" w:cs="Times New Roman"/>
          <w:bCs/>
          <w:color w:val="000000" w:themeColor="text1"/>
          <w:sz w:val="24"/>
          <w:szCs w:val="24"/>
        </w:rPr>
        <w:t>A</w:t>
      </w:r>
      <w:r w:rsidR="3A778AD7" w:rsidRPr="008A19B0">
        <w:rPr>
          <w:rFonts w:ascii="Times New Roman" w:hAnsi="Times New Roman" w:cs="Times New Roman"/>
          <w:bCs/>
          <w:color w:val="000000" w:themeColor="text1"/>
          <w:sz w:val="24"/>
          <w:szCs w:val="24"/>
        </w:rPr>
        <w:t>ider les personnes déplacées à améliorer, ou au moins rétablir en termes réels, leurs moyens</w:t>
      </w:r>
      <w:r w:rsidR="1DF1E5EE" w:rsidRPr="008A19B0">
        <w:rPr>
          <w:rFonts w:ascii="Times New Roman" w:hAnsi="Times New Roman" w:cs="Times New Roman"/>
          <w:bCs/>
          <w:color w:val="000000" w:themeColor="text1"/>
          <w:sz w:val="24"/>
          <w:szCs w:val="24"/>
        </w:rPr>
        <w:t xml:space="preserve"> </w:t>
      </w:r>
      <w:r w:rsidR="3A778AD7" w:rsidRPr="008A19B0">
        <w:rPr>
          <w:rFonts w:ascii="Times New Roman" w:hAnsi="Times New Roman" w:cs="Times New Roman"/>
          <w:bCs/>
          <w:color w:val="000000" w:themeColor="text1"/>
          <w:sz w:val="24"/>
          <w:szCs w:val="24"/>
        </w:rPr>
        <w:t>de subsistance et leur niveau de vie d’avant leur déplacement ou celui d’avant le démarrage</w:t>
      </w:r>
      <w:r w:rsidR="00181EE6" w:rsidRPr="008A19B0">
        <w:rPr>
          <w:rFonts w:ascii="Times New Roman" w:hAnsi="Times New Roman" w:cs="Times New Roman"/>
          <w:bCs/>
          <w:color w:val="000000" w:themeColor="text1"/>
          <w:sz w:val="24"/>
          <w:szCs w:val="24"/>
        </w:rPr>
        <w:br/>
      </w:r>
      <w:r w:rsidR="3A778AD7" w:rsidRPr="008A19B0">
        <w:rPr>
          <w:rFonts w:ascii="Times New Roman" w:hAnsi="Times New Roman" w:cs="Times New Roman"/>
          <w:bCs/>
          <w:color w:val="000000" w:themeColor="text1"/>
          <w:sz w:val="24"/>
          <w:szCs w:val="24"/>
        </w:rPr>
        <w:t>de la mise en œuvre du projet, l’option la plus avantageuse étant à retenir</w:t>
      </w:r>
      <w:bookmarkEnd w:id="111"/>
      <w:r>
        <w:rPr>
          <w:rFonts w:ascii="Times New Roman" w:hAnsi="Times New Roman" w:cs="Times New Roman"/>
          <w:bCs/>
          <w:color w:val="000000" w:themeColor="text1"/>
          <w:sz w:val="24"/>
          <w:szCs w:val="24"/>
        </w:rPr>
        <w:t> ;</w:t>
      </w:r>
    </w:p>
    <w:p w14:paraId="2D397873" w14:textId="77777777" w:rsidR="00181EE6" w:rsidRPr="00A36BBC"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Améliorer les conditions de vie des personnes pauvres ou vulnérables qui sont déplacées</w:t>
      </w:r>
      <w:r w:rsidRPr="00A36BBC">
        <w:rPr>
          <w:rFonts w:ascii="Times New Roman" w:hAnsi="Times New Roman" w:cs="Times New Roman"/>
          <w:bCs/>
          <w:color w:val="000000" w:themeColor="text1"/>
          <w:sz w:val="24"/>
          <w:szCs w:val="24"/>
        </w:rPr>
        <w:br/>
        <w:t>physiquement en leur garantissant un logement adéquat, l’accès aux services et aux équipements,</w:t>
      </w:r>
      <w:r>
        <w:rPr>
          <w:rFonts w:ascii="Times New Roman" w:hAnsi="Times New Roman" w:cs="Times New Roman"/>
          <w:bCs/>
          <w:color w:val="000000" w:themeColor="text1"/>
          <w:sz w:val="24"/>
          <w:szCs w:val="24"/>
        </w:rPr>
        <w:t xml:space="preserve"> </w:t>
      </w:r>
      <w:r w:rsidRPr="00A36BBC">
        <w:rPr>
          <w:rFonts w:ascii="Times New Roman" w:hAnsi="Times New Roman" w:cs="Times New Roman"/>
          <w:bCs/>
          <w:color w:val="000000" w:themeColor="text1"/>
          <w:sz w:val="24"/>
          <w:szCs w:val="24"/>
        </w:rPr>
        <w:t>et le maintien dans les lieux.</w:t>
      </w:r>
    </w:p>
    <w:p w14:paraId="10CE97F7" w14:textId="77777777" w:rsidR="00181EE6" w:rsidRPr="00586C8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36BBC">
        <w:rPr>
          <w:rFonts w:ascii="Times New Roman" w:hAnsi="Times New Roman" w:cs="Times New Roman"/>
          <w:bCs/>
          <w:color w:val="000000" w:themeColor="text1"/>
          <w:sz w:val="24"/>
          <w:szCs w:val="24"/>
        </w:rPr>
        <w:t>Concevoir et mettre en œuvre les activités de la réinstallation involontaire comme un programme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de développement durable, en fournissant suffisamment de ressources d’investissement</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pour</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permettre aux personnes déplacées de tirer directement parti du projet, selon la</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nature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celui</w:t>
      </w:r>
      <w:r>
        <w:rPr>
          <w:rFonts w:ascii="Times New Roman" w:hAnsi="Times New Roman" w:cs="Times New Roman"/>
          <w:bCs/>
          <w:color w:val="000000" w:themeColor="text1"/>
          <w:sz w:val="24"/>
          <w:szCs w:val="24"/>
        </w:rPr>
        <w:t>-</w:t>
      </w:r>
      <w:r w:rsidRPr="00586C86">
        <w:rPr>
          <w:rFonts w:ascii="Times New Roman" w:hAnsi="Times New Roman" w:cs="Times New Roman"/>
          <w:bCs/>
          <w:color w:val="000000" w:themeColor="text1"/>
          <w:sz w:val="24"/>
          <w:szCs w:val="24"/>
        </w:rPr>
        <w:t>ci.</w:t>
      </w:r>
    </w:p>
    <w:p w14:paraId="60A89D72" w14:textId="77777777" w:rsidR="00181EE6" w:rsidRPr="00586C86"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586C86">
        <w:rPr>
          <w:rFonts w:ascii="Times New Roman" w:hAnsi="Times New Roman" w:cs="Times New Roman"/>
          <w:bCs/>
          <w:color w:val="000000" w:themeColor="text1"/>
          <w:sz w:val="24"/>
          <w:szCs w:val="24"/>
        </w:rPr>
        <w:t>Veiller à ce que l’information soit bien disséminée, que de réelles consultations aient lieu, et que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les personnes touchées participent de manière éclairée à la planification et la mise en œuvre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des</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activités</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de</w:t>
      </w:r>
      <w:r>
        <w:rPr>
          <w:rFonts w:ascii="Times New Roman" w:hAnsi="Times New Roman" w:cs="Times New Roman"/>
          <w:bCs/>
          <w:color w:val="000000" w:themeColor="text1"/>
          <w:sz w:val="24"/>
          <w:szCs w:val="24"/>
        </w:rPr>
        <w:t xml:space="preserve"> </w:t>
      </w:r>
      <w:r w:rsidRPr="00586C86">
        <w:rPr>
          <w:rFonts w:ascii="Times New Roman" w:hAnsi="Times New Roman" w:cs="Times New Roman"/>
          <w:bCs/>
          <w:color w:val="000000" w:themeColor="text1"/>
          <w:sz w:val="24"/>
          <w:szCs w:val="24"/>
        </w:rPr>
        <w:t>réinstallation.</w:t>
      </w:r>
    </w:p>
    <w:p w14:paraId="3FACF987" w14:textId="77777777" w:rsidR="00181EE6" w:rsidRPr="00586C86" w:rsidRDefault="00181EE6" w:rsidP="00585F40">
      <w:pPr>
        <w:spacing w:line="240" w:lineRule="auto"/>
        <w:ind w:firstLine="0"/>
        <w:rPr>
          <w:rFonts w:ascii="Times New Roman" w:hAnsi="Times New Roman" w:cs="Times New Roman"/>
          <w:bCs/>
          <w:color w:val="000000" w:themeColor="text1"/>
          <w:szCs w:val="24"/>
        </w:rPr>
      </w:pPr>
      <w:r w:rsidRPr="00586C86">
        <w:rPr>
          <w:rFonts w:ascii="Times New Roman" w:hAnsi="Times New Roman" w:cs="Times New Roman"/>
          <w:bCs/>
          <w:color w:val="000000" w:themeColor="text1"/>
          <w:szCs w:val="24"/>
        </w:rPr>
        <w:t>En ce qui concerne les critères d’éligibilité, les personnes affectées peuvent appartenir à l’une des</w:t>
      </w:r>
      <w:r w:rsidRPr="00586C86">
        <w:rPr>
          <w:rFonts w:ascii="Times New Roman" w:hAnsi="Times New Roman" w:cs="Times New Roman"/>
          <w:bCs/>
          <w:color w:val="000000" w:themeColor="text1"/>
          <w:szCs w:val="24"/>
        </w:rPr>
        <w:br/>
        <w:t>catégories</w:t>
      </w:r>
      <w:r>
        <w:rPr>
          <w:rFonts w:ascii="Times New Roman" w:hAnsi="Times New Roman" w:cs="Times New Roman"/>
          <w:bCs/>
          <w:color w:val="000000" w:themeColor="text1"/>
          <w:szCs w:val="24"/>
        </w:rPr>
        <w:t xml:space="preserve"> </w:t>
      </w:r>
      <w:r w:rsidRPr="00586C86">
        <w:rPr>
          <w:rFonts w:ascii="Times New Roman" w:hAnsi="Times New Roman" w:cs="Times New Roman"/>
          <w:bCs/>
          <w:color w:val="000000" w:themeColor="text1"/>
          <w:szCs w:val="24"/>
        </w:rPr>
        <w:t>suivantes :</w:t>
      </w:r>
    </w:p>
    <w:p w14:paraId="69ED8516" w14:textId="508214E0" w:rsidR="00181EE6" w:rsidRPr="00586C86" w:rsidRDefault="3A778AD7" w:rsidP="00CA1F0D">
      <w:pPr>
        <w:pStyle w:val="ListParagraph"/>
        <w:numPr>
          <w:ilvl w:val="0"/>
          <w:numId w:val="9"/>
        </w:numPr>
        <w:autoSpaceDE w:val="0"/>
        <w:autoSpaceDN w:val="0"/>
        <w:adjustRightInd w:val="0"/>
        <w:spacing w:after="120" w:line="240" w:lineRule="auto"/>
        <w:ind w:left="714" w:hanging="357"/>
        <w:jc w:val="both"/>
        <w:rPr>
          <w:rFonts w:ascii="Times New Roman" w:eastAsiaTheme="majorEastAsia" w:hAnsi="Times New Roman" w:cs="Times New Roman"/>
          <w:b/>
          <w:bCs/>
          <w:sz w:val="28"/>
          <w:szCs w:val="28"/>
          <w:lang w:val="fr-BE"/>
        </w:rPr>
      </w:pPr>
      <w:r w:rsidRPr="093D4D2A">
        <w:rPr>
          <w:rFonts w:ascii="Times New Roman" w:hAnsi="Times New Roman" w:cs="Times New Roman"/>
          <w:color w:val="000000" w:themeColor="text1"/>
          <w:sz w:val="24"/>
          <w:szCs w:val="24"/>
        </w:rPr>
        <w:t>Les détenteurs d’un droit formel sur les terres (y compris les droits coutumiers et traditionnels</w:t>
      </w:r>
      <w:r w:rsidR="3DFE2690" w:rsidRPr="093D4D2A">
        <w:rPr>
          <w:rFonts w:ascii="Times New Roman" w:hAnsi="Times New Roman" w:cs="Times New Roman"/>
          <w:color w:val="000000" w:themeColor="text1"/>
          <w:sz w:val="24"/>
          <w:szCs w:val="24"/>
        </w:rPr>
        <w:t xml:space="preserve"> </w:t>
      </w:r>
      <w:r w:rsidRPr="093D4D2A">
        <w:rPr>
          <w:rFonts w:ascii="Times New Roman" w:hAnsi="Times New Roman" w:cs="Times New Roman"/>
          <w:color w:val="000000" w:themeColor="text1"/>
          <w:sz w:val="24"/>
          <w:szCs w:val="24"/>
        </w:rPr>
        <w:t>reconnus par la législation du pays).</w:t>
      </w:r>
    </w:p>
    <w:p w14:paraId="58177D0D" w14:textId="77777777" w:rsidR="00181EE6" w:rsidRPr="00586C86" w:rsidRDefault="00181EE6" w:rsidP="00CA1F0D">
      <w:pPr>
        <w:pStyle w:val="ListParagraph"/>
        <w:numPr>
          <w:ilvl w:val="0"/>
          <w:numId w:val="9"/>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rPr>
      </w:pPr>
      <w:r w:rsidRPr="00586C86">
        <w:rPr>
          <w:rFonts w:ascii="Times New Roman" w:hAnsi="Times New Roman" w:cs="Times New Roman"/>
          <w:color w:val="000000"/>
          <w:sz w:val="24"/>
        </w:rPr>
        <w:t>Celles qui n’ont pas de droit formel sur les terres au moment où le recensement commence, mais</w:t>
      </w:r>
      <w:r>
        <w:rPr>
          <w:rFonts w:ascii="Times New Roman" w:hAnsi="Times New Roman" w:cs="Times New Roman"/>
          <w:color w:val="000000"/>
          <w:sz w:val="24"/>
        </w:rPr>
        <w:t xml:space="preserve"> </w:t>
      </w:r>
      <w:r w:rsidRPr="00586C86">
        <w:rPr>
          <w:rFonts w:ascii="Times New Roman" w:hAnsi="Times New Roman" w:cs="Times New Roman"/>
          <w:color w:val="000000"/>
          <w:sz w:val="24"/>
        </w:rPr>
        <w:t>qui ont des titres fonciers non officiels ou autres — sous réserve que de tels titres soient reconnus par les lois du pays ou puissent l’être dans le cadre d’un processus identifié dans le plan de</w:t>
      </w:r>
      <w:r>
        <w:rPr>
          <w:rFonts w:ascii="Times New Roman" w:hAnsi="Times New Roman" w:cs="Times New Roman"/>
          <w:color w:val="000000"/>
          <w:sz w:val="24"/>
        </w:rPr>
        <w:t xml:space="preserve"> </w:t>
      </w:r>
      <w:r w:rsidRPr="00586C86">
        <w:rPr>
          <w:rFonts w:ascii="Times New Roman" w:hAnsi="Times New Roman" w:cs="Times New Roman"/>
          <w:color w:val="000000"/>
          <w:sz w:val="24"/>
        </w:rPr>
        <w:t>Réinstallation.</w:t>
      </w:r>
    </w:p>
    <w:p w14:paraId="18253052" w14:textId="77777777" w:rsidR="00181EE6" w:rsidRPr="00586C86" w:rsidRDefault="00181EE6" w:rsidP="00CA1F0D">
      <w:pPr>
        <w:pStyle w:val="ListParagraph"/>
        <w:numPr>
          <w:ilvl w:val="0"/>
          <w:numId w:val="9"/>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rPr>
      </w:pPr>
      <w:r w:rsidRPr="00586C86">
        <w:rPr>
          <w:rFonts w:ascii="Times New Roman" w:hAnsi="Times New Roman" w:cs="Times New Roman"/>
          <w:color w:val="000000"/>
          <w:sz w:val="24"/>
        </w:rPr>
        <w:t>Celles qui n’ont ni droit formel ni titres susceptibles d’être reconnus sur les terres qu’elles</w:t>
      </w:r>
      <w:r w:rsidRPr="00586C86">
        <w:rPr>
          <w:rFonts w:ascii="Times New Roman" w:hAnsi="Times New Roman" w:cs="Times New Roman"/>
          <w:color w:val="000000"/>
          <w:sz w:val="24"/>
        </w:rPr>
        <w:br/>
        <w:t>occupent.</w:t>
      </w:r>
    </w:p>
    <w:p w14:paraId="65BB7009" w14:textId="66A47E26" w:rsidR="00181EE6" w:rsidRPr="00586C86" w:rsidRDefault="3A778AD7" w:rsidP="093D4D2A">
      <w:pPr>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En effet, les occupants irréguliers sont reconnus éligibles par la NES nᵒ 5 de la Banque. Ils ne seront pas indemnisés pour les terres qu’ils occupent, mais une assistance à</w:t>
      </w:r>
      <w:r w:rsidR="008A19B0">
        <w:rPr>
          <w:rFonts w:ascii="Times New Roman" w:hAnsi="Times New Roman" w:cs="Times New Roman"/>
          <w:color w:val="000000" w:themeColor="text1"/>
        </w:rPr>
        <w:t xml:space="preserve"> leur relocalisation. Le plan d’Action de</w:t>
      </w:r>
      <w:r w:rsidR="008A19B0">
        <w:t xml:space="preserve"> </w:t>
      </w:r>
      <w:r w:rsidRPr="093D4D2A">
        <w:rPr>
          <w:rFonts w:ascii="Times New Roman" w:hAnsi="Times New Roman" w:cs="Times New Roman"/>
          <w:color w:val="000000" w:themeColor="text1"/>
        </w:rPr>
        <w:t>Réinstallation (P</w:t>
      </w:r>
      <w:r w:rsidR="008A19B0">
        <w:rPr>
          <w:rFonts w:ascii="Times New Roman" w:hAnsi="Times New Roman" w:cs="Times New Roman"/>
          <w:color w:val="000000" w:themeColor="text1"/>
        </w:rPr>
        <w:t>A</w:t>
      </w:r>
      <w:r w:rsidRPr="093D4D2A">
        <w:rPr>
          <w:rFonts w:ascii="Times New Roman" w:hAnsi="Times New Roman" w:cs="Times New Roman"/>
          <w:color w:val="000000" w:themeColor="text1"/>
        </w:rPr>
        <w:t>R) assurera que les personnes déplacées :</w:t>
      </w:r>
    </w:p>
    <w:p w14:paraId="62C5F697" w14:textId="77777777" w:rsidR="00181EE6" w:rsidRPr="00586C86" w:rsidRDefault="00181EE6" w:rsidP="00CA1F0D">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color w:val="000000"/>
          <w:sz w:val="24"/>
        </w:rPr>
      </w:pPr>
      <w:r w:rsidRPr="00586C86">
        <w:rPr>
          <w:rFonts w:ascii="Times New Roman" w:hAnsi="Times New Roman" w:cs="Times New Roman"/>
          <w:color w:val="000000"/>
          <w:sz w:val="24"/>
        </w:rPr>
        <w:t>Soient informées sur leurs options et leurs droits relatifs à la Réinstallation ;</w:t>
      </w:r>
    </w:p>
    <w:p w14:paraId="5F91D938" w14:textId="77777777" w:rsidR="00181EE6" w:rsidRPr="00586C86" w:rsidRDefault="00181EE6" w:rsidP="00CA1F0D">
      <w:pPr>
        <w:pStyle w:val="ListParagraph"/>
        <w:numPr>
          <w:ilvl w:val="0"/>
          <w:numId w:val="10"/>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rPr>
      </w:pPr>
      <w:r w:rsidRPr="00586C86">
        <w:rPr>
          <w:rFonts w:ascii="Times New Roman" w:hAnsi="Times New Roman" w:cs="Times New Roman"/>
          <w:color w:val="000000"/>
          <w:sz w:val="24"/>
        </w:rPr>
        <w:t>Soient consultées sur des options de Réinstallation techniquement et économiquement</w:t>
      </w:r>
      <w:r w:rsidRPr="00586C86">
        <w:rPr>
          <w:rFonts w:ascii="Times New Roman" w:hAnsi="Times New Roman" w:cs="Times New Roman"/>
          <w:color w:val="000000"/>
          <w:sz w:val="24"/>
        </w:rPr>
        <w:br/>
        <w:t>réalisables, et peuvent choisir entre ces options ;</w:t>
      </w:r>
    </w:p>
    <w:p w14:paraId="7947156D" w14:textId="2967B236" w:rsidR="00181EE6" w:rsidRPr="00586C86" w:rsidRDefault="3A778AD7" w:rsidP="00CA1F0D">
      <w:pPr>
        <w:pStyle w:val="ListParagraph"/>
        <w:numPr>
          <w:ilvl w:val="0"/>
          <w:numId w:val="10"/>
        </w:num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93D4D2A">
        <w:rPr>
          <w:rFonts w:ascii="Times New Roman" w:hAnsi="Times New Roman" w:cs="Times New Roman"/>
          <w:color w:val="000000" w:themeColor="text1"/>
          <w:sz w:val="24"/>
          <w:szCs w:val="24"/>
        </w:rPr>
        <w:t>Bénéficient d’une indemnisation rapide et effective au coût de remplacement intégral, pour les</w:t>
      </w:r>
      <w:r w:rsidR="2CD856AA" w:rsidRPr="093D4D2A">
        <w:rPr>
          <w:rFonts w:ascii="Times New Roman" w:hAnsi="Times New Roman" w:cs="Times New Roman"/>
          <w:color w:val="000000" w:themeColor="text1"/>
          <w:sz w:val="24"/>
          <w:szCs w:val="24"/>
        </w:rPr>
        <w:t xml:space="preserve"> </w:t>
      </w:r>
      <w:r w:rsidRPr="093D4D2A">
        <w:rPr>
          <w:rFonts w:ascii="Times New Roman" w:hAnsi="Times New Roman" w:cs="Times New Roman"/>
          <w:color w:val="000000" w:themeColor="text1"/>
          <w:sz w:val="24"/>
          <w:szCs w:val="24"/>
        </w:rPr>
        <w:t>biens perdus.</w:t>
      </w:r>
    </w:p>
    <w:p w14:paraId="370DFFDE" w14:textId="0A2C9D7C" w:rsidR="00181EE6" w:rsidRPr="00586C86" w:rsidRDefault="3A778AD7" w:rsidP="093D4D2A">
      <w:pPr>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Les Personnes Affectées par le Projet (PAP) nécessitant d’être réinstallées involontairement doivent</w:t>
      </w:r>
      <w:r w:rsidR="350E5DDB" w:rsidRPr="093D4D2A">
        <w:rPr>
          <w:rFonts w:ascii="Times New Roman" w:hAnsi="Times New Roman" w:cs="Times New Roman"/>
          <w:color w:val="000000" w:themeColor="text1"/>
        </w:rPr>
        <w:t xml:space="preserve"> </w:t>
      </w:r>
      <w:r w:rsidRPr="093D4D2A">
        <w:rPr>
          <w:rFonts w:ascii="Times New Roman" w:hAnsi="Times New Roman" w:cs="Times New Roman"/>
          <w:color w:val="000000" w:themeColor="text1"/>
        </w:rPr>
        <w:t>être encadrées de façon à :</w:t>
      </w:r>
    </w:p>
    <w:p w14:paraId="2F1DB87F" w14:textId="6CA245AE" w:rsidR="00181EE6" w:rsidRPr="00586C86" w:rsidRDefault="3A778AD7" w:rsidP="00CA1F0D">
      <w:pPr>
        <w:pStyle w:val="ListParagraph"/>
        <w:numPr>
          <w:ilvl w:val="0"/>
          <w:numId w:val="11"/>
        </w:numPr>
        <w:autoSpaceDE w:val="0"/>
        <w:autoSpaceDN w:val="0"/>
        <w:adjustRightInd w:val="0"/>
        <w:spacing w:after="120" w:line="240" w:lineRule="auto"/>
        <w:jc w:val="both"/>
        <w:rPr>
          <w:rFonts w:ascii="Times New Roman" w:hAnsi="Times New Roman" w:cs="Times New Roman"/>
          <w:color w:val="000000"/>
          <w:sz w:val="24"/>
          <w:szCs w:val="24"/>
        </w:rPr>
      </w:pPr>
      <w:r w:rsidRPr="093D4D2A">
        <w:rPr>
          <w:rFonts w:ascii="Times New Roman" w:hAnsi="Times New Roman" w:cs="Times New Roman"/>
          <w:color w:val="000000" w:themeColor="text1"/>
          <w:sz w:val="24"/>
          <w:szCs w:val="24"/>
        </w:rPr>
        <w:t>Bénéficier un soutien après le déplacement, durant une période de transition, sur la base d’une</w:t>
      </w:r>
      <w:r w:rsidR="0657E49A" w:rsidRPr="093D4D2A">
        <w:rPr>
          <w:rFonts w:ascii="Times New Roman" w:hAnsi="Times New Roman" w:cs="Times New Roman"/>
          <w:color w:val="000000" w:themeColor="text1"/>
          <w:sz w:val="24"/>
          <w:szCs w:val="24"/>
        </w:rPr>
        <w:t xml:space="preserve"> </w:t>
      </w:r>
      <w:r w:rsidRPr="093D4D2A">
        <w:rPr>
          <w:rFonts w:ascii="Times New Roman" w:hAnsi="Times New Roman" w:cs="Times New Roman"/>
          <w:color w:val="000000" w:themeColor="text1"/>
          <w:sz w:val="24"/>
          <w:szCs w:val="24"/>
        </w:rPr>
        <w:t>estimation du temps nécessaire à la restauration de leur niveau de vie ;</w:t>
      </w:r>
    </w:p>
    <w:p w14:paraId="223BB99A" w14:textId="77777777" w:rsidR="00181EE6" w:rsidRPr="00586C86" w:rsidRDefault="00181EE6" w:rsidP="00CA1F0D">
      <w:pPr>
        <w:pStyle w:val="ListParagraph"/>
        <w:numPr>
          <w:ilvl w:val="0"/>
          <w:numId w:val="11"/>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rPr>
      </w:pPr>
      <w:r w:rsidRPr="00586C86">
        <w:rPr>
          <w:rFonts w:ascii="Times New Roman" w:hAnsi="Times New Roman" w:cs="Times New Roman"/>
          <w:color w:val="000000"/>
          <w:sz w:val="24"/>
        </w:rPr>
        <w:lastRenderedPageBreak/>
        <w:t>Obtenir l’assistance en matière de développement, en plus de l’indemnisation, telle que la</w:t>
      </w:r>
      <w:r w:rsidRPr="00586C86">
        <w:rPr>
          <w:rFonts w:ascii="Times New Roman" w:hAnsi="Times New Roman" w:cs="Times New Roman"/>
          <w:color w:val="000000"/>
          <w:sz w:val="24"/>
        </w:rPr>
        <w:br/>
        <w:t>préparation des terrains, le crédit, la formation ou des opportunités d’emploi.</w:t>
      </w:r>
    </w:p>
    <w:p w14:paraId="684C1E23" w14:textId="77777777" w:rsidR="00181EE6" w:rsidRDefault="00181EE6" w:rsidP="00585F40">
      <w:pPr>
        <w:spacing w:line="240" w:lineRule="auto"/>
        <w:ind w:firstLine="0"/>
        <w:rPr>
          <w:rFonts w:ascii="Times New Roman" w:hAnsi="Times New Roman" w:cs="Times New Roman"/>
          <w:bCs/>
          <w:color w:val="000000" w:themeColor="text1"/>
          <w:szCs w:val="24"/>
        </w:rPr>
      </w:pPr>
      <w:r w:rsidRPr="00B7210E">
        <w:rPr>
          <w:rFonts w:ascii="Times New Roman" w:hAnsi="Times New Roman" w:cs="Times New Roman"/>
          <w:bCs/>
          <w:color w:val="000000" w:themeColor="text1"/>
          <w:szCs w:val="24"/>
        </w:rPr>
        <w:t>L’objectif poursuivi en matière de compensation est de garantir que les PAP conservent un niveau de</w:t>
      </w:r>
      <w:r w:rsidRPr="00B7210E">
        <w:rPr>
          <w:rFonts w:ascii="Times New Roman" w:hAnsi="Times New Roman" w:cs="Times New Roman"/>
          <w:bCs/>
          <w:color w:val="000000" w:themeColor="text1"/>
          <w:szCs w:val="24"/>
        </w:rPr>
        <w:br/>
        <w:t>vie comparable avant et après réinstallation involontaire. La définition des critères d’éligibilité à la</w:t>
      </w:r>
      <w:r w:rsidRPr="00B7210E">
        <w:rPr>
          <w:rFonts w:ascii="Times New Roman" w:hAnsi="Times New Roman" w:cs="Times New Roman"/>
          <w:bCs/>
          <w:color w:val="000000" w:themeColor="text1"/>
          <w:szCs w:val="24"/>
        </w:rPr>
        <w:br/>
        <w:t>compensation doit permettre de s’assurer que les individus, n’ayant pas de droit foncier formel sur</w:t>
      </w:r>
      <w:r w:rsidRPr="00B7210E">
        <w:rPr>
          <w:rFonts w:ascii="Times New Roman" w:hAnsi="Times New Roman" w:cs="Times New Roman"/>
          <w:bCs/>
          <w:color w:val="000000" w:themeColor="text1"/>
          <w:szCs w:val="24"/>
        </w:rPr>
        <w:br/>
        <w:t>une structure affectée (fonds, ou bâti) au moment où commence le recensement, mais ayant des titres</w:t>
      </w:r>
      <w:r w:rsidRPr="00B7210E">
        <w:rPr>
          <w:rFonts w:ascii="Times New Roman" w:hAnsi="Times New Roman" w:cs="Times New Roman"/>
          <w:bCs/>
          <w:color w:val="000000" w:themeColor="text1"/>
          <w:szCs w:val="24"/>
        </w:rPr>
        <w:br/>
        <w:t>qui sont moyennant reconnus par la législation en vigueur, puissent l’être dans le cadre d’un processus</w:t>
      </w:r>
      <w:r w:rsidRPr="00B7210E">
        <w:rPr>
          <w:rFonts w:ascii="Times New Roman" w:hAnsi="Times New Roman" w:cs="Times New Roman"/>
          <w:bCs/>
          <w:color w:val="000000" w:themeColor="text1"/>
          <w:szCs w:val="24"/>
        </w:rPr>
        <w:br/>
        <w:t>identifié dans le plan de réinstallation reçoivent une compensation.</w:t>
      </w:r>
    </w:p>
    <w:p w14:paraId="4B2D12B6" w14:textId="77777777" w:rsidR="00181EE6" w:rsidRDefault="00181EE6" w:rsidP="00585F40">
      <w:pPr>
        <w:spacing w:line="240" w:lineRule="auto"/>
        <w:ind w:firstLine="0"/>
        <w:rPr>
          <w:rFonts w:ascii="Times New Roman" w:hAnsi="Times New Roman" w:cs="Times New Roman"/>
          <w:bCs/>
          <w:color w:val="000000" w:themeColor="text1"/>
          <w:szCs w:val="24"/>
        </w:rPr>
      </w:pPr>
      <w:r w:rsidRPr="00B7210E">
        <w:rPr>
          <w:rFonts w:ascii="Times New Roman" w:hAnsi="Times New Roman" w:cs="Times New Roman"/>
          <w:bCs/>
          <w:color w:val="000000" w:themeColor="text1"/>
          <w:szCs w:val="24"/>
        </w:rPr>
        <w:t>Les critères d’éligibilité s’appliquent aussi aux personnes n’ayant pas de droit formel ni titres</w:t>
      </w:r>
      <w:r w:rsidRPr="00B7210E">
        <w:rPr>
          <w:rFonts w:ascii="Times New Roman" w:hAnsi="Times New Roman" w:cs="Times New Roman"/>
          <w:bCs/>
          <w:color w:val="000000" w:themeColor="text1"/>
          <w:szCs w:val="24"/>
        </w:rPr>
        <w:br/>
        <w:t>susceptibles d’être reconnus sur les terres qu’elles occupent. Celles-là doivent aussi recevoir une</w:t>
      </w:r>
      <w:r w:rsidRPr="00B7210E">
        <w:rPr>
          <w:rFonts w:ascii="Times New Roman" w:hAnsi="Times New Roman" w:cs="Times New Roman"/>
          <w:bCs/>
          <w:color w:val="000000" w:themeColor="text1"/>
          <w:szCs w:val="24"/>
        </w:rPr>
        <w:br/>
        <w:t>assistance devant permettre de rétablir ou d’améliorer leurs conditions de vie si elles sont susceptibles</w:t>
      </w:r>
      <w:r w:rsidRPr="00B7210E">
        <w:rPr>
          <w:rFonts w:ascii="Times New Roman" w:hAnsi="Times New Roman" w:cs="Times New Roman"/>
          <w:bCs/>
          <w:color w:val="000000" w:themeColor="text1"/>
          <w:szCs w:val="24"/>
        </w:rPr>
        <w:br/>
        <w:t>d’être affectées. Tout ceci doit être pris en compte dans un processus de préparation qui consiste à</w:t>
      </w:r>
      <w:r w:rsidRPr="00B7210E">
        <w:rPr>
          <w:rFonts w:ascii="Times New Roman" w:hAnsi="Times New Roman" w:cs="Times New Roman"/>
          <w:bCs/>
          <w:color w:val="000000" w:themeColor="text1"/>
          <w:szCs w:val="24"/>
        </w:rPr>
        <w:br/>
        <w:t>faire un recensement pour identifier les personnes susceptibles d’être affectées par le projet. Celui-ci</w:t>
      </w:r>
      <w:r w:rsidRPr="00B7210E">
        <w:rPr>
          <w:rFonts w:ascii="Times New Roman" w:hAnsi="Times New Roman" w:cs="Times New Roman"/>
          <w:bCs/>
          <w:color w:val="000000" w:themeColor="text1"/>
          <w:szCs w:val="24"/>
        </w:rPr>
        <w:br/>
        <w:t>permet alors de déterminer les personnes éligibles.</w:t>
      </w:r>
    </w:p>
    <w:p w14:paraId="1B339C79" w14:textId="77777777" w:rsidR="00181EE6" w:rsidRDefault="00181EE6" w:rsidP="00585F40">
      <w:pPr>
        <w:spacing w:line="240" w:lineRule="auto"/>
        <w:ind w:firstLine="0"/>
        <w:rPr>
          <w:rFonts w:ascii="Times New Roman" w:hAnsi="Times New Roman" w:cs="Times New Roman"/>
          <w:bCs/>
          <w:color w:val="000000" w:themeColor="text1"/>
          <w:szCs w:val="24"/>
        </w:rPr>
      </w:pPr>
      <w:r w:rsidRPr="00B7210E">
        <w:rPr>
          <w:rFonts w:ascii="Times New Roman" w:hAnsi="Times New Roman" w:cs="Times New Roman"/>
          <w:bCs/>
          <w:color w:val="000000" w:themeColor="text1"/>
          <w:szCs w:val="24"/>
        </w:rPr>
        <w:t>Les personnes susceptibles d’être déplacées ou de subir le poids des déplacés prennent alors part à un</w:t>
      </w:r>
      <w:r w:rsidRPr="00B7210E">
        <w:rPr>
          <w:rFonts w:ascii="Times New Roman" w:hAnsi="Times New Roman" w:cs="Times New Roman"/>
          <w:bCs/>
          <w:color w:val="000000" w:themeColor="text1"/>
          <w:szCs w:val="24"/>
        </w:rPr>
        <w:br/>
        <w:t>processus de consultation sur les diverses options de réinstallation et se voient offrir des possibilités</w:t>
      </w:r>
      <w:r w:rsidRPr="00B7210E">
        <w:rPr>
          <w:rFonts w:ascii="Times New Roman" w:hAnsi="Times New Roman" w:cs="Times New Roman"/>
          <w:bCs/>
          <w:color w:val="000000" w:themeColor="text1"/>
          <w:szCs w:val="24"/>
        </w:rPr>
        <w:br/>
        <w:t>de participation à la planification, la mise en œuvre et le suivi de la réinstallation, ou, dans notre cas,</w:t>
      </w:r>
      <w:r w:rsidRPr="00B7210E">
        <w:rPr>
          <w:rFonts w:ascii="Times New Roman" w:hAnsi="Times New Roman" w:cs="Times New Roman"/>
          <w:bCs/>
          <w:color w:val="000000" w:themeColor="text1"/>
          <w:szCs w:val="24"/>
        </w:rPr>
        <w:br/>
        <w:t>du rétablissement des conditions socioéconomiques, et ceci doit nécessairement être consigné dans</w:t>
      </w:r>
      <w:r w:rsidRPr="00B7210E">
        <w:rPr>
          <w:rFonts w:ascii="Times New Roman" w:hAnsi="Times New Roman" w:cs="Times New Roman"/>
          <w:bCs/>
          <w:color w:val="000000" w:themeColor="text1"/>
          <w:szCs w:val="24"/>
        </w:rPr>
        <w:br/>
        <w:t>le cadre d’un plan de réinstallation. Celui-ci devait être préparé et mettre à disposition du public dans</w:t>
      </w:r>
      <w:r w:rsidRPr="00B7210E">
        <w:rPr>
          <w:rFonts w:ascii="Times New Roman" w:hAnsi="Times New Roman" w:cs="Times New Roman"/>
          <w:bCs/>
          <w:color w:val="000000" w:themeColor="text1"/>
          <w:szCs w:val="24"/>
        </w:rPr>
        <w:br/>
        <w:t>un lieu accessible d’une manière et dans une langue compréhensible avant la mise en œuvre du projet</w:t>
      </w:r>
      <w:r w:rsidRPr="00B7210E">
        <w:rPr>
          <w:rFonts w:ascii="Times New Roman" w:hAnsi="Times New Roman" w:cs="Times New Roman"/>
          <w:bCs/>
          <w:color w:val="000000" w:themeColor="text1"/>
          <w:szCs w:val="24"/>
        </w:rPr>
        <w:br/>
        <w:t>afin que toutes les mesures arrêtées dans le cadre de la compensation soient connues par tout le</w:t>
      </w:r>
      <w:r w:rsidRPr="00B7210E">
        <w:rPr>
          <w:rFonts w:ascii="Times New Roman" w:hAnsi="Times New Roman" w:cs="Times New Roman"/>
          <w:bCs/>
          <w:color w:val="000000" w:themeColor="text1"/>
          <w:szCs w:val="24"/>
        </w:rPr>
        <w:br/>
        <w:t>public. Ces mesures doivent garantir que :</w:t>
      </w:r>
    </w:p>
    <w:p w14:paraId="260684F5" w14:textId="77777777" w:rsidR="00181EE6" w:rsidRPr="00B7210E"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 xml:space="preserve">Les PAP soient soumises à des options et informées des alternatives réalisables </w:t>
      </w:r>
      <w:proofErr w:type="gramStart"/>
      <w:r w:rsidRPr="00B7210E">
        <w:rPr>
          <w:rFonts w:ascii="Times New Roman" w:hAnsi="Times New Roman" w:cs="Times New Roman"/>
          <w:bCs/>
          <w:color w:val="000000" w:themeColor="text1"/>
          <w:sz w:val="24"/>
          <w:szCs w:val="24"/>
        </w:rPr>
        <w:t>au</w:t>
      </w:r>
      <w:proofErr w:type="gramEnd"/>
      <w:r w:rsidRPr="00B7210E">
        <w:rPr>
          <w:rFonts w:ascii="Times New Roman" w:hAnsi="Times New Roman" w:cs="Times New Roman"/>
          <w:bCs/>
          <w:color w:val="000000" w:themeColor="text1"/>
          <w:sz w:val="24"/>
          <w:szCs w:val="24"/>
        </w:rPr>
        <w:t xml:space="preserve"> plan technique</w:t>
      </w:r>
      <w:r>
        <w:rPr>
          <w:rFonts w:ascii="Times New Roman" w:hAnsi="Times New Roman" w:cs="Times New Roman"/>
          <w:bCs/>
          <w:color w:val="000000" w:themeColor="text1"/>
          <w:sz w:val="24"/>
          <w:szCs w:val="24"/>
        </w:rPr>
        <w:t xml:space="preserve"> </w:t>
      </w:r>
      <w:r w:rsidRPr="00B7210E">
        <w:rPr>
          <w:rFonts w:ascii="Times New Roman" w:hAnsi="Times New Roman" w:cs="Times New Roman"/>
          <w:bCs/>
          <w:color w:val="000000" w:themeColor="text1"/>
          <w:sz w:val="24"/>
          <w:szCs w:val="24"/>
        </w:rPr>
        <w:t>et économique ;</w:t>
      </w:r>
    </w:p>
    <w:p w14:paraId="63276AEA" w14:textId="77777777" w:rsidR="00181EE6"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PAP soient rapidement pourvues d’une compensation effective ;</w:t>
      </w:r>
    </w:p>
    <w:p w14:paraId="7A3D90E2" w14:textId="77777777" w:rsidR="00181EE6"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PAP sont pourvues d’une compensation au coût intégral de remplacement suffisant pour</w:t>
      </w:r>
      <w:r w:rsidRPr="00B7210E">
        <w:rPr>
          <w:rFonts w:ascii="Times New Roman" w:hAnsi="Times New Roman" w:cs="Times New Roman"/>
          <w:bCs/>
          <w:color w:val="000000" w:themeColor="text1"/>
          <w:sz w:val="24"/>
          <w:szCs w:val="24"/>
        </w:rPr>
        <w:br/>
        <w:t>couvrir les coûts de transactions qu’elles auront à consentir dans le processus de rétablissement</w:t>
      </w:r>
      <w:r w:rsidRPr="00B7210E">
        <w:rPr>
          <w:rFonts w:ascii="Times New Roman" w:hAnsi="Times New Roman" w:cs="Times New Roman"/>
          <w:bCs/>
          <w:color w:val="000000" w:themeColor="text1"/>
          <w:sz w:val="24"/>
          <w:szCs w:val="24"/>
        </w:rPr>
        <w:br/>
        <w:t>de ses conditions matérielles d’existence ;</w:t>
      </w:r>
    </w:p>
    <w:p w14:paraId="26EC344D" w14:textId="77777777" w:rsidR="00181EE6"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PAP sont récipiendaires d’une aide pour le déplacement, pour une période transitoire d’une</w:t>
      </w:r>
      <w:r w:rsidRPr="00B7210E">
        <w:rPr>
          <w:rFonts w:ascii="Times New Roman" w:hAnsi="Times New Roman" w:cs="Times New Roman"/>
          <w:bCs/>
          <w:color w:val="000000" w:themeColor="text1"/>
          <w:sz w:val="24"/>
          <w:szCs w:val="24"/>
        </w:rPr>
        <w:br/>
        <w:t>durée fondée sur une estimation raisonnable du temps nécessaire au rétablissement de leurs</w:t>
      </w:r>
      <w:r w:rsidRPr="00B7210E">
        <w:rPr>
          <w:rFonts w:ascii="Times New Roman" w:hAnsi="Times New Roman" w:cs="Times New Roman"/>
          <w:bCs/>
          <w:color w:val="000000" w:themeColor="text1"/>
          <w:sz w:val="24"/>
          <w:szCs w:val="24"/>
        </w:rPr>
        <w:br/>
        <w:t>conditions de vie social et économique ;</w:t>
      </w:r>
    </w:p>
    <w:p w14:paraId="4E9F2DBC" w14:textId="77777777" w:rsidR="00181EE6"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PAP soient compensées d’un mode de paiement facilement vérifiable d’un point de vue</w:t>
      </w:r>
      <w:r w:rsidRPr="00B7210E">
        <w:rPr>
          <w:rFonts w:ascii="Times New Roman" w:hAnsi="Times New Roman" w:cs="Times New Roman"/>
          <w:bCs/>
          <w:color w:val="000000" w:themeColor="text1"/>
          <w:sz w:val="24"/>
          <w:szCs w:val="24"/>
        </w:rPr>
        <w:br/>
        <w:t>administratif ;</w:t>
      </w:r>
    </w:p>
    <w:p w14:paraId="4BAA753D" w14:textId="77777777" w:rsidR="00181EE6" w:rsidRDefault="00181EE6" w:rsidP="00CA1F0D">
      <w:pPr>
        <w:pStyle w:val="ListParagraph"/>
        <w:numPr>
          <w:ilvl w:val="0"/>
          <w:numId w:val="12"/>
        </w:numPr>
        <w:spacing w:before="120"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stratégies de réinstallation sur des terres devront être privilégiés en ce qui concerne des</w:t>
      </w:r>
      <w:r w:rsidRPr="00B7210E">
        <w:rPr>
          <w:rFonts w:ascii="Times New Roman" w:hAnsi="Times New Roman" w:cs="Times New Roman"/>
          <w:bCs/>
          <w:color w:val="000000" w:themeColor="text1"/>
          <w:sz w:val="24"/>
          <w:szCs w:val="24"/>
        </w:rPr>
        <w:br/>
        <w:t>populations déplacées, dont les moyens d’existence sont tirés de la terre ;</w:t>
      </w:r>
    </w:p>
    <w:p w14:paraId="65608D3C" w14:textId="77777777" w:rsidR="00181EE6" w:rsidRDefault="00181EE6" w:rsidP="00CA1F0D">
      <w:pPr>
        <w:pStyle w:val="ListParagraph"/>
        <w:numPr>
          <w:ilvl w:val="0"/>
          <w:numId w:val="12"/>
        </w:numPr>
        <w:spacing w:before="120" w:after="120" w:line="240" w:lineRule="auto"/>
        <w:ind w:left="714" w:hanging="357"/>
        <w:contextualSpacing w:val="0"/>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 groupe des personnes vulnérables, vivant en dessous du seuil de pauvreté et qui sont</w:t>
      </w:r>
      <w:r w:rsidRPr="00B7210E">
        <w:rPr>
          <w:rFonts w:ascii="Times New Roman" w:hAnsi="Times New Roman" w:cs="Times New Roman"/>
          <w:bCs/>
          <w:color w:val="000000" w:themeColor="text1"/>
          <w:sz w:val="24"/>
          <w:szCs w:val="24"/>
        </w:rPr>
        <w:br/>
        <w:t>susceptibles de ne pas être protégés par la législation nationale, soient soumis à un</w:t>
      </w:r>
      <w:r w:rsidRPr="00B7210E">
        <w:rPr>
          <w:rFonts w:ascii="Times New Roman" w:hAnsi="Times New Roman" w:cs="Times New Roman"/>
          <w:bCs/>
          <w:color w:val="000000" w:themeColor="text1"/>
          <w:sz w:val="24"/>
          <w:szCs w:val="24"/>
        </w:rPr>
        <w:br/>
        <w:t>accompagnement spécial.</w:t>
      </w:r>
    </w:p>
    <w:p w14:paraId="538E42CE" w14:textId="77777777" w:rsidR="00876B68" w:rsidRDefault="00876B68" w:rsidP="00585F40">
      <w:pPr>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br w:type="page"/>
      </w:r>
    </w:p>
    <w:p w14:paraId="44171C1A" w14:textId="028C1856" w:rsidR="00181EE6" w:rsidRDefault="00181EE6" w:rsidP="00585F40">
      <w:pPr>
        <w:spacing w:line="240" w:lineRule="auto"/>
        <w:ind w:firstLine="0"/>
        <w:rPr>
          <w:rFonts w:ascii="Times New Roman" w:hAnsi="Times New Roman" w:cs="Times New Roman"/>
          <w:bCs/>
          <w:color w:val="000000" w:themeColor="text1"/>
          <w:szCs w:val="24"/>
        </w:rPr>
      </w:pPr>
      <w:r w:rsidRPr="00B7210E">
        <w:rPr>
          <w:rFonts w:ascii="Times New Roman" w:hAnsi="Times New Roman" w:cs="Times New Roman"/>
          <w:bCs/>
          <w:color w:val="000000" w:themeColor="text1"/>
          <w:szCs w:val="24"/>
        </w:rPr>
        <w:lastRenderedPageBreak/>
        <w:t>La mise en œuvre des activités de réinstallation, vise à rétablir ou même améliorer les conditions</w:t>
      </w:r>
      <w:r w:rsidRPr="00B7210E">
        <w:rPr>
          <w:rFonts w:ascii="Times New Roman" w:hAnsi="Times New Roman" w:cs="Times New Roman"/>
          <w:bCs/>
          <w:color w:val="000000" w:themeColor="text1"/>
          <w:szCs w:val="24"/>
        </w:rPr>
        <w:br/>
        <w:t>initiales d’existence des personnes affectées. Celle-ci est connexe à l’exécution du projet ; en ce sens,</w:t>
      </w:r>
      <w:r w:rsidRPr="00B7210E">
        <w:rPr>
          <w:rFonts w:ascii="Times New Roman" w:hAnsi="Times New Roman" w:cs="Times New Roman"/>
          <w:bCs/>
          <w:color w:val="000000" w:themeColor="text1"/>
          <w:szCs w:val="24"/>
        </w:rPr>
        <w:br/>
        <w:t>elle doit s’assurer que le déplacement, la restriction d’accès n’interviennent pas avant que les mesures</w:t>
      </w:r>
      <w:r w:rsidRPr="00B7210E">
        <w:rPr>
          <w:rFonts w:ascii="Times New Roman" w:hAnsi="Times New Roman" w:cs="Times New Roman"/>
          <w:bCs/>
          <w:color w:val="000000" w:themeColor="text1"/>
          <w:szCs w:val="24"/>
        </w:rPr>
        <w:br/>
        <w:t>de réinstallation soient en place. En ce sens elle doit s’assurer que :</w:t>
      </w:r>
    </w:p>
    <w:p w14:paraId="459DDB1A" w14:textId="77777777" w:rsidR="00181EE6" w:rsidRPr="00B7210E"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L’exécution des termes d’un arrêté ne peut se faire qu’après le versement des indemnités aux</w:t>
      </w:r>
      <w:r w:rsidRPr="00B7210E">
        <w:rPr>
          <w:rFonts w:ascii="Times New Roman" w:hAnsi="Times New Roman" w:cs="Times New Roman"/>
          <w:bCs/>
          <w:color w:val="000000" w:themeColor="text1"/>
          <w:sz w:val="24"/>
          <w:szCs w:val="24"/>
        </w:rPr>
        <w:br/>
        <w:t>personnes affectées ;</w:t>
      </w:r>
    </w:p>
    <w:p w14:paraId="53EB3D20" w14:textId="77777777" w:rsidR="00181EE6" w:rsidRPr="00B7210E" w:rsidRDefault="00181EE6" w:rsidP="00585F40">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B7210E">
        <w:rPr>
          <w:rFonts w:ascii="Times New Roman" w:hAnsi="Times New Roman" w:cs="Times New Roman"/>
          <w:bCs/>
          <w:color w:val="000000" w:themeColor="text1"/>
          <w:sz w:val="24"/>
          <w:szCs w:val="24"/>
        </w:rPr>
        <w:t>Les mécanismes appropriées et accessibles des doléances sont mis en place.</w:t>
      </w:r>
    </w:p>
    <w:p w14:paraId="0294D5D0" w14:textId="77777777" w:rsidR="00181EE6" w:rsidRPr="00C8127A" w:rsidRDefault="00181EE6" w:rsidP="00585F40">
      <w:pPr>
        <w:pStyle w:val="Heading2"/>
        <w:numPr>
          <w:ilvl w:val="1"/>
          <w:numId w:val="5"/>
        </w:numPr>
        <w:spacing w:before="120" w:after="120" w:line="240" w:lineRule="auto"/>
        <w:ind w:left="426" w:hanging="426"/>
        <w:jc w:val="both"/>
        <w:rPr>
          <w:rFonts w:ascii="Times New Roman" w:hAnsi="Times New Roman" w:cs="Times New Roman"/>
          <w:b/>
          <w:color w:val="auto"/>
          <w:sz w:val="24"/>
        </w:rPr>
      </w:pPr>
      <w:bookmarkStart w:id="112" w:name="_Toc120787722"/>
      <w:bookmarkStart w:id="113" w:name="_Toc202616986"/>
      <w:r w:rsidRPr="00C8127A">
        <w:rPr>
          <w:rFonts w:ascii="Times New Roman" w:hAnsi="Times New Roman" w:cs="Times New Roman"/>
          <w:b/>
          <w:color w:val="auto"/>
          <w:sz w:val="24"/>
        </w:rPr>
        <w:t xml:space="preserve">Comparaison entre la </w:t>
      </w:r>
      <w:r>
        <w:rPr>
          <w:rFonts w:ascii="Times New Roman" w:hAnsi="Times New Roman" w:cs="Times New Roman"/>
          <w:b/>
          <w:color w:val="auto"/>
          <w:sz w:val="24"/>
        </w:rPr>
        <w:t>NES N° 5</w:t>
      </w:r>
      <w:r w:rsidRPr="00C8127A">
        <w:rPr>
          <w:rFonts w:ascii="Times New Roman" w:hAnsi="Times New Roman" w:cs="Times New Roman"/>
          <w:b/>
          <w:color w:val="auto"/>
          <w:sz w:val="24"/>
        </w:rPr>
        <w:t xml:space="preserve"> de la Banque mondiale et la législation nationale</w:t>
      </w:r>
      <w:bookmarkEnd w:id="112"/>
      <w:bookmarkEnd w:id="113"/>
    </w:p>
    <w:p w14:paraId="22DB303B" w14:textId="77777777" w:rsidR="00181EE6" w:rsidRPr="00556E0C" w:rsidRDefault="00181EE6" w:rsidP="00585F40">
      <w:pPr>
        <w:spacing w:line="240" w:lineRule="auto"/>
        <w:ind w:firstLine="0"/>
        <w:rPr>
          <w:rFonts w:ascii="Times New Roman" w:hAnsi="Times New Roman" w:cs="Times New Roman"/>
          <w:bCs/>
          <w:color w:val="000000" w:themeColor="text1"/>
          <w:szCs w:val="24"/>
        </w:rPr>
      </w:pPr>
      <w:r w:rsidRPr="00556E0C">
        <w:rPr>
          <w:rFonts w:ascii="Times New Roman" w:hAnsi="Times New Roman" w:cs="Times New Roman"/>
          <w:bCs/>
          <w:color w:val="000000" w:themeColor="text1"/>
          <w:szCs w:val="24"/>
        </w:rPr>
        <w:t xml:space="preserve">L’analyse comparée faite dans le tableau ci-dessous de la législation nationale du Congo applicable aux cas d’expropriation et de compensation afférente à la </w:t>
      </w:r>
      <w:r>
        <w:rPr>
          <w:rFonts w:ascii="Times New Roman" w:hAnsi="Times New Roman" w:cs="Times New Roman"/>
          <w:bCs/>
          <w:color w:val="000000" w:themeColor="text1"/>
          <w:szCs w:val="24"/>
        </w:rPr>
        <w:t>Norme</w:t>
      </w:r>
      <w:r w:rsidRPr="00556E0C">
        <w:rPr>
          <w:rFonts w:ascii="Times New Roman" w:hAnsi="Times New Roman" w:cs="Times New Roman"/>
          <w:bCs/>
          <w:color w:val="000000" w:themeColor="text1"/>
          <w:szCs w:val="24"/>
        </w:rPr>
        <w:t xml:space="preserve"> de la Banque mondiale en l’occurrence la </w:t>
      </w:r>
      <w:r>
        <w:rPr>
          <w:rFonts w:ascii="Times New Roman" w:hAnsi="Times New Roman" w:cs="Times New Roman"/>
          <w:bCs/>
          <w:color w:val="000000" w:themeColor="text1"/>
          <w:szCs w:val="24"/>
        </w:rPr>
        <w:t>NES N° 5</w:t>
      </w:r>
      <w:r w:rsidRPr="00556E0C">
        <w:rPr>
          <w:rFonts w:ascii="Times New Roman" w:hAnsi="Times New Roman" w:cs="Times New Roman"/>
          <w:bCs/>
          <w:color w:val="000000" w:themeColor="text1"/>
          <w:szCs w:val="24"/>
        </w:rPr>
        <w:t xml:space="preserve"> met en exergue aussi bien des points de convergences que des points de divergences entre les deux (2) procédures. Celle-ci stipulerait que lorsqu’il y a conflit d’interprétation entre les 2, c’est de facto la </w:t>
      </w:r>
      <w:r>
        <w:rPr>
          <w:rFonts w:ascii="Times New Roman" w:hAnsi="Times New Roman" w:cs="Times New Roman"/>
          <w:bCs/>
          <w:color w:val="000000" w:themeColor="text1"/>
          <w:szCs w:val="24"/>
        </w:rPr>
        <w:t>NES N° 5</w:t>
      </w:r>
      <w:r w:rsidRPr="00556E0C">
        <w:rPr>
          <w:rFonts w:ascii="Times New Roman" w:hAnsi="Times New Roman" w:cs="Times New Roman"/>
          <w:bCs/>
          <w:color w:val="000000" w:themeColor="text1"/>
          <w:szCs w:val="24"/>
        </w:rPr>
        <w:t xml:space="preserve"> de la Banque qui s’appliquera.</w:t>
      </w:r>
    </w:p>
    <w:p w14:paraId="4DD60C98" w14:textId="77777777" w:rsidR="00181EE6" w:rsidRDefault="00181EE6" w:rsidP="004B43EC">
      <w:pPr>
        <w:spacing w:line="240" w:lineRule="auto"/>
        <w:jc w:val="left"/>
        <w:rPr>
          <w:rFonts w:ascii="Times New Roman" w:hAnsi="Times New Roman" w:cs="Times New Roman"/>
          <w:bCs/>
          <w:color w:val="000000" w:themeColor="text1"/>
          <w:szCs w:val="24"/>
        </w:rPr>
        <w:sectPr w:rsidR="00181EE6" w:rsidSect="00B01F8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titlePg/>
          <w:docGrid w:linePitch="360"/>
        </w:sectPr>
      </w:pPr>
    </w:p>
    <w:p w14:paraId="27AE06CD" w14:textId="5E05895E" w:rsidR="00181EE6" w:rsidRPr="00C8127A" w:rsidRDefault="00181EE6" w:rsidP="004B43EC">
      <w:pPr>
        <w:pStyle w:val="Caption"/>
        <w:keepNext/>
        <w:spacing w:before="120" w:after="0"/>
        <w:rPr>
          <w:rFonts w:ascii="Times New Roman" w:hAnsi="Times New Roman" w:cs="Times New Roman"/>
          <w:b/>
          <w:sz w:val="22"/>
        </w:rPr>
      </w:pPr>
      <w:bookmarkStart w:id="114" w:name="_Toc120787682"/>
      <w:bookmarkStart w:id="115" w:name="_Toc202616932"/>
      <w:r w:rsidRPr="00C8127A">
        <w:rPr>
          <w:rFonts w:ascii="Times New Roman" w:hAnsi="Times New Roman" w:cs="Times New Roman"/>
          <w:b/>
          <w:sz w:val="22"/>
        </w:rPr>
        <w:lastRenderedPageBreak/>
        <w:t xml:space="preserve">Tableau </w:t>
      </w:r>
      <w:r w:rsidRPr="00C8127A">
        <w:rPr>
          <w:rFonts w:ascii="Times New Roman" w:hAnsi="Times New Roman" w:cs="Times New Roman"/>
          <w:b/>
          <w:sz w:val="22"/>
        </w:rPr>
        <w:fldChar w:fldCharType="begin"/>
      </w:r>
      <w:r w:rsidRPr="00C8127A">
        <w:rPr>
          <w:rFonts w:ascii="Times New Roman" w:hAnsi="Times New Roman" w:cs="Times New Roman"/>
          <w:b/>
          <w:sz w:val="22"/>
        </w:rPr>
        <w:instrText xml:space="preserve"> SEQ Tableau \* ARABIC </w:instrText>
      </w:r>
      <w:r w:rsidRPr="00C8127A">
        <w:rPr>
          <w:rFonts w:ascii="Times New Roman" w:hAnsi="Times New Roman" w:cs="Times New Roman"/>
          <w:b/>
          <w:sz w:val="22"/>
        </w:rPr>
        <w:fldChar w:fldCharType="separate"/>
      </w:r>
      <w:r w:rsidR="00DB24A7">
        <w:rPr>
          <w:rFonts w:ascii="Times New Roman" w:hAnsi="Times New Roman" w:cs="Times New Roman"/>
          <w:b/>
          <w:noProof/>
          <w:sz w:val="22"/>
        </w:rPr>
        <w:t>3</w:t>
      </w:r>
      <w:r w:rsidRPr="00C8127A">
        <w:rPr>
          <w:rFonts w:ascii="Times New Roman" w:hAnsi="Times New Roman" w:cs="Times New Roman"/>
          <w:b/>
          <w:sz w:val="22"/>
        </w:rPr>
        <w:fldChar w:fldCharType="end"/>
      </w:r>
      <w:r w:rsidRPr="00C8127A">
        <w:rPr>
          <w:rFonts w:ascii="Times New Roman" w:hAnsi="Times New Roman" w:cs="Times New Roman"/>
          <w:b/>
          <w:sz w:val="22"/>
        </w:rPr>
        <w:t xml:space="preserve"> : Tableau comparatif du cadre juridique national et la </w:t>
      </w:r>
      <w:r>
        <w:rPr>
          <w:rFonts w:ascii="Times New Roman" w:hAnsi="Times New Roman" w:cs="Times New Roman"/>
          <w:b/>
          <w:sz w:val="22"/>
        </w:rPr>
        <w:t xml:space="preserve">NES N° 5 </w:t>
      </w:r>
      <w:r w:rsidRPr="00C8127A">
        <w:rPr>
          <w:rFonts w:ascii="Times New Roman" w:hAnsi="Times New Roman" w:cs="Times New Roman"/>
          <w:b/>
          <w:sz w:val="22"/>
        </w:rPr>
        <w:t>de la Banque mondiale</w:t>
      </w:r>
      <w:bookmarkEnd w:id="114"/>
      <w:bookmarkEnd w:id="115"/>
    </w:p>
    <w:tbl>
      <w:tblPr>
        <w:tblStyle w:val="TableNormal1"/>
        <w:tblW w:w="1494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3541"/>
        <w:gridCol w:w="5528"/>
        <w:gridCol w:w="3897"/>
      </w:tblGrid>
      <w:tr w:rsidR="00181EE6" w:rsidRPr="00976CBD" w14:paraId="726639CD" w14:textId="77777777" w:rsidTr="001571F8">
        <w:trPr>
          <w:trHeight w:val="287"/>
        </w:trPr>
        <w:tc>
          <w:tcPr>
            <w:tcW w:w="1974" w:type="dxa"/>
            <w:vAlign w:val="center"/>
          </w:tcPr>
          <w:p w14:paraId="5A47A94F" w14:textId="77777777" w:rsidR="00181EE6" w:rsidRPr="00976CBD" w:rsidRDefault="00181EE6" w:rsidP="008029DA">
            <w:pPr>
              <w:pStyle w:val="TableParagraph"/>
              <w:spacing w:before="60" w:after="60"/>
              <w:jc w:val="both"/>
              <w:rPr>
                <w:b/>
              </w:rPr>
            </w:pPr>
            <w:proofErr w:type="spellStart"/>
            <w:r w:rsidRPr="00976CBD">
              <w:rPr>
                <w:b/>
              </w:rPr>
              <w:t>Thème</w:t>
            </w:r>
            <w:proofErr w:type="spellEnd"/>
          </w:p>
        </w:tc>
        <w:tc>
          <w:tcPr>
            <w:tcW w:w="3541" w:type="dxa"/>
            <w:vAlign w:val="center"/>
          </w:tcPr>
          <w:p w14:paraId="0A371671" w14:textId="77777777" w:rsidR="00181EE6" w:rsidRPr="00976CBD" w:rsidRDefault="00181EE6" w:rsidP="008029DA">
            <w:pPr>
              <w:pStyle w:val="TableParagraph"/>
              <w:spacing w:before="60" w:after="60"/>
              <w:ind w:left="105"/>
              <w:jc w:val="both"/>
              <w:rPr>
                <w:b/>
              </w:rPr>
            </w:pPr>
            <w:r w:rsidRPr="00976CBD">
              <w:rPr>
                <w:b/>
              </w:rPr>
              <w:t xml:space="preserve">Procédures </w:t>
            </w:r>
            <w:proofErr w:type="spellStart"/>
            <w:r w:rsidRPr="00976CBD">
              <w:rPr>
                <w:b/>
              </w:rPr>
              <w:t>nationales</w:t>
            </w:r>
            <w:proofErr w:type="spellEnd"/>
          </w:p>
        </w:tc>
        <w:tc>
          <w:tcPr>
            <w:tcW w:w="5528" w:type="dxa"/>
            <w:vAlign w:val="center"/>
          </w:tcPr>
          <w:p w14:paraId="7E649F40" w14:textId="77777777" w:rsidR="00181EE6" w:rsidRPr="00976CBD" w:rsidRDefault="00181EE6" w:rsidP="008029DA">
            <w:pPr>
              <w:pStyle w:val="TableParagraph"/>
              <w:spacing w:before="60" w:after="60"/>
              <w:jc w:val="both"/>
              <w:rPr>
                <w:b/>
                <w:lang w:val="fr-FR"/>
              </w:rPr>
            </w:pPr>
            <w:r w:rsidRPr="00976CBD">
              <w:rPr>
                <w:b/>
                <w:lang w:val="fr-FR"/>
              </w:rPr>
              <w:t>Dispositions de la NES N° 5 de la Banque</w:t>
            </w:r>
          </w:p>
        </w:tc>
        <w:tc>
          <w:tcPr>
            <w:tcW w:w="3897" w:type="dxa"/>
            <w:vAlign w:val="center"/>
          </w:tcPr>
          <w:p w14:paraId="753E4EE9" w14:textId="77777777" w:rsidR="00181EE6" w:rsidRPr="00976CBD" w:rsidRDefault="00181EE6" w:rsidP="008029DA">
            <w:pPr>
              <w:pStyle w:val="TableParagraph"/>
              <w:spacing w:before="60" w:after="60"/>
              <w:jc w:val="both"/>
              <w:rPr>
                <w:b/>
              </w:rPr>
            </w:pPr>
            <w:r w:rsidRPr="00976CBD">
              <w:rPr>
                <w:b/>
              </w:rPr>
              <w:t>Conclusions</w:t>
            </w:r>
          </w:p>
        </w:tc>
      </w:tr>
      <w:tr w:rsidR="00181EE6" w:rsidRPr="00976CBD" w14:paraId="52A432BD" w14:textId="77777777" w:rsidTr="001571F8">
        <w:trPr>
          <w:trHeight w:val="2760"/>
        </w:trPr>
        <w:tc>
          <w:tcPr>
            <w:tcW w:w="1974" w:type="dxa"/>
            <w:vAlign w:val="center"/>
          </w:tcPr>
          <w:p w14:paraId="56C462BC" w14:textId="77777777" w:rsidR="00181EE6" w:rsidRPr="00976CBD" w:rsidRDefault="00181EE6" w:rsidP="008029DA">
            <w:pPr>
              <w:pStyle w:val="TableParagraph"/>
              <w:tabs>
                <w:tab w:val="left" w:pos="1342"/>
                <w:tab w:val="left" w:pos="1870"/>
              </w:tabs>
              <w:spacing w:before="60" w:after="60"/>
              <w:ind w:right="98"/>
              <w:jc w:val="both"/>
            </w:pPr>
            <w:proofErr w:type="spellStart"/>
            <w:r w:rsidRPr="00976CBD">
              <w:t>Éligibilité</w:t>
            </w:r>
            <w:proofErr w:type="spellEnd"/>
            <w:r w:rsidRPr="00976CBD">
              <w:t xml:space="preserve"> à </w:t>
            </w:r>
            <w:proofErr w:type="spellStart"/>
            <w:r w:rsidRPr="00976CBD">
              <w:rPr>
                <w:spacing w:val="-8"/>
              </w:rPr>
              <w:t>une</w:t>
            </w:r>
            <w:proofErr w:type="spellEnd"/>
            <w:r w:rsidRPr="00976CBD">
              <w:rPr>
                <w:spacing w:val="-8"/>
              </w:rPr>
              <w:t xml:space="preserve"> </w:t>
            </w:r>
            <w:r w:rsidRPr="00976CBD">
              <w:t>compensation</w:t>
            </w:r>
          </w:p>
        </w:tc>
        <w:tc>
          <w:tcPr>
            <w:tcW w:w="3541" w:type="dxa"/>
          </w:tcPr>
          <w:p w14:paraId="470CAA7A" w14:textId="77777777" w:rsidR="00181EE6" w:rsidRPr="00976CBD" w:rsidRDefault="00181EE6" w:rsidP="008029DA">
            <w:pPr>
              <w:pStyle w:val="TableParagraph"/>
              <w:spacing w:before="60" w:after="60"/>
              <w:ind w:left="105" w:right="94"/>
              <w:jc w:val="both"/>
              <w:rPr>
                <w:lang w:val="fr-FR"/>
              </w:rPr>
            </w:pPr>
            <w:r w:rsidRPr="00976CBD">
              <w:rPr>
                <w:lang w:val="fr-FR"/>
              </w:rPr>
              <w:t>Le cadre juridique national précise les catégories de personnes éligibles à la compensation en cas d’expropriation ou de déguerpissement : (i) les propriétaires, (ii) les détenteurs de droits fonciers coutumiers dûment constatés, (iii) les populations autochtones</w:t>
            </w:r>
            <w:r w:rsidRPr="00976CBD">
              <w:rPr>
                <w:lang w:val="fr-FR"/>
              </w:rPr>
              <w:tab/>
            </w:r>
            <w:r w:rsidRPr="00976CBD">
              <w:rPr>
                <w:spacing w:val="-4"/>
                <w:lang w:val="fr-FR"/>
              </w:rPr>
              <w:t xml:space="preserve">pour </w:t>
            </w:r>
            <w:r w:rsidRPr="00976CBD">
              <w:rPr>
                <w:lang w:val="fr-FR"/>
              </w:rPr>
              <w:t>l’expropriation et (iv) les simples occupants pour le</w:t>
            </w:r>
            <w:r w:rsidRPr="00976CBD">
              <w:rPr>
                <w:spacing w:val="-4"/>
                <w:lang w:val="fr-FR"/>
              </w:rPr>
              <w:t xml:space="preserve"> </w:t>
            </w:r>
            <w:r w:rsidRPr="00976CBD">
              <w:rPr>
                <w:lang w:val="fr-FR"/>
              </w:rPr>
              <w:t>déguerpissement</w:t>
            </w:r>
          </w:p>
        </w:tc>
        <w:tc>
          <w:tcPr>
            <w:tcW w:w="5528" w:type="dxa"/>
          </w:tcPr>
          <w:p w14:paraId="4BF4DE8A" w14:textId="77777777" w:rsidR="00181EE6" w:rsidRPr="00976CBD" w:rsidRDefault="00181EE6" w:rsidP="008029DA">
            <w:pPr>
              <w:pStyle w:val="TableParagraph"/>
              <w:spacing w:before="60" w:after="60"/>
              <w:ind w:left="105" w:right="94"/>
              <w:jc w:val="both"/>
              <w:rPr>
                <w:lang w:val="fr-FR"/>
              </w:rPr>
            </w:pPr>
            <w:r w:rsidRPr="00976CBD">
              <w:rPr>
                <w:lang w:val="fr-FR"/>
              </w:rPr>
              <w:t>Peuvent être considérées comme des personnes touchées les personnes qui :</w:t>
            </w:r>
          </w:p>
          <w:p w14:paraId="0C0A3445" w14:textId="77777777" w:rsidR="00181EE6" w:rsidRPr="00976CBD" w:rsidRDefault="00181EE6" w:rsidP="00CA1F0D">
            <w:pPr>
              <w:pStyle w:val="TableParagraph"/>
              <w:numPr>
                <w:ilvl w:val="0"/>
                <w:numId w:val="13"/>
              </w:numPr>
              <w:spacing w:before="60" w:after="60"/>
              <w:ind w:right="94"/>
              <w:jc w:val="both"/>
              <w:rPr>
                <w:lang w:val="fr-FR"/>
              </w:rPr>
            </w:pPr>
            <w:proofErr w:type="gramStart"/>
            <w:r w:rsidRPr="00976CBD">
              <w:rPr>
                <w:lang w:val="fr-FR"/>
              </w:rPr>
              <w:t>ont</w:t>
            </w:r>
            <w:proofErr w:type="gramEnd"/>
            <w:r w:rsidRPr="00976CBD">
              <w:rPr>
                <w:lang w:val="fr-FR"/>
              </w:rPr>
              <w:t xml:space="preserve"> des droits légaux formels sur les terres ou biens visés ;</w:t>
            </w:r>
          </w:p>
          <w:p w14:paraId="7E83F043" w14:textId="77777777" w:rsidR="00181EE6" w:rsidRPr="00976CBD" w:rsidRDefault="00181EE6" w:rsidP="00CA1F0D">
            <w:pPr>
              <w:pStyle w:val="TableParagraph"/>
              <w:numPr>
                <w:ilvl w:val="0"/>
                <w:numId w:val="13"/>
              </w:numPr>
              <w:spacing w:before="60" w:after="60"/>
              <w:ind w:right="94"/>
              <w:jc w:val="both"/>
              <w:rPr>
                <w:lang w:val="fr-FR"/>
              </w:rPr>
            </w:pPr>
            <w:proofErr w:type="gramStart"/>
            <w:r w:rsidRPr="00976CBD">
              <w:rPr>
                <w:lang w:val="fr-FR"/>
              </w:rPr>
              <w:t>n’ont</w:t>
            </w:r>
            <w:proofErr w:type="gramEnd"/>
            <w:r w:rsidRPr="00976CBD">
              <w:rPr>
                <w:lang w:val="fr-FR"/>
              </w:rPr>
              <w:t xml:space="preserve"> pas de droits légaux formels sur les terres ou les biens visés, mais ont des revendications sur ces terres ou ces biens qui sont ou pourraient être reconnus en vertu du droit national</w:t>
            </w:r>
            <w:r w:rsidRPr="00976CBD">
              <w:rPr>
                <w:rStyle w:val="FootnoteReference"/>
                <w:rFonts w:eastAsiaTheme="majorEastAsia"/>
                <w:sz w:val="22"/>
                <w:lang w:val="fr-FR"/>
              </w:rPr>
              <w:footnoteReference w:id="2"/>
            </w:r>
            <w:r w:rsidRPr="00976CBD">
              <w:rPr>
                <w:lang w:val="fr-FR"/>
              </w:rPr>
              <w:t xml:space="preserve"> ;</w:t>
            </w:r>
          </w:p>
          <w:p w14:paraId="26A53932" w14:textId="77777777" w:rsidR="00181EE6" w:rsidRPr="00976CBD" w:rsidRDefault="00181EE6" w:rsidP="00CA1F0D">
            <w:pPr>
              <w:pStyle w:val="TableParagraph"/>
              <w:numPr>
                <w:ilvl w:val="0"/>
                <w:numId w:val="13"/>
              </w:numPr>
              <w:spacing w:before="60" w:after="60"/>
              <w:ind w:right="94"/>
              <w:jc w:val="both"/>
              <w:rPr>
                <w:lang w:val="fr-FR"/>
              </w:rPr>
            </w:pPr>
            <w:proofErr w:type="gramStart"/>
            <w:r w:rsidRPr="00976CBD">
              <w:rPr>
                <w:lang w:val="fr-FR"/>
              </w:rPr>
              <w:t>n’ont</w:t>
            </w:r>
            <w:proofErr w:type="gramEnd"/>
            <w:r w:rsidRPr="00976CBD">
              <w:rPr>
                <w:lang w:val="fr-FR"/>
              </w:rPr>
              <w:t xml:space="preserve"> aucun droit légal ni de revendications légitimes sur les terres ou les biens qu’elles occupent </w:t>
            </w:r>
            <w:proofErr w:type="gramStart"/>
            <w:r w:rsidRPr="00976CBD">
              <w:rPr>
                <w:lang w:val="fr-FR"/>
              </w:rPr>
              <w:t>ou</w:t>
            </w:r>
            <w:proofErr w:type="gramEnd"/>
            <w:r w:rsidRPr="00976CBD">
              <w:rPr>
                <w:lang w:val="fr-FR"/>
              </w:rPr>
              <w:t xml:space="preserve"> qu’elles utilisent. </w:t>
            </w:r>
          </w:p>
        </w:tc>
        <w:tc>
          <w:tcPr>
            <w:tcW w:w="3897" w:type="dxa"/>
          </w:tcPr>
          <w:p w14:paraId="2B8FFA93" w14:textId="77777777" w:rsidR="00181EE6" w:rsidRPr="00976CBD" w:rsidRDefault="00181EE6" w:rsidP="008029DA">
            <w:pPr>
              <w:pStyle w:val="TableParagraph"/>
              <w:spacing w:before="60" w:after="60"/>
              <w:ind w:right="100"/>
              <w:jc w:val="both"/>
              <w:rPr>
                <w:lang w:val="fr-FR"/>
              </w:rPr>
            </w:pPr>
            <w:r w:rsidRPr="00976CBD">
              <w:rPr>
                <w:lang w:val="fr-FR"/>
              </w:rPr>
              <w:t>Concordance entre la NES n°5 de la Banque mondiale et la législation nationale</w:t>
            </w:r>
          </w:p>
          <w:p w14:paraId="4D8C90D9" w14:textId="77777777" w:rsidR="00181EE6" w:rsidRPr="00976CBD" w:rsidRDefault="00181EE6" w:rsidP="008029DA">
            <w:pPr>
              <w:pStyle w:val="TableParagraph"/>
              <w:spacing w:before="60" w:after="60"/>
              <w:ind w:left="0"/>
              <w:jc w:val="both"/>
              <w:rPr>
                <w:lang w:val="fr-FR"/>
              </w:rPr>
            </w:pPr>
          </w:p>
          <w:p w14:paraId="249DBE8F" w14:textId="77777777" w:rsidR="00181EE6" w:rsidRPr="00976CBD" w:rsidRDefault="00181EE6" w:rsidP="008029DA">
            <w:pPr>
              <w:pStyle w:val="TableParagraph"/>
              <w:spacing w:before="60" w:after="60"/>
              <w:ind w:right="97"/>
              <w:jc w:val="both"/>
              <w:rPr>
                <w:lang w:val="fr-FR"/>
              </w:rPr>
            </w:pPr>
            <w:r w:rsidRPr="00976CBD">
              <w:rPr>
                <w:u w:val="single"/>
                <w:lang w:val="fr-FR"/>
              </w:rPr>
              <w:t>Conclusion</w:t>
            </w:r>
            <w:r w:rsidRPr="00976CBD">
              <w:rPr>
                <w:spacing w:val="-8"/>
                <w:lang w:val="fr-FR"/>
              </w:rPr>
              <w:t xml:space="preserve"> </w:t>
            </w:r>
            <w:r w:rsidRPr="00976CBD">
              <w:rPr>
                <w:lang w:val="fr-FR"/>
              </w:rPr>
              <w:t>:</w:t>
            </w:r>
            <w:r w:rsidRPr="00976CBD">
              <w:rPr>
                <w:spacing w:val="-5"/>
                <w:lang w:val="fr-FR"/>
              </w:rPr>
              <w:t xml:space="preserve"> </w:t>
            </w:r>
            <w:r w:rsidRPr="00976CBD">
              <w:rPr>
                <w:lang w:val="fr-FR"/>
              </w:rPr>
              <w:t>Le</w:t>
            </w:r>
            <w:r w:rsidRPr="00976CBD">
              <w:rPr>
                <w:spacing w:val="-6"/>
                <w:lang w:val="fr-FR"/>
              </w:rPr>
              <w:t xml:space="preserve"> </w:t>
            </w:r>
            <w:r w:rsidRPr="00976CBD">
              <w:rPr>
                <w:lang w:val="fr-FR"/>
              </w:rPr>
              <w:t>projet</w:t>
            </w:r>
            <w:r w:rsidRPr="00976CBD">
              <w:rPr>
                <w:spacing w:val="-7"/>
                <w:lang w:val="fr-FR"/>
              </w:rPr>
              <w:t xml:space="preserve"> </w:t>
            </w:r>
            <w:r w:rsidRPr="00976CBD">
              <w:rPr>
                <w:lang w:val="fr-FR"/>
              </w:rPr>
              <w:t>devra</w:t>
            </w:r>
            <w:r w:rsidRPr="00976CBD">
              <w:rPr>
                <w:spacing w:val="-6"/>
                <w:lang w:val="fr-FR"/>
              </w:rPr>
              <w:t xml:space="preserve"> </w:t>
            </w:r>
            <w:r w:rsidRPr="00976CBD">
              <w:rPr>
                <w:lang w:val="fr-FR"/>
              </w:rPr>
              <w:t>appliquer</w:t>
            </w:r>
            <w:r w:rsidRPr="00976CBD">
              <w:rPr>
                <w:spacing w:val="-6"/>
                <w:lang w:val="fr-FR"/>
              </w:rPr>
              <w:t xml:space="preserve"> </w:t>
            </w:r>
            <w:r w:rsidRPr="00976CBD">
              <w:rPr>
                <w:lang w:val="fr-FR"/>
              </w:rPr>
              <w:t>la</w:t>
            </w:r>
            <w:r w:rsidRPr="00976CBD">
              <w:rPr>
                <w:spacing w:val="-7"/>
                <w:lang w:val="fr-FR"/>
              </w:rPr>
              <w:t xml:space="preserve"> </w:t>
            </w:r>
            <w:r w:rsidRPr="00976CBD">
              <w:rPr>
                <w:lang w:val="fr-FR"/>
              </w:rPr>
              <w:t>procédure</w:t>
            </w:r>
            <w:r w:rsidRPr="00976CBD">
              <w:rPr>
                <w:spacing w:val="-6"/>
                <w:lang w:val="fr-FR"/>
              </w:rPr>
              <w:t xml:space="preserve"> </w:t>
            </w:r>
            <w:r w:rsidRPr="00976CBD">
              <w:rPr>
                <w:lang w:val="fr-FR"/>
              </w:rPr>
              <w:t>nationale et reconnaître le droit à l'indemnisation et de l’assistance de réinstallation, des personnes sans</w:t>
            </w:r>
            <w:r w:rsidRPr="00976CBD">
              <w:rPr>
                <w:spacing w:val="-5"/>
                <w:lang w:val="fr-FR"/>
              </w:rPr>
              <w:t xml:space="preserve"> </w:t>
            </w:r>
            <w:r w:rsidRPr="00976CBD">
              <w:rPr>
                <w:lang w:val="fr-FR"/>
              </w:rPr>
              <w:t>titre.</w:t>
            </w:r>
          </w:p>
        </w:tc>
      </w:tr>
      <w:tr w:rsidR="00181EE6" w:rsidRPr="00976CBD" w14:paraId="1442FB3B" w14:textId="77777777" w:rsidTr="001571F8">
        <w:trPr>
          <w:trHeight w:val="460"/>
        </w:trPr>
        <w:tc>
          <w:tcPr>
            <w:tcW w:w="1974" w:type="dxa"/>
            <w:vAlign w:val="center"/>
          </w:tcPr>
          <w:p w14:paraId="003B5EBF" w14:textId="77777777" w:rsidR="00181EE6" w:rsidRPr="00976CBD" w:rsidRDefault="00181EE6" w:rsidP="008029DA">
            <w:pPr>
              <w:pStyle w:val="TableParagraph"/>
              <w:spacing w:before="60" w:after="60"/>
              <w:jc w:val="both"/>
            </w:pPr>
            <w:r w:rsidRPr="00976CBD">
              <w:t xml:space="preserve">Date </w:t>
            </w:r>
            <w:proofErr w:type="spellStart"/>
            <w:r w:rsidRPr="00976CBD">
              <w:t>limite</w:t>
            </w:r>
            <w:proofErr w:type="spellEnd"/>
            <w:r w:rsidRPr="00976CBD">
              <w:t xml:space="preserve"> </w:t>
            </w:r>
            <w:proofErr w:type="spellStart"/>
            <w:r w:rsidRPr="00976CBD">
              <w:t>d’éligibilité</w:t>
            </w:r>
            <w:proofErr w:type="spellEnd"/>
          </w:p>
          <w:p w14:paraId="00AE6FF3" w14:textId="77777777" w:rsidR="00181EE6" w:rsidRPr="00976CBD" w:rsidRDefault="00181EE6" w:rsidP="008029DA">
            <w:pPr>
              <w:pStyle w:val="TableParagraph"/>
              <w:spacing w:before="60" w:after="60"/>
              <w:jc w:val="both"/>
            </w:pPr>
            <w:r w:rsidRPr="00976CBD">
              <w:t>(cut-off date)</w:t>
            </w:r>
          </w:p>
        </w:tc>
        <w:tc>
          <w:tcPr>
            <w:tcW w:w="3541" w:type="dxa"/>
          </w:tcPr>
          <w:p w14:paraId="3F097759" w14:textId="77777777" w:rsidR="00181EE6" w:rsidRPr="00976CBD" w:rsidRDefault="00181EE6" w:rsidP="008029DA">
            <w:pPr>
              <w:pStyle w:val="TableParagraph"/>
              <w:spacing w:before="60" w:after="60"/>
              <w:ind w:left="105"/>
              <w:jc w:val="both"/>
              <w:rPr>
                <w:lang w:val="fr-FR"/>
              </w:rPr>
            </w:pPr>
            <w:r w:rsidRPr="00976CBD">
              <w:rPr>
                <w:lang w:val="fr-FR"/>
              </w:rPr>
              <w:t>Démarrage des opérations des enquêtes parcellaires</w:t>
            </w:r>
          </w:p>
        </w:tc>
        <w:tc>
          <w:tcPr>
            <w:tcW w:w="5528" w:type="dxa"/>
          </w:tcPr>
          <w:p w14:paraId="693470C7" w14:textId="77777777" w:rsidR="00181EE6" w:rsidRPr="00976CBD" w:rsidRDefault="00181EE6" w:rsidP="008029DA">
            <w:pPr>
              <w:pStyle w:val="TableParagraph"/>
              <w:spacing w:before="60" w:after="60"/>
              <w:ind w:left="108" w:right="96"/>
              <w:jc w:val="both"/>
              <w:rPr>
                <w:lang w:val="fr-FR"/>
              </w:rPr>
            </w:pPr>
            <w:r w:rsidRPr="00976CBD">
              <w:rPr>
                <w:lang w:val="fr-FR"/>
              </w:rPr>
              <w:t>[</w:t>
            </w:r>
            <w:proofErr w:type="gramStart"/>
            <w:r w:rsidRPr="00976CBD">
              <w:rPr>
                <w:lang w:val="fr-FR"/>
              </w:rPr>
              <w:t>par</w:t>
            </w:r>
            <w:proofErr w:type="gramEnd"/>
            <w:r w:rsidRPr="00976CBD">
              <w:rPr>
                <w:lang w:val="fr-FR"/>
              </w:rPr>
              <w:t>.20] Dans le contexte du recensement, l’Emprunteur fixera une date limite d’admissibilité. L’information concernant cette date butoir</w:t>
            </w:r>
            <w:r w:rsidRPr="00976CBD">
              <w:rPr>
                <w:lang w:val="fr-FR"/>
              </w:rPr>
              <w:br/>
              <w:t>sera suffisamment détaillée et diffusée dans toute la zone du projet à des intervalles réguliers, sur des supports écrits et (le cas échéant) non</w:t>
            </w:r>
            <w:r w:rsidRPr="00976CBD">
              <w:rPr>
                <w:lang w:val="fr-FR"/>
              </w:rPr>
              <w:br/>
              <w:t>écrits et dans les langues parlées par les populations concernées. Il s’agira notamment d’afficher des mises en garde en vertu desquelles les personnes qui s’installeront dans la zone du projet après la date</w:t>
            </w:r>
            <w:r w:rsidRPr="00976CBD">
              <w:rPr>
                <w:lang w:val="fr-FR"/>
              </w:rPr>
              <w:br/>
              <w:t>butoir seront susceptibles d’en être expulsées.</w:t>
            </w:r>
          </w:p>
          <w:p w14:paraId="1BD7607B" w14:textId="77777777" w:rsidR="00181EE6" w:rsidRPr="00976CBD" w:rsidRDefault="00181EE6" w:rsidP="008029DA">
            <w:pPr>
              <w:pStyle w:val="TableParagraph"/>
              <w:spacing w:before="60" w:after="60"/>
              <w:ind w:left="108" w:right="96"/>
              <w:jc w:val="both"/>
              <w:rPr>
                <w:lang w:val="fr-FR"/>
              </w:rPr>
            </w:pPr>
            <w:r w:rsidRPr="00976CBD">
              <w:rPr>
                <w:lang w:val="fr-FR"/>
              </w:rPr>
              <w:t>[</w:t>
            </w:r>
            <w:proofErr w:type="gramStart"/>
            <w:r w:rsidRPr="00976CBD">
              <w:rPr>
                <w:lang w:val="fr-FR"/>
              </w:rPr>
              <w:t>par</w:t>
            </w:r>
            <w:proofErr w:type="gramEnd"/>
            <w:r w:rsidRPr="00976CBD">
              <w:rPr>
                <w:lang w:val="fr-FR"/>
              </w:rPr>
              <w:t>. 30] L’Emprunteur n’est pas tenu d’indemniser ni d’aider les personnes qui empiètent sur la zone du projet après la date limite d’admissibilité, à condition que cette date ait été clairement fixée et rendue publique.</w:t>
            </w:r>
          </w:p>
        </w:tc>
        <w:tc>
          <w:tcPr>
            <w:tcW w:w="3897" w:type="dxa"/>
          </w:tcPr>
          <w:p w14:paraId="309D0E86" w14:textId="77777777" w:rsidR="00181EE6" w:rsidRPr="00976CBD" w:rsidRDefault="00181EE6" w:rsidP="008029DA">
            <w:pPr>
              <w:pStyle w:val="TableParagraph"/>
              <w:spacing w:before="60" w:after="60"/>
              <w:jc w:val="both"/>
              <w:rPr>
                <w:lang w:val="fr-FR"/>
              </w:rPr>
            </w:pPr>
            <w:r w:rsidRPr="00976CBD">
              <w:rPr>
                <w:lang w:val="fr-FR"/>
              </w:rPr>
              <w:t>La NES n° 5 donne plus de détails sur cette question.</w:t>
            </w:r>
          </w:p>
        </w:tc>
      </w:tr>
      <w:tr w:rsidR="00181EE6" w:rsidRPr="00976CBD" w14:paraId="511955F3" w14:textId="77777777" w:rsidTr="001571F8">
        <w:trPr>
          <w:trHeight w:val="919"/>
        </w:trPr>
        <w:tc>
          <w:tcPr>
            <w:tcW w:w="1974" w:type="dxa"/>
            <w:vAlign w:val="center"/>
          </w:tcPr>
          <w:p w14:paraId="68ACC406" w14:textId="77777777" w:rsidR="00181EE6" w:rsidRPr="00976CBD" w:rsidRDefault="00181EE6" w:rsidP="008029DA">
            <w:pPr>
              <w:pStyle w:val="TableParagraph"/>
              <w:spacing w:before="60" w:after="60"/>
              <w:jc w:val="both"/>
            </w:pPr>
            <w:r w:rsidRPr="00976CBD">
              <w:t xml:space="preserve">Compensation en </w:t>
            </w:r>
            <w:proofErr w:type="spellStart"/>
            <w:r w:rsidRPr="00976CBD">
              <w:t>espèces</w:t>
            </w:r>
            <w:proofErr w:type="spellEnd"/>
          </w:p>
        </w:tc>
        <w:tc>
          <w:tcPr>
            <w:tcW w:w="3541" w:type="dxa"/>
          </w:tcPr>
          <w:p w14:paraId="46E8FFDB" w14:textId="77777777" w:rsidR="00181EE6" w:rsidRPr="00976CBD" w:rsidRDefault="00181EE6" w:rsidP="008029DA">
            <w:pPr>
              <w:pStyle w:val="TableParagraph"/>
              <w:spacing w:before="60" w:after="60"/>
              <w:ind w:left="105"/>
              <w:jc w:val="both"/>
              <w:rPr>
                <w:lang w:val="fr-FR"/>
              </w:rPr>
            </w:pPr>
            <w:r w:rsidRPr="00976CBD">
              <w:rPr>
                <w:lang w:val="fr-FR"/>
              </w:rPr>
              <w:t>La compensation se fait en principe en espèce.</w:t>
            </w:r>
          </w:p>
        </w:tc>
        <w:tc>
          <w:tcPr>
            <w:tcW w:w="5528" w:type="dxa"/>
          </w:tcPr>
          <w:p w14:paraId="73AC610D" w14:textId="77777777" w:rsidR="00181EE6" w:rsidRPr="00976CBD" w:rsidRDefault="00181EE6" w:rsidP="008029DA">
            <w:pPr>
              <w:pStyle w:val="TableParagraph"/>
              <w:spacing w:before="60" w:after="60"/>
              <w:ind w:left="105"/>
              <w:jc w:val="both"/>
              <w:rPr>
                <w:lang w:val="fr-FR"/>
              </w:rPr>
            </w:pPr>
            <w:r w:rsidRPr="00976CBD">
              <w:rPr>
                <w:lang w:val="fr-FR"/>
              </w:rPr>
              <w:t>[</w:t>
            </w:r>
            <w:r w:rsidRPr="00976CBD">
              <w:rPr>
                <w:b/>
                <w:lang w:val="fr-FR"/>
              </w:rPr>
              <w:t>NO 14.2.]</w:t>
            </w:r>
            <w:r w:rsidRPr="00976CBD">
              <w:rPr>
                <w:lang w:val="fr-FR"/>
              </w:rPr>
              <w:t xml:space="preserve"> Une indemnisation financière ou (pour les personnes déplacées visées au paragraphe 10 c) une aide à la réinstallation en lieu et place de l’indemnisation pour la perte </w:t>
            </w:r>
            <w:r w:rsidRPr="00976CBD">
              <w:rPr>
                <w:lang w:val="fr-FR"/>
              </w:rPr>
              <w:lastRenderedPageBreak/>
              <w:t>de terres est offerte aux personnes qui ne souhaitent pas continuer à vivre de la terre ou qui préfèrent s’acheter eux-mêmes des terres</w:t>
            </w:r>
          </w:p>
        </w:tc>
        <w:tc>
          <w:tcPr>
            <w:tcW w:w="3897" w:type="dxa"/>
          </w:tcPr>
          <w:p w14:paraId="37143086" w14:textId="77777777" w:rsidR="00181EE6" w:rsidRPr="00976CBD" w:rsidRDefault="00181EE6" w:rsidP="008029DA">
            <w:pPr>
              <w:pStyle w:val="TableParagraph"/>
              <w:spacing w:before="60" w:after="60"/>
              <w:ind w:right="96"/>
              <w:jc w:val="both"/>
              <w:rPr>
                <w:lang w:val="fr-FR"/>
              </w:rPr>
            </w:pPr>
            <w:r w:rsidRPr="00976CBD">
              <w:rPr>
                <w:lang w:val="fr-FR"/>
              </w:rPr>
              <w:lastRenderedPageBreak/>
              <w:t>Concordance entre la Loi nationale et la NES</w:t>
            </w:r>
          </w:p>
          <w:p w14:paraId="1C9667D0" w14:textId="77777777" w:rsidR="00181EE6" w:rsidRPr="00976CBD" w:rsidRDefault="00181EE6" w:rsidP="008029DA">
            <w:pPr>
              <w:pStyle w:val="TableParagraph"/>
              <w:spacing w:before="60" w:after="60"/>
              <w:ind w:right="96"/>
              <w:jc w:val="both"/>
              <w:rPr>
                <w:lang w:val="fr-FR"/>
              </w:rPr>
            </w:pPr>
          </w:p>
        </w:tc>
      </w:tr>
      <w:tr w:rsidR="00181EE6" w:rsidRPr="00976CBD" w14:paraId="58746663" w14:textId="77777777" w:rsidTr="001571F8">
        <w:trPr>
          <w:trHeight w:val="1046"/>
        </w:trPr>
        <w:tc>
          <w:tcPr>
            <w:tcW w:w="1974" w:type="dxa"/>
            <w:vAlign w:val="center"/>
          </w:tcPr>
          <w:p w14:paraId="54033EBE" w14:textId="77777777" w:rsidR="00181EE6" w:rsidRPr="00976CBD" w:rsidRDefault="00181EE6" w:rsidP="008029DA">
            <w:pPr>
              <w:pStyle w:val="TableParagraph"/>
              <w:spacing w:before="60" w:after="60"/>
              <w:jc w:val="both"/>
            </w:pPr>
            <w:r w:rsidRPr="00976CBD">
              <w:t>Compensation en nature</w:t>
            </w:r>
          </w:p>
        </w:tc>
        <w:tc>
          <w:tcPr>
            <w:tcW w:w="3541" w:type="dxa"/>
          </w:tcPr>
          <w:p w14:paraId="1B8AD558" w14:textId="77777777" w:rsidR="00181EE6" w:rsidRPr="00976CBD" w:rsidRDefault="00181EE6" w:rsidP="008029DA">
            <w:pPr>
              <w:pStyle w:val="TableParagraph"/>
              <w:spacing w:before="60" w:after="60"/>
              <w:ind w:left="105"/>
              <w:jc w:val="both"/>
              <w:rPr>
                <w:lang w:val="fr-FR"/>
              </w:rPr>
            </w:pPr>
            <w:r w:rsidRPr="00976CBD">
              <w:rPr>
                <w:lang w:val="fr-FR"/>
              </w:rPr>
              <w:t>Pas prévu par la législation nationale</w:t>
            </w:r>
          </w:p>
        </w:tc>
        <w:tc>
          <w:tcPr>
            <w:tcW w:w="5528" w:type="dxa"/>
          </w:tcPr>
          <w:p w14:paraId="38274E09" w14:textId="77777777" w:rsidR="00181EE6" w:rsidRPr="00976CBD" w:rsidRDefault="00181EE6" w:rsidP="008029DA">
            <w:pPr>
              <w:pStyle w:val="TableParagraph"/>
              <w:spacing w:before="60" w:after="60"/>
              <w:ind w:left="105"/>
              <w:jc w:val="both"/>
              <w:rPr>
                <w:lang w:val="fr-FR"/>
              </w:rPr>
            </w:pPr>
            <w:r w:rsidRPr="00976CBD">
              <w:rPr>
                <w:b/>
                <w:lang w:val="fr-FR"/>
              </w:rPr>
              <w:t>[NO 14.1.]</w:t>
            </w:r>
            <w:r w:rsidRPr="00976CBD">
              <w:rPr>
                <w:lang w:val="fr-FR"/>
              </w:rPr>
              <w:t xml:space="preserve"> Les stratégies de remplacement de terres peuvent consister, entre autres, à réinstaller les personnes déplacées sur des terres publiques ou bien des terres privées achetées aux fins de la réinstallation.</w:t>
            </w:r>
          </w:p>
        </w:tc>
        <w:tc>
          <w:tcPr>
            <w:tcW w:w="3897" w:type="dxa"/>
          </w:tcPr>
          <w:p w14:paraId="56E98A88" w14:textId="77777777" w:rsidR="00181EE6" w:rsidRPr="00976CBD" w:rsidRDefault="00181EE6" w:rsidP="008029DA">
            <w:pPr>
              <w:pStyle w:val="TableParagraph"/>
              <w:spacing w:before="60" w:after="60"/>
              <w:jc w:val="both"/>
              <w:rPr>
                <w:lang w:val="fr-FR"/>
              </w:rPr>
            </w:pPr>
            <w:r w:rsidRPr="00976CBD">
              <w:rPr>
                <w:lang w:val="fr-FR"/>
              </w:rPr>
              <w:t>La NES n°5 s’applique obligatoirement du fait de l’absence de ce point dans la Loi nationale</w:t>
            </w:r>
          </w:p>
        </w:tc>
      </w:tr>
      <w:tr w:rsidR="00181EE6" w:rsidRPr="00976CBD" w14:paraId="243A34A8" w14:textId="77777777" w:rsidTr="001571F8">
        <w:trPr>
          <w:trHeight w:val="1380"/>
        </w:trPr>
        <w:tc>
          <w:tcPr>
            <w:tcW w:w="1974" w:type="dxa"/>
            <w:vAlign w:val="center"/>
          </w:tcPr>
          <w:p w14:paraId="0488BBC9" w14:textId="7DF72699" w:rsidR="00181EE6" w:rsidRPr="00976CBD" w:rsidRDefault="00181EE6" w:rsidP="008029DA">
            <w:pPr>
              <w:pStyle w:val="TableParagraph"/>
              <w:spacing w:before="60" w:after="60"/>
              <w:jc w:val="both"/>
            </w:pPr>
            <w:r w:rsidRPr="00976CBD">
              <w:t xml:space="preserve">Compensation </w:t>
            </w:r>
            <w:r w:rsidR="00B01F83">
              <w:t>–</w:t>
            </w:r>
            <w:r w:rsidRPr="00976CBD">
              <w:t xml:space="preserve"> Infrastructure</w:t>
            </w:r>
          </w:p>
        </w:tc>
        <w:tc>
          <w:tcPr>
            <w:tcW w:w="3541" w:type="dxa"/>
          </w:tcPr>
          <w:p w14:paraId="0C98BD01" w14:textId="77777777" w:rsidR="00181EE6" w:rsidRPr="00976CBD" w:rsidRDefault="00181EE6" w:rsidP="008029DA">
            <w:pPr>
              <w:pStyle w:val="TableParagraph"/>
              <w:spacing w:before="60" w:after="60"/>
              <w:ind w:left="105" w:right="93"/>
              <w:jc w:val="both"/>
              <w:rPr>
                <w:lang w:val="fr-FR"/>
              </w:rPr>
            </w:pPr>
            <w:r w:rsidRPr="00976CBD">
              <w:rPr>
                <w:lang w:val="fr-FR"/>
              </w:rPr>
              <w:t>Payer la valeur selon les barèmes établis par la note de service N° 027/MCUH/DGC</w:t>
            </w:r>
            <w:r w:rsidRPr="00976CBD">
              <w:rPr>
                <w:spacing w:val="-13"/>
                <w:lang w:val="fr-FR"/>
              </w:rPr>
              <w:t xml:space="preserve"> </w:t>
            </w:r>
            <w:r w:rsidRPr="00976CBD">
              <w:rPr>
                <w:lang w:val="fr-FR"/>
              </w:rPr>
              <w:t>en</w:t>
            </w:r>
            <w:r w:rsidRPr="00976CBD">
              <w:rPr>
                <w:spacing w:val="-13"/>
                <w:lang w:val="fr-FR"/>
              </w:rPr>
              <w:t xml:space="preserve"> </w:t>
            </w:r>
            <w:r w:rsidRPr="00976CBD">
              <w:rPr>
                <w:lang w:val="fr-FR"/>
              </w:rPr>
              <w:t>date</w:t>
            </w:r>
            <w:r w:rsidRPr="00976CBD">
              <w:rPr>
                <w:spacing w:val="-12"/>
                <w:lang w:val="fr-FR"/>
              </w:rPr>
              <w:t xml:space="preserve"> </w:t>
            </w:r>
            <w:r w:rsidRPr="00976CBD">
              <w:rPr>
                <w:lang w:val="fr-FR"/>
              </w:rPr>
              <w:t>du</w:t>
            </w:r>
            <w:r w:rsidRPr="00976CBD">
              <w:rPr>
                <w:spacing w:val="-13"/>
                <w:lang w:val="fr-FR"/>
              </w:rPr>
              <w:t xml:space="preserve"> </w:t>
            </w:r>
            <w:r w:rsidRPr="00976CBD">
              <w:rPr>
                <w:lang w:val="fr-FR"/>
              </w:rPr>
              <w:t>22</w:t>
            </w:r>
            <w:r w:rsidRPr="00976CBD">
              <w:rPr>
                <w:spacing w:val="-11"/>
                <w:lang w:val="fr-FR"/>
              </w:rPr>
              <w:t xml:space="preserve"> </w:t>
            </w:r>
            <w:r w:rsidRPr="00976CBD">
              <w:rPr>
                <w:lang w:val="fr-FR"/>
              </w:rPr>
              <w:t>août</w:t>
            </w:r>
            <w:r w:rsidRPr="00976CBD">
              <w:rPr>
                <w:spacing w:val="-12"/>
                <w:lang w:val="fr-FR"/>
              </w:rPr>
              <w:t xml:space="preserve"> </w:t>
            </w:r>
            <w:r w:rsidRPr="00976CBD">
              <w:rPr>
                <w:spacing w:val="-4"/>
                <w:lang w:val="fr-FR"/>
              </w:rPr>
              <w:t xml:space="preserve">2005 </w:t>
            </w:r>
            <w:r w:rsidRPr="00976CBD">
              <w:rPr>
                <w:lang w:val="fr-FR"/>
              </w:rPr>
              <w:t>fixant les valeurs des prix au mètre</w:t>
            </w:r>
            <w:r w:rsidRPr="00976CBD">
              <w:rPr>
                <w:spacing w:val="12"/>
                <w:lang w:val="fr-FR"/>
              </w:rPr>
              <w:t xml:space="preserve"> </w:t>
            </w:r>
            <w:r w:rsidRPr="00976CBD">
              <w:rPr>
                <w:lang w:val="fr-FR"/>
              </w:rPr>
              <w:t>carré bâti en cas d’expropriation pour cause d’utilité publique</w:t>
            </w:r>
          </w:p>
        </w:tc>
        <w:tc>
          <w:tcPr>
            <w:tcW w:w="5528" w:type="dxa"/>
          </w:tcPr>
          <w:p w14:paraId="5A977E91" w14:textId="77777777" w:rsidR="00181EE6" w:rsidRPr="00976CBD" w:rsidRDefault="00181EE6" w:rsidP="008029DA">
            <w:pPr>
              <w:pStyle w:val="TableParagraph"/>
              <w:spacing w:before="60" w:after="60"/>
              <w:jc w:val="both"/>
              <w:rPr>
                <w:lang w:val="fr-FR"/>
              </w:rPr>
            </w:pPr>
            <w:r w:rsidRPr="00976CBD">
              <w:rPr>
                <w:b/>
                <w:lang w:val="fr-FR"/>
              </w:rPr>
              <w:t>[NO 12.1.]</w:t>
            </w:r>
            <w:r w:rsidRPr="00976CBD">
              <w:rPr>
                <w:lang w:val="fr-FR"/>
              </w:rPr>
              <w:t xml:space="preserve"> L’indemnisation pour perte de biens est calculée au coût de remplacement. Les procédures suivies pour déterminer les taux d’indemnisation devraient être transparentes et faciles à comprendre pour les personnes touchées par le projet. Pour ce qui est des biens, les coûts de remplacement sont calculés en tenant compte des éléments suivants :</w:t>
            </w:r>
          </w:p>
          <w:p w14:paraId="00DF6B27" w14:textId="77777777" w:rsidR="00181EE6" w:rsidRPr="00247E04" w:rsidRDefault="00181EE6" w:rsidP="00CA1F0D">
            <w:pPr>
              <w:pStyle w:val="TableParagraph"/>
              <w:numPr>
                <w:ilvl w:val="0"/>
                <w:numId w:val="14"/>
              </w:numPr>
              <w:spacing w:before="60" w:after="60"/>
              <w:jc w:val="both"/>
              <w:rPr>
                <w:i/>
                <w:lang w:val="fr-FR"/>
              </w:rPr>
            </w:pPr>
            <w:r w:rsidRPr="00976CBD">
              <w:rPr>
                <w:i/>
                <w:lang w:val="fr-FR"/>
              </w:rPr>
              <w:t>Maisons et autres structures (y compris des bâtiments publics comme les écoles, les cliniques et les bâtiments religieux) : coût d’achat ou de construction d’une structure de remplacement, d’une superficie, d’une qualité et d’un emplacement analogues à la structure touchée ou meilleurs que celle-ci ; ou coût de réparation d’une structure partiellement touchée, y compris les frais de main-d’œuvre et de chantier ; plus les coûts de transaction tels que les frais d’enregistrement, les droits de mutation et les frais de déménagement.</w:t>
            </w:r>
          </w:p>
        </w:tc>
        <w:tc>
          <w:tcPr>
            <w:tcW w:w="3897" w:type="dxa"/>
          </w:tcPr>
          <w:p w14:paraId="161E6EEB" w14:textId="77777777" w:rsidR="00181EE6" w:rsidRPr="00976CBD" w:rsidRDefault="00181EE6" w:rsidP="008029DA">
            <w:pPr>
              <w:pStyle w:val="TableParagraph"/>
              <w:spacing w:before="60" w:after="60"/>
              <w:jc w:val="both"/>
              <w:rPr>
                <w:lang w:val="fr-FR"/>
              </w:rPr>
            </w:pPr>
            <w:r w:rsidRPr="00976CBD">
              <w:rPr>
                <w:lang w:val="fr-FR"/>
              </w:rPr>
              <w:t>Concordance sur le principe de compenser, mais différence importante sur la détermination des valeurs à payer</w:t>
            </w:r>
          </w:p>
          <w:p w14:paraId="2891E63F" w14:textId="77777777" w:rsidR="00181EE6" w:rsidRPr="00976CBD" w:rsidRDefault="00181EE6" w:rsidP="008029DA">
            <w:pPr>
              <w:pStyle w:val="TableParagraph"/>
              <w:spacing w:before="60" w:after="60"/>
              <w:ind w:left="0"/>
              <w:jc w:val="both"/>
              <w:rPr>
                <w:lang w:val="fr-FR"/>
              </w:rPr>
            </w:pPr>
          </w:p>
          <w:p w14:paraId="003AB8B3" w14:textId="77777777" w:rsidR="00181EE6" w:rsidRPr="00976CBD" w:rsidRDefault="00181EE6" w:rsidP="008029DA">
            <w:pPr>
              <w:pStyle w:val="TableParagraph"/>
              <w:spacing w:before="60" w:after="60"/>
              <w:jc w:val="both"/>
              <w:rPr>
                <w:lang w:val="fr-FR"/>
              </w:rPr>
            </w:pPr>
            <w:r w:rsidRPr="00976CBD">
              <w:rPr>
                <w:u w:val="single"/>
                <w:lang w:val="fr-FR"/>
              </w:rPr>
              <w:t>Conclusion</w:t>
            </w:r>
            <w:r w:rsidRPr="00976CBD">
              <w:rPr>
                <w:lang w:val="fr-FR"/>
              </w:rPr>
              <w:t xml:space="preserve"> :</w:t>
            </w:r>
          </w:p>
          <w:p w14:paraId="67CC5087" w14:textId="77777777" w:rsidR="00181EE6" w:rsidRPr="00976CBD" w:rsidRDefault="00181EE6" w:rsidP="008029DA">
            <w:pPr>
              <w:pStyle w:val="TableParagraph"/>
              <w:spacing w:before="60" w:after="60"/>
              <w:jc w:val="both"/>
              <w:rPr>
                <w:lang w:val="fr-FR"/>
              </w:rPr>
            </w:pPr>
            <w:r w:rsidRPr="00976CBD">
              <w:rPr>
                <w:lang w:val="fr-FR"/>
              </w:rPr>
              <w:t>Appliquer la NES N° 5 de la Banque mondiale « coût intégral de remplacement »</w:t>
            </w:r>
          </w:p>
        </w:tc>
      </w:tr>
      <w:tr w:rsidR="00181EE6" w:rsidRPr="00976CBD" w14:paraId="0A908DB8" w14:textId="77777777" w:rsidTr="001571F8">
        <w:trPr>
          <w:trHeight w:val="1380"/>
        </w:trPr>
        <w:tc>
          <w:tcPr>
            <w:tcW w:w="1974" w:type="dxa"/>
            <w:vAlign w:val="center"/>
          </w:tcPr>
          <w:p w14:paraId="6802E6E6" w14:textId="77777777" w:rsidR="00181EE6" w:rsidRPr="00976CBD" w:rsidRDefault="00181EE6" w:rsidP="008029DA">
            <w:pPr>
              <w:pStyle w:val="TableParagraph"/>
              <w:spacing w:before="60" w:after="60"/>
              <w:jc w:val="both"/>
            </w:pPr>
            <w:r w:rsidRPr="00976CBD">
              <w:t xml:space="preserve">Évaluation des </w:t>
            </w:r>
            <w:proofErr w:type="spellStart"/>
            <w:r w:rsidRPr="00976CBD">
              <w:t>terres</w:t>
            </w:r>
            <w:proofErr w:type="spellEnd"/>
          </w:p>
        </w:tc>
        <w:tc>
          <w:tcPr>
            <w:tcW w:w="3541" w:type="dxa"/>
          </w:tcPr>
          <w:p w14:paraId="5260E589"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Délibération N° 18/85 portant augmentation de la valeur de la cession domaniale au territoire communal</w:t>
            </w:r>
          </w:p>
        </w:tc>
        <w:tc>
          <w:tcPr>
            <w:tcW w:w="5528" w:type="dxa"/>
          </w:tcPr>
          <w:p w14:paraId="6A52ACC2" w14:textId="77777777" w:rsidR="00181EE6" w:rsidRPr="00976CBD" w:rsidRDefault="00181EE6" w:rsidP="008029DA">
            <w:pPr>
              <w:pStyle w:val="TableParagraph"/>
              <w:spacing w:before="60" w:after="60"/>
              <w:jc w:val="both"/>
              <w:rPr>
                <w:lang w:val="fr-FR"/>
              </w:rPr>
            </w:pPr>
            <w:r w:rsidRPr="00976CBD">
              <w:rPr>
                <w:lang w:val="fr-FR"/>
              </w:rPr>
              <w:t>Remplacer sur la base des prix du marché</w:t>
            </w:r>
          </w:p>
          <w:p w14:paraId="00BA6F37" w14:textId="77777777" w:rsidR="00181EE6" w:rsidRPr="00976CBD" w:rsidRDefault="00181EE6" w:rsidP="008029DA">
            <w:pPr>
              <w:pStyle w:val="TableParagraph"/>
              <w:spacing w:before="60" w:after="60"/>
              <w:jc w:val="both"/>
              <w:rPr>
                <w:lang w:val="fr-FR"/>
              </w:rPr>
            </w:pPr>
          </w:p>
        </w:tc>
        <w:tc>
          <w:tcPr>
            <w:tcW w:w="3897" w:type="dxa"/>
          </w:tcPr>
          <w:p w14:paraId="72340D98" w14:textId="77777777" w:rsidR="00CF5F6D" w:rsidRDefault="00181EE6" w:rsidP="008029DA">
            <w:pPr>
              <w:pStyle w:val="TableParagraph"/>
              <w:spacing w:before="60" w:after="60"/>
              <w:jc w:val="both"/>
              <w:rPr>
                <w:lang w:val="fr-FR"/>
              </w:rPr>
            </w:pPr>
            <w:r w:rsidRPr="00976CBD">
              <w:rPr>
                <w:lang w:val="fr-FR"/>
              </w:rPr>
              <w:t xml:space="preserve">Concordance sur le principe, mais </w:t>
            </w:r>
          </w:p>
          <w:p w14:paraId="0B493134" w14:textId="1CBF4E85" w:rsidR="00181EE6" w:rsidRPr="00976CBD" w:rsidRDefault="00181EE6" w:rsidP="008029DA">
            <w:pPr>
              <w:pStyle w:val="TableParagraph"/>
              <w:spacing w:before="60" w:after="60"/>
              <w:jc w:val="both"/>
              <w:rPr>
                <w:lang w:val="fr-FR"/>
              </w:rPr>
            </w:pPr>
            <w:proofErr w:type="gramStart"/>
            <w:r w:rsidRPr="00976CBD">
              <w:rPr>
                <w:lang w:val="fr-FR"/>
              </w:rPr>
              <w:t>différence</w:t>
            </w:r>
            <w:proofErr w:type="gramEnd"/>
            <w:r w:rsidRPr="00976CBD">
              <w:rPr>
                <w:lang w:val="fr-FR"/>
              </w:rPr>
              <w:t xml:space="preserve"> importante sur les coûts réels à payer</w:t>
            </w:r>
          </w:p>
          <w:p w14:paraId="11F14F6B" w14:textId="77777777" w:rsidR="00181EE6" w:rsidRPr="00976CBD" w:rsidRDefault="00181EE6" w:rsidP="008029DA">
            <w:pPr>
              <w:pStyle w:val="TableParagraph"/>
              <w:spacing w:before="60" w:after="60"/>
              <w:jc w:val="both"/>
              <w:rPr>
                <w:lang w:val="fr-FR"/>
              </w:rPr>
            </w:pPr>
          </w:p>
          <w:p w14:paraId="71806B56" w14:textId="77777777" w:rsidR="00181EE6" w:rsidRPr="00976CBD" w:rsidRDefault="00181EE6" w:rsidP="008029DA">
            <w:pPr>
              <w:pStyle w:val="TableParagraph"/>
              <w:spacing w:before="60" w:after="60"/>
              <w:jc w:val="both"/>
              <w:rPr>
                <w:lang w:val="fr-FR"/>
              </w:rPr>
            </w:pPr>
            <w:r w:rsidRPr="00976CBD">
              <w:rPr>
                <w:u w:val="single"/>
                <w:lang w:val="fr-FR"/>
              </w:rPr>
              <w:t>Conclusion</w:t>
            </w:r>
            <w:r w:rsidRPr="00976CBD">
              <w:rPr>
                <w:lang w:val="fr-FR"/>
              </w:rPr>
              <w:t xml:space="preserve"> :</w:t>
            </w:r>
          </w:p>
          <w:p w14:paraId="010DDA6B" w14:textId="77777777" w:rsidR="00CF5F6D" w:rsidRDefault="00181EE6" w:rsidP="008029DA">
            <w:pPr>
              <w:pStyle w:val="TableParagraph"/>
              <w:spacing w:before="60" w:after="60"/>
              <w:jc w:val="both"/>
              <w:rPr>
                <w:lang w:val="fr-FR"/>
              </w:rPr>
            </w:pPr>
            <w:r w:rsidRPr="00976CBD">
              <w:rPr>
                <w:lang w:val="fr-FR"/>
              </w:rPr>
              <w:t xml:space="preserve">Appliquer la NES N° 5 de la </w:t>
            </w:r>
          </w:p>
          <w:p w14:paraId="66A2B1EC" w14:textId="4562F996" w:rsidR="00181EE6" w:rsidRPr="00976CBD" w:rsidRDefault="00181EE6" w:rsidP="008029DA">
            <w:pPr>
              <w:pStyle w:val="TableParagraph"/>
              <w:spacing w:before="60" w:after="60"/>
              <w:jc w:val="both"/>
              <w:rPr>
                <w:lang w:val="fr-FR"/>
              </w:rPr>
            </w:pPr>
            <w:r w:rsidRPr="00976CBD">
              <w:rPr>
                <w:lang w:val="fr-FR"/>
              </w:rPr>
              <w:t>Banque mondiale « coût intégral de remplacement »</w:t>
            </w:r>
          </w:p>
        </w:tc>
      </w:tr>
      <w:tr w:rsidR="00181EE6" w:rsidRPr="00976CBD" w14:paraId="032AB036" w14:textId="77777777" w:rsidTr="001571F8">
        <w:trPr>
          <w:trHeight w:val="1380"/>
        </w:trPr>
        <w:tc>
          <w:tcPr>
            <w:tcW w:w="1974" w:type="dxa"/>
            <w:vAlign w:val="center"/>
          </w:tcPr>
          <w:p w14:paraId="66997D4B" w14:textId="77777777" w:rsidR="00181EE6" w:rsidRPr="00976CBD" w:rsidRDefault="00181EE6" w:rsidP="008029DA">
            <w:pPr>
              <w:pStyle w:val="TableParagraph"/>
              <w:spacing w:before="60" w:after="60"/>
              <w:jc w:val="both"/>
            </w:pPr>
            <w:r w:rsidRPr="00976CBD">
              <w:lastRenderedPageBreak/>
              <w:t>Évaluation des cultures</w:t>
            </w:r>
          </w:p>
        </w:tc>
        <w:tc>
          <w:tcPr>
            <w:tcW w:w="3541" w:type="dxa"/>
          </w:tcPr>
          <w:p w14:paraId="2968A1F4"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Remplacer selon les barèmes établis par le décret N°86/970 du 27/9/86 fixant les indemnités dues en cas de destruction d’arbres à fruits et de dommage aux cultures</w:t>
            </w:r>
          </w:p>
        </w:tc>
        <w:tc>
          <w:tcPr>
            <w:tcW w:w="5528" w:type="dxa"/>
          </w:tcPr>
          <w:p w14:paraId="2E19E336" w14:textId="77777777" w:rsidR="00181EE6" w:rsidRPr="00976CBD" w:rsidRDefault="00181EE6" w:rsidP="008029DA">
            <w:pPr>
              <w:pStyle w:val="TableParagraph"/>
              <w:spacing w:before="60" w:after="60"/>
              <w:jc w:val="both"/>
              <w:rPr>
                <w:lang w:val="fr-FR"/>
              </w:rPr>
            </w:pPr>
            <w:r w:rsidRPr="00976CBD">
              <w:rPr>
                <w:lang w:val="fr-FR"/>
              </w:rPr>
              <w:t>Remplacer sur la base des prix du marché</w:t>
            </w:r>
          </w:p>
        </w:tc>
        <w:tc>
          <w:tcPr>
            <w:tcW w:w="3897" w:type="dxa"/>
          </w:tcPr>
          <w:p w14:paraId="322E52BA" w14:textId="77777777" w:rsidR="00181EE6" w:rsidRPr="00976CBD" w:rsidRDefault="00181EE6" w:rsidP="008029DA">
            <w:pPr>
              <w:pStyle w:val="TableParagraph"/>
              <w:spacing w:before="60" w:after="60"/>
              <w:jc w:val="both"/>
              <w:rPr>
                <w:lang w:val="fr-FR"/>
              </w:rPr>
            </w:pPr>
            <w:r w:rsidRPr="00976CBD">
              <w:rPr>
                <w:lang w:val="fr-FR"/>
              </w:rPr>
              <w:t>Concordance sur le principe, mais différence importante sur les coûts réels à payer (le décret date de 1986)</w:t>
            </w:r>
          </w:p>
          <w:p w14:paraId="362887AE" w14:textId="77777777" w:rsidR="00181EE6" w:rsidRPr="00923F2A" w:rsidRDefault="00181EE6" w:rsidP="008029DA">
            <w:pPr>
              <w:pStyle w:val="TableParagraph"/>
              <w:spacing w:before="60" w:after="60"/>
              <w:ind w:left="157"/>
              <w:jc w:val="both"/>
              <w:rPr>
                <w:sz w:val="2"/>
                <w:szCs w:val="2"/>
                <w:lang w:val="fr-FR"/>
              </w:rPr>
            </w:pPr>
          </w:p>
          <w:p w14:paraId="4BE9FD72" w14:textId="77777777" w:rsidR="00181EE6" w:rsidRPr="00976CBD" w:rsidRDefault="00181EE6" w:rsidP="008029DA">
            <w:pPr>
              <w:pStyle w:val="TableParagraph"/>
              <w:spacing w:before="60" w:after="60"/>
              <w:jc w:val="both"/>
              <w:rPr>
                <w:lang w:val="fr-FR"/>
              </w:rPr>
            </w:pPr>
            <w:r w:rsidRPr="00976CBD">
              <w:rPr>
                <w:u w:val="single"/>
                <w:lang w:val="fr-FR"/>
              </w:rPr>
              <w:t>Conclusion</w:t>
            </w:r>
            <w:r w:rsidRPr="00976CBD">
              <w:rPr>
                <w:lang w:val="fr-FR"/>
              </w:rPr>
              <w:t xml:space="preserve"> :</w:t>
            </w:r>
          </w:p>
          <w:p w14:paraId="6AACD315" w14:textId="77777777" w:rsidR="00181EE6" w:rsidRPr="00976CBD" w:rsidRDefault="00181EE6" w:rsidP="008029DA">
            <w:pPr>
              <w:pStyle w:val="TableParagraph"/>
              <w:spacing w:before="60" w:after="60"/>
              <w:jc w:val="both"/>
              <w:rPr>
                <w:lang w:val="fr-FR"/>
              </w:rPr>
            </w:pPr>
            <w:r w:rsidRPr="00976CBD">
              <w:rPr>
                <w:lang w:val="fr-FR"/>
              </w:rPr>
              <w:t>Appliquer la NES N° 5 de la Banque mondiale « coût intégral de remplacement »</w:t>
            </w:r>
          </w:p>
        </w:tc>
      </w:tr>
      <w:tr w:rsidR="00181EE6" w:rsidRPr="00976CBD" w14:paraId="4AA6F389" w14:textId="77777777" w:rsidTr="001571F8">
        <w:trPr>
          <w:trHeight w:val="1380"/>
        </w:trPr>
        <w:tc>
          <w:tcPr>
            <w:tcW w:w="1974" w:type="dxa"/>
            <w:vAlign w:val="center"/>
          </w:tcPr>
          <w:p w14:paraId="17B6CA75" w14:textId="77777777" w:rsidR="00181EE6" w:rsidRPr="00976CBD" w:rsidRDefault="00181EE6" w:rsidP="008029DA">
            <w:pPr>
              <w:pStyle w:val="TableParagraph"/>
              <w:spacing w:before="60" w:after="60"/>
              <w:jc w:val="both"/>
            </w:pPr>
            <w:r w:rsidRPr="00976CBD">
              <w:t>Participation</w:t>
            </w:r>
          </w:p>
        </w:tc>
        <w:tc>
          <w:tcPr>
            <w:tcW w:w="3541" w:type="dxa"/>
          </w:tcPr>
          <w:p w14:paraId="5A819EE1"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Est comprise dans la phase administrative de la procédure (notamment lors des enquêtes préalables et parcellaire, et dans les commissions de conciliation)</w:t>
            </w:r>
          </w:p>
        </w:tc>
        <w:tc>
          <w:tcPr>
            <w:tcW w:w="5528" w:type="dxa"/>
          </w:tcPr>
          <w:p w14:paraId="39B90D4F" w14:textId="77777777" w:rsidR="00181EE6" w:rsidRPr="00976CBD" w:rsidRDefault="00181EE6" w:rsidP="008029DA">
            <w:pPr>
              <w:pStyle w:val="TableParagraph"/>
              <w:spacing w:before="60" w:after="60"/>
              <w:jc w:val="both"/>
              <w:rPr>
                <w:lang w:val="fr-FR"/>
              </w:rPr>
            </w:pPr>
            <w:r w:rsidRPr="00976CBD">
              <w:rPr>
                <w:lang w:val="fr-FR"/>
              </w:rPr>
              <w:t>L’Emprunteur consultera les communautés touchées par le projet, y compris les communautés d’accueil, au moyen du processus de mobilisation des parties prenantes décrit dans la NES no 10. Les processus de décisions concernant la réinstallation et le rétablissement des moyens de subsistance incluront des options et des solutions de substitution que les personnes touchées pourront choisir. Les communautés et personnes touchées auront accès aux informations pertinentes durant l’examen des variantes de conception du projet énoncées au paragraphe 11, puis tout au long de la</w:t>
            </w:r>
            <w:r w:rsidRPr="00976CBD">
              <w:rPr>
                <w:lang w:val="fr-FR"/>
              </w:rPr>
              <w:br/>
              <w:t>planification, de la mise en œuvre, du suivi et de l’évaluation du processus d’indemnisation, des activités de rétablissement des moyens de subsistance et du processus de réinstallation, et</w:t>
            </w:r>
            <w:r w:rsidRPr="00976CBD">
              <w:rPr>
                <w:lang w:val="fr-FR"/>
              </w:rPr>
              <w:br/>
              <w:t>participeront véritablement à toutes ces activités. D’autres dispositions s’appliquent aux consultations avec les peuples autochtones déplacés, conformément à la NES nᵒ 7.</w:t>
            </w:r>
          </w:p>
        </w:tc>
        <w:tc>
          <w:tcPr>
            <w:tcW w:w="3897" w:type="dxa"/>
          </w:tcPr>
          <w:p w14:paraId="0B4054F0" w14:textId="77777777" w:rsidR="00181EE6" w:rsidRPr="00976CBD" w:rsidRDefault="00181EE6" w:rsidP="00CA2555">
            <w:pPr>
              <w:pStyle w:val="TableParagraph"/>
              <w:spacing w:before="60" w:after="60"/>
              <w:ind w:left="108"/>
              <w:rPr>
                <w:lang w:val="fr-FR"/>
              </w:rPr>
            </w:pPr>
            <w:r w:rsidRPr="00976CBD">
              <w:rPr>
                <w:lang w:val="fr-FR"/>
              </w:rPr>
              <w:t>Concordance entre la NES N° 5 de la Banque mondiale et la législation nationale.</w:t>
            </w:r>
          </w:p>
          <w:p w14:paraId="3E07285F" w14:textId="77777777" w:rsidR="00181EE6" w:rsidRPr="00976CBD" w:rsidRDefault="00181EE6" w:rsidP="00CA2555">
            <w:pPr>
              <w:pStyle w:val="TableParagraph"/>
              <w:spacing w:before="60" w:after="60"/>
              <w:ind w:left="108"/>
              <w:rPr>
                <w:lang w:val="fr-FR"/>
              </w:rPr>
            </w:pPr>
            <w:r w:rsidRPr="00976CBD">
              <w:rPr>
                <w:lang w:val="fr-FR"/>
              </w:rPr>
              <w:t>Une consultation collective est nécessaire.</w:t>
            </w:r>
          </w:p>
          <w:p w14:paraId="6D6CB0AF" w14:textId="77777777" w:rsidR="00CF5F6D" w:rsidRDefault="00181EE6" w:rsidP="00CA2555">
            <w:pPr>
              <w:pStyle w:val="TableParagraph"/>
              <w:spacing w:before="60" w:after="60"/>
              <w:ind w:left="108"/>
              <w:rPr>
                <w:lang w:val="fr-FR"/>
              </w:rPr>
            </w:pPr>
            <w:r w:rsidRPr="00976CBD">
              <w:rPr>
                <w:lang w:val="fr-FR"/>
              </w:rPr>
              <w:t>Le processus participatif voulu par le CES de</w:t>
            </w:r>
          </w:p>
          <w:p w14:paraId="3EAFEC69" w14:textId="77777777" w:rsidR="00CF5F6D" w:rsidRDefault="00181EE6" w:rsidP="00CA2555">
            <w:pPr>
              <w:pStyle w:val="TableParagraph"/>
              <w:spacing w:before="60" w:after="60"/>
              <w:ind w:left="108"/>
              <w:rPr>
                <w:lang w:val="fr-FR"/>
              </w:rPr>
            </w:pPr>
            <w:r w:rsidRPr="00976CBD">
              <w:rPr>
                <w:lang w:val="fr-FR"/>
              </w:rPr>
              <w:t xml:space="preserve"> </w:t>
            </w:r>
            <w:proofErr w:type="gramStart"/>
            <w:r w:rsidRPr="00976CBD">
              <w:rPr>
                <w:lang w:val="fr-FR"/>
              </w:rPr>
              <w:t>la</w:t>
            </w:r>
            <w:proofErr w:type="gramEnd"/>
            <w:r w:rsidRPr="00976CBD">
              <w:rPr>
                <w:lang w:val="fr-FR"/>
              </w:rPr>
              <w:t xml:space="preserve"> Banque mondiale nécessite la saisine directe</w:t>
            </w:r>
          </w:p>
          <w:p w14:paraId="5ECD10B4" w14:textId="77777777" w:rsidR="00CF5F6D" w:rsidRDefault="00181EE6" w:rsidP="00CA2555">
            <w:pPr>
              <w:pStyle w:val="TableParagraph"/>
              <w:spacing w:before="60" w:after="60"/>
              <w:ind w:left="108"/>
              <w:rPr>
                <w:lang w:val="fr-FR"/>
              </w:rPr>
            </w:pPr>
            <w:r w:rsidRPr="00976CBD">
              <w:rPr>
                <w:lang w:val="fr-FR"/>
              </w:rPr>
              <w:t xml:space="preserve"> </w:t>
            </w:r>
            <w:proofErr w:type="gramStart"/>
            <w:r w:rsidRPr="00976CBD">
              <w:rPr>
                <w:lang w:val="fr-FR"/>
              </w:rPr>
              <w:t>des</w:t>
            </w:r>
            <w:proofErr w:type="gramEnd"/>
            <w:r w:rsidRPr="00976CBD">
              <w:rPr>
                <w:lang w:val="fr-FR"/>
              </w:rPr>
              <w:t xml:space="preserve"> intéressés dès le début et ils participeront </w:t>
            </w:r>
          </w:p>
          <w:p w14:paraId="33A48C4B" w14:textId="7E0D4997" w:rsidR="00181EE6" w:rsidRPr="00976CBD" w:rsidRDefault="00181EE6" w:rsidP="00CA2555">
            <w:pPr>
              <w:pStyle w:val="TableParagraph"/>
              <w:spacing w:before="60" w:after="60"/>
              <w:ind w:left="108"/>
              <w:rPr>
                <w:lang w:val="fr-FR"/>
              </w:rPr>
            </w:pPr>
            <w:proofErr w:type="gramStart"/>
            <w:r w:rsidRPr="00976CBD">
              <w:rPr>
                <w:lang w:val="fr-FR"/>
              </w:rPr>
              <w:t>à</w:t>
            </w:r>
            <w:proofErr w:type="gramEnd"/>
            <w:r w:rsidRPr="00976CBD">
              <w:rPr>
                <w:lang w:val="fr-FR"/>
              </w:rPr>
              <w:t xml:space="preserve"> toutes les étapes de la procédure.</w:t>
            </w:r>
          </w:p>
        </w:tc>
      </w:tr>
      <w:tr w:rsidR="00181EE6" w:rsidRPr="00976CBD" w14:paraId="0EFE22C2" w14:textId="77777777" w:rsidTr="001571F8">
        <w:trPr>
          <w:trHeight w:val="640"/>
        </w:trPr>
        <w:tc>
          <w:tcPr>
            <w:tcW w:w="1974" w:type="dxa"/>
            <w:vAlign w:val="center"/>
          </w:tcPr>
          <w:p w14:paraId="01D9A3E4" w14:textId="77777777" w:rsidR="00181EE6" w:rsidRPr="00976CBD" w:rsidRDefault="00181EE6" w:rsidP="008029DA">
            <w:pPr>
              <w:pStyle w:val="TableParagraph"/>
              <w:spacing w:before="60" w:after="60"/>
              <w:jc w:val="both"/>
              <w:rPr>
                <w:lang w:val="fr-FR"/>
              </w:rPr>
            </w:pPr>
            <w:r w:rsidRPr="00976CBD">
              <w:rPr>
                <w:lang w:val="fr-FR"/>
              </w:rPr>
              <w:t>Groupes vulnérables (populations autochtones</w:t>
            </w:r>
          </w:p>
          <w:p w14:paraId="1571227F" w14:textId="77777777" w:rsidR="00181EE6" w:rsidRPr="00976CBD" w:rsidRDefault="00181EE6" w:rsidP="008029DA">
            <w:pPr>
              <w:pStyle w:val="TableParagraph"/>
              <w:spacing w:before="60" w:after="60"/>
              <w:jc w:val="both"/>
              <w:rPr>
                <w:lang w:val="fr-FR"/>
              </w:rPr>
            </w:pPr>
            <w:r w:rsidRPr="00976CBD">
              <w:rPr>
                <w:lang w:val="fr-FR"/>
              </w:rPr>
              <w:t>; femmes veuves chefs de ménages sans soutien ; handicapées, personnes du troisième âge sans soutien)</w:t>
            </w:r>
          </w:p>
        </w:tc>
        <w:tc>
          <w:tcPr>
            <w:tcW w:w="3541" w:type="dxa"/>
          </w:tcPr>
          <w:p w14:paraId="30450C40"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Pas spécifiés dans la procédure nationale</w:t>
            </w:r>
          </w:p>
        </w:tc>
        <w:tc>
          <w:tcPr>
            <w:tcW w:w="5528" w:type="dxa"/>
          </w:tcPr>
          <w:p w14:paraId="63F3C0E0" w14:textId="77777777" w:rsidR="00181EE6" w:rsidRPr="00976CBD" w:rsidRDefault="00181EE6" w:rsidP="008029DA">
            <w:pPr>
              <w:pStyle w:val="TableParagraph"/>
              <w:spacing w:before="60" w:after="60"/>
              <w:jc w:val="both"/>
              <w:rPr>
                <w:lang w:val="fr-FR"/>
              </w:rPr>
            </w:pPr>
            <w:r w:rsidRPr="00976CBD">
              <w:rPr>
                <w:lang w:val="fr-FR"/>
              </w:rPr>
              <w:t>La NES nᵒ 5 de la Banque a pour objectif de « Améliorer les conditions de vie des personnes pauvre sou vulnérables qui sont déplacées</w:t>
            </w:r>
            <w:r w:rsidRPr="00976CBD">
              <w:rPr>
                <w:lang w:val="fr-FR"/>
              </w:rPr>
              <w:br/>
              <w:t>physiquement en leur garantissant un logement adéquat, l’accès aux services et aux équipements, et le maintien dans les lieux ».</w:t>
            </w:r>
          </w:p>
        </w:tc>
        <w:tc>
          <w:tcPr>
            <w:tcW w:w="3897" w:type="dxa"/>
          </w:tcPr>
          <w:p w14:paraId="193B321C" w14:textId="77777777" w:rsidR="00181EE6" w:rsidRPr="00976CBD" w:rsidRDefault="00181EE6" w:rsidP="008029DA">
            <w:pPr>
              <w:pStyle w:val="TableParagraph"/>
              <w:spacing w:before="60" w:after="60"/>
              <w:jc w:val="both"/>
              <w:rPr>
                <w:lang w:val="fr-FR"/>
              </w:rPr>
            </w:pPr>
            <w:r w:rsidRPr="00976CBD">
              <w:rPr>
                <w:lang w:val="fr-FR"/>
              </w:rPr>
              <w:t xml:space="preserve">Application de la NES n° 5 </w:t>
            </w:r>
          </w:p>
        </w:tc>
      </w:tr>
      <w:tr w:rsidR="00181EE6" w:rsidRPr="00976CBD" w14:paraId="38C1DEB3" w14:textId="77777777" w:rsidTr="001571F8">
        <w:trPr>
          <w:trHeight w:val="640"/>
        </w:trPr>
        <w:tc>
          <w:tcPr>
            <w:tcW w:w="1974" w:type="dxa"/>
            <w:vAlign w:val="center"/>
          </w:tcPr>
          <w:p w14:paraId="46882400" w14:textId="77777777" w:rsidR="00181EE6" w:rsidRPr="00976CBD" w:rsidRDefault="00181EE6" w:rsidP="008029DA">
            <w:pPr>
              <w:pStyle w:val="TableParagraph"/>
              <w:spacing w:before="60" w:after="60"/>
              <w:jc w:val="both"/>
            </w:pPr>
            <w:proofErr w:type="spellStart"/>
            <w:r w:rsidRPr="00976CBD">
              <w:lastRenderedPageBreak/>
              <w:t>Litiges</w:t>
            </w:r>
            <w:proofErr w:type="spellEnd"/>
          </w:p>
        </w:tc>
        <w:tc>
          <w:tcPr>
            <w:tcW w:w="3541" w:type="dxa"/>
          </w:tcPr>
          <w:p w14:paraId="6FD9DE54"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La procédure nationale prévoit l’établissement de Commission de Conciliation. En cas de désaccord, les juridictions nationales sont saisies.</w:t>
            </w:r>
          </w:p>
        </w:tc>
        <w:tc>
          <w:tcPr>
            <w:tcW w:w="5528" w:type="dxa"/>
          </w:tcPr>
          <w:p w14:paraId="14331D8D" w14:textId="77777777" w:rsidR="00181EE6" w:rsidRPr="00976CBD" w:rsidRDefault="00181EE6" w:rsidP="008029DA">
            <w:pPr>
              <w:pStyle w:val="TableParagraph"/>
              <w:spacing w:before="60" w:after="60"/>
              <w:jc w:val="both"/>
              <w:rPr>
                <w:lang w:val="fr-FR"/>
              </w:rPr>
            </w:pPr>
            <w:r w:rsidRPr="00976CBD">
              <w:rPr>
                <w:lang w:val="fr-FR"/>
              </w:rPr>
              <w:t>L’Emprunteur veillera à ce qu’un mécanisme de gestion des plaintes soit en place le plus tôt possible pendant la phase de préparation du projet, conformément aux dispositions de la NES no 10, pour gérer en temps opportun les préoccupations particulières soulevées par les personnes déplacées (ou d’autres) en lien avec les indemnisations, la réinstallation ou le rétablissement des moyens de subsistance. Dans la mesure du possible, ces mécanismes de gestion des plaintes s’appuieront sur les systèmes formels ou informels de réclamation déjà en place et capables de répondre aux besoins du projet, et qui seront complétés s’il y a lieu par les dispositifs établis dans le cadre du projet dans le but de régler les litiges de manière impartiale.</w:t>
            </w:r>
          </w:p>
        </w:tc>
        <w:tc>
          <w:tcPr>
            <w:tcW w:w="3897" w:type="dxa"/>
          </w:tcPr>
          <w:p w14:paraId="044ED85A" w14:textId="77777777" w:rsidR="00CA2555" w:rsidRDefault="00181EE6" w:rsidP="008029DA">
            <w:pPr>
              <w:pStyle w:val="TableParagraph"/>
              <w:spacing w:before="60" w:after="60"/>
              <w:jc w:val="both"/>
              <w:rPr>
                <w:lang w:val="fr-FR"/>
              </w:rPr>
            </w:pPr>
            <w:r w:rsidRPr="00976CBD">
              <w:rPr>
                <w:lang w:val="fr-FR"/>
              </w:rPr>
              <w:t xml:space="preserve">Concordance entre les deux (2) procédures. </w:t>
            </w:r>
          </w:p>
          <w:p w14:paraId="1416C8AE" w14:textId="77777777" w:rsidR="00CA2555" w:rsidRDefault="00181EE6" w:rsidP="008029DA">
            <w:pPr>
              <w:pStyle w:val="TableParagraph"/>
              <w:spacing w:before="60" w:after="60"/>
              <w:jc w:val="both"/>
              <w:rPr>
                <w:lang w:val="fr-FR"/>
              </w:rPr>
            </w:pPr>
            <w:r w:rsidRPr="00976CBD">
              <w:rPr>
                <w:lang w:val="fr-FR"/>
              </w:rPr>
              <w:t>Mieux, la procédure nationale a prévu</w:t>
            </w:r>
          </w:p>
          <w:p w14:paraId="08016665" w14:textId="5FCE9AD5" w:rsidR="00181EE6" w:rsidRPr="00976CBD" w:rsidRDefault="00181EE6" w:rsidP="008029DA">
            <w:pPr>
              <w:pStyle w:val="TableParagraph"/>
              <w:spacing w:before="60" w:after="60"/>
              <w:jc w:val="both"/>
              <w:rPr>
                <w:lang w:val="fr-FR"/>
              </w:rPr>
            </w:pPr>
            <w:r w:rsidRPr="00976CBD">
              <w:rPr>
                <w:lang w:val="fr-FR"/>
              </w:rPr>
              <w:t xml:space="preserve"> </w:t>
            </w:r>
            <w:proofErr w:type="gramStart"/>
            <w:r w:rsidRPr="00976CBD">
              <w:rPr>
                <w:lang w:val="fr-FR"/>
              </w:rPr>
              <w:t>une</w:t>
            </w:r>
            <w:proofErr w:type="gramEnd"/>
            <w:r w:rsidRPr="00976CBD">
              <w:rPr>
                <w:lang w:val="fr-FR"/>
              </w:rPr>
              <w:t xml:space="preserve"> Commission de Conciliation</w:t>
            </w:r>
          </w:p>
        </w:tc>
      </w:tr>
      <w:tr w:rsidR="00181EE6" w:rsidRPr="00976CBD" w14:paraId="2935ECCB" w14:textId="77777777" w:rsidTr="001571F8">
        <w:trPr>
          <w:trHeight w:val="269"/>
        </w:trPr>
        <w:tc>
          <w:tcPr>
            <w:tcW w:w="1974" w:type="dxa"/>
            <w:vAlign w:val="center"/>
          </w:tcPr>
          <w:p w14:paraId="008940BD" w14:textId="77777777" w:rsidR="00181EE6" w:rsidRPr="00976CBD" w:rsidRDefault="00181EE6" w:rsidP="008029DA">
            <w:pPr>
              <w:pStyle w:val="TableParagraph"/>
              <w:spacing w:before="60" w:after="60"/>
              <w:jc w:val="both"/>
            </w:pPr>
            <w:r w:rsidRPr="00976CBD">
              <w:t>Suivi et évaluation</w:t>
            </w:r>
          </w:p>
        </w:tc>
        <w:tc>
          <w:tcPr>
            <w:tcW w:w="3541" w:type="dxa"/>
          </w:tcPr>
          <w:p w14:paraId="2C853F9E" w14:textId="77777777" w:rsidR="00181EE6" w:rsidRPr="00976CBD" w:rsidRDefault="00181EE6" w:rsidP="008029DA">
            <w:pPr>
              <w:pStyle w:val="TableParagraph"/>
              <w:spacing w:before="60" w:after="60"/>
              <w:ind w:left="105" w:right="93"/>
              <w:jc w:val="both"/>
              <w:rPr>
                <w:spacing w:val="-4"/>
                <w:lang w:val="fr-FR"/>
              </w:rPr>
            </w:pPr>
            <w:r w:rsidRPr="00976CBD">
              <w:rPr>
                <w:spacing w:val="-4"/>
                <w:lang w:val="fr-FR"/>
              </w:rPr>
              <w:t>La procédure nationale n’est pas très explicite sur la question</w:t>
            </w:r>
          </w:p>
        </w:tc>
        <w:tc>
          <w:tcPr>
            <w:tcW w:w="5528" w:type="dxa"/>
          </w:tcPr>
          <w:p w14:paraId="0EE669A4" w14:textId="77777777" w:rsidR="00181EE6" w:rsidRPr="00976CBD" w:rsidRDefault="00181EE6" w:rsidP="008029DA">
            <w:pPr>
              <w:pStyle w:val="TableParagraph"/>
              <w:spacing w:before="60" w:after="60"/>
              <w:jc w:val="both"/>
              <w:rPr>
                <w:lang w:val="fr-FR"/>
              </w:rPr>
            </w:pPr>
            <w:r w:rsidRPr="00976CBD">
              <w:rPr>
                <w:lang w:val="fr-FR"/>
              </w:rPr>
              <w:t>L’Emprunteur peut demander l’assistance technique de la Banque pour renforcer ses capacités ou les capacités des autres agences compétentes en matière de planification, de mise en œuvre et de suivi des activités de réinstallation. Cette assistance peut prendre la forme de programmes de formation du personnel, d’une aide à l’élaboration de nouvelles réglementations ou politiques en matière d’acquisition des terres ou d’autres aspects</w:t>
            </w:r>
            <w:r w:rsidRPr="00976CBD">
              <w:rPr>
                <w:lang w:val="fr-FR"/>
              </w:rPr>
              <w:br/>
              <w:t>de la réinstallation, du financement des évaluations ou d’autres dépenses d’investissement associées aux déplacements physiques ou économiques ou effectuées à d’autres fins</w:t>
            </w:r>
          </w:p>
        </w:tc>
        <w:tc>
          <w:tcPr>
            <w:tcW w:w="3897" w:type="dxa"/>
          </w:tcPr>
          <w:p w14:paraId="09CD205F" w14:textId="77777777" w:rsidR="00CA2555" w:rsidRDefault="00181EE6" w:rsidP="008029DA">
            <w:pPr>
              <w:pStyle w:val="TableParagraph"/>
              <w:spacing w:before="60" w:after="60"/>
              <w:jc w:val="both"/>
              <w:rPr>
                <w:lang w:val="fr-FR"/>
              </w:rPr>
            </w:pPr>
            <w:r>
              <w:rPr>
                <w:lang w:val="fr-FR"/>
              </w:rPr>
              <w:t xml:space="preserve">La NES n° 5 s’applique ipso facto du fait </w:t>
            </w:r>
          </w:p>
          <w:p w14:paraId="75FB7064" w14:textId="77777777" w:rsidR="00CA2555" w:rsidRDefault="00181EE6" w:rsidP="008029DA">
            <w:pPr>
              <w:pStyle w:val="TableParagraph"/>
              <w:spacing w:before="60" w:after="60"/>
              <w:jc w:val="both"/>
              <w:rPr>
                <w:lang w:val="fr-FR"/>
              </w:rPr>
            </w:pPr>
            <w:proofErr w:type="gramStart"/>
            <w:r>
              <w:rPr>
                <w:lang w:val="fr-FR"/>
              </w:rPr>
              <w:t>que</w:t>
            </w:r>
            <w:proofErr w:type="gramEnd"/>
            <w:r>
              <w:rPr>
                <w:lang w:val="fr-FR"/>
              </w:rPr>
              <w:t xml:space="preserve"> la législation nationale ne donne pas </w:t>
            </w:r>
          </w:p>
          <w:p w14:paraId="386F845E" w14:textId="1D5F8EF1" w:rsidR="00181EE6" w:rsidRPr="00976CBD" w:rsidRDefault="00181EE6" w:rsidP="008029DA">
            <w:pPr>
              <w:pStyle w:val="TableParagraph"/>
              <w:spacing w:before="60" w:after="60"/>
              <w:jc w:val="both"/>
              <w:rPr>
                <w:lang w:val="fr-FR"/>
              </w:rPr>
            </w:pPr>
            <w:proofErr w:type="gramStart"/>
            <w:r>
              <w:rPr>
                <w:lang w:val="fr-FR"/>
              </w:rPr>
              <w:t>plus</w:t>
            </w:r>
            <w:proofErr w:type="gramEnd"/>
            <w:r>
              <w:rPr>
                <w:lang w:val="fr-FR"/>
              </w:rPr>
              <w:t xml:space="preserve"> de détail sur ce point</w:t>
            </w:r>
          </w:p>
        </w:tc>
      </w:tr>
    </w:tbl>
    <w:p w14:paraId="14C9F36D" w14:textId="77777777" w:rsidR="00181EE6" w:rsidRDefault="00181EE6" w:rsidP="004B43EC">
      <w:pPr>
        <w:spacing w:line="240" w:lineRule="auto"/>
        <w:jc w:val="left"/>
        <w:rPr>
          <w:rFonts w:ascii="Times New Roman" w:hAnsi="Times New Roman" w:cs="Times New Roman"/>
          <w:bCs/>
          <w:color w:val="000000" w:themeColor="text1"/>
          <w:szCs w:val="24"/>
        </w:rPr>
        <w:sectPr w:rsidR="00181EE6" w:rsidSect="00B01F83">
          <w:pgSz w:w="16838" w:h="11906" w:orient="landscape"/>
          <w:pgMar w:top="1134" w:right="1134" w:bottom="1134" w:left="1134" w:header="709" w:footer="709" w:gutter="0"/>
          <w:cols w:space="708"/>
          <w:titlePg/>
          <w:docGrid w:linePitch="360"/>
        </w:sectPr>
      </w:pPr>
    </w:p>
    <w:p w14:paraId="228C619C" w14:textId="77777777" w:rsidR="00181EE6" w:rsidRPr="00423DE4" w:rsidRDefault="00181EE6" w:rsidP="004B43EC">
      <w:pPr>
        <w:pStyle w:val="Heading2"/>
        <w:numPr>
          <w:ilvl w:val="1"/>
          <w:numId w:val="5"/>
        </w:numPr>
        <w:spacing w:before="120" w:after="120" w:line="240" w:lineRule="auto"/>
        <w:ind w:left="426" w:hanging="426"/>
        <w:rPr>
          <w:rFonts w:ascii="Times New Roman" w:hAnsi="Times New Roman" w:cs="Times New Roman"/>
          <w:b/>
          <w:color w:val="auto"/>
          <w:sz w:val="24"/>
        </w:rPr>
      </w:pPr>
      <w:bookmarkStart w:id="116" w:name="_Toc120787723"/>
      <w:bookmarkStart w:id="117" w:name="_Toc202616987"/>
      <w:r w:rsidRPr="00423DE4">
        <w:rPr>
          <w:rFonts w:ascii="Times New Roman" w:hAnsi="Times New Roman" w:cs="Times New Roman"/>
          <w:b/>
          <w:color w:val="auto"/>
          <w:sz w:val="24"/>
        </w:rPr>
        <w:lastRenderedPageBreak/>
        <w:t>Cadre institutionnel de la réinstallation au Congo</w:t>
      </w:r>
      <w:bookmarkEnd w:id="116"/>
      <w:bookmarkEnd w:id="117"/>
    </w:p>
    <w:p w14:paraId="1BFD0488" w14:textId="77777777" w:rsidR="008A19B0" w:rsidRPr="008A19B0" w:rsidRDefault="008A19B0" w:rsidP="008A19B0">
      <w:pPr>
        <w:pStyle w:val="ListParagraph"/>
        <w:keepNext/>
        <w:keepLines/>
        <w:numPr>
          <w:ilvl w:val="0"/>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18" w:name="_bookmark38"/>
      <w:bookmarkStart w:id="119" w:name="_Toc118263112"/>
      <w:bookmarkStart w:id="120" w:name="_Toc118264038"/>
      <w:bookmarkStart w:id="121" w:name="_Toc120787724"/>
      <w:bookmarkStart w:id="122" w:name="_Toc193978875"/>
      <w:bookmarkStart w:id="123" w:name="_Toc193984216"/>
      <w:bookmarkStart w:id="124" w:name="_Toc194939403"/>
      <w:bookmarkStart w:id="125" w:name="_Toc202462542"/>
      <w:bookmarkStart w:id="126" w:name="_Toc202463134"/>
      <w:bookmarkStart w:id="127" w:name="_Toc202616988"/>
      <w:bookmarkStart w:id="128" w:name="_Toc120787727"/>
      <w:bookmarkEnd w:id="118"/>
      <w:bookmarkEnd w:id="119"/>
      <w:bookmarkEnd w:id="120"/>
      <w:bookmarkEnd w:id="121"/>
      <w:bookmarkEnd w:id="122"/>
      <w:bookmarkEnd w:id="123"/>
      <w:bookmarkEnd w:id="124"/>
      <w:bookmarkEnd w:id="125"/>
      <w:bookmarkEnd w:id="126"/>
      <w:bookmarkEnd w:id="127"/>
    </w:p>
    <w:p w14:paraId="2298C2D3" w14:textId="77777777" w:rsidR="008A19B0" w:rsidRPr="008A19B0" w:rsidRDefault="008A19B0" w:rsidP="008A19B0">
      <w:pPr>
        <w:pStyle w:val="ListParagraph"/>
        <w:keepNext/>
        <w:keepLines/>
        <w:numPr>
          <w:ilvl w:val="0"/>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29" w:name="_Toc202462543"/>
      <w:bookmarkStart w:id="130" w:name="_Toc202463135"/>
      <w:bookmarkStart w:id="131" w:name="_Toc202616989"/>
      <w:bookmarkEnd w:id="129"/>
      <w:bookmarkEnd w:id="130"/>
      <w:bookmarkEnd w:id="131"/>
    </w:p>
    <w:p w14:paraId="40E038DD" w14:textId="77777777" w:rsidR="008A19B0" w:rsidRPr="008A19B0" w:rsidRDefault="008A19B0" w:rsidP="008A19B0">
      <w:pPr>
        <w:pStyle w:val="ListParagraph"/>
        <w:keepNext/>
        <w:keepLines/>
        <w:numPr>
          <w:ilvl w:val="1"/>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32" w:name="_Toc202462544"/>
      <w:bookmarkStart w:id="133" w:name="_Toc202463136"/>
      <w:bookmarkStart w:id="134" w:name="_Toc202616990"/>
      <w:bookmarkEnd w:id="132"/>
      <w:bookmarkEnd w:id="133"/>
      <w:bookmarkEnd w:id="134"/>
    </w:p>
    <w:p w14:paraId="0D99FD14" w14:textId="77777777" w:rsidR="008A19B0" w:rsidRPr="008A19B0" w:rsidRDefault="008A19B0" w:rsidP="008A19B0">
      <w:pPr>
        <w:pStyle w:val="ListParagraph"/>
        <w:keepNext/>
        <w:keepLines/>
        <w:numPr>
          <w:ilvl w:val="1"/>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35" w:name="_Toc202462545"/>
      <w:bookmarkStart w:id="136" w:name="_Toc202463137"/>
      <w:bookmarkStart w:id="137" w:name="_Toc202616991"/>
      <w:bookmarkEnd w:id="135"/>
      <w:bookmarkEnd w:id="136"/>
      <w:bookmarkEnd w:id="137"/>
    </w:p>
    <w:p w14:paraId="6583937C" w14:textId="77777777" w:rsidR="008A19B0" w:rsidRPr="008A19B0" w:rsidRDefault="008A19B0" w:rsidP="008A19B0">
      <w:pPr>
        <w:pStyle w:val="ListParagraph"/>
        <w:keepNext/>
        <w:keepLines/>
        <w:numPr>
          <w:ilvl w:val="1"/>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38" w:name="_Toc202462546"/>
      <w:bookmarkStart w:id="139" w:name="_Toc202463138"/>
      <w:bookmarkStart w:id="140" w:name="_Toc202616992"/>
      <w:bookmarkEnd w:id="138"/>
      <w:bookmarkEnd w:id="139"/>
      <w:bookmarkEnd w:id="140"/>
    </w:p>
    <w:p w14:paraId="298BC00C" w14:textId="77777777" w:rsidR="008A19B0" w:rsidRPr="008A19B0" w:rsidRDefault="008A19B0" w:rsidP="008A19B0">
      <w:pPr>
        <w:pStyle w:val="ListParagraph"/>
        <w:keepNext/>
        <w:keepLines/>
        <w:numPr>
          <w:ilvl w:val="1"/>
          <w:numId w:val="4"/>
        </w:numPr>
        <w:spacing w:before="120" w:after="120" w:line="240" w:lineRule="auto"/>
        <w:contextualSpacing w:val="0"/>
        <w:outlineLvl w:val="2"/>
        <w:rPr>
          <w:rFonts w:ascii="Times New Roman" w:eastAsiaTheme="majorEastAsia" w:hAnsi="Times New Roman" w:cs="Times New Roman"/>
          <w:b/>
          <w:i/>
          <w:vanish/>
          <w:sz w:val="24"/>
          <w:szCs w:val="24"/>
          <w:lang w:val="fr-BE"/>
        </w:rPr>
      </w:pPr>
      <w:bookmarkStart w:id="141" w:name="_Toc202462547"/>
      <w:bookmarkStart w:id="142" w:name="_Toc202463139"/>
      <w:bookmarkStart w:id="143" w:name="_Toc202616993"/>
      <w:bookmarkEnd w:id="141"/>
      <w:bookmarkEnd w:id="142"/>
      <w:bookmarkEnd w:id="143"/>
    </w:p>
    <w:p w14:paraId="2C010F80" w14:textId="03BDF5CF" w:rsidR="00181EE6" w:rsidRPr="00423DE4" w:rsidRDefault="00181EE6" w:rsidP="008A19B0">
      <w:pPr>
        <w:pStyle w:val="Heading3"/>
        <w:numPr>
          <w:ilvl w:val="2"/>
          <w:numId w:val="4"/>
        </w:numPr>
        <w:spacing w:before="120" w:after="120" w:line="240" w:lineRule="auto"/>
        <w:ind w:left="993" w:hanging="709"/>
        <w:rPr>
          <w:rFonts w:ascii="Times New Roman" w:hAnsi="Times New Roman" w:cs="Times New Roman"/>
          <w:b/>
          <w:i/>
          <w:color w:val="auto"/>
        </w:rPr>
      </w:pPr>
      <w:bookmarkStart w:id="144" w:name="_Toc202616994"/>
      <w:r w:rsidRPr="00423DE4">
        <w:rPr>
          <w:rFonts w:ascii="Times New Roman" w:hAnsi="Times New Roman" w:cs="Times New Roman"/>
          <w:b/>
          <w:i/>
          <w:color w:val="auto"/>
        </w:rPr>
        <w:t>Acteurs institutionnels responsables au niveau national</w:t>
      </w:r>
      <w:bookmarkEnd w:id="128"/>
      <w:bookmarkEnd w:id="144"/>
    </w:p>
    <w:p w14:paraId="3FBC7C77"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Plusieurs institutions interviennent dans la procédure de réinstallation des populations. Dans le cadre du projet, la mise en œuvre des activités de réinstallation nécessite l’implication des services de l’État, des collectivités locale</w:t>
      </w:r>
      <w:r>
        <w:rPr>
          <w:rFonts w:ascii="Times New Roman" w:hAnsi="Times New Roman" w:cs="Times New Roman"/>
          <w:bCs/>
          <w:color w:val="000000" w:themeColor="text1"/>
          <w:szCs w:val="24"/>
        </w:rPr>
        <w:t>s</w:t>
      </w:r>
      <w:r w:rsidRPr="00423DE4">
        <w:rPr>
          <w:rFonts w:ascii="Times New Roman" w:hAnsi="Times New Roman" w:cs="Times New Roman"/>
          <w:bCs/>
          <w:color w:val="000000" w:themeColor="text1"/>
          <w:szCs w:val="24"/>
        </w:rPr>
        <w:t>, le département intéressé par le projet. Les structures étatiques sont légalement responsables de l’expropriation pour raison d’utilité publique, l’estimation des valeurs, la négociation des indemnisations et le paiement de compensation sont bien décrits dans les textes de la législation.</w:t>
      </w:r>
    </w:p>
    <w:p w14:paraId="3CFFA857"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 xml:space="preserve">Au niveau national, c’est le </w:t>
      </w:r>
      <w:proofErr w:type="gramStart"/>
      <w:r w:rsidRPr="00423DE4">
        <w:rPr>
          <w:rFonts w:ascii="Times New Roman" w:hAnsi="Times New Roman" w:cs="Times New Roman"/>
          <w:bCs/>
          <w:color w:val="000000" w:themeColor="text1"/>
          <w:szCs w:val="24"/>
        </w:rPr>
        <w:t>Ministère</w:t>
      </w:r>
      <w:proofErr w:type="gramEnd"/>
      <w:r w:rsidRPr="00423DE4">
        <w:rPr>
          <w:rFonts w:ascii="Times New Roman" w:hAnsi="Times New Roman" w:cs="Times New Roman"/>
          <w:bCs/>
          <w:color w:val="000000" w:themeColor="text1"/>
          <w:szCs w:val="24"/>
        </w:rPr>
        <w:t xml:space="preserve"> des Affaires </w:t>
      </w:r>
      <w:r>
        <w:rPr>
          <w:rFonts w:ascii="Times New Roman" w:hAnsi="Times New Roman" w:cs="Times New Roman"/>
          <w:bCs/>
          <w:color w:val="000000" w:themeColor="text1"/>
          <w:szCs w:val="24"/>
        </w:rPr>
        <w:t>f</w:t>
      </w:r>
      <w:r w:rsidRPr="00423DE4">
        <w:rPr>
          <w:rFonts w:ascii="Times New Roman" w:hAnsi="Times New Roman" w:cs="Times New Roman"/>
          <w:bCs/>
          <w:color w:val="000000" w:themeColor="text1"/>
          <w:szCs w:val="24"/>
        </w:rPr>
        <w:t xml:space="preserve">oncières et du Domaine </w:t>
      </w:r>
      <w:r>
        <w:rPr>
          <w:rFonts w:ascii="Times New Roman" w:hAnsi="Times New Roman" w:cs="Times New Roman"/>
          <w:bCs/>
          <w:color w:val="000000" w:themeColor="text1"/>
          <w:szCs w:val="24"/>
        </w:rPr>
        <w:t>p</w:t>
      </w:r>
      <w:r w:rsidRPr="00423DE4">
        <w:rPr>
          <w:rFonts w:ascii="Times New Roman" w:hAnsi="Times New Roman" w:cs="Times New Roman"/>
          <w:bCs/>
          <w:color w:val="000000" w:themeColor="text1"/>
          <w:szCs w:val="24"/>
        </w:rPr>
        <w:t>ublic (MAFDP) qui a en charge les questions de déplacement/réinstallation de personnes. En cas de projets nécessitant le déplacement et la réinstallation de personnes, ce Ministère instruit l’acte administratif de déclaration d’utilité publique et met en place, au besoin, une commission d’enquête parcellaire chargées de l’évaluation et des indemnisations.</w:t>
      </w:r>
    </w:p>
    <w:p w14:paraId="36E9D38B"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C’est la Direction Générale des Affaires Foncières et du Cadastre qui dresse un état des lieux avec les propriétaires, dans un délai de deux (2) mois, contradictoirement. Il réunit tous les documents et les renseignements propres à éclairer la commission ci-dessus citée. Les parcelles à exproprier, ainsi que les droits réels immobiliers qui y sont grevés sont listés dans l’acte de cessibilité qui est constitué par un ou plusieurs décrets ou arrêtés ministériels.</w:t>
      </w:r>
    </w:p>
    <w:p w14:paraId="43654F57"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 xml:space="preserve">Une commission d’évaluation est créée pour procéder à une évaluation du bien. L’indemnisation se fait sur la base des prix réels et actualisés, en concertation avec le propriétaire qui peut saisir les juridictions en cas de </w:t>
      </w:r>
      <w:proofErr w:type="gramStart"/>
      <w:r w:rsidRPr="00423DE4">
        <w:rPr>
          <w:rFonts w:ascii="Times New Roman" w:hAnsi="Times New Roman" w:cs="Times New Roman"/>
          <w:bCs/>
          <w:color w:val="000000" w:themeColor="text1"/>
          <w:szCs w:val="24"/>
        </w:rPr>
        <w:t>non entente</w:t>
      </w:r>
      <w:proofErr w:type="gramEnd"/>
      <w:r w:rsidRPr="00423DE4">
        <w:rPr>
          <w:rFonts w:ascii="Times New Roman" w:hAnsi="Times New Roman" w:cs="Times New Roman"/>
          <w:bCs/>
          <w:color w:val="000000" w:themeColor="text1"/>
          <w:szCs w:val="24"/>
        </w:rPr>
        <w:t>.</w:t>
      </w:r>
    </w:p>
    <w:p w14:paraId="20A1A043"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Les collectivités locales sont à la fois des Communes et des départements. Elles ont des attributions importantes dans la gestion foncière et dans la gouvernance locale, en particulier les sections communales (qui sont aussi des collectivités locales).</w:t>
      </w:r>
    </w:p>
    <w:p w14:paraId="738DF424" w14:textId="77777777" w:rsidR="00181EE6" w:rsidRPr="00423DE4" w:rsidRDefault="00181EE6"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145" w:name="_bookmark39"/>
      <w:bookmarkStart w:id="146" w:name="_Toc120787728"/>
      <w:bookmarkStart w:id="147" w:name="_Toc202616995"/>
      <w:bookmarkEnd w:id="145"/>
      <w:r w:rsidRPr="00423DE4">
        <w:rPr>
          <w:rFonts w:ascii="Times New Roman" w:hAnsi="Times New Roman" w:cs="Times New Roman"/>
          <w:b/>
          <w:i/>
          <w:color w:val="auto"/>
        </w:rPr>
        <w:t>Évaluation des capacités des acteurs institutionnels</w:t>
      </w:r>
      <w:bookmarkEnd w:id="146"/>
      <w:bookmarkEnd w:id="147"/>
    </w:p>
    <w:p w14:paraId="27DC060F"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 xml:space="preserve">Les structures du </w:t>
      </w:r>
      <w:proofErr w:type="gramStart"/>
      <w:r w:rsidRPr="00423DE4">
        <w:rPr>
          <w:rFonts w:ascii="Times New Roman" w:hAnsi="Times New Roman" w:cs="Times New Roman"/>
          <w:bCs/>
          <w:color w:val="000000" w:themeColor="text1"/>
          <w:szCs w:val="24"/>
        </w:rPr>
        <w:t>Ministère</w:t>
      </w:r>
      <w:proofErr w:type="gramEnd"/>
      <w:r w:rsidRPr="00423DE4">
        <w:rPr>
          <w:rFonts w:ascii="Times New Roman" w:hAnsi="Times New Roman" w:cs="Times New Roman"/>
          <w:bCs/>
          <w:color w:val="000000" w:themeColor="text1"/>
          <w:szCs w:val="24"/>
        </w:rPr>
        <w:t xml:space="preserve"> des Affaires foncières et du Domaine Public, notamment la Direction Générale des Affaires Foncières et du Cadastre, ont une expertise et expérience avérées sur les questions de déplacement/réinstallation (avec les programmes antérieurs ou en cours). Seulement, cette expérience semble limitée à l'application de la législation nationale.</w:t>
      </w:r>
    </w:p>
    <w:p w14:paraId="3EE14664"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 xml:space="preserve">Au niveau local, les Conseils départementaux, les conseils municipaux et les services Préfectoraux n’ont pas toujours l’expérience et l'expertise pour prendre en charge les questions en matière de pertes de terres et de réinstallation des populations affectées par les projets de développement financés par la Banque mondiale. Ces services techniques sont plus familiers avec les procédures nationales en matière d’expropriation qu’avec les procédures de la Banque mondiale en matière de réinstallation. Aussi, dans le cadre du projet, ces acteurs seront formés sur </w:t>
      </w:r>
      <w:r>
        <w:rPr>
          <w:rFonts w:ascii="Times New Roman" w:hAnsi="Times New Roman" w:cs="Times New Roman"/>
          <w:bCs/>
          <w:color w:val="000000" w:themeColor="text1"/>
          <w:szCs w:val="24"/>
        </w:rPr>
        <w:t>le CES</w:t>
      </w:r>
      <w:r w:rsidRPr="00423DE4">
        <w:rPr>
          <w:rFonts w:ascii="Times New Roman" w:hAnsi="Times New Roman" w:cs="Times New Roman"/>
          <w:bCs/>
          <w:color w:val="000000" w:themeColor="text1"/>
          <w:szCs w:val="24"/>
        </w:rPr>
        <w:t xml:space="preserve"> de la Banque mondiale, particulièrement la </w:t>
      </w:r>
      <w:r>
        <w:rPr>
          <w:rFonts w:ascii="Times New Roman" w:hAnsi="Times New Roman" w:cs="Times New Roman"/>
          <w:bCs/>
          <w:color w:val="000000" w:themeColor="text1"/>
          <w:szCs w:val="24"/>
        </w:rPr>
        <w:t>NES 5</w:t>
      </w:r>
      <w:r w:rsidRPr="00423DE4">
        <w:rPr>
          <w:rFonts w:ascii="Times New Roman" w:hAnsi="Times New Roman" w:cs="Times New Roman"/>
          <w:bCs/>
          <w:color w:val="000000" w:themeColor="text1"/>
          <w:szCs w:val="24"/>
        </w:rPr>
        <w:t>.</w:t>
      </w:r>
    </w:p>
    <w:p w14:paraId="6356351B" w14:textId="77777777" w:rsidR="00181EE6" w:rsidRPr="00423DE4"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Au niveau des collectivités locales, on note l’existence de commissions foncières, ce qui traduit l’intérêt majeur accordée aux questions de terres, mais ces commissions n’ont pas toute l’expertise et les moyens requis pour préparer et conduire des activités de réinstallation.</w:t>
      </w:r>
    </w:p>
    <w:p w14:paraId="7D403149" w14:textId="77777777" w:rsidR="00181EE6"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Concernant les services techniques préfectoraux (agriculture, élevage, pêche, environnement, forêt, urbanisme, etc.), ils sont plus expérimentés dans l’évaluation des biens affectés dans leurs secteurs respectifs, selon les barèmes officiels qui sont pour l’essentiel différents de la valeur du marché. Dans ce contexte, il est nécessaire que le projet développe un programme de renforcement des capacités pour</w:t>
      </w:r>
      <w:r>
        <w:rPr>
          <w:rFonts w:ascii="Times New Roman" w:hAnsi="Times New Roman" w:cs="Times New Roman"/>
          <w:bCs/>
          <w:color w:val="000000" w:themeColor="text1"/>
          <w:szCs w:val="24"/>
        </w:rPr>
        <w:t xml:space="preserve"> </w:t>
      </w:r>
      <w:r w:rsidRPr="00423DE4">
        <w:rPr>
          <w:rFonts w:ascii="Times New Roman" w:hAnsi="Times New Roman" w:cs="Times New Roman"/>
          <w:bCs/>
          <w:color w:val="000000" w:themeColor="text1"/>
          <w:szCs w:val="24"/>
        </w:rPr>
        <w:t xml:space="preserve">permettre aux acteurs impliqués dans la réinstallation de bien maîtriser les enjeux et procédures de la </w:t>
      </w:r>
      <w:r>
        <w:rPr>
          <w:rFonts w:ascii="Times New Roman" w:hAnsi="Times New Roman" w:cs="Times New Roman"/>
          <w:bCs/>
          <w:color w:val="000000" w:themeColor="text1"/>
          <w:szCs w:val="24"/>
        </w:rPr>
        <w:t>NES 5</w:t>
      </w:r>
      <w:r w:rsidRPr="00423DE4">
        <w:rPr>
          <w:rFonts w:ascii="Times New Roman" w:hAnsi="Times New Roman" w:cs="Times New Roman"/>
          <w:bCs/>
          <w:color w:val="000000" w:themeColor="text1"/>
          <w:szCs w:val="24"/>
        </w:rPr>
        <w:t xml:space="preserve"> de la Banque mondiale.</w:t>
      </w:r>
    </w:p>
    <w:p w14:paraId="22AFAD9D" w14:textId="77777777" w:rsidR="00181EE6" w:rsidRPr="00AA769E" w:rsidRDefault="00181EE6" w:rsidP="00CA1F0D">
      <w:pPr>
        <w:pStyle w:val="ListParagraph"/>
        <w:numPr>
          <w:ilvl w:val="0"/>
          <w:numId w:val="15"/>
        </w:numPr>
        <w:spacing w:before="120" w:after="120" w:line="240" w:lineRule="auto"/>
        <w:jc w:val="both"/>
        <w:rPr>
          <w:rFonts w:ascii="Times New Roman" w:hAnsi="Times New Roman" w:cs="Times New Roman"/>
          <w:b/>
          <w:bCs/>
          <w:color w:val="000000" w:themeColor="text1"/>
          <w:sz w:val="24"/>
          <w:szCs w:val="24"/>
        </w:rPr>
      </w:pPr>
      <w:r w:rsidRPr="00AA769E">
        <w:rPr>
          <w:rFonts w:ascii="Times New Roman" w:hAnsi="Times New Roman" w:cs="Times New Roman"/>
          <w:b/>
          <w:bCs/>
          <w:color w:val="000000" w:themeColor="text1"/>
          <w:sz w:val="24"/>
          <w:szCs w:val="24"/>
        </w:rPr>
        <w:t xml:space="preserve">L’UGP du Projet </w:t>
      </w:r>
    </w:p>
    <w:p w14:paraId="48A42FAF" w14:textId="77777777" w:rsidR="00181EE6"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lastRenderedPageBreak/>
        <w:t>Au niveau d</w:t>
      </w:r>
      <w:r>
        <w:rPr>
          <w:rFonts w:ascii="Times New Roman" w:hAnsi="Times New Roman" w:cs="Times New Roman"/>
          <w:bCs/>
          <w:color w:val="000000" w:themeColor="text1"/>
          <w:szCs w:val="24"/>
        </w:rPr>
        <w:t>u</w:t>
      </w:r>
      <w:r w:rsidRPr="00423DE4">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PD-2AC</w:t>
      </w:r>
      <w:r w:rsidRPr="00423DE4">
        <w:rPr>
          <w:rFonts w:ascii="Times New Roman" w:hAnsi="Times New Roman" w:cs="Times New Roman"/>
          <w:bCs/>
          <w:color w:val="000000" w:themeColor="text1"/>
          <w:szCs w:val="24"/>
        </w:rPr>
        <w:t xml:space="preserve">, l’Unité de Gestion du Projet </w:t>
      </w:r>
      <w:r w:rsidRPr="00506442">
        <w:rPr>
          <w:rFonts w:ascii="Times New Roman" w:hAnsi="Times New Roman" w:cs="Times New Roman"/>
          <w:szCs w:val="24"/>
        </w:rPr>
        <w:t>sera responsable de la coordination du projet</w:t>
      </w:r>
      <w:r>
        <w:rPr>
          <w:rFonts w:ascii="Times New Roman" w:hAnsi="Times New Roman" w:cs="Times New Roman"/>
          <w:bCs/>
          <w:color w:val="000000" w:themeColor="text1"/>
          <w:szCs w:val="24"/>
        </w:rPr>
        <w:t xml:space="preserve">, la mise en œuvre du CPR, du suivi évaluation. L’UGP va se charger </w:t>
      </w:r>
      <w:r w:rsidRPr="00423DE4">
        <w:rPr>
          <w:rFonts w:ascii="Times New Roman" w:hAnsi="Times New Roman" w:cs="Times New Roman"/>
          <w:bCs/>
          <w:color w:val="000000" w:themeColor="text1"/>
          <w:szCs w:val="24"/>
        </w:rPr>
        <w:t>d</w:t>
      </w:r>
      <w:r>
        <w:rPr>
          <w:rFonts w:ascii="Times New Roman" w:hAnsi="Times New Roman" w:cs="Times New Roman"/>
          <w:bCs/>
          <w:color w:val="000000" w:themeColor="text1"/>
          <w:szCs w:val="24"/>
        </w:rPr>
        <w:t>u</w:t>
      </w:r>
      <w:r w:rsidRPr="00423DE4">
        <w:rPr>
          <w:rFonts w:ascii="Times New Roman" w:hAnsi="Times New Roman" w:cs="Times New Roman"/>
          <w:bCs/>
          <w:color w:val="000000" w:themeColor="text1"/>
          <w:szCs w:val="24"/>
        </w:rPr>
        <w:t xml:space="preserve"> recrutement d’un Expert en Sauvegardes Environnementale et social. L’UGP dispose</w:t>
      </w:r>
      <w:r>
        <w:rPr>
          <w:rFonts w:ascii="Times New Roman" w:hAnsi="Times New Roman" w:cs="Times New Roman"/>
          <w:bCs/>
          <w:color w:val="000000" w:themeColor="text1"/>
          <w:szCs w:val="24"/>
        </w:rPr>
        <w:t>ra</w:t>
      </w:r>
      <w:r w:rsidRPr="00423DE4">
        <w:rPr>
          <w:rFonts w:ascii="Times New Roman" w:hAnsi="Times New Roman" w:cs="Times New Roman"/>
          <w:bCs/>
          <w:color w:val="000000" w:themeColor="text1"/>
          <w:szCs w:val="24"/>
        </w:rPr>
        <w:t xml:space="preserve"> également d’un Responsable Suivi- Évaluation. Dans la mise en œuvre, l’UGP va s’appuyer sur les Responsables Suivi Évaluation Locaux (RSEL), les CAS, les Antennes Départementales et des prestataires de services techniques (publics, privés, ONG, etc.).</w:t>
      </w:r>
    </w:p>
    <w:p w14:paraId="5DC629A2" w14:textId="77777777" w:rsidR="00181EE6" w:rsidRPr="00AA769E" w:rsidRDefault="00181EE6" w:rsidP="00CA1F0D">
      <w:pPr>
        <w:pStyle w:val="ListParagraph"/>
        <w:numPr>
          <w:ilvl w:val="0"/>
          <w:numId w:val="15"/>
        </w:numPr>
        <w:spacing w:before="120" w:after="120" w:line="240" w:lineRule="auto"/>
        <w:jc w:val="both"/>
        <w:rPr>
          <w:rFonts w:ascii="Times New Roman" w:hAnsi="Times New Roman" w:cs="Times New Roman"/>
          <w:b/>
          <w:bCs/>
          <w:color w:val="000000" w:themeColor="text1"/>
          <w:sz w:val="24"/>
          <w:szCs w:val="24"/>
        </w:rPr>
      </w:pPr>
      <w:r w:rsidRPr="00AA769E">
        <w:rPr>
          <w:rFonts w:ascii="Times New Roman" w:hAnsi="Times New Roman" w:cs="Times New Roman"/>
          <w:b/>
          <w:bCs/>
          <w:color w:val="000000" w:themeColor="text1"/>
          <w:sz w:val="24"/>
          <w:szCs w:val="24"/>
        </w:rPr>
        <w:t>Les autres acteurs</w:t>
      </w:r>
    </w:p>
    <w:p w14:paraId="16381C9F" w14:textId="729263C6" w:rsidR="00181EE6" w:rsidRDefault="00181EE6" w:rsidP="000822CF">
      <w:pPr>
        <w:spacing w:line="240" w:lineRule="auto"/>
        <w:ind w:firstLine="0"/>
        <w:rPr>
          <w:rFonts w:ascii="Times New Roman" w:hAnsi="Times New Roman" w:cs="Times New Roman"/>
          <w:bCs/>
          <w:color w:val="000000" w:themeColor="text1"/>
          <w:szCs w:val="24"/>
        </w:rPr>
      </w:pPr>
      <w:r w:rsidRPr="00423DE4">
        <w:rPr>
          <w:rFonts w:ascii="Times New Roman" w:hAnsi="Times New Roman" w:cs="Times New Roman"/>
          <w:bCs/>
          <w:color w:val="000000" w:themeColor="text1"/>
          <w:szCs w:val="24"/>
        </w:rPr>
        <w:t>Plusieurs acteurs s</w:t>
      </w:r>
      <w:r>
        <w:rPr>
          <w:rFonts w:ascii="Times New Roman" w:hAnsi="Times New Roman" w:cs="Times New Roman"/>
          <w:bCs/>
          <w:color w:val="000000" w:themeColor="text1"/>
          <w:szCs w:val="24"/>
        </w:rPr>
        <w:t>eront</w:t>
      </w:r>
      <w:r w:rsidRPr="00423DE4">
        <w:rPr>
          <w:rFonts w:ascii="Times New Roman" w:hAnsi="Times New Roman" w:cs="Times New Roman"/>
          <w:bCs/>
          <w:color w:val="000000" w:themeColor="text1"/>
          <w:szCs w:val="24"/>
        </w:rPr>
        <w:t xml:space="preserve"> impliqués dans la gestion sociale des activités du </w:t>
      </w:r>
      <w:r>
        <w:rPr>
          <w:rFonts w:ascii="Times New Roman" w:hAnsi="Times New Roman" w:cs="Times New Roman"/>
          <w:bCs/>
          <w:color w:val="000000" w:themeColor="text1"/>
          <w:szCs w:val="24"/>
        </w:rPr>
        <w:t>PD-2AC</w:t>
      </w:r>
      <w:r w:rsidRPr="00423DE4">
        <w:rPr>
          <w:rFonts w:ascii="Times New Roman" w:hAnsi="Times New Roman" w:cs="Times New Roman"/>
          <w:bCs/>
          <w:color w:val="000000" w:themeColor="text1"/>
          <w:szCs w:val="24"/>
        </w:rPr>
        <w:t xml:space="preserve">, avec des niveaux de connaissances variés sur </w:t>
      </w:r>
      <w:r>
        <w:rPr>
          <w:rFonts w:ascii="Times New Roman" w:hAnsi="Times New Roman" w:cs="Times New Roman"/>
          <w:bCs/>
          <w:color w:val="000000" w:themeColor="text1"/>
          <w:szCs w:val="24"/>
        </w:rPr>
        <w:t xml:space="preserve">le CES </w:t>
      </w:r>
      <w:r w:rsidRPr="00423DE4">
        <w:rPr>
          <w:rFonts w:ascii="Times New Roman" w:hAnsi="Times New Roman" w:cs="Times New Roman"/>
          <w:bCs/>
          <w:color w:val="000000" w:themeColor="text1"/>
          <w:szCs w:val="24"/>
        </w:rPr>
        <w:t>de l</w:t>
      </w:r>
      <w:r>
        <w:rPr>
          <w:rFonts w:ascii="Times New Roman" w:hAnsi="Times New Roman" w:cs="Times New Roman"/>
          <w:bCs/>
          <w:color w:val="000000" w:themeColor="text1"/>
          <w:szCs w:val="24"/>
        </w:rPr>
        <w:t>a Banque mondiale. Aussi, l’UGP</w:t>
      </w:r>
      <w:r w:rsidRPr="00423DE4">
        <w:rPr>
          <w:rFonts w:ascii="Times New Roman" w:hAnsi="Times New Roman" w:cs="Times New Roman"/>
          <w:bCs/>
          <w:color w:val="000000" w:themeColor="text1"/>
          <w:szCs w:val="24"/>
        </w:rPr>
        <w:t xml:space="preserve"> et tous les acteurs </w:t>
      </w:r>
      <w:r>
        <w:rPr>
          <w:rFonts w:ascii="Times New Roman" w:hAnsi="Times New Roman" w:cs="Times New Roman"/>
          <w:bCs/>
          <w:color w:val="000000" w:themeColor="text1"/>
          <w:szCs w:val="24"/>
        </w:rPr>
        <w:t xml:space="preserve">qui seront </w:t>
      </w:r>
      <w:r w:rsidRPr="00423DE4">
        <w:rPr>
          <w:rFonts w:ascii="Times New Roman" w:hAnsi="Times New Roman" w:cs="Times New Roman"/>
          <w:bCs/>
          <w:color w:val="000000" w:themeColor="text1"/>
          <w:szCs w:val="24"/>
        </w:rPr>
        <w:t xml:space="preserve">impliqués, devront être renforcés en capacités sur les procédures de la Banque mondiale, mais aussi sur la gestion foncière, pour bien assurer la prise en compte des aspects sociaux dans les activités du projet, particulièrement en ce qui concerne les procédures de ciblage des ménages, de validation communautaire, d’évaluation des biens, de mise en œuvre et de suivi des PAR et d’accompagnement social des Personnes Affectées par le Projet (PAP) conformément aux exigences de la </w:t>
      </w:r>
      <w:r>
        <w:rPr>
          <w:rFonts w:ascii="Times New Roman" w:hAnsi="Times New Roman" w:cs="Times New Roman"/>
          <w:bCs/>
          <w:color w:val="000000" w:themeColor="text1"/>
          <w:szCs w:val="24"/>
        </w:rPr>
        <w:t>NES n° 5.</w:t>
      </w:r>
    </w:p>
    <w:p w14:paraId="750AA048" w14:textId="619C4E8B" w:rsidR="008A19B0" w:rsidRDefault="008A19B0" w:rsidP="000822CF">
      <w:pPr>
        <w:spacing w:line="240" w:lineRule="auto"/>
        <w:ind w:firstLine="0"/>
        <w:rPr>
          <w:rFonts w:ascii="Times New Roman" w:hAnsi="Times New Roman" w:cs="Times New Roman"/>
          <w:bCs/>
          <w:color w:val="000000" w:themeColor="text1"/>
          <w:szCs w:val="24"/>
        </w:rPr>
      </w:pPr>
    </w:p>
    <w:p w14:paraId="447E1438" w14:textId="7D03934A" w:rsidR="008A19B0" w:rsidRDefault="008A19B0" w:rsidP="000822CF">
      <w:pPr>
        <w:spacing w:line="240" w:lineRule="auto"/>
        <w:ind w:firstLine="0"/>
        <w:rPr>
          <w:rFonts w:ascii="Times New Roman" w:hAnsi="Times New Roman" w:cs="Times New Roman"/>
          <w:bCs/>
          <w:color w:val="000000" w:themeColor="text1"/>
          <w:szCs w:val="24"/>
        </w:rPr>
      </w:pPr>
    </w:p>
    <w:p w14:paraId="0D3684E8" w14:textId="034EF644" w:rsidR="008A19B0" w:rsidRDefault="008A19B0" w:rsidP="000822CF">
      <w:pPr>
        <w:spacing w:line="240" w:lineRule="auto"/>
        <w:ind w:firstLine="0"/>
        <w:rPr>
          <w:rFonts w:ascii="Times New Roman" w:hAnsi="Times New Roman" w:cs="Times New Roman"/>
          <w:bCs/>
          <w:color w:val="000000" w:themeColor="text1"/>
          <w:szCs w:val="24"/>
        </w:rPr>
      </w:pPr>
    </w:p>
    <w:p w14:paraId="074A2F87" w14:textId="413AA381" w:rsidR="008A19B0" w:rsidRDefault="008A19B0" w:rsidP="000822CF">
      <w:pPr>
        <w:spacing w:line="240" w:lineRule="auto"/>
        <w:ind w:firstLine="0"/>
        <w:rPr>
          <w:rFonts w:ascii="Times New Roman" w:hAnsi="Times New Roman" w:cs="Times New Roman"/>
          <w:bCs/>
          <w:color w:val="000000" w:themeColor="text1"/>
          <w:szCs w:val="24"/>
        </w:rPr>
      </w:pPr>
    </w:p>
    <w:p w14:paraId="019F54FF" w14:textId="6DDF26C6" w:rsidR="008A19B0" w:rsidRDefault="008A19B0" w:rsidP="000822CF">
      <w:pPr>
        <w:spacing w:line="240" w:lineRule="auto"/>
        <w:ind w:firstLine="0"/>
        <w:rPr>
          <w:rFonts w:ascii="Times New Roman" w:hAnsi="Times New Roman" w:cs="Times New Roman"/>
          <w:bCs/>
          <w:color w:val="000000" w:themeColor="text1"/>
          <w:szCs w:val="24"/>
        </w:rPr>
      </w:pPr>
    </w:p>
    <w:p w14:paraId="24DF6A66" w14:textId="78C6513C" w:rsidR="008A19B0" w:rsidRDefault="008A19B0" w:rsidP="000822CF">
      <w:pPr>
        <w:spacing w:line="240" w:lineRule="auto"/>
        <w:ind w:firstLine="0"/>
        <w:rPr>
          <w:rFonts w:ascii="Times New Roman" w:hAnsi="Times New Roman" w:cs="Times New Roman"/>
          <w:bCs/>
          <w:color w:val="000000" w:themeColor="text1"/>
          <w:szCs w:val="24"/>
        </w:rPr>
      </w:pPr>
    </w:p>
    <w:p w14:paraId="6B2771F7" w14:textId="61E1A991" w:rsidR="008A19B0" w:rsidRDefault="008A19B0" w:rsidP="000822CF">
      <w:pPr>
        <w:spacing w:line="240" w:lineRule="auto"/>
        <w:ind w:firstLine="0"/>
        <w:rPr>
          <w:rFonts w:ascii="Times New Roman" w:hAnsi="Times New Roman" w:cs="Times New Roman"/>
          <w:bCs/>
          <w:color w:val="000000" w:themeColor="text1"/>
          <w:szCs w:val="24"/>
        </w:rPr>
      </w:pPr>
    </w:p>
    <w:p w14:paraId="2932F984" w14:textId="4FD48A21" w:rsidR="008A19B0" w:rsidRDefault="008A19B0" w:rsidP="000822CF">
      <w:pPr>
        <w:spacing w:line="240" w:lineRule="auto"/>
        <w:ind w:firstLine="0"/>
        <w:rPr>
          <w:rFonts w:ascii="Times New Roman" w:hAnsi="Times New Roman" w:cs="Times New Roman"/>
          <w:bCs/>
          <w:color w:val="000000" w:themeColor="text1"/>
          <w:szCs w:val="24"/>
        </w:rPr>
      </w:pPr>
    </w:p>
    <w:p w14:paraId="27C3EDFB" w14:textId="0195DF94" w:rsidR="008A19B0" w:rsidRDefault="008A19B0" w:rsidP="000822CF">
      <w:pPr>
        <w:spacing w:line="240" w:lineRule="auto"/>
        <w:ind w:firstLine="0"/>
        <w:rPr>
          <w:rFonts w:ascii="Times New Roman" w:hAnsi="Times New Roman" w:cs="Times New Roman"/>
          <w:bCs/>
          <w:color w:val="000000" w:themeColor="text1"/>
          <w:szCs w:val="24"/>
        </w:rPr>
      </w:pPr>
    </w:p>
    <w:p w14:paraId="6DAED627" w14:textId="4EAC5A98" w:rsidR="008A19B0" w:rsidRDefault="008A19B0" w:rsidP="000822CF">
      <w:pPr>
        <w:spacing w:line="240" w:lineRule="auto"/>
        <w:ind w:firstLine="0"/>
        <w:rPr>
          <w:rFonts w:ascii="Times New Roman" w:hAnsi="Times New Roman" w:cs="Times New Roman"/>
          <w:bCs/>
          <w:color w:val="000000" w:themeColor="text1"/>
          <w:szCs w:val="24"/>
        </w:rPr>
      </w:pPr>
    </w:p>
    <w:p w14:paraId="451C6783" w14:textId="0F85DB9E" w:rsidR="008A19B0" w:rsidRDefault="008A19B0" w:rsidP="000822CF">
      <w:pPr>
        <w:spacing w:line="240" w:lineRule="auto"/>
        <w:ind w:firstLine="0"/>
        <w:rPr>
          <w:rFonts w:ascii="Times New Roman" w:hAnsi="Times New Roman" w:cs="Times New Roman"/>
          <w:bCs/>
          <w:color w:val="000000" w:themeColor="text1"/>
          <w:szCs w:val="24"/>
        </w:rPr>
      </w:pPr>
    </w:p>
    <w:p w14:paraId="1D4703BC" w14:textId="29E1F2D1" w:rsidR="008A19B0" w:rsidRDefault="008A19B0" w:rsidP="000822CF">
      <w:pPr>
        <w:spacing w:line="240" w:lineRule="auto"/>
        <w:ind w:firstLine="0"/>
        <w:rPr>
          <w:rFonts w:ascii="Times New Roman" w:hAnsi="Times New Roman" w:cs="Times New Roman"/>
          <w:bCs/>
          <w:color w:val="000000" w:themeColor="text1"/>
          <w:szCs w:val="24"/>
        </w:rPr>
      </w:pPr>
    </w:p>
    <w:p w14:paraId="5C2D10D1" w14:textId="33EFCBA2" w:rsidR="008A19B0" w:rsidRDefault="008A19B0" w:rsidP="000822CF">
      <w:pPr>
        <w:spacing w:line="240" w:lineRule="auto"/>
        <w:ind w:firstLine="0"/>
        <w:rPr>
          <w:rFonts w:ascii="Times New Roman" w:hAnsi="Times New Roman" w:cs="Times New Roman"/>
          <w:bCs/>
          <w:color w:val="000000" w:themeColor="text1"/>
          <w:szCs w:val="24"/>
        </w:rPr>
      </w:pPr>
    </w:p>
    <w:p w14:paraId="1163DE32" w14:textId="75E2ACAA" w:rsidR="008A19B0" w:rsidRDefault="008A19B0" w:rsidP="000822CF">
      <w:pPr>
        <w:spacing w:line="240" w:lineRule="auto"/>
        <w:ind w:firstLine="0"/>
        <w:rPr>
          <w:rFonts w:ascii="Times New Roman" w:hAnsi="Times New Roman" w:cs="Times New Roman"/>
          <w:bCs/>
          <w:color w:val="000000" w:themeColor="text1"/>
          <w:szCs w:val="24"/>
        </w:rPr>
      </w:pPr>
    </w:p>
    <w:p w14:paraId="1406F943" w14:textId="1FD988F2" w:rsidR="008A19B0" w:rsidRDefault="008A19B0" w:rsidP="000822CF">
      <w:pPr>
        <w:spacing w:line="240" w:lineRule="auto"/>
        <w:ind w:firstLine="0"/>
        <w:rPr>
          <w:rFonts w:ascii="Times New Roman" w:hAnsi="Times New Roman" w:cs="Times New Roman"/>
          <w:bCs/>
          <w:color w:val="000000" w:themeColor="text1"/>
          <w:szCs w:val="24"/>
        </w:rPr>
      </w:pPr>
    </w:p>
    <w:p w14:paraId="776780BB" w14:textId="6B4A3C80" w:rsidR="008A19B0" w:rsidRDefault="008A19B0" w:rsidP="000822CF">
      <w:pPr>
        <w:spacing w:line="240" w:lineRule="auto"/>
        <w:ind w:firstLine="0"/>
        <w:rPr>
          <w:rFonts w:ascii="Times New Roman" w:hAnsi="Times New Roman" w:cs="Times New Roman"/>
          <w:bCs/>
          <w:color w:val="000000" w:themeColor="text1"/>
          <w:szCs w:val="24"/>
        </w:rPr>
      </w:pPr>
    </w:p>
    <w:p w14:paraId="19FFF709" w14:textId="377A1DF8" w:rsidR="008A19B0" w:rsidRDefault="008A19B0" w:rsidP="000822CF">
      <w:pPr>
        <w:spacing w:line="240" w:lineRule="auto"/>
        <w:ind w:firstLine="0"/>
        <w:rPr>
          <w:rFonts w:ascii="Times New Roman" w:hAnsi="Times New Roman" w:cs="Times New Roman"/>
          <w:bCs/>
          <w:color w:val="000000" w:themeColor="text1"/>
          <w:szCs w:val="24"/>
        </w:rPr>
      </w:pPr>
    </w:p>
    <w:p w14:paraId="62DC8211" w14:textId="77777777" w:rsidR="008A19B0" w:rsidRDefault="008A19B0" w:rsidP="000822CF">
      <w:pPr>
        <w:spacing w:line="240" w:lineRule="auto"/>
        <w:ind w:firstLine="0"/>
        <w:rPr>
          <w:rFonts w:ascii="Times New Roman" w:hAnsi="Times New Roman" w:cs="Times New Roman"/>
          <w:bCs/>
          <w:color w:val="000000" w:themeColor="text1"/>
          <w:szCs w:val="24"/>
        </w:rPr>
      </w:pPr>
    </w:p>
    <w:p w14:paraId="580D7379" w14:textId="6E00541C" w:rsidR="008A19B0" w:rsidRDefault="008A19B0" w:rsidP="000822CF">
      <w:pPr>
        <w:spacing w:line="240" w:lineRule="auto"/>
        <w:ind w:firstLine="0"/>
        <w:rPr>
          <w:rFonts w:ascii="Times New Roman" w:hAnsi="Times New Roman" w:cs="Times New Roman"/>
          <w:bCs/>
          <w:color w:val="000000" w:themeColor="text1"/>
          <w:szCs w:val="24"/>
        </w:rPr>
      </w:pPr>
    </w:p>
    <w:p w14:paraId="1DA7B062" w14:textId="7542ED55" w:rsidR="008A19B0" w:rsidRDefault="008A19B0" w:rsidP="000822CF">
      <w:pPr>
        <w:spacing w:line="240" w:lineRule="auto"/>
        <w:ind w:firstLine="0"/>
        <w:rPr>
          <w:rFonts w:ascii="Times New Roman" w:hAnsi="Times New Roman" w:cs="Times New Roman"/>
          <w:bCs/>
          <w:color w:val="000000" w:themeColor="text1"/>
          <w:szCs w:val="24"/>
        </w:rPr>
      </w:pPr>
    </w:p>
    <w:p w14:paraId="2397D1E3" w14:textId="731D792D" w:rsidR="008A19B0" w:rsidRDefault="008A19B0" w:rsidP="000822CF">
      <w:pPr>
        <w:spacing w:line="240" w:lineRule="auto"/>
        <w:ind w:firstLine="0"/>
        <w:rPr>
          <w:rFonts w:ascii="Times New Roman" w:hAnsi="Times New Roman" w:cs="Times New Roman"/>
          <w:bCs/>
          <w:color w:val="000000" w:themeColor="text1"/>
          <w:szCs w:val="24"/>
        </w:rPr>
      </w:pPr>
    </w:p>
    <w:p w14:paraId="4CBEAF6E" w14:textId="74649EF7" w:rsidR="008A19B0" w:rsidRDefault="008A19B0" w:rsidP="000822CF">
      <w:pPr>
        <w:spacing w:line="240" w:lineRule="auto"/>
        <w:ind w:firstLine="0"/>
        <w:rPr>
          <w:rFonts w:ascii="Times New Roman" w:hAnsi="Times New Roman" w:cs="Times New Roman"/>
          <w:bCs/>
          <w:color w:val="000000" w:themeColor="text1"/>
          <w:szCs w:val="24"/>
        </w:rPr>
      </w:pPr>
    </w:p>
    <w:p w14:paraId="53335613" w14:textId="75684FAD" w:rsidR="008A19B0" w:rsidRDefault="008A19B0" w:rsidP="000822CF">
      <w:pPr>
        <w:spacing w:line="240" w:lineRule="auto"/>
        <w:ind w:firstLine="0"/>
        <w:rPr>
          <w:rFonts w:ascii="Times New Roman" w:hAnsi="Times New Roman" w:cs="Times New Roman"/>
          <w:bCs/>
          <w:color w:val="000000" w:themeColor="text1"/>
          <w:szCs w:val="24"/>
        </w:rPr>
      </w:pPr>
    </w:p>
    <w:p w14:paraId="3DC58D9E" w14:textId="77777777" w:rsidR="008A19B0" w:rsidRDefault="008A19B0" w:rsidP="000822CF">
      <w:pPr>
        <w:spacing w:line="240" w:lineRule="auto"/>
        <w:ind w:firstLine="0"/>
        <w:rPr>
          <w:rFonts w:ascii="Times New Roman" w:hAnsi="Times New Roman" w:cs="Times New Roman"/>
          <w:bCs/>
          <w:color w:val="000000" w:themeColor="text1"/>
          <w:szCs w:val="24"/>
        </w:rPr>
      </w:pPr>
    </w:p>
    <w:p w14:paraId="48E31B85" w14:textId="77777777" w:rsidR="009C5E5E" w:rsidRPr="00DC3D97" w:rsidRDefault="009C5E5E" w:rsidP="000822CF">
      <w:pPr>
        <w:pStyle w:val="Heading1"/>
        <w:numPr>
          <w:ilvl w:val="0"/>
          <w:numId w:val="5"/>
        </w:numPr>
        <w:spacing w:after="240" w:line="240" w:lineRule="auto"/>
        <w:ind w:left="426" w:hanging="142"/>
        <w:jc w:val="both"/>
        <w:rPr>
          <w:rFonts w:ascii="Times New Roman" w:eastAsia="Times New Roman" w:hAnsi="Times New Roman" w:cs="Times New Roman"/>
          <w:b/>
          <w:sz w:val="24"/>
          <w:szCs w:val="24"/>
          <w:lang w:val="fr-FR"/>
        </w:rPr>
      </w:pPr>
      <w:bookmarkStart w:id="148" w:name="_Toc120787729"/>
      <w:bookmarkStart w:id="149" w:name="_Toc202616996"/>
      <w:r w:rsidRPr="00DC3D97">
        <w:rPr>
          <w:rFonts w:ascii="Times New Roman" w:eastAsia="Times New Roman" w:hAnsi="Times New Roman" w:cs="Times New Roman"/>
          <w:b/>
          <w:sz w:val="24"/>
          <w:szCs w:val="24"/>
          <w:lang w:val="fr-FR"/>
        </w:rPr>
        <w:lastRenderedPageBreak/>
        <w:t>IMPACTS POTENTIELS – PERSONNES ET BIENS AFFECTES</w:t>
      </w:r>
      <w:bookmarkEnd w:id="148"/>
      <w:bookmarkEnd w:id="149"/>
    </w:p>
    <w:p w14:paraId="4BA39774" w14:textId="77777777" w:rsidR="009C5E5E" w:rsidRPr="00323B7B" w:rsidRDefault="009C5E5E" w:rsidP="000822CF">
      <w:pPr>
        <w:pStyle w:val="ListParagraph"/>
        <w:keepNext/>
        <w:keepLines/>
        <w:numPr>
          <w:ilvl w:val="0"/>
          <w:numId w:val="4"/>
        </w:numPr>
        <w:spacing w:before="120" w:after="120" w:line="240" w:lineRule="auto"/>
        <w:contextualSpacing w:val="0"/>
        <w:jc w:val="both"/>
        <w:outlineLvl w:val="1"/>
        <w:rPr>
          <w:rFonts w:ascii="Times New Roman" w:eastAsiaTheme="majorEastAsia" w:hAnsi="Times New Roman" w:cs="Times New Roman"/>
          <w:b/>
          <w:vanish/>
          <w:sz w:val="24"/>
          <w:szCs w:val="26"/>
          <w:highlight w:val="yellow"/>
          <w:lang w:val="fr-BE"/>
        </w:rPr>
      </w:pPr>
      <w:bookmarkStart w:id="150" w:name="_Toc118263118"/>
      <w:bookmarkStart w:id="151" w:name="_Toc118264044"/>
      <w:bookmarkStart w:id="152" w:name="_Toc120787730"/>
      <w:bookmarkStart w:id="153" w:name="_Toc193978881"/>
      <w:bookmarkStart w:id="154" w:name="_Toc193984222"/>
      <w:bookmarkStart w:id="155" w:name="_Toc194939409"/>
      <w:bookmarkStart w:id="156" w:name="_Toc202462551"/>
      <w:bookmarkStart w:id="157" w:name="_Toc202463143"/>
      <w:bookmarkStart w:id="158" w:name="_Toc202616997"/>
      <w:bookmarkEnd w:id="150"/>
      <w:bookmarkEnd w:id="151"/>
      <w:bookmarkEnd w:id="152"/>
      <w:bookmarkEnd w:id="153"/>
      <w:bookmarkEnd w:id="154"/>
      <w:bookmarkEnd w:id="155"/>
      <w:bookmarkEnd w:id="156"/>
      <w:bookmarkEnd w:id="157"/>
      <w:bookmarkEnd w:id="158"/>
    </w:p>
    <w:p w14:paraId="5DF62AAF" w14:textId="77777777" w:rsidR="009C5E5E" w:rsidRPr="00323B7B" w:rsidRDefault="009C5E5E"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59" w:name="_Toc120787731"/>
      <w:bookmarkStart w:id="160" w:name="_Toc202616998"/>
      <w:r w:rsidRPr="00323B7B">
        <w:rPr>
          <w:rFonts w:ascii="Times New Roman" w:hAnsi="Times New Roman" w:cs="Times New Roman"/>
          <w:b/>
          <w:color w:val="auto"/>
          <w:sz w:val="24"/>
        </w:rPr>
        <w:t>Principes de la réinstallation</w:t>
      </w:r>
      <w:bookmarkEnd w:id="159"/>
      <w:bookmarkEnd w:id="160"/>
    </w:p>
    <w:p w14:paraId="47D06AD8" w14:textId="77777777" w:rsidR="009C5E5E" w:rsidRDefault="009C5E5E"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323B7B">
        <w:rPr>
          <w:rFonts w:ascii="Times New Roman" w:hAnsi="Times New Roman" w:cs="Times New Roman"/>
          <w:bCs/>
          <w:color w:val="000000" w:themeColor="text1"/>
          <w:szCs w:val="24"/>
        </w:rPr>
        <w:t>La NES nᵒ 5 de la Banque mondiale reconnaît que l’acquisition de terres en rapport avec le projet et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l’imposition de restrictions à leur utilisation peuvent avoir des effets néfastes sur les communautés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et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les populations. L’acquisition de terres ou l’imposition de restrictions à l’utilisation</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qui</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en</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est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faite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peuvent entraîner le déplacement physique (déménagement, perte de terrain</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résidentiel</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ou</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logement), le déplacement économique (perte de terres, d’actifs ou d’accès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à</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ces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actifs,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qui</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donne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notamment lieu à une perte de source de revenus ou d’autres moyens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subsistance),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ou</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les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deux.</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La</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 réinstallation involontaire » se rapporte à ces effets. La réinstallation</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est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considérée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comme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involontaire lorsque les personnes ou les communautés touchées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n’ont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pas</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droit</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de</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refuser</w:t>
      </w:r>
      <w:r>
        <w:rPr>
          <w:rFonts w:ascii="Times New Roman" w:hAnsi="Times New Roman" w:cs="Times New Roman"/>
          <w:bCs/>
          <w:color w:val="000000" w:themeColor="text1"/>
          <w:szCs w:val="24"/>
        </w:rPr>
        <w:t xml:space="preserve"> </w:t>
      </w:r>
      <w:r w:rsidRPr="00323B7B">
        <w:rPr>
          <w:rFonts w:ascii="Times New Roman" w:hAnsi="Times New Roman" w:cs="Times New Roman"/>
          <w:bCs/>
          <w:color w:val="000000" w:themeColor="text1"/>
          <w:szCs w:val="24"/>
        </w:rPr>
        <w:t>l’acquisition de terres ou les restrictions à leur utilisation qui sont à l’origine du déplacement.</w:t>
      </w:r>
    </w:p>
    <w:p w14:paraId="219FB032" w14:textId="77777777" w:rsidR="009C5E5E" w:rsidRPr="000264D2" w:rsidRDefault="7BBC4599" w:rsidP="000264D2">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61" w:name="_Toc120787732"/>
      <w:bookmarkStart w:id="162" w:name="_Toc202616999"/>
      <w:r w:rsidRPr="000264D2">
        <w:rPr>
          <w:rFonts w:ascii="Times New Roman" w:hAnsi="Times New Roman" w:cs="Times New Roman"/>
          <w:b/>
          <w:color w:val="auto"/>
          <w:sz w:val="24"/>
        </w:rPr>
        <w:t>Activités qui engendreraient la réinstallation</w:t>
      </w:r>
      <w:bookmarkEnd w:id="161"/>
      <w:bookmarkEnd w:id="162"/>
    </w:p>
    <w:p w14:paraId="06372BD5" w14:textId="5533F91A" w:rsidR="009C5E5E" w:rsidRDefault="009C5E5E"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323B7B">
        <w:rPr>
          <w:rFonts w:ascii="Times New Roman" w:hAnsi="Times New Roman" w:cs="Times New Roman"/>
          <w:bCs/>
          <w:color w:val="000000" w:themeColor="text1"/>
          <w:szCs w:val="24"/>
        </w:rPr>
        <w:t xml:space="preserve">Dans l’exécution des activités prévues par le projet, ce sont les </w:t>
      </w:r>
      <w:r>
        <w:rPr>
          <w:rFonts w:ascii="Times New Roman" w:hAnsi="Times New Roman" w:cs="Times New Roman"/>
          <w:bCs/>
          <w:color w:val="000000" w:themeColor="text1"/>
          <w:szCs w:val="24"/>
        </w:rPr>
        <w:t>composantes qui sont susceptibles d’engendre la réinstallation :</w:t>
      </w:r>
    </w:p>
    <w:p w14:paraId="4B93C874" w14:textId="6E6F82E3" w:rsidR="00DB24A7" w:rsidRPr="00DB24A7" w:rsidRDefault="00DB24A7" w:rsidP="00DB24A7">
      <w:pPr>
        <w:pStyle w:val="Caption"/>
        <w:keepNext/>
        <w:spacing w:before="120" w:after="0"/>
        <w:rPr>
          <w:rFonts w:ascii="Times New Roman" w:hAnsi="Times New Roman" w:cs="Times New Roman"/>
          <w:b/>
          <w:sz w:val="22"/>
        </w:rPr>
      </w:pPr>
      <w:bookmarkStart w:id="163" w:name="_Toc202616933"/>
      <w:r w:rsidRPr="00DB24A7">
        <w:rPr>
          <w:rFonts w:ascii="Times New Roman" w:hAnsi="Times New Roman" w:cs="Times New Roman"/>
          <w:b/>
          <w:sz w:val="22"/>
        </w:rPr>
        <w:t xml:space="preserve">Tableau </w:t>
      </w:r>
      <w:r w:rsidRPr="00DB24A7">
        <w:rPr>
          <w:rFonts w:ascii="Times New Roman" w:hAnsi="Times New Roman" w:cs="Times New Roman"/>
          <w:b/>
          <w:sz w:val="22"/>
        </w:rPr>
        <w:fldChar w:fldCharType="begin"/>
      </w:r>
      <w:r w:rsidRPr="00DB24A7">
        <w:rPr>
          <w:rFonts w:ascii="Times New Roman" w:hAnsi="Times New Roman" w:cs="Times New Roman"/>
          <w:b/>
          <w:sz w:val="22"/>
        </w:rPr>
        <w:instrText xml:space="preserve"> SEQ Tableau \* ARABIC </w:instrText>
      </w:r>
      <w:r w:rsidRPr="00DB24A7">
        <w:rPr>
          <w:rFonts w:ascii="Times New Roman" w:hAnsi="Times New Roman" w:cs="Times New Roman"/>
          <w:b/>
          <w:sz w:val="22"/>
        </w:rPr>
        <w:fldChar w:fldCharType="separate"/>
      </w:r>
      <w:r w:rsidRPr="00DB24A7">
        <w:rPr>
          <w:rFonts w:ascii="Times New Roman" w:hAnsi="Times New Roman" w:cs="Times New Roman"/>
          <w:b/>
          <w:sz w:val="22"/>
        </w:rPr>
        <w:t>4</w:t>
      </w:r>
      <w:r w:rsidRPr="00DB24A7">
        <w:rPr>
          <w:rFonts w:ascii="Times New Roman" w:hAnsi="Times New Roman" w:cs="Times New Roman"/>
          <w:b/>
          <w:sz w:val="22"/>
        </w:rPr>
        <w:fldChar w:fldCharType="end"/>
      </w:r>
      <w:r w:rsidRPr="00DB24A7">
        <w:rPr>
          <w:rFonts w:ascii="Times New Roman" w:hAnsi="Times New Roman" w:cs="Times New Roman"/>
          <w:b/>
          <w:sz w:val="22"/>
        </w:rPr>
        <w:t xml:space="preserve"> : composantes et sous-composantes susceptibles d'avoir des activités qui pourraient engendrer une réinstallation</w:t>
      </w:r>
      <w:bookmarkEnd w:id="163"/>
    </w:p>
    <w:tbl>
      <w:tblPr>
        <w:tblStyle w:val="TableGrid"/>
        <w:tblW w:w="0" w:type="auto"/>
        <w:tblLook w:val="04A0" w:firstRow="1" w:lastRow="0" w:firstColumn="1" w:lastColumn="0" w:noHBand="0" w:noVBand="1"/>
      </w:tblPr>
      <w:tblGrid>
        <w:gridCol w:w="3397"/>
        <w:gridCol w:w="3021"/>
        <w:gridCol w:w="3210"/>
      </w:tblGrid>
      <w:tr w:rsidR="002131CD" w14:paraId="7FDBB0A4" w14:textId="77777777" w:rsidTr="00175322">
        <w:tc>
          <w:tcPr>
            <w:tcW w:w="3397" w:type="dxa"/>
            <w:vAlign w:val="center"/>
          </w:tcPr>
          <w:p w14:paraId="51F397CD" w14:textId="4F00875C" w:rsidR="002131CD" w:rsidRPr="00175322" w:rsidRDefault="002131CD" w:rsidP="00175322">
            <w:pPr>
              <w:autoSpaceDE w:val="0"/>
              <w:autoSpaceDN w:val="0"/>
              <w:adjustRightInd w:val="0"/>
              <w:spacing w:line="240" w:lineRule="auto"/>
              <w:ind w:firstLine="0"/>
              <w:jc w:val="center"/>
              <w:rPr>
                <w:rFonts w:ascii="Times New Roman" w:hAnsi="Times New Roman" w:cs="Times New Roman"/>
                <w:b/>
                <w:bCs/>
                <w:color w:val="000000" w:themeColor="text1"/>
                <w:szCs w:val="24"/>
              </w:rPr>
            </w:pPr>
            <w:r w:rsidRPr="00175322">
              <w:rPr>
                <w:rFonts w:ascii="Times New Roman" w:hAnsi="Times New Roman" w:cs="Times New Roman"/>
                <w:b/>
                <w:bCs/>
                <w:color w:val="000000" w:themeColor="text1"/>
                <w:szCs w:val="24"/>
              </w:rPr>
              <w:t>Composantes/sous-composantes</w:t>
            </w:r>
          </w:p>
        </w:tc>
        <w:tc>
          <w:tcPr>
            <w:tcW w:w="3021" w:type="dxa"/>
            <w:vAlign w:val="center"/>
          </w:tcPr>
          <w:p w14:paraId="091379AE" w14:textId="49DF5830" w:rsidR="002131CD" w:rsidRPr="00175322" w:rsidRDefault="00175322" w:rsidP="00175322">
            <w:pPr>
              <w:autoSpaceDE w:val="0"/>
              <w:autoSpaceDN w:val="0"/>
              <w:adjustRightInd w:val="0"/>
              <w:spacing w:line="240" w:lineRule="auto"/>
              <w:ind w:firstLine="0"/>
              <w:jc w:val="center"/>
              <w:rPr>
                <w:rFonts w:ascii="Times New Roman" w:hAnsi="Times New Roman" w:cs="Times New Roman"/>
                <w:b/>
                <w:bCs/>
                <w:color w:val="000000" w:themeColor="text1"/>
                <w:szCs w:val="24"/>
              </w:rPr>
            </w:pPr>
            <w:r w:rsidRPr="00175322">
              <w:rPr>
                <w:rFonts w:ascii="Times New Roman" w:hAnsi="Times New Roman" w:cs="Times New Roman"/>
                <w:b/>
                <w:bCs/>
                <w:color w:val="000000" w:themeColor="text1"/>
                <w:szCs w:val="24"/>
              </w:rPr>
              <w:t>Type</w:t>
            </w:r>
            <w:r w:rsidR="00286C01">
              <w:rPr>
                <w:rFonts w:ascii="Times New Roman" w:hAnsi="Times New Roman" w:cs="Times New Roman"/>
                <w:b/>
                <w:bCs/>
                <w:color w:val="000000" w:themeColor="text1"/>
                <w:szCs w:val="24"/>
              </w:rPr>
              <w:t>s</w:t>
            </w:r>
            <w:r w:rsidRPr="00175322">
              <w:rPr>
                <w:rFonts w:ascii="Times New Roman" w:hAnsi="Times New Roman" w:cs="Times New Roman"/>
                <w:b/>
                <w:bCs/>
                <w:color w:val="000000" w:themeColor="text1"/>
                <w:szCs w:val="24"/>
              </w:rPr>
              <w:t xml:space="preserve"> de déplacement</w:t>
            </w:r>
          </w:p>
        </w:tc>
        <w:tc>
          <w:tcPr>
            <w:tcW w:w="3210" w:type="dxa"/>
            <w:vAlign w:val="center"/>
          </w:tcPr>
          <w:p w14:paraId="4B2FB265" w14:textId="3CCC5C29" w:rsidR="002131CD" w:rsidRPr="00175322" w:rsidRDefault="00175322" w:rsidP="00175322">
            <w:pPr>
              <w:autoSpaceDE w:val="0"/>
              <w:autoSpaceDN w:val="0"/>
              <w:adjustRightInd w:val="0"/>
              <w:spacing w:line="240" w:lineRule="auto"/>
              <w:ind w:firstLine="0"/>
              <w:jc w:val="center"/>
              <w:rPr>
                <w:rFonts w:ascii="Times New Roman" w:hAnsi="Times New Roman" w:cs="Times New Roman"/>
                <w:b/>
                <w:bCs/>
                <w:color w:val="000000" w:themeColor="text1"/>
                <w:szCs w:val="24"/>
              </w:rPr>
            </w:pPr>
            <w:r w:rsidRPr="00175322">
              <w:rPr>
                <w:rFonts w:ascii="Times New Roman" w:hAnsi="Times New Roman" w:cs="Times New Roman"/>
                <w:b/>
                <w:bCs/>
                <w:color w:val="000000" w:themeColor="text1"/>
                <w:szCs w:val="24"/>
              </w:rPr>
              <w:t>Nombre estimé de PAP</w:t>
            </w:r>
          </w:p>
        </w:tc>
      </w:tr>
      <w:tr w:rsidR="00CD2A9A" w14:paraId="24BFF870" w14:textId="77777777" w:rsidTr="00DA0122">
        <w:tc>
          <w:tcPr>
            <w:tcW w:w="3397" w:type="dxa"/>
          </w:tcPr>
          <w:p w14:paraId="56DB6144" w14:textId="77777777" w:rsidR="00CD2A9A" w:rsidRDefault="007C468C" w:rsidP="000822CF">
            <w:pPr>
              <w:autoSpaceDE w:val="0"/>
              <w:autoSpaceDN w:val="0"/>
              <w:adjustRightInd w:val="0"/>
              <w:spacing w:line="240" w:lineRule="auto"/>
              <w:ind w:firstLine="0"/>
              <w:rPr>
                <w:rFonts w:ascii="Times New Roman" w:hAnsi="Times New Roman" w:cs="Times New Roman"/>
              </w:rPr>
            </w:pPr>
            <w:r w:rsidRPr="00D33606">
              <w:rPr>
                <w:rFonts w:ascii="Times New Roman" w:hAnsi="Times New Roman" w:cs="Times New Roman"/>
                <w:b/>
                <w:bCs/>
              </w:rPr>
              <w:t>Composante 1</w:t>
            </w:r>
            <w:r w:rsidRPr="00D33606">
              <w:rPr>
                <w:rFonts w:ascii="Times New Roman" w:hAnsi="Times New Roman" w:cs="Times New Roman"/>
              </w:rPr>
              <w:t xml:space="preserve"> : Renforcement des fondements du secteur</w:t>
            </w:r>
          </w:p>
          <w:p w14:paraId="573FB48A" w14:textId="77777777" w:rsidR="00D97AFB" w:rsidRPr="0032216A" w:rsidRDefault="00D97AFB" w:rsidP="00D97AFB">
            <w:pPr>
              <w:pStyle w:val="ListParagraph"/>
              <w:numPr>
                <w:ilvl w:val="0"/>
                <w:numId w:val="14"/>
              </w:numPr>
              <w:autoSpaceDE w:val="0"/>
              <w:autoSpaceDN w:val="0"/>
              <w:adjustRightInd w:val="0"/>
              <w:spacing w:line="240" w:lineRule="auto"/>
              <w:rPr>
                <w:rFonts w:ascii="Times New Roman" w:hAnsi="Times New Roman" w:cs="Times New Roman"/>
                <w:bCs/>
                <w:color w:val="000000" w:themeColor="text1"/>
                <w:szCs w:val="24"/>
              </w:rPr>
            </w:pPr>
            <w:r w:rsidRPr="00D33606">
              <w:rPr>
                <w:rFonts w:ascii="Times New Roman" w:hAnsi="Times New Roman" w:cs="Times New Roman"/>
                <w:b/>
                <w:bCs/>
              </w:rPr>
              <w:t>Sous-composante 1.1</w:t>
            </w:r>
            <w:r w:rsidRPr="00D33606">
              <w:rPr>
                <w:rFonts w:ascii="Times New Roman" w:hAnsi="Times New Roman" w:cs="Times New Roman"/>
              </w:rPr>
              <w:t>. Soutien à l'amélioration de la disponibilité des aliments pour animaux</w:t>
            </w:r>
            <w:r w:rsidR="005A348C">
              <w:rPr>
                <w:rFonts w:ascii="Times New Roman" w:hAnsi="Times New Roman" w:cs="Times New Roman"/>
              </w:rPr>
              <w:t xml:space="preserve"> ; </w:t>
            </w:r>
          </w:p>
          <w:p w14:paraId="392ABE4C" w14:textId="77777777" w:rsidR="005A348C" w:rsidRPr="0032216A" w:rsidRDefault="0000410D" w:rsidP="00D97AFB">
            <w:pPr>
              <w:pStyle w:val="ListParagraph"/>
              <w:numPr>
                <w:ilvl w:val="0"/>
                <w:numId w:val="14"/>
              </w:numPr>
              <w:autoSpaceDE w:val="0"/>
              <w:autoSpaceDN w:val="0"/>
              <w:adjustRightInd w:val="0"/>
              <w:spacing w:line="240" w:lineRule="auto"/>
              <w:rPr>
                <w:rFonts w:ascii="Times New Roman" w:hAnsi="Times New Roman" w:cs="Times New Roman"/>
                <w:bCs/>
                <w:color w:val="000000" w:themeColor="text1"/>
                <w:szCs w:val="24"/>
              </w:rPr>
            </w:pPr>
            <w:r w:rsidRPr="00D33606">
              <w:rPr>
                <w:rFonts w:ascii="Times New Roman" w:hAnsi="Times New Roman" w:cs="Times New Roman"/>
                <w:b/>
                <w:bCs/>
              </w:rPr>
              <w:t>Sous-composante 1.2</w:t>
            </w:r>
            <w:r w:rsidRPr="00D33606">
              <w:rPr>
                <w:rFonts w:ascii="Times New Roman" w:hAnsi="Times New Roman" w:cs="Times New Roman"/>
              </w:rPr>
              <w:t>. Soutien à la production d'alevins et de poussins d'un jour</w:t>
            </w:r>
            <w:r>
              <w:rPr>
                <w:rFonts w:ascii="Times New Roman" w:hAnsi="Times New Roman" w:cs="Times New Roman"/>
              </w:rPr>
              <w:t xml:space="preserve"> ; </w:t>
            </w:r>
          </w:p>
          <w:p w14:paraId="1D1CFC70" w14:textId="77777777" w:rsidR="0000410D" w:rsidRPr="0032216A" w:rsidRDefault="007833CE" w:rsidP="00D97AFB">
            <w:pPr>
              <w:pStyle w:val="ListParagraph"/>
              <w:numPr>
                <w:ilvl w:val="0"/>
                <w:numId w:val="14"/>
              </w:numPr>
              <w:autoSpaceDE w:val="0"/>
              <w:autoSpaceDN w:val="0"/>
              <w:adjustRightInd w:val="0"/>
              <w:spacing w:line="240" w:lineRule="auto"/>
              <w:rPr>
                <w:rFonts w:ascii="Times New Roman" w:hAnsi="Times New Roman" w:cs="Times New Roman"/>
                <w:bCs/>
                <w:color w:val="000000" w:themeColor="text1"/>
                <w:szCs w:val="24"/>
              </w:rPr>
            </w:pPr>
            <w:r w:rsidRPr="00D33606">
              <w:rPr>
                <w:rFonts w:ascii="Times New Roman" w:hAnsi="Times New Roman" w:cs="Times New Roman"/>
                <w:b/>
                <w:bCs/>
              </w:rPr>
              <w:t>Sous-composante 1.3.</w:t>
            </w:r>
            <w:r w:rsidRPr="00D33606">
              <w:rPr>
                <w:rFonts w:ascii="Times New Roman" w:hAnsi="Times New Roman" w:cs="Times New Roman"/>
              </w:rPr>
              <w:t xml:space="preserve"> Soutien au renforcement des compétences et des capacités techniques</w:t>
            </w:r>
            <w:r>
              <w:rPr>
                <w:rFonts w:ascii="Times New Roman" w:hAnsi="Times New Roman" w:cs="Times New Roman"/>
              </w:rPr>
              <w:t xml:space="preserve"> ; </w:t>
            </w:r>
          </w:p>
          <w:p w14:paraId="2A148F9F" w14:textId="5F2988F7" w:rsidR="007833CE" w:rsidRPr="0032216A" w:rsidRDefault="0032216A" w:rsidP="0032216A">
            <w:pPr>
              <w:pStyle w:val="ListParagraph"/>
              <w:numPr>
                <w:ilvl w:val="0"/>
                <w:numId w:val="14"/>
              </w:numPr>
              <w:autoSpaceDE w:val="0"/>
              <w:autoSpaceDN w:val="0"/>
              <w:adjustRightInd w:val="0"/>
              <w:spacing w:line="240" w:lineRule="auto"/>
              <w:rPr>
                <w:rFonts w:ascii="Times New Roman" w:hAnsi="Times New Roman" w:cs="Times New Roman"/>
                <w:bCs/>
                <w:color w:val="000000" w:themeColor="text1"/>
                <w:szCs w:val="24"/>
              </w:rPr>
            </w:pPr>
            <w:r w:rsidRPr="00D33606">
              <w:rPr>
                <w:rFonts w:ascii="Times New Roman" w:hAnsi="Times New Roman" w:cs="Times New Roman"/>
                <w:b/>
                <w:bCs/>
              </w:rPr>
              <w:t>Sous-composante 1.4.</w:t>
            </w:r>
            <w:r w:rsidRPr="00D33606">
              <w:rPr>
                <w:rFonts w:ascii="Times New Roman" w:hAnsi="Times New Roman" w:cs="Times New Roman"/>
              </w:rPr>
              <w:t xml:space="preserve"> Soutien aux infrastructures productives résilientes au changement climatiqu</w:t>
            </w:r>
            <w:r w:rsidR="00116B1C">
              <w:rPr>
                <w:rFonts w:ascii="Times New Roman" w:hAnsi="Times New Roman" w:cs="Times New Roman"/>
              </w:rPr>
              <w:t>e</w:t>
            </w:r>
            <w:r>
              <w:rPr>
                <w:rFonts w:ascii="Times New Roman" w:hAnsi="Times New Roman" w:cs="Times New Roman"/>
              </w:rPr>
              <w:t>.</w:t>
            </w:r>
          </w:p>
        </w:tc>
        <w:tc>
          <w:tcPr>
            <w:tcW w:w="3021" w:type="dxa"/>
          </w:tcPr>
          <w:p w14:paraId="71D68CF8" w14:textId="0369EF40" w:rsidR="00CD2A9A" w:rsidRDefault="00CD2A9A" w:rsidP="000822CF">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Déplacements physiques et économiques</w:t>
            </w:r>
          </w:p>
        </w:tc>
        <w:tc>
          <w:tcPr>
            <w:tcW w:w="3210" w:type="dxa"/>
            <w:vAlign w:val="center"/>
          </w:tcPr>
          <w:p w14:paraId="4EEAE780" w14:textId="3C3731CD" w:rsidR="00CD2A9A" w:rsidRDefault="00CD2A9A" w:rsidP="00DA0122">
            <w:pPr>
              <w:autoSpaceDE w:val="0"/>
              <w:autoSpaceDN w:val="0"/>
              <w:adjustRightInd w:val="0"/>
              <w:spacing w:line="240" w:lineRule="auto"/>
              <w:ind w:firstLine="0"/>
              <w:jc w:val="left"/>
              <w:rPr>
                <w:rFonts w:ascii="Times New Roman" w:hAnsi="Times New Roman" w:cs="Times New Roman"/>
                <w:bCs/>
                <w:color w:val="000000" w:themeColor="text1"/>
                <w:szCs w:val="24"/>
              </w:rPr>
            </w:pPr>
            <w:r>
              <w:rPr>
                <w:rFonts w:ascii="Times New Roman" w:hAnsi="Times New Roman" w:cs="Times New Roman"/>
                <w:bCs/>
                <w:color w:val="000000" w:themeColor="text1"/>
                <w:szCs w:val="24"/>
              </w:rPr>
              <w:t>Sera connu une fois les PAR réalisés</w:t>
            </w:r>
          </w:p>
        </w:tc>
      </w:tr>
    </w:tbl>
    <w:p w14:paraId="2A6B9EF3" w14:textId="77777777" w:rsidR="005D6D37" w:rsidRPr="008776AC" w:rsidRDefault="005D6D37"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64" w:name="_Toc120787733"/>
      <w:bookmarkStart w:id="165" w:name="_Toc202617000"/>
      <w:r w:rsidRPr="008776AC">
        <w:rPr>
          <w:rFonts w:ascii="Times New Roman" w:hAnsi="Times New Roman" w:cs="Times New Roman"/>
          <w:b/>
          <w:color w:val="auto"/>
          <w:sz w:val="24"/>
        </w:rPr>
        <w:t>Impacts du projet sur les personnes, les biens et les moyens de subsistance</w:t>
      </w:r>
      <w:bookmarkEnd w:id="164"/>
      <w:bookmarkEnd w:id="165"/>
    </w:p>
    <w:p w14:paraId="7DBD9821" w14:textId="77777777" w:rsidR="005D6D37" w:rsidRDefault="005D6D37"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166" w:name="_bookmark24"/>
      <w:bookmarkStart w:id="167" w:name="_Toc120787734"/>
      <w:bookmarkStart w:id="168" w:name="_Toc202617001"/>
      <w:bookmarkEnd w:id="166"/>
      <w:r w:rsidRPr="008776AC">
        <w:rPr>
          <w:rFonts w:ascii="Times New Roman" w:hAnsi="Times New Roman" w:cs="Times New Roman"/>
          <w:b/>
          <w:i/>
          <w:color w:val="auto"/>
        </w:rPr>
        <w:t>Impacts positifs potentiels</w:t>
      </w:r>
      <w:bookmarkEnd w:id="167"/>
      <w:bookmarkEnd w:id="168"/>
    </w:p>
    <w:p w14:paraId="31320918" w14:textId="662869C9" w:rsidR="009C5E5E" w:rsidRDefault="005D6D37" w:rsidP="000822CF">
      <w:pPr>
        <w:spacing w:line="240" w:lineRule="auto"/>
        <w:ind w:firstLine="0"/>
        <w:rPr>
          <w:rFonts w:ascii="Times New Roman" w:eastAsia="Times New Roman" w:hAnsi="Times New Roman" w:cs="Times New Roman"/>
          <w:szCs w:val="24"/>
          <w:lang w:eastAsia="fr-FR"/>
        </w:rPr>
      </w:pPr>
      <w:r w:rsidRPr="005D6D37">
        <w:rPr>
          <w:rFonts w:ascii="Times New Roman" w:eastAsia="Times New Roman" w:hAnsi="Times New Roman" w:cs="Times New Roman"/>
          <w:szCs w:val="24"/>
          <w:lang w:eastAsia="fr-FR"/>
        </w:rPr>
        <w:t xml:space="preserve">Les différentes activités prévues vont avoir des impacts positifs, parmi lesquels : </w:t>
      </w:r>
    </w:p>
    <w:p w14:paraId="376F26A0" w14:textId="68DAA52E" w:rsidR="005D6D37" w:rsidRPr="00F002B5" w:rsidRDefault="005D6D37"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sidRPr="00F002B5">
        <w:rPr>
          <w:rFonts w:ascii="Times New Roman" w:eastAsia="Times New Roman" w:hAnsi="Times New Roman" w:cs="Times New Roman"/>
          <w:sz w:val="24"/>
          <w:szCs w:val="24"/>
          <w:lang w:eastAsia="fr-FR"/>
        </w:rPr>
        <w:t>Augmentation de la production de maïs et de soja</w:t>
      </w:r>
      <w:r w:rsidR="00F002B5" w:rsidRPr="00F002B5">
        <w:rPr>
          <w:rFonts w:ascii="Times New Roman" w:eastAsia="Times New Roman" w:hAnsi="Times New Roman" w:cs="Times New Roman"/>
          <w:sz w:val="24"/>
          <w:szCs w:val="24"/>
          <w:lang w:eastAsia="fr-FR"/>
        </w:rPr>
        <w:t> ;</w:t>
      </w:r>
    </w:p>
    <w:p w14:paraId="5551EB26" w14:textId="6F21651C" w:rsidR="00F002B5" w:rsidRPr="00F002B5" w:rsidRDefault="00F002B5"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sidRPr="00F002B5">
        <w:rPr>
          <w:rFonts w:ascii="Times New Roman" w:eastAsia="Times New Roman" w:hAnsi="Times New Roman" w:cs="Times New Roman"/>
          <w:sz w:val="24"/>
          <w:szCs w:val="24"/>
          <w:lang w:eastAsia="fr-FR"/>
        </w:rPr>
        <w:t>Création des accords d’achats entre les producteurs de maïs/soja et les transformateurs pour d’aliments pour animaux ;</w:t>
      </w:r>
    </w:p>
    <w:p w14:paraId="6F30C46D" w14:textId="21C909E2" w:rsidR="00F002B5" w:rsidRDefault="00F002B5"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sidRPr="00F002B5">
        <w:rPr>
          <w:rFonts w:ascii="Times New Roman" w:eastAsia="Times New Roman" w:hAnsi="Times New Roman" w:cs="Times New Roman"/>
          <w:sz w:val="24"/>
          <w:szCs w:val="24"/>
          <w:lang w:eastAsia="fr-FR"/>
        </w:rPr>
        <w:t>Création d’entreprises de femmes et de jeunes</w:t>
      </w:r>
      <w:r>
        <w:rPr>
          <w:rFonts w:ascii="Times New Roman" w:eastAsia="Times New Roman" w:hAnsi="Times New Roman" w:cs="Times New Roman"/>
          <w:sz w:val="24"/>
          <w:szCs w:val="24"/>
          <w:lang w:eastAsia="fr-FR"/>
        </w:rPr>
        <w:t> ;</w:t>
      </w:r>
    </w:p>
    <w:p w14:paraId="123CB1B8" w14:textId="790B8C2B" w:rsidR="00F002B5" w:rsidRDefault="00F002B5"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Réduction des importations des poussins d’un jour ;</w:t>
      </w:r>
    </w:p>
    <w:p w14:paraId="4B0D3F70" w14:textId="0DF7506B" w:rsidR="00F002B5" w:rsidRDefault="00F002B5"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Renforcement des capacités des acteurs pour faciliter les importations de stocks de reproduction et d’alevins améliorés</w:t>
      </w:r>
      <w:r w:rsidR="00CD1021">
        <w:rPr>
          <w:rFonts w:ascii="Times New Roman" w:eastAsia="Times New Roman" w:hAnsi="Times New Roman" w:cs="Times New Roman"/>
          <w:sz w:val="24"/>
          <w:szCs w:val="24"/>
          <w:lang w:eastAsia="fr-FR"/>
        </w:rPr>
        <w:t> ;</w:t>
      </w:r>
    </w:p>
    <w:p w14:paraId="63D4DBA1" w14:textId="13759CA3" w:rsidR="00CD1021" w:rsidRDefault="00CD1021"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Diversification des espèces de poissons d’élevage pour réduire la dépendance à l’égard de quelques espèces ;</w:t>
      </w:r>
    </w:p>
    <w:p w14:paraId="2206C9EC" w14:textId="344E1715" w:rsidR="00CD1021" w:rsidRDefault="00CD1021"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Expansion et modernisation des infrastructures des écloseries et des nurseries ;</w:t>
      </w:r>
    </w:p>
    <w:p w14:paraId="32D85047" w14:textId="732B78CA" w:rsidR="00CD1021" w:rsidRDefault="00CD1021"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Transfert de technologie sur les pratiques qui favorisent</w:t>
      </w:r>
      <w:r w:rsidRPr="00F34FEC">
        <w:rPr>
          <w:rFonts w:ascii="Times New Roman" w:eastAsia="Times New Roman" w:hAnsi="Times New Roman" w:cs="Times New Roman"/>
          <w:sz w:val="24"/>
          <w:szCs w:val="24"/>
          <w:lang w:eastAsia="fr-FR"/>
        </w:rPr>
        <w:t xml:space="preserve"> l'adaptation au changement climatique ainsi que celles qui réduisent les émissions</w:t>
      </w:r>
      <w:r>
        <w:rPr>
          <w:rFonts w:ascii="Times New Roman" w:eastAsia="Times New Roman" w:hAnsi="Times New Roman" w:cs="Times New Roman"/>
          <w:sz w:val="24"/>
          <w:szCs w:val="24"/>
          <w:lang w:eastAsia="fr-FR"/>
        </w:rPr>
        <w:t xml:space="preserve"> ;</w:t>
      </w:r>
    </w:p>
    <w:p w14:paraId="65C5C169" w14:textId="6701B88E" w:rsidR="00CD1021" w:rsidRDefault="00CD1021"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Création de nouveaux emplois pour les jeunes ;</w:t>
      </w:r>
    </w:p>
    <w:p w14:paraId="378C7C7D" w14:textId="3359F8D4" w:rsidR="00CD1021" w:rsidRDefault="00CD1021" w:rsidP="00CA1F0D">
      <w:pPr>
        <w:pStyle w:val="ListParagraph"/>
        <w:numPr>
          <w:ilvl w:val="0"/>
          <w:numId w:val="14"/>
        </w:numPr>
        <w:spacing w:before="120" w:after="120" w:line="240" w:lineRule="auto"/>
        <w:ind w:left="465"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Soutien à la gestion des déchets</w:t>
      </w:r>
      <w:r w:rsidRPr="00CD1021">
        <w:rPr>
          <w:rFonts w:ascii="Times New Roman" w:eastAsia="Times New Roman" w:hAnsi="Times New Roman" w:cs="Times New Roman"/>
          <w:sz w:val="24"/>
          <w:szCs w:val="24"/>
          <w:lang w:eastAsia="fr-FR"/>
        </w:rPr>
        <w:t xml:space="preserve"> </w:t>
      </w:r>
      <w:r w:rsidRPr="00F34FEC">
        <w:rPr>
          <w:rFonts w:ascii="Times New Roman" w:eastAsia="Times New Roman" w:hAnsi="Times New Roman" w:cs="Times New Roman"/>
          <w:sz w:val="24"/>
          <w:szCs w:val="24"/>
          <w:lang w:eastAsia="fr-FR"/>
        </w:rPr>
        <w:t>notamment dans la production d'engrais or</w:t>
      </w:r>
      <w:r>
        <w:rPr>
          <w:rFonts w:ascii="Times New Roman" w:eastAsia="Times New Roman" w:hAnsi="Times New Roman" w:cs="Times New Roman"/>
          <w:sz w:val="24"/>
          <w:szCs w:val="24"/>
          <w:lang w:eastAsia="fr-FR"/>
        </w:rPr>
        <w:t>ganiques.</w:t>
      </w:r>
    </w:p>
    <w:p w14:paraId="4680A0BE" w14:textId="77777777" w:rsidR="00D060D1" w:rsidRPr="00045453"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169" w:name="_Toc120787735"/>
      <w:bookmarkStart w:id="170" w:name="_Toc202617002"/>
      <w:r w:rsidRPr="00045453">
        <w:rPr>
          <w:rFonts w:ascii="Times New Roman" w:hAnsi="Times New Roman" w:cs="Times New Roman"/>
          <w:b/>
          <w:i/>
          <w:color w:val="auto"/>
        </w:rPr>
        <w:t>Impacts négatifs potentiels</w:t>
      </w:r>
      <w:bookmarkEnd w:id="169"/>
      <w:bookmarkEnd w:id="170"/>
    </w:p>
    <w:p w14:paraId="4FA36B5E" w14:textId="77777777" w:rsidR="00D060D1" w:rsidRPr="00045453"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045453">
        <w:rPr>
          <w:rFonts w:ascii="Times New Roman" w:hAnsi="Times New Roman" w:cs="Times New Roman"/>
          <w:bCs/>
          <w:color w:val="000000" w:themeColor="text1"/>
          <w:szCs w:val="24"/>
        </w:rPr>
        <w:t>Les impacts négatifs potentiels</w:t>
      </w:r>
      <w:r>
        <w:rPr>
          <w:rFonts w:ascii="Times New Roman" w:hAnsi="Times New Roman" w:cs="Times New Roman"/>
          <w:bCs/>
          <w:color w:val="000000" w:themeColor="text1"/>
          <w:szCs w:val="24"/>
        </w:rPr>
        <w:t xml:space="preserve"> du projet</w:t>
      </w:r>
      <w:r w:rsidRPr="00045453">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li</w:t>
      </w:r>
      <w:r w:rsidRPr="00045453">
        <w:rPr>
          <w:rFonts w:ascii="Times New Roman" w:hAnsi="Times New Roman" w:cs="Times New Roman"/>
          <w:bCs/>
          <w:color w:val="000000" w:themeColor="text1"/>
          <w:szCs w:val="24"/>
        </w:rPr>
        <w:t>é</w:t>
      </w:r>
      <w:r>
        <w:rPr>
          <w:rFonts w:ascii="Times New Roman" w:hAnsi="Times New Roman" w:cs="Times New Roman"/>
          <w:bCs/>
          <w:color w:val="000000" w:themeColor="text1"/>
          <w:szCs w:val="24"/>
        </w:rPr>
        <w:t xml:space="preserve">s à l’acquisition de terres </w:t>
      </w:r>
      <w:r w:rsidRPr="00045453">
        <w:rPr>
          <w:rFonts w:ascii="Times New Roman" w:hAnsi="Times New Roman" w:cs="Times New Roman"/>
          <w:bCs/>
          <w:color w:val="000000" w:themeColor="text1"/>
          <w:szCs w:val="24"/>
        </w:rPr>
        <w:t xml:space="preserve">seront principalement les suivants : pertes de terres à usage d’habitation, pertes d’habitations ; perte de terre de cultures et pertes agricoles ; pertes forestières ; pertes d’activités socioéconomiques implantées sur les emprises du projet. Il est possible qu’il y ait déplacement physique dans des zones devant impérativement être libérées pour les besoins liés </w:t>
      </w:r>
      <w:r>
        <w:rPr>
          <w:rFonts w:ascii="Times New Roman" w:hAnsi="Times New Roman" w:cs="Times New Roman"/>
          <w:bCs/>
          <w:color w:val="000000" w:themeColor="text1"/>
          <w:szCs w:val="24"/>
        </w:rPr>
        <w:t>à la mise en place des Activités Génératrices de Revenu (</w:t>
      </w:r>
      <w:r w:rsidRPr="00045453">
        <w:rPr>
          <w:rFonts w:ascii="Times New Roman" w:hAnsi="Times New Roman" w:cs="Times New Roman"/>
          <w:bCs/>
          <w:color w:val="000000" w:themeColor="text1"/>
          <w:szCs w:val="24"/>
        </w:rPr>
        <w:t>AGR</w:t>
      </w:r>
      <w:r>
        <w:rPr>
          <w:rFonts w:ascii="Times New Roman" w:hAnsi="Times New Roman" w:cs="Times New Roman"/>
          <w:bCs/>
          <w:color w:val="000000" w:themeColor="text1"/>
          <w:szCs w:val="24"/>
        </w:rPr>
        <w:t>)</w:t>
      </w:r>
      <w:r w:rsidRPr="00045453">
        <w:rPr>
          <w:rFonts w:ascii="Times New Roman" w:hAnsi="Times New Roman" w:cs="Times New Roman"/>
          <w:bCs/>
          <w:color w:val="000000" w:themeColor="text1"/>
          <w:szCs w:val="24"/>
        </w:rPr>
        <w:t>.</w:t>
      </w:r>
    </w:p>
    <w:p w14:paraId="4B5AE6E4" w14:textId="77777777" w:rsidR="00D060D1" w:rsidRPr="00045453" w:rsidRDefault="00D060D1"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71" w:name="_bookmark26"/>
      <w:bookmarkStart w:id="172" w:name="_Toc120787736"/>
      <w:bookmarkStart w:id="173" w:name="_Toc202617003"/>
      <w:bookmarkEnd w:id="171"/>
      <w:r w:rsidRPr="00045453">
        <w:rPr>
          <w:rFonts w:ascii="Times New Roman" w:hAnsi="Times New Roman" w:cs="Times New Roman"/>
          <w:b/>
          <w:color w:val="auto"/>
          <w:sz w:val="24"/>
        </w:rPr>
        <w:t>Estimation des besoins en terres et du nombre de personnes affectées par le projet</w:t>
      </w:r>
      <w:bookmarkEnd w:id="172"/>
      <w:bookmarkEnd w:id="173"/>
    </w:p>
    <w:p w14:paraId="79588853" w14:textId="77777777" w:rsidR="00D060D1" w:rsidRPr="00045453"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174" w:name="_bookmark27"/>
      <w:bookmarkStart w:id="175" w:name="_Toc120787737"/>
      <w:bookmarkStart w:id="176" w:name="_Toc202617004"/>
      <w:bookmarkEnd w:id="174"/>
      <w:r w:rsidRPr="00045453">
        <w:rPr>
          <w:rFonts w:ascii="Times New Roman" w:hAnsi="Times New Roman" w:cs="Times New Roman"/>
          <w:b/>
          <w:i/>
          <w:color w:val="auto"/>
        </w:rPr>
        <w:t>Estimation des besoins en terres</w:t>
      </w:r>
      <w:bookmarkEnd w:id="175"/>
      <w:bookmarkEnd w:id="176"/>
    </w:p>
    <w:p w14:paraId="5472CDA4" w14:textId="77777777" w:rsidR="00D060D1" w:rsidRPr="00045453"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045453">
        <w:rPr>
          <w:rFonts w:ascii="Times New Roman" w:hAnsi="Times New Roman" w:cs="Times New Roman"/>
          <w:bCs/>
          <w:color w:val="000000" w:themeColor="text1"/>
          <w:szCs w:val="24"/>
        </w:rPr>
        <w:t>Les besoins globaux en terre ne pourront être connus que si tous les investissements sont connus par zones de façon précise.</w:t>
      </w:r>
    </w:p>
    <w:p w14:paraId="5347DF39" w14:textId="77777777" w:rsidR="00D060D1" w:rsidRPr="00045453"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177" w:name="_bookmark28"/>
      <w:bookmarkStart w:id="178" w:name="_Toc120787738"/>
      <w:bookmarkStart w:id="179" w:name="_Toc202617005"/>
      <w:bookmarkEnd w:id="177"/>
      <w:r w:rsidRPr="00045453">
        <w:rPr>
          <w:rFonts w:ascii="Times New Roman" w:hAnsi="Times New Roman" w:cs="Times New Roman"/>
          <w:b/>
          <w:i/>
          <w:color w:val="auto"/>
        </w:rPr>
        <w:t>Estimation du nombre de PAP</w:t>
      </w:r>
      <w:bookmarkEnd w:id="178"/>
      <w:bookmarkEnd w:id="179"/>
    </w:p>
    <w:p w14:paraId="074B74F6" w14:textId="4D5A8BBD" w:rsidR="00D060D1"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045453">
        <w:rPr>
          <w:rFonts w:ascii="Times New Roman" w:hAnsi="Times New Roman" w:cs="Times New Roman"/>
          <w:bCs/>
          <w:color w:val="000000" w:themeColor="text1"/>
          <w:szCs w:val="24"/>
        </w:rPr>
        <w:t>Le nombre exact de personnes réellement affectées est difficilement estimable à ce stade du projet et ne sera connu de façon exacte qu’à la fin des enquêtes de terrain par un recensement au moment de la réalisation des PAR puisque le nombre, la nature et la localisation exacte des sous projets ne sont pas encore définis. Toutefois, les PAP qui seront affectées dans la mise en œuvre du projet seront localisées en milieu rural et pourraient être regroupées en trois (3) catégories qui sont : (i) les individus ; (ii) les ménages au niveau des communautés locales et populations autochtones et (iii) certaines catégories de personnes vulnérables (dont les populations autochtones).</w:t>
      </w:r>
    </w:p>
    <w:p w14:paraId="25AFBBB0" w14:textId="58ABB6B3"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4E8CD68E" w14:textId="14AA0D17"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AC4D504" w14:textId="2EA1033B"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7205C02D" w14:textId="24C7851A"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1549F444" w14:textId="20A36928"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3805E1F3" w14:textId="63A50DC4"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4E0DF411" w14:textId="41F08A1A"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43EEEBC6" w14:textId="267E6A0C"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AB71278" w14:textId="7B62BCC7"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15F11369" w14:textId="30644296"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115B4053" w14:textId="640B3DAF"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1E4A3F30" w14:textId="028CFC93"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75C23FD5" w14:textId="621B1B2B"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44EE28C5" w14:textId="429A9843"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3FD01356" w14:textId="1586F8A8"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75FDFA27" w14:textId="24333389"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B4CDDD1" w14:textId="77777777" w:rsidR="003A2C53" w:rsidRDefault="003A2C53"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1795A17D" w14:textId="77777777" w:rsidR="00D060D1" w:rsidRPr="00045453" w:rsidRDefault="00D060D1" w:rsidP="000822CF">
      <w:pPr>
        <w:pStyle w:val="Heading1"/>
        <w:numPr>
          <w:ilvl w:val="0"/>
          <w:numId w:val="5"/>
        </w:numPr>
        <w:spacing w:after="240" w:line="240" w:lineRule="auto"/>
        <w:ind w:left="426" w:hanging="142"/>
        <w:jc w:val="both"/>
        <w:rPr>
          <w:rFonts w:ascii="Times New Roman" w:eastAsia="Times New Roman" w:hAnsi="Times New Roman" w:cs="Times New Roman"/>
          <w:b/>
          <w:sz w:val="24"/>
          <w:szCs w:val="24"/>
          <w:lang w:val="fr-FR"/>
        </w:rPr>
      </w:pPr>
      <w:bookmarkStart w:id="180" w:name="_Toc120787739"/>
      <w:bookmarkStart w:id="181" w:name="_Toc202617006"/>
      <w:r w:rsidRPr="00045453">
        <w:rPr>
          <w:rFonts w:ascii="Times New Roman" w:eastAsia="Times New Roman" w:hAnsi="Times New Roman" w:cs="Times New Roman"/>
          <w:b/>
          <w:sz w:val="24"/>
          <w:szCs w:val="24"/>
          <w:lang w:val="fr-FR"/>
        </w:rPr>
        <w:t>PROCESSUS DE REINSTALLATION</w:t>
      </w:r>
      <w:bookmarkEnd w:id="180"/>
      <w:bookmarkEnd w:id="181"/>
    </w:p>
    <w:p w14:paraId="6260FBB2" w14:textId="77777777" w:rsidR="00D060D1" w:rsidRPr="00045453" w:rsidRDefault="00D060D1" w:rsidP="000822CF">
      <w:pPr>
        <w:pStyle w:val="ListParagraph"/>
        <w:keepNext/>
        <w:keepLines/>
        <w:numPr>
          <w:ilvl w:val="0"/>
          <w:numId w:val="4"/>
        </w:numPr>
        <w:spacing w:before="120" w:after="120" w:line="240" w:lineRule="auto"/>
        <w:contextualSpacing w:val="0"/>
        <w:jc w:val="both"/>
        <w:outlineLvl w:val="1"/>
        <w:rPr>
          <w:rFonts w:ascii="Times New Roman" w:eastAsiaTheme="majorEastAsia" w:hAnsi="Times New Roman" w:cs="Times New Roman"/>
          <w:b/>
          <w:vanish/>
          <w:sz w:val="24"/>
          <w:szCs w:val="26"/>
          <w:lang w:val="fr-BE"/>
        </w:rPr>
      </w:pPr>
      <w:bookmarkStart w:id="182" w:name="_bookmark41"/>
      <w:bookmarkStart w:id="183" w:name="_Toc118263128"/>
      <w:bookmarkStart w:id="184" w:name="_Toc118264054"/>
      <w:bookmarkStart w:id="185" w:name="_Toc120787740"/>
      <w:bookmarkStart w:id="186" w:name="_Toc193978891"/>
      <w:bookmarkStart w:id="187" w:name="_Toc193984232"/>
      <w:bookmarkStart w:id="188" w:name="_Toc194939419"/>
      <w:bookmarkStart w:id="189" w:name="_Toc202462561"/>
      <w:bookmarkStart w:id="190" w:name="_Toc202463153"/>
      <w:bookmarkStart w:id="191" w:name="_Toc202617007"/>
      <w:bookmarkEnd w:id="182"/>
      <w:bookmarkEnd w:id="183"/>
      <w:bookmarkEnd w:id="184"/>
      <w:bookmarkEnd w:id="185"/>
      <w:bookmarkEnd w:id="186"/>
      <w:bookmarkEnd w:id="187"/>
      <w:bookmarkEnd w:id="188"/>
      <w:bookmarkEnd w:id="189"/>
      <w:bookmarkEnd w:id="190"/>
      <w:bookmarkEnd w:id="191"/>
    </w:p>
    <w:p w14:paraId="3DA4B9D9" w14:textId="77777777" w:rsidR="00D060D1" w:rsidRPr="00045453" w:rsidRDefault="00D060D1"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92" w:name="_Toc120787741"/>
      <w:bookmarkStart w:id="193" w:name="_Toc202617008"/>
      <w:r w:rsidRPr="00045453">
        <w:rPr>
          <w:rFonts w:ascii="Times New Roman" w:hAnsi="Times New Roman" w:cs="Times New Roman"/>
          <w:b/>
          <w:color w:val="auto"/>
          <w:sz w:val="24"/>
        </w:rPr>
        <w:t>Vue générale du processus de préparation de la réinstallation</w:t>
      </w:r>
      <w:bookmarkEnd w:id="192"/>
      <w:bookmarkEnd w:id="193"/>
    </w:p>
    <w:p w14:paraId="737AA008" w14:textId="77777777" w:rsidR="00D060D1" w:rsidRPr="00045453"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045453">
        <w:rPr>
          <w:rFonts w:ascii="Times New Roman" w:hAnsi="Times New Roman" w:cs="Times New Roman"/>
          <w:bCs/>
          <w:color w:val="000000" w:themeColor="text1"/>
          <w:szCs w:val="24"/>
        </w:rPr>
        <w:t>Le processus de réinstallation doit obéir à des règles de transparence et d’équité pour assurer aux personnes affectées des conditions satisfaisantes de déplacement. Les principes généraux qui serviront de guides à toutes les opérations de réinstallation tiendront compte des quatre (4) étapes suivantes :</w:t>
      </w:r>
    </w:p>
    <w:p w14:paraId="425A49D1" w14:textId="77777777" w:rsidR="00D060D1" w:rsidRPr="003A2C53" w:rsidRDefault="4DC1F89F"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3A2C53">
        <w:rPr>
          <w:rFonts w:ascii="Times New Roman" w:hAnsi="Times New Roman" w:cs="Times New Roman"/>
          <w:bCs/>
          <w:color w:val="000000" w:themeColor="text1"/>
          <w:sz w:val="24"/>
          <w:szCs w:val="24"/>
        </w:rPr>
        <w:t>information</w:t>
      </w:r>
      <w:proofErr w:type="gramEnd"/>
      <w:r w:rsidRPr="003A2C53">
        <w:rPr>
          <w:rFonts w:ascii="Times New Roman" w:hAnsi="Times New Roman" w:cs="Times New Roman"/>
          <w:bCs/>
          <w:color w:val="000000" w:themeColor="text1"/>
          <w:sz w:val="24"/>
          <w:szCs w:val="24"/>
        </w:rPr>
        <w:t xml:space="preserve"> et des consultations des collectivités locales : cette activité sera réalisée par les collectivités </w:t>
      </w:r>
      <w:proofErr w:type="gramStart"/>
      <w:r w:rsidRPr="003A2C53">
        <w:rPr>
          <w:rFonts w:ascii="Times New Roman" w:hAnsi="Times New Roman" w:cs="Times New Roman"/>
          <w:bCs/>
          <w:color w:val="000000" w:themeColor="text1"/>
          <w:sz w:val="24"/>
          <w:szCs w:val="24"/>
        </w:rPr>
        <w:t>locales;</w:t>
      </w:r>
      <w:proofErr w:type="gramEnd"/>
      <w:r w:rsidRPr="003A2C53">
        <w:rPr>
          <w:rFonts w:ascii="Times New Roman" w:hAnsi="Times New Roman" w:cs="Times New Roman"/>
          <w:bCs/>
          <w:color w:val="000000" w:themeColor="text1"/>
          <w:sz w:val="24"/>
          <w:szCs w:val="24"/>
        </w:rPr>
        <w:t xml:space="preserve"> elle permettra aux populations qui seront consultées de négocier les conditions de leur réinstallation ou de leur compensation de manière équitable et transparente à toutes les étapes de la procédure ;</w:t>
      </w:r>
    </w:p>
    <w:p w14:paraId="1CCEBAF5" w14:textId="77777777" w:rsidR="00D060D1" w:rsidRPr="003A2C53" w:rsidRDefault="4DC1F89F"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3A2C53">
        <w:rPr>
          <w:rFonts w:ascii="Times New Roman" w:hAnsi="Times New Roman" w:cs="Times New Roman"/>
          <w:bCs/>
          <w:color w:val="000000" w:themeColor="text1"/>
          <w:sz w:val="24"/>
          <w:szCs w:val="24"/>
        </w:rPr>
        <w:t>détermination</w:t>
      </w:r>
      <w:proofErr w:type="gramEnd"/>
      <w:r w:rsidRPr="003A2C53">
        <w:rPr>
          <w:rFonts w:ascii="Times New Roman" w:hAnsi="Times New Roman" w:cs="Times New Roman"/>
          <w:bCs/>
          <w:color w:val="000000" w:themeColor="text1"/>
          <w:sz w:val="24"/>
          <w:szCs w:val="24"/>
        </w:rPr>
        <w:t xml:space="preserve"> de (des) AGR à financer, en conformité avec les dispositions du manuel de procédure ;</w:t>
      </w:r>
    </w:p>
    <w:p w14:paraId="41E70F49" w14:textId="3D04491D" w:rsidR="00D060D1" w:rsidRPr="00045453"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045453">
        <w:rPr>
          <w:rFonts w:ascii="Times New Roman" w:hAnsi="Times New Roman" w:cs="Times New Roman"/>
          <w:bCs/>
          <w:color w:val="000000" w:themeColor="text1"/>
          <w:sz w:val="24"/>
          <w:szCs w:val="24"/>
        </w:rPr>
        <w:t>en</w:t>
      </w:r>
      <w:proofErr w:type="gramEnd"/>
      <w:r w:rsidRPr="00045453">
        <w:rPr>
          <w:rFonts w:ascii="Times New Roman" w:hAnsi="Times New Roman" w:cs="Times New Roman"/>
          <w:bCs/>
          <w:color w:val="000000" w:themeColor="text1"/>
          <w:sz w:val="24"/>
          <w:szCs w:val="24"/>
        </w:rPr>
        <w:t xml:space="preserve"> cas de nécessité, préparer un Plan d’Action de Réinstallation (PAR) </w:t>
      </w:r>
      <w:r>
        <w:rPr>
          <w:rFonts w:ascii="Times New Roman" w:hAnsi="Times New Roman" w:cs="Times New Roman"/>
          <w:bCs/>
          <w:color w:val="000000" w:themeColor="text1"/>
          <w:sz w:val="24"/>
          <w:szCs w:val="24"/>
        </w:rPr>
        <w:t>; dans ces cas, l’UGP du PD-2AC</w:t>
      </w:r>
      <w:r w:rsidRPr="00045453">
        <w:rPr>
          <w:rFonts w:ascii="Times New Roman" w:hAnsi="Times New Roman" w:cs="Times New Roman"/>
          <w:bCs/>
          <w:color w:val="000000" w:themeColor="text1"/>
          <w:sz w:val="24"/>
          <w:szCs w:val="24"/>
        </w:rPr>
        <w:t xml:space="preserve"> et ses partenaires prestataires, jugeront de la pertinence et de l’opportunité de la réalisation du PAR qui mettra en exergue les impacts économiques directs d’une opération de réinstallation involontaire qui touchent les occupants du terrain quel que soit leur statut ;</w:t>
      </w:r>
    </w:p>
    <w:p w14:paraId="58424BE5" w14:textId="77777777" w:rsidR="00D060D1" w:rsidRPr="00045453"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045453">
        <w:rPr>
          <w:rFonts w:ascii="Times New Roman" w:hAnsi="Times New Roman" w:cs="Times New Roman"/>
          <w:bCs/>
          <w:color w:val="000000" w:themeColor="text1"/>
          <w:sz w:val="24"/>
          <w:szCs w:val="24"/>
        </w:rPr>
        <w:t>acceptabilité</w:t>
      </w:r>
      <w:proofErr w:type="gramEnd"/>
      <w:r w:rsidRPr="00045453">
        <w:rPr>
          <w:rFonts w:ascii="Times New Roman" w:hAnsi="Times New Roman" w:cs="Times New Roman"/>
          <w:bCs/>
          <w:color w:val="000000" w:themeColor="text1"/>
          <w:sz w:val="24"/>
          <w:szCs w:val="24"/>
        </w:rPr>
        <w:t xml:space="preserve"> du PAR </w:t>
      </w:r>
      <w:proofErr w:type="spellStart"/>
      <w:r w:rsidRPr="00045453">
        <w:rPr>
          <w:rFonts w:ascii="Times New Roman" w:hAnsi="Times New Roman" w:cs="Times New Roman"/>
          <w:bCs/>
          <w:color w:val="000000" w:themeColor="text1"/>
          <w:sz w:val="24"/>
          <w:szCs w:val="24"/>
        </w:rPr>
        <w:t>par</w:t>
      </w:r>
      <w:proofErr w:type="spellEnd"/>
      <w:r w:rsidRPr="00045453">
        <w:rPr>
          <w:rFonts w:ascii="Times New Roman" w:hAnsi="Times New Roman" w:cs="Times New Roman"/>
          <w:bCs/>
          <w:color w:val="000000" w:themeColor="text1"/>
          <w:sz w:val="24"/>
          <w:szCs w:val="24"/>
        </w:rPr>
        <w:t xml:space="preserve"> les institutions locales (Autorités Administratives locales ; Commissions d’évaluation et communautés locales), et autres acteurs (ONG, etc.) ;</w:t>
      </w:r>
    </w:p>
    <w:p w14:paraId="02666B02" w14:textId="77777777" w:rsidR="00D060D1"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045453">
        <w:rPr>
          <w:rFonts w:ascii="Times New Roman" w:hAnsi="Times New Roman" w:cs="Times New Roman"/>
          <w:bCs/>
          <w:color w:val="000000" w:themeColor="text1"/>
          <w:sz w:val="24"/>
          <w:szCs w:val="24"/>
        </w:rPr>
        <w:t>approbation</w:t>
      </w:r>
      <w:proofErr w:type="gramEnd"/>
      <w:r w:rsidRPr="00045453">
        <w:rPr>
          <w:rFonts w:ascii="Times New Roman" w:hAnsi="Times New Roman" w:cs="Times New Roman"/>
          <w:bCs/>
          <w:color w:val="000000" w:themeColor="text1"/>
          <w:sz w:val="24"/>
          <w:szCs w:val="24"/>
        </w:rPr>
        <w:t xml:space="preserve"> du PAR </w:t>
      </w:r>
      <w:proofErr w:type="spellStart"/>
      <w:r w:rsidRPr="00045453">
        <w:rPr>
          <w:rFonts w:ascii="Times New Roman" w:hAnsi="Times New Roman" w:cs="Times New Roman"/>
          <w:bCs/>
          <w:color w:val="000000" w:themeColor="text1"/>
          <w:sz w:val="24"/>
          <w:szCs w:val="24"/>
        </w:rPr>
        <w:t>par</w:t>
      </w:r>
      <w:proofErr w:type="spellEnd"/>
      <w:r w:rsidRPr="00045453">
        <w:rPr>
          <w:rFonts w:ascii="Times New Roman" w:hAnsi="Times New Roman" w:cs="Times New Roman"/>
          <w:bCs/>
          <w:color w:val="000000" w:themeColor="text1"/>
          <w:sz w:val="24"/>
          <w:szCs w:val="24"/>
        </w:rPr>
        <w:t xml:space="preserve"> la Banque mondiale</w:t>
      </w:r>
      <w:r>
        <w:rPr>
          <w:rFonts w:ascii="Times New Roman" w:hAnsi="Times New Roman" w:cs="Times New Roman"/>
          <w:bCs/>
          <w:color w:val="000000" w:themeColor="text1"/>
          <w:sz w:val="24"/>
          <w:szCs w:val="24"/>
        </w:rPr>
        <w:t> ;</w:t>
      </w:r>
    </w:p>
    <w:p w14:paraId="2E23E4E6" w14:textId="77777777" w:rsidR="00D060D1" w:rsidRPr="00045453"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suivi</w:t>
      </w:r>
      <w:proofErr w:type="gramEnd"/>
      <w:r>
        <w:rPr>
          <w:rFonts w:ascii="Times New Roman" w:hAnsi="Times New Roman" w:cs="Times New Roman"/>
          <w:bCs/>
          <w:color w:val="000000" w:themeColor="text1"/>
          <w:sz w:val="24"/>
          <w:szCs w:val="24"/>
        </w:rPr>
        <w:t xml:space="preserve"> et évaluation de la mise en œuvre du PAR</w:t>
      </w:r>
      <w:r w:rsidRPr="00045453">
        <w:rPr>
          <w:rFonts w:ascii="Times New Roman" w:hAnsi="Times New Roman" w:cs="Times New Roman"/>
          <w:bCs/>
          <w:color w:val="000000" w:themeColor="text1"/>
          <w:sz w:val="24"/>
          <w:szCs w:val="24"/>
        </w:rPr>
        <w:t>.</w:t>
      </w:r>
    </w:p>
    <w:p w14:paraId="321115BD" w14:textId="77777777" w:rsidR="00D060D1" w:rsidRPr="007672BF" w:rsidRDefault="00D060D1"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94" w:name="_bookmark42"/>
      <w:bookmarkStart w:id="195" w:name="_Toc120787742"/>
      <w:bookmarkStart w:id="196" w:name="_Toc202617009"/>
      <w:bookmarkEnd w:id="194"/>
      <w:r w:rsidRPr="007672BF">
        <w:rPr>
          <w:rFonts w:ascii="Times New Roman" w:hAnsi="Times New Roman" w:cs="Times New Roman"/>
          <w:b/>
          <w:color w:val="auto"/>
          <w:sz w:val="24"/>
        </w:rPr>
        <w:t>Procédure d'expropriation</w:t>
      </w:r>
      <w:bookmarkEnd w:id="195"/>
      <w:bookmarkEnd w:id="196"/>
    </w:p>
    <w:p w14:paraId="547BB765" w14:textId="3978F5A2" w:rsidR="00D060D1" w:rsidRPr="007672BF" w:rsidRDefault="4DC1F89F"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Le caractère d’utilité publique sera d’abord déterminé par l’UGP du PD-2AC en rapport avec le Comité d’Orientation Stratégique du projet, et approuvé par les commissions foncières et les autorités administratives, avant d’être matérialisé par un acte administratif (une déclaration d’utilité publique) établi par les services compétents. Un accord à l'amiable régit normalement la procédure d'expropriation établie entre les collectivités, l’UGP du PD-2AC et l'exproprié. Un procès-verbal de cet accord est dressé par un agent des commissions foncières désigné à cet effet. </w:t>
      </w:r>
      <w:r w:rsidRPr="003A2C53">
        <w:rPr>
          <w:rFonts w:ascii="Times New Roman" w:hAnsi="Times New Roman" w:cs="Times New Roman"/>
          <w:color w:val="000000" w:themeColor="text1"/>
        </w:rPr>
        <w:t>En cas d’indemnisation</w:t>
      </w:r>
      <w:r w:rsidRPr="093D4D2A">
        <w:rPr>
          <w:rFonts w:ascii="Times New Roman" w:hAnsi="Times New Roman" w:cs="Times New Roman"/>
          <w:color w:val="000000" w:themeColor="text1"/>
        </w:rPr>
        <w:t>, l'indemnité sera payée à l'exproprié avant la réinstallation. S'il n'est pas possible d'obtenir un accord à l'amiable sur le montant des indemnités (ou sur le désistement), la justice sera saisie. La procédure d'expropriation va comporter successivement les étapes suivantes :</w:t>
      </w:r>
    </w:p>
    <w:p w14:paraId="29377F53" w14:textId="5920D319" w:rsidR="00D060D1" w:rsidRPr="00A22894"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7672BF">
        <w:rPr>
          <w:rFonts w:ascii="Times New Roman" w:hAnsi="Times New Roman" w:cs="Times New Roman"/>
          <w:bCs/>
          <w:color w:val="000000" w:themeColor="text1"/>
          <w:sz w:val="24"/>
          <w:szCs w:val="24"/>
        </w:rPr>
        <w:t>une</w:t>
      </w:r>
      <w:proofErr w:type="gramEnd"/>
      <w:r w:rsidRPr="007672BF">
        <w:rPr>
          <w:rFonts w:ascii="Times New Roman" w:hAnsi="Times New Roman" w:cs="Times New Roman"/>
          <w:bCs/>
          <w:color w:val="000000" w:themeColor="text1"/>
          <w:sz w:val="24"/>
          <w:szCs w:val="24"/>
        </w:rPr>
        <w:t xml:space="preserve"> requête en expropriation établie par l’UGP/</w:t>
      </w:r>
      <w:r w:rsidR="00467965">
        <w:rPr>
          <w:rFonts w:ascii="Times New Roman" w:hAnsi="Times New Roman" w:cs="Times New Roman"/>
          <w:bCs/>
          <w:color w:val="000000" w:themeColor="text1"/>
          <w:sz w:val="24"/>
          <w:szCs w:val="24"/>
        </w:rPr>
        <w:t>PD-2AC</w:t>
      </w:r>
      <w:r w:rsidRPr="007672BF">
        <w:rPr>
          <w:rFonts w:ascii="Times New Roman" w:hAnsi="Times New Roman" w:cs="Times New Roman"/>
          <w:bCs/>
          <w:color w:val="000000" w:themeColor="text1"/>
          <w:sz w:val="24"/>
          <w:szCs w:val="24"/>
        </w:rPr>
        <w:t xml:space="preserve"> et adressée à l’autorité administrative</w:t>
      </w:r>
      <w:r>
        <w:rPr>
          <w:rFonts w:ascii="Times New Roman" w:hAnsi="Times New Roman" w:cs="Times New Roman"/>
          <w:bCs/>
          <w:color w:val="000000" w:themeColor="text1"/>
          <w:sz w:val="24"/>
          <w:szCs w:val="24"/>
        </w:rPr>
        <w:t xml:space="preserve"> </w:t>
      </w:r>
      <w:r w:rsidRPr="00A22894">
        <w:rPr>
          <w:rFonts w:ascii="Times New Roman" w:hAnsi="Times New Roman" w:cs="Times New Roman"/>
          <w:bCs/>
          <w:color w:val="000000" w:themeColor="text1"/>
          <w:sz w:val="24"/>
          <w:szCs w:val="24"/>
        </w:rPr>
        <w:t>;</w:t>
      </w:r>
    </w:p>
    <w:p w14:paraId="511C60A1" w14:textId="77777777" w:rsidR="00D060D1" w:rsidRPr="007672BF"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7672BF">
        <w:rPr>
          <w:rFonts w:ascii="Times New Roman" w:hAnsi="Times New Roman" w:cs="Times New Roman"/>
          <w:bCs/>
          <w:color w:val="000000" w:themeColor="text1"/>
          <w:sz w:val="24"/>
          <w:szCs w:val="24"/>
        </w:rPr>
        <w:t>une</w:t>
      </w:r>
      <w:proofErr w:type="gramEnd"/>
      <w:r w:rsidRPr="007672BF">
        <w:rPr>
          <w:rFonts w:ascii="Times New Roman" w:hAnsi="Times New Roman" w:cs="Times New Roman"/>
          <w:bCs/>
          <w:color w:val="000000" w:themeColor="text1"/>
          <w:sz w:val="24"/>
          <w:szCs w:val="24"/>
        </w:rPr>
        <w:t xml:space="preserve"> enquête socio-économique est réalisée avant la mise en œuvre du sous-projet, dans la période où les études techniques et d’exécution sont </w:t>
      </w:r>
      <w:proofErr w:type="gramStart"/>
      <w:r w:rsidRPr="007672BF">
        <w:rPr>
          <w:rFonts w:ascii="Times New Roman" w:hAnsi="Times New Roman" w:cs="Times New Roman"/>
          <w:bCs/>
          <w:color w:val="000000" w:themeColor="text1"/>
          <w:sz w:val="24"/>
          <w:szCs w:val="24"/>
        </w:rPr>
        <w:t>élaborées;</w:t>
      </w:r>
      <w:proofErr w:type="gramEnd"/>
      <w:r w:rsidRPr="007672BF">
        <w:rPr>
          <w:rFonts w:ascii="Times New Roman" w:hAnsi="Times New Roman" w:cs="Times New Roman"/>
          <w:bCs/>
          <w:color w:val="000000" w:themeColor="text1"/>
          <w:sz w:val="24"/>
          <w:szCs w:val="24"/>
        </w:rPr>
        <w:t xml:space="preserve"> son objectif est le recensement de tous les droits et de tous les ayant droits ;</w:t>
      </w:r>
    </w:p>
    <w:p w14:paraId="48B3D349" w14:textId="77777777" w:rsidR="00D060D1" w:rsidRPr="007672BF"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rPr>
      </w:pPr>
      <w:proofErr w:type="gramStart"/>
      <w:r w:rsidRPr="007672BF">
        <w:rPr>
          <w:rFonts w:ascii="Times New Roman" w:hAnsi="Times New Roman" w:cs="Times New Roman"/>
          <w:bCs/>
          <w:color w:val="000000" w:themeColor="text1"/>
          <w:sz w:val="24"/>
          <w:szCs w:val="24"/>
        </w:rPr>
        <w:t>sur</w:t>
      </w:r>
      <w:proofErr w:type="gramEnd"/>
      <w:r w:rsidRPr="007672BF">
        <w:rPr>
          <w:rFonts w:ascii="Times New Roman" w:hAnsi="Times New Roman" w:cs="Times New Roman"/>
          <w:bCs/>
          <w:color w:val="000000" w:themeColor="text1"/>
          <w:sz w:val="24"/>
          <w:szCs w:val="24"/>
        </w:rPr>
        <w:t xml:space="preserve"> la base de l'enquête locale, la détermination le caractère d’utilité publique et l’établissement d’un acte administratif portant déclaration d'utilité publique.</w:t>
      </w:r>
    </w:p>
    <w:p w14:paraId="35BD6658" w14:textId="77777777" w:rsidR="00D060D1" w:rsidRPr="007672BF" w:rsidRDefault="00D060D1"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97" w:name="_Toc120787743"/>
      <w:bookmarkStart w:id="198" w:name="_Toc202617010"/>
      <w:r w:rsidRPr="007672BF">
        <w:rPr>
          <w:rFonts w:ascii="Times New Roman" w:hAnsi="Times New Roman" w:cs="Times New Roman"/>
          <w:b/>
          <w:color w:val="auto"/>
          <w:sz w:val="24"/>
        </w:rPr>
        <w:t>Évaluation foncière et indemnisation des pertes</w:t>
      </w:r>
      <w:bookmarkEnd w:id="197"/>
      <w:bookmarkEnd w:id="198"/>
    </w:p>
    <w:p w14:paraId="3E0C1B1B" w14:textId="2D27514C" w:rsidR="00D060D1" w:rsidRPr="007672BF"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7672BF">
        <w:rPr>
          <w:rFonts w:ascii="Times New Roman" w:hAnsi="Times New Roman" w:cs="Times New Roman"/>
          <w:bCs/>
          <w:color w:val="000000" w:themeColor="text1"/>
          <w:szCs w:val="24"/>
        </w:rPr>
        <w:t xml:space="preserve">Dans la zone du projet, les </w:t>
      </w:r>
      <w:r>
        <w:rPr>
          <w:rFonts w:ascii="Times New Roman" w:hAnsi="Times New Roman" w:cs="Times New Roman"/>
          <w:bCs/>
          <w:color w:val="000000" w:themeColor="text1"/>
          <w:szCs w:val="24"/>
        </w:rPr>
        <w:t>C</w:t>
      </w:r>
      <w:r w:rsidRPr="007672BF">
        <w:rPr>
          <w:rFonts w:ascii="Times New Roman" w:hAnsi="Times New Roman" w:cs="Times New Roman"/>
          <w:bCs/>
          <w:color w:val="000000" w:themeColor="text1"/>
          <w:szCs w:val="24"/>
        </w:rPr>
        <w:t xml:space="preserve">ommissions d’évaluation (comprenant les services régionaux : agriculture, élevage, pêche, environnement, forêt, urbanisme, affaires foncières, etc.) sont chargées pour faire l'évaluation des indemnités à verser à l'occupant en cas de reprise de terrain (ou alors la </w:t>
      </w:r>
      <w:r w:rsidRPr="007672BF">
        <w:rPr>
          <w:rFonts w:ascii="Times New Roman" w:hAnsi="Times New Roman" w:cs="Times New Roman"/>
          <w:bCs/>
          <w:color w:val="000000" w:themeColor="text1"/>
          <w:szCs w:val="24"/>
        </w:rPr>
        <w:lastRenderedPageBreak/>
        <w:t>nature des terrains en cas de compensation en nature). Ces Commissions pourront se faire assister, si elles le jugent nécessaire, par toutes personnes jugées compétentes.</w:t>
      </w:r>
    </w:p>
    <w:p w14:paraId="7178AC2E" w14:textId="77777777" w:rsidR="00D060D1" w:rsidRPr="007672BF" w:rsidRDefault="00D060D1" w:rsidP="000822CF">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199" w:name="_bookmark44"/>
      <w:bookmarkStart w:id="200" w:name="_Toc120787744"/>
      <w:bookmarkStart w:id="201" w:name="_Toc202617011"/>
      <w:bookmarkEnd w:id="199"/>
      <w:r w:rsidRPr="007672BF">
        <w:rPr>
          <w:rFonts w:ascii="Times New Roman" w:hAnsi="Times New Roman" w:cs="Times New Roman"/>
          <w:b/>
          <w:color w:val="auto"/>
          <w:sz w:val="24"/>
        </w:rPr>
        <w:t>Plan d’Action de Réinstallation (PAR)</w:t>
      </w:r>
      <w:bookmarkEnd w:id="200"/>
      <w:bookmarkEnd w:id="201"/>
    </w:p>
    <w:p w14:paraId="3D724497" w14:textId="77777777" w:rsidR="00D060D1" w:rsidRPr="007672BF"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7672BF">
        <w:rPr>
          <w:rFonts w:ascii="Times New Roman" w:hAnsi="Times New Roman" w:cs="Times New Roman"/>
          <w:bCs/>
          <w:color w:val="000000" w:themeColor="text1"/>
          <w:szCs w:val="24"/>
        </w:rPr>
        <w:t>Un PAR sera préparé à la fois en cas de déplacement physique et économique. Les plans de réinstallation seront préparés, revus et approuvés par tous les acteurs impliqués et/concernés par le processus de mise en œuvre du projet avant la mise en œuvre des travaux de génie civil.</w:t>
      </w:r>
    </w:p>
    <w:p w14:paraId="63BE33A3" w14:textId="77777777" w:rsidR="00D060D1" w:rsidRPr="007672BF"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02" w:name="_bookmark45"/>
      <w:bookmarkStart w:id="203" w:name="_Toc120787745"/>
      <w:bookmarkStart w:id="204" w:name="_Toc202617012"/>
      <w:bookmarkEnd w:id="202"/>
      <w:r w:rsidRPr="007672BF">
        <w:rPr>
          <w:rFonts w:ascii="Times New Roman" w:hAnsi="Times New Roman" w:cs="Times New Roman"/>
          <w:b/>
          <w:i/>
          <w:color w:val="auto"/>
        </w:rPr>
        <w:t>Préparation</w:t>
      </w:r>
      <w:bookmarkEnd w:id="203"/>
      <w:bookmarkEnd w:id="204"/>
    </w:p>
    <w:p w14:paraId="12CFEBCE" w14:textId="055F14AC" w:rsidR="00D060D1" w:rsidRPr="007672BF" w:rsidRDefault="4DC1F89F"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L’UGP/</w:t>
      </w:r>
      <w:r w:rsidR="6064A958" w:rsidRPr="093D4D2A">
        <w:rPr>
          <w:rFonts w:ascii="Times New Roman" w:hAnsi="Times New Roman" w:cs="Times New Roman"/>
          <w:color w:val="000000" w:themeColor="text1"/>
        </w:rPr>
        <w:t>PD-2AC</w:t>
      </w:r>
      <w:r w:rsidRPr="093D4D2A">
        <w:rPr>
          <w:rFonts w:ascii="Times New Roman" w:hAnsi="Times New Roman" w:cs="Times New Roman"/>
          <w:color w:val="000000" w:themeColor="text1"/>
        </w:rPr>
        <w:t>, en rapport notamment avec le Comité de pilotage du projet, les Collectivités locales, les services départementaux, vont coordonner la préparation des PAR. Au niveau national, c’est l’UGP/</w:t>
      </w:r>
      <w:r w:rsidR="6064A958" w:rsidRPr="093D4D2A">
        <w:rPr>
          <w:rFonts w:ascii="Times New Roman" w:hAnsi="Times New Roman" w:cs="Times New Roman"/>
          <w:color w:val="000000" w:themeColor="text1"/>
        </w:rPr>
        <w:t xml:space="preserve"> PD-2AC</w:t>
      </w:r>
      <w:r w:rsidRPr="093D4D2A">
        <w:rPr>
          <w:rFonts w:ascii="Times New Roman" w:hAnsi="Times New Roman" w:cs="Times New Roman"/>
          <w:color w:val="000000" w:themeColor="text1"/>
        </w:rPr>
        <w:t xml:space="preserve"> qui aura en charge la coordina</w:t>
      </w:r>
      <w:r w:rsidR="003A2C53">
        <w:rPr>
          <w:rFonts w:ascii="Times New Roman" w:hAnsi="Times New Roman" w:cs="Times New Roman"/>
          <w:color w:val="000000" w:themeColor="text1"/>
        </w:rPr>
        <w:t>tion du suivi de la mise œuvre.</w:t>
      </w:r>
    </w:p>
    <w:p w14:paraId="4D95ED6A" w14:textId="539ED90D" w:rsidR="00D060D1" w:rsidRPr="007672BF"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7672BF">
        <w:rPr>
          <w:rFonts w:ascii="Times New Roman" w:hAnsi="Times New Roman" w:cs="Times New Roman"/>
          <w:bCs/>
          <w:color w:val="000000" w:themeColor="text1"/>
          <w:szCs w:val="24"/>
        </w:rPr>
        <w:t>Concernant l’élaboration des PAR, il faut rappeler que l’UGP/</w:t>
      </w:r>
      <w:r w:rsidR="008A7B73" w:rsidRPr="008A7B73">
        <w:rPr>
          <w:rFonts w:ascii="Times New Roman" w:hAnsi="Times New Roman" w:cs="Times New Roman"/>
          <w:bCs/>
          <w:color w:val="000000" w:themeColor="text1"/>
          <w:szCs w:val="24"/>
        </w:rPr>
        <w:t xml:space="preserve"> </w:t>
      </w:r>
      <w:r w:rsidR="008A7B73">
        <w:rPr>
          <w:rFonts w:ascii="Times New Roman" w:hAnsi="Times New Roman" w:cs="Times New Roman"/>
          <w:bCs/>
          <w:color w:val="000000" w:themeColor="text1"/>
          <w:szCs w:val="24"/>
        </w:rPr>
        <w:t xml:space="preserve">PD-2AC </w:t>
      </w:r>
      <w:r>
        <w:rPr>
          <w:rFonts w:ascii="Times New Roman" w:hAnsi="Times New Roman" w:cs="Times New Roman"/>
          <w:bCs/>
          <w:color w:val="000000" w:themeColor="text1"/>
          <w:szCs w:val="24"/>
        </w:rPr>
        <w:t>va</w:t>
      </w:r>
      <w:r w:rsidRPr="007672BF">
        <w:rPr>
          <w:rFonts w:ascii="Times New Roman" w:hAnsi="Times New Roman" w:cs="Times New Roman"/>
          <w:bCs/>
          <w:color w:val="000000" w:themeColor="text1"/>
          <w:szCs w:val="24"/>
        </w:rPr>
        <w:t xml:space="preserve"> recrut</w:t>
      </w:r>
      <w:r>
        <w:rPr>
          <w:rFonts w:ascii="Times New Roman" w:hAnsi="Times New Roman" w:cs="Times New Roman"/>
          <w:bCs/>
          <w:color w:val="000000" w:themeColor="text1"/>
          <w:szCs w:val="24"/>
        </w:rPr>
        <w:t>er</w:t>
      </w:r>
      <w:r w:rsidRPr="007672BF">
        <w:rPr>
          <w:rFonts w:ascii="Times New Roman" w:hAnsi="Times New Roman" w:cs="Times New Roman"/>
          <w:bCs/>
          <w:color w:val="000000" w:themeColor="text1"/>
          <w:szCs w:val="24"/>
        </w:rPr>
        <w:t xml:space="preserve"> un Expert Environnement et Social </w:t>
      </w:r>
      <w:r>
        <w:rPr>
          <w:rFonts w:ascii="Times New Roman" w:hAnsi="Times New Roman" w:cs="Times New Roman"/>
          <w:bCs/>
          <w:color w:val="000000" w:themeColor="text1"/>
          <w:szCs w:val="24"/>
        </w:rPr>
        <w:t xml:space="preserve">(ESS) </w:t>
      </w:r>
      <w:r w:rsidRPr="007672BF">
        <w:rPr>
          <w:rFonts w:ascii="Times New Roman" w:hAnsi="Times New Roman" w:cs="Times New Roman"/>
          <w:bCs/>
          <w:color w:val="000000" w:themeColor="text1"/>
          <w:szCs w:val="24"/>
        </w:rPr>
        <w:t xml:space="preserve">avec une expérience certaine en réinstallation, qui se chargera du suivi du processus de préparation et de la mise en œuvre des </w:t>
      </w:r>
      <w:r w:rsidR="008A7B73">
        <w:rPr>
          <w:rFonts w:ascii="Times New Roman" w:hAnsi="Times New Roman" w:cs="Times New Roman"/>
          <w:bCs/>
          <w:color w:val="000000" w:themeColor="text1"/>
          <w:szCs w:val="24"/>
        </w:rPr>
        <w:t>PAR.</w:t>
      </w:r>
    </w:p>
    <w:p w14:paraId="0BC1E276" w14:textId="18B47239" w:rsidR="00D060D1" w:rsidRPr="007672BF"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05" w:name="_bookmark46"/>
      <w:bookmarkStart w:id="206" w:name="_Toc120787746"/>
      <w:bookmarkStart w:id="207" w:name="_Toc202617013"/>
      <w:bookmarkEnd w:id="205"/>
      <w:r w:rsidRPr="007672BF">
        <w:rPr>
          <w:rFonts w:ascii="Times New Roman" w:hAnsi="Times New Roman" w:cs="Times New Roman"/>
          <w:b/>
          <w:i/>
          <w:color w:val="auto"/>
        </w:rPr>
        <w:t>S</w:t>
      </w:r>
      <w:r w:rsidR="00A04D47">
        <w:rPr>
          <w:rFonts w:ascii="Times New Roman" w:hAnsi="Times New Roman" w:cs="Times New Roman"/>
          <w:b/>
          <w:i/>
          <w:color w:val="auto"/>
        </w:rPr>
        <w:t>élection</w:t>
      </w:r>
      <w:r>
        <w:rPr>
          <w:rFonts w:ascii="Times New Roman" w:hAnsi="Times New Roman" w:cs="Times New Roman"/>
          <w:b/>
          <w:i/>
          <w:color w:val="auto"/>
        </w:rPr>
        <w:t xml:space="preserve"> (screening)</w:t>
      </w:r>
      <w:r w:rsidRPr="007672BF">
        <w:rPr>
          <w:rFonts w:ascii="Times New Roman" w:hAnsi="Times New Roman" w:cs="Times New Roman"/>
          <w:b/>
          <w:i/>
          <w:color w:val="auto"/>
        </w:rPr>
        <w:t xml:space="preserve"> des sous-projets</w:t>
      </w:r>
      <w:bookmarkEnd w:id="206"/>
      <w:bookmarkEnd w:id="207"/>
    </w:p>
    <w:p w14:paraId="28199260" w14:textId="5ECCF783" w:rsidR="00D060D1" w:rsidRPr="007672BF" w:rsidRDefault="4DC1F89F"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Pour déterminer </w:t>
      </w:r>
      <w:r w:rsidRPr="003A2C53">
        <w:rPr>
          <w:rFonts w:ascii="Times New Roman" w:hAnsi="Times New Roman" w:cs="Times New Roman"/>
          <w:color w:val="000000" w:themeColor="text1"/>
        </w:rPr>
        <w:t>le travail « social »</w:t>
      </w:r>
      <w:r w:rsidRPr="093D4D2A">
        <w:rPr>
          <w:rFonts w:ascii="Times New Roman" w:hAnsi="Times New Roman" w:cs="Times New Roman"/>
          <w:color w:val="000000" w:themeColor="text1"/>
        </w:rPr>
        <w:t xml:space="preserve"> à effectuer lors de la préparation d’un sous-projet, il sera nécessaire de procéder à une sélection sociale lors de son identification et avant sa mise en œuvre. Une fiche de sélection </w:t>
      </w:r>
      <w:r w:rsidR="726B5C0E" w:rsidRPr="093D4D2A">
        <w:rPr>
          <w:rFonts w:ascii="Times New Roman" w:hAnsi="Times New Roman" w:cs="Times New Roman"/>
          <w:color w:val="000000" w:themeColor="text1"/>
        </w:rPr>
        <w:t xml:space="preserve">environnementale et </w:t>
      </w:r>
      <w:r w:rsidRPr="093D4D2A">
        <w:rPr>
          <w:rFonts w:ascii="Times New Roman" w:hAnsi="Times New Roman" w:cs="Times New Roman"/>
          <w:color w:val="000000" w:themeColor="text1"/>
        </w:rPr>
        <w:t xml:space="preserve">sociale est donnée en </w:t>
      </w:r>
      <w:r w:rsidR="21589C77" w:rsidRPr="093D4D2A">
        <w:rPr>
          <w:rFonts w:ascii="Times New Roman" w:hAnsi="Times New Roman" w:cs="Times New Roman"/>
          <w:color w:val="000000" w:themeColor="text1"/>
        </w:rPr>
        <w:t>annexe</w:t>
      </w:r>
      <w:r w:rsidRPr="093D4D2A">
        <w:rPr>
          <w:rFonts w:ascii="Times New Roman" w:hAnsi="Times New Roman" w:cs="Times New Roman"/>
          <w:color w:val="000000" w:themeColor="text1"/>
        </w:rPr>
        <w:t>. Les étapes suivantes de la sélection sociale seront suivies :</w:t>
      </w:r>
    </w:p>
    <w:p w14:paraId="7811279E" w14:textId="77777777" w:rsidR="00D060D1" w:rsidRPr="007672BF"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u w:val="single"/>
        </w:rPr>
      </w:pPr>
      <w:r w:rsidRPr="007672BF">
        <w:rPr>
          <w:rFonts w:ascii="Times New Roman" w:hAnsi="Times New Roman" w:cs="Times New Roman"/>
          <w:bCs/>
          <w:color w:val="000000" w:themeColor="text1"/>
          <w:sz w:val="24"/>
          <w:szCs w:val="24"/>
          <w:u w:val="single"/>
        </w:rPr>
        <w:t>Étape 1 : Identification et sélection sociale du projet</w:t>
      </w:r>
    </w:p>
    <w:p w14:paraId="4529C1D3" w14:textId="7BAD4840" w:rsidR="00D060D1" w:rsidRPr="00836D92" w:rsidRDefault="4DC1F89F" w:rsidP="093D4D2A">
      <w:pPr>
        <w:autoSpaceDE w:val="0"/>
        <w:autoSpaceDN w:val="0"/>
        <w:adjustRightInd w:val="0"/>
        <w:spacing w:line="240" w:lineRule="auto"/>
        <w:ind w:left="142"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La première étape du processus de sélection porte sur l’identification et le classement de l’activité à réaliser dans le cadre du projet, pour pouvoir apprécier ses impacts </w:t>
      </w:r>
      <w:proofErr w:type="gramStart"/>
      <w:r w:rsidRPr="093D4D2A">
        <w:rPr>
          <w:rFonts w:ascii="Times New Roman" w:hAnsi="Times New Roman" w:cs="Times New Roman"/>
          <w:color w:val="000000" w:themeColor="text1"/>
        </w:rPr>
        <w:t>au</w:t>
      </w:r>
      <w:proofErr w:type="gramEnd"/>
      <w:r w:rsidRPr="093D4D2A">
        <w:rPr>
          <w:rFonts w:ascii="Times New Roman" w:hAnsi="Times New Roman" w:cs="Times New Roman"/>
          <w:color w:val="000000" w:themeColor="text1"/>
        </w:rPr>
        <w:t xml:space="preserve"> plan social, notamment en termes de déplacement de population et de réinstallation. La sélection sociale sera effectuée par le prestataire sous la supervision de l’</w:t>
      </w:r>
      <w:r w:rsidR="001D3625">
        <w:rPr>
          <w:rFonts w:ascii="Times New Roman" w:hAnsi="Times New Roman" w:cs="Times New Roman"/>
          <w:color w:val="000000" w:themeColor="text1"/>
        </w:rPr>
        <w:t>Expert Environnemental et Social (</w:t>
      </w:r>
      <w:r w:rsidRPr="093D4D2A">
        <w:rPr>
          <w:rFonts w:ascii="Times New Roman" w:hAnsi="Times New Roman" w:cs="Times New Roman"/>
          <w:color w:val="000000" w:themeColor="text1"/>
        </w:rPr>
        <w:t>EES</w:t>
      </w:r>
      <w:r w:rsidR="001D3625">
        <w:rPr>
          <w:rFonts w:ascii="Times New Roman" w:hAnsi="Times New Roman" w:cs="Times New Roman"/>
          <w:color w:val="000000" w:themeColor="text1"/>
        </w:rPr>
        <w:t>)</w:t>
      </w:r>
      <w:r w:rsidRPr="093D4D2A">
        <w:rPr>
          <w:rFonts w:ascii="Times New Roman" w:hAnsi="Times New Roman" w:cs="Times New Roman"/>
          <w:color w:val="000000" w:themeColor="text1"/>
        </w:rPr>
        <w:t xml:space="preserve"> de l’UGP/</w:t>
      </w:r>
      <w:r w:rsidR="21589C77" w:rsidRPr="093D4D2A">
        <w:rPr>
          <w:rFonts w:ascii="Times New Roman" w:hAnsi="Times New Roman" w:cs="Times New Roman"/>
          <w:color w:val="000000" w:themeColor="text1"/>
        </w:rPr>
        <w:t>PD-2AC</w:t>
      </w:r>
      <w:r w:rsidRPr="093D4D2A">
        <w:rPr>
          <w:rFonts w:ascii="Times New Roman" w:hAnsi="Times New Roman" w:cs="Times New Roman"/>
          <w:color w:val="000000" w:themeColor="text1"/>
        </w:rPr>
        <w:t>. Le formulaire de sélection décrit en Annexe comprend les éléments d’appréciation des questions sociales liées à la réinstallation.</w:t>
      </w:r>
    </w:p>
    <w:p w14:paraId="6DFD8501" w14:textId="77777777" w:rsidR="00D060D1" w:rsidRPr="007672BF" w:rsidRDefault="00D060D1" w:rsidP="00CA1F0D">
      <w:pPr>
        <w:pStyle w:val="ListParagraph"/>
        <w:numPr>
          <w:ilvl w:val="0"/>
          <w:numId w:val="16"/>
        </w:numPr>
        <w:autoSpaceDE w:val="0"/>
        <w:autoSpaceDN w:val="0"/>
        <w:adjustRightInd w:val="0"/>
        <w:spacing w:before="120" w:after="120" w:line="240" w:lineRule="auto"/>
        <w:ind w:left="426" w:hanging="284"/>
        <w:contextualSpacing w:val="0"/>
        <w:jc w:val="both"/>
        <w:rPr>
          <w:rFonts w:ascii="Times New Roman" w:hAnsi="Times New Roman" w:cs="Times New Roman"/>
          <w:bCs/>
          <w:color w:val="000000" w:themeColor="text1"/>
          <w:sz w:val="24"/>
          <w:szCs w:val="24"/>
          <w:u w:val="single"/>
        </w:rPr>
      </w:pPr>
      <w:r w:rsidRPr="007672BF">
        <w:rPr>
          <w:rFonts w:ascii="Times New Roman" w:hAnsi="Times New Roman" w:cs="Times New Roman"/>
          <w:bCs/>
          <w:color w:val="000000" w:themeColor="text1"/>
          <w:sz w:val="24"/>
          <w:szCs w:val="24"/>
          <w:u w:val="single"/>
        </w:rPr>
        <w:t>Étape 2 : Détermination du travail social à faire</w:t>
      </w:r>
    </w:p>
    <w:p w14:paraId="31E470E6" w14:textId="3D3CB568" w:rsidR="00D060D1" w:rsidRPr="00836D92" w:rsidRDefault="4DC1F89F" w:rsidP="093D4D2A">
      <w:pPr>
        <w:autoSpaceDE w:val="0"/>
        <w:autoSpaceDN w:val="0"/>
        <w:adjustRightInd w:val="0"/>
        <w:spacing w:line="240" w:lineRule="auto"/>
        <w:ind w:left="142" w:firstLine="0"/>
        <w:rPr>
          <w:rFonts w:ascii="Times New Roman" w:hAnsi="Times New Roman" w:cs="Times New Roman"/>
          <w:color w:val="000000" w:themeColor="text1"/>
        </w:rPr>
      </w:pPr>
      <w:r w:rsidRPr="093D4D2A">
        <w:rPr>
          <w:rFonts w:ascii="Times New Roman" w:hAnsi="Times New Roman" w:cs="Times New Roman"/>
          <w:color w:val="000000" w:themeColor="text1"/>
        </w:rPr>
        <w:t>Après l’analyse des informations contenues dans les résultats de la sélection et après avoir déterminé l’ampleur du travail social requis, l’UGP/</w:t>
      </w:r>
      <w:r w:rsidR="21589C77" w:rsidRPr="093D4D2A">
        <w:rPr>
          <w:rFonts w:ascii="Times New Roman" w:hAnsi="Times New Roman" w:cs="Times New Roman"/>
          <w:color w:val="000000" w:themeColor="text1"/>
        </w:rPr>
        <w:t>PD-2AC</w:t>
      </w:r>
      <w:r w:rsidRPr="093D4D2A">
        <w:rPr>
          <w:rFonts w:ascii="Times New Roman" w:hAnsi="Times New Roman" w:cs="Times New Roman"/>
          <w:color w:val="000000" w:themeColor="text1"/>
        </w:rPr>
        <w:t xml:space="preserve"> fera une recommandation pour dire si un travail social ne sera pas nécessaire : élaboration d’un PAR ou alors l’application de simples mesures sociales d’atténuation</w:t>
      </w:r>
      <w:r w:rsidR="00C378EF">
        <w:rPr>
          <w:rFonts w:ascii="Times New Roman" w:hAnsi="Times New Roman" w:cs="Times New Roman"/>
          <w:color w:val="000000" w:themeColor="text1"/>
        </w:rPr>
        <w:t xml:space="preserve"> (</w:t>
      </w:r>
      <w:r w:rsidR="00C378EF" w:rsidRPr="00C378EF">
        <w:rPr>
          <w:rFonts w:ascii="Times New Roman" w:hAnsi="Times New Roman" w:cs="Times New Roman"/>
          <w:color w:val="000000" w:themeColor="text1"/>
        </w:rPr>
        <w:t>sensibilisation et formation des communautés, mise en place de mécanismes de gestion des plaintes, et renforcement des capacités locales)</w:t>
      </w:r>
      <w:r w:rsidRPr="093D4D2A">
        <w:rPr>
          <w:rFonts w:ascii="Times New Roman" w:hAnsi="Times New Roman" w:cs="Times New Roman"/>
          <w:color w:val="000000" w:themeColor="text1"/>
        </w:rPr>
        <w:t>.</w:t>
      </w:r>
    </w:p>
    <w:p w14:paraId="23CBF302" w14:textId="77777777" w:rsidR="00D060D1" w:rsidRPr="00021C21" w:rsidRDefault="00D060D1" w:rsidP="000822CF">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08" w:name="_Toc120787747"/>
      <w:bookmarkStart w:id="209" w:name="_Toc202617014"/>
      <w:r w:rsidRPr="00021C21">
        <w:rPr>
          <w:rFonts w:ascii="Times New Roman" w:hAnsi="Times New Roman" w:cs="Times New Roman"/>
          <w:b/>
          <w:i/>
          <w:color w:val="auto"/>
        </w:rPr>
        <w:t>Sélection sociale dans le processus d’approbation des activités du projet</w:t>
      </w:r>
      <w:bookmarkEnd w:id="208"/>
      <w:bookmarkEnd w:id="209"/>
    </w:p>
    <w:p w14:paraId="62366A31" w14:textId="77777777" w:rsidR="00D060D1" w:rsidRPr="00021C21" w:rsidRDefault="4DC1F89F" w:rsidP="093D4D2A">
      <w:pPr>
        <w:pStyle w:val="ListParagraph"/>
        <w:numPr>
          <w:ilvl w:val="0"/>
          <w:numId w:val="7"/>
        </w:numPr>
        <w:autoSpaceDE w:val="0"/>
        <w:autoSpaceDN w:val="0"/>
        <w:adjustRightInd w:val="0"/>
        <w:spacing w:after="120" w:line="240" w:lineRule="auto"/>
        <w:ind w:left="714" w:hanging="357"/>
        <w:jc w:val="both"/>
        <w:rPr>
          <w:rFonts w:ascii="Times New Roman" w:hAnsi="Times New Roman" w:cs="Times New Roman"/>
          <w:color w:val="000000" w:themeColor="text1"/>
          <w:sz w:val="24"/>
          <w:szCs w:val="24"/>
        </w:rPr>
      </w:pPr>
      <w:r w:rsidRPr="093D4D2A">
        <w:rPr>
          <w:rFonts w:ascii="Times New Roman" w:hAnsi="Times New Roman" w:cs="Times New Roman"/>
          <w:color w:val="000000" w:themeColor="text1"/>
          <w:sz w:val="24"/>
          <w:szCs w:val="24"/>
        </w:rPr>
        <w:t xml:space="preserve">Si le processus de sélection sociale révèle qu’un travail social n’est pas nécessaire, le projet déjà identifié pourra être approuvé </w:t>
      </w:r>
      <w:r w:rsidRPr="00C378EF">
        <w:rPr>
          <w:rFonts w:ascii="Times New Roman" w:hAnsi="Times New Roman" w:cs="Times New Roman"/>
          <w:color w:val="000000" w:themeColor="text1"/>
          <w:sz w:val="24"/>
          <w:szCs w:val="24"/>
        </w:rPr>
        <w:t>sans réserve</w:t>
      </w:r>
      <w:r w:rsidRPr="093D4D2A">
        <w:rPr>
          <w:rFonts w:ascii="Times New Roman" w:hAnsi="Times New Roman" w:cs="Times New Roman"/>
          <w:color w:val="000000" w:themeColor="text1"/>
          <w:sz w:val="24"/>
          <w:szCs w:val="24"/>
        </w:rPr>
        <w:t>.</w:t>
      </w:r>
    </w:p>
    <w:p w14:paraId="5C94CB2A" w14:textId="77777777" w:rsidR="00D060D1" w:rsidRPr="00C378EF" w:rsidRDefault="00D060D1" w:rsidP="000822CF">
      <w:pPr>
        <w:pStyle w:val="ListParagraph"/>
        <w:numPr>
          <w:ilvl w:val="0"/>
          <w:numId w:val="7"/>
        </w:numPr>
        <w:autoSpaceDE w:val="0"/>
        <w:autoSpaceDN w:val="0"/>
        <w:adjustRightInd w:val="0"/>
        <w:spacing w:after="120" w:line="240" w:lineRule="auto"/>
        <w:ind w:left="714" w:hanging="357"/>
        <w:jc w:val="both"/>
        <w:rPr>
          <w:rFonts w:ascii="Times New Roman" w:hAnsi="Times New Roman" w:cs="Times New Roman"/>
          <w:color w:val="000000" w:themeColor="text1"/>
          <w:sz w:val="24"/>
          <w:szCs w:val="24"/>
        </w:rPr>
      </w:pPr>
      <w:r w:rsidRPr="00C378EF">
        <w:rPr>
          <w:rFonts w:ascii="Times New Roman" w:hAnsi="Times New Roman" w:cs="Times New Roman"/>
          <w:color w:val="000000" w:themeColor="text1"/>
          <w:sz w:val="24"/>
          <w:szCs w:val="24"/>
        </w:rPr>
        <w:t>Si le processus de sélection sociale révèle qu’un travail social est nécessaire, le projet ne pourra être approuvé qu’après avoir réalisé un PAR.</w:t>
      </w:r>
    </w:p>
    <w:p w14:paraId="534303A4" w14:textId="77777777" w:rsidR="00D060D1" w:rsidRDefault="00D060D1" w:rsidP="000822CF">
      <w:pPr>
        <w:autoSpaceDE w:val="0"/>
        <w:autoSpaceDN w:val="0"/>
        <w:adjustRightInd w:val="0"/>
        <w:spacing w:line="240" w:lineRule="auto"/>
        <w:ind w:firstLine="0"/>
        <w:rPr>
          <w:rFonts w:ascii="Times New Roman" w:hAnsi="Times New Roman" w:cs="Times New Roman"/>
          <w:bCs/>
          <w:color w:val="000000" w:themeColor="text1"/>
          <w:szCs w:val="24"/>
        </w:rPr>
      </w:pPr>
      <w:r w:rsidRPr="00021C21">
        <w:rPr>
          <w:rFonts w:ascii="Times New Roman" w:hAnsi="Times New Roman" w:cs="Times New Roman"/>
          <w:bCs/>
          <w:color w:val="000000" w:themeColor="text1"/>
          <w:szCs w:val="24"/>
        </w:rPr>
        <w:t xml:space="preserve">En cas de nécessité, il sera développé un PAR suivant les TDR proposés en Annexe 1. Le PAR devra être effectué en même temps que toutes les autres études (techniques, génie civil, études environnementales et sociales, etc.) </w:t>
      </w:r>
      <w:proofErr w:type="gramStart"/>
      <w:r w:rsidRPr="00021C21">
        <w:rPr>
          <w:rFonts w:ascii="Times New Roman" w:hAnsi="Times New Roman" w:cs="Times New Roman"/>
          <w:bCs/>
          <w:color w:val="000000" w:themeColor="text1"/>
          <w:szCs w:val="24"/>
        </w:rPr>
        <w:t>de façon à ce</w:t>
      </w:r>
      <w:proofErr w:type="gramEnd"/>
      <w:r w:rsidRPr="00021C21">
        <w:rPr>
          <w:rFonts w:ascii="Times New Roman" w:hAnsi="Times New Roman" w:cs="Times New Roman"/>
          <w:bCs/>
          <w:color w:val="000000" w:themeColor="text1"/>
          <w:szCs w:val="24"/>
        </w:rPr>
        <w:t xml:space="preserve"> que les considérations sociales soient bien mises en évidence. Une fois qu’une activité proposée est acceptée dans le portefeuille de financement du projet, les responsables du projet peuvent passer à l’étape de la contractualisation des études techniques.</w:t>
      </w:r>
    </w:p>
    <w:p w14:paraId="05B12646" w14:textId="77777777" w:rsidR="00923F2A" w:rsidRDefault="00923F2A"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0039CC70" w14:textId="77777777" w:rsidR="00923F2A" w:rsidRDefault="00923F2A"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62C3CE34" w14:textId="77777777" w:rsidR="00923F2A" w:rsidRDefault="00923F2A"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34B3622" w14:textId="77777777" w:rsidR="00923F2A" w:rsidRDefault="00923F2A"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2C969F4" w14:textId="77777777" w:rsidR="00923F2A" w:rsidRDefault="00923F2A" w:rsidP="000822CF">
      <w:pPr>
        <w:autoSpaceDE w:val="0"/>
        <w:autoSpaceDN w:val="0"/>
        <w:adjustRightInd w:val="0"/>
        <w:spacing w:line="240" w:lineRule="auto"/>
        <w:ind w:firstLine="0"/>
        <w:rPr>
          <w:rFonts w:ascii="Times New Roman" w:hAnsi="Times New Roman" w:cs="Times New Roman"/>
          <w:bCs/>
          <w:color w:val="000000" w:themeColor="text1"/>
          <w:szCs w:val="24"/>
        </w:rPr>
      </w:pPr>
    </w:p>
    <w:p w14:paraId="5C6F90D0" w14:textId="204845A7" w:rsidR="008E13E5" w:rsidRDefault="00783AE5" w:rsidP="004B43EC">
      <w:pPr>
        <w:autoSpaceDE w:val="0"/>
        <w:autoSpaceDN w:val="0"/>
        <w:adjustRightInd w:val="0"/>
        <w:spacing w:line="240" w:lineRule="auto"/>
        <w:jc w:val="left"/>
        <w:rPr>
          <w:rFonts w:ascii="Times New Roman" w:hAnsi="Times New Roman" w:cs="Times New Roman"/>
          <w:bCs/>
          <w:color w:val="000000" w:themeColor="text1"/>
          <w:szCs w:val="24"/>
        </w:rPr>
      </w:pPr>
      <w:r>
        <w:rPr>
          <w:noProof/>
          <w:lang w:eastAsia="fr-FR"/>
          <w14:ligatures w14:val="standardContextual"/>
        </w:rPr>
        <mc:AlternateContent>
          <mc:Choice Requires="wpg">
            <w:drawing>
              <wp:anchor distT="0" distB="0" distL="114300" distR="114300" simplePos="0" relativeHeight="251673600" behindDoc="0" locked="0" layoutInCell="1" allowOverlap="1" wp14:anchorId="60158BD7" wp14:editId="10078F6B">
                <wp:simplePos x="0" y="0"/>
                <wp:positionH relativeFrom="column">
                  <wp:posOffset>-142240</wp:posOffset>
                </wp:positionH>
                <wp:positionV relativeFrom="paragraph">
                  <wp:posOffset>129540</wp:posOffset>
                </wp:positionV>
                <wp:extent cx="6588760" cy="7802880"/>
                <wp:effectExtent l="0" t="0" r="21590" b="26670"/>
                <wp:wrapNone/>
                <wp:docPr id="17" name="Groupe 17"/>
                <wp:cNvGraphicFramePr/>
                <a:graphic xmlns:a="http://schemas.openxmlformats.org/drawingml/2006/main">
                  <a:graphicData uri="http://schemas.microsoft.com/office/word/2010/wordprocessingGroup">
                    <wpg:wgp>
                      <wpg:cNvGrpSpPr/>
                      <wpg:grpSpPr>
                        <a:xfrm>
                          <a:off x="0" y="0"/>
                          <a:ext cx="6588760" cy="7802880"/>
                          <a:chOff x="0" y="0"/>
                          <a:chExt cx="6588916" cy="7802880"/>
                        </a:xfrm>
                      </wpg:grpSpPr>
                      <wps:wsp>
                        <wps:cNvPr id="9" name="AutoShape 3"/>
                        <wps:cNvSpPr>
                          <a:spLocks/>
                        </wps:cNvSpPr>
                        <wps:spPr bwMode="auto">
                          <a:xfrm>
                            <a:off x="2964180" y="1249680"/>
                            <a:ext cx="285115" cy="76200"/>
                          </a:xfrm>
                          <a:custGeom>
                            <a:avLst/>
                            <a:gdLst>
                              <a:gd name="T0" fmla="+- 0 6192 5863"/>
                              <a:gd name="T1" fmla="*/ T0 w 449"/>
                              <a:gd name="T2" fmla="+- 0 172 172"/>
                              <a:gd name="T3" fmla="*/ 172 h 120"/>
                              <a:gd name="T4" fmla="+- 0 6192 5863"/>
                              <a:gd name="T5" fmla="*/ T4 w 449"/>
                              <a:gd name="T6" fmla="+- 0 292 172"/>
                              <a:gd name="T7" fmla="*/ 292 h 120"/>
                              <a:gd name="T8" fmla="+- 0 6292 5863"/>
                              <a:gd name="T9" fmla="*/ T8 w 449"/>
                              <a:gd name="T10" fmla="+- 0 242 172"/>
                              <a:gd name="T11" fmla="*/ 242 h 120"/>
                              <a:gd name="T12" fmla="+- 0 6212 5863"/>
                              <a:gd name="T13" fmla="*/ T12 w 449"/>
                              <a:gd name="T14" fmla="+- 0 242 172"/>
                              <a:gd name="T15" fmla="*/ 242 h 120"/>
                              <a:gd name="T16" fmla="+- 0 6212 5863"/>
                              <a:gd name="T17" fmla="*/ T16 w 449"/>
                              <a:gd name="T18" fmla="+- 0 222 172"/>
                              <a:gd name="T19" fmla="*/ 222 h 120"/>
                              <a:gd name="T20" fmla="+- 0 6292 5863"/>
                              <a:gd name="T21" fmla="*/ T20 w 449"/>
                              <a:gd name="T22" fmla="+- 0 222 172"/>
                              <a:gd name="T23" fmla="*/ 222 h 120"/>
                              <a:gd name="T24" fmla="+- 0 6192 5863"/>
                              <a:gd name="T25" fmla="*/ T24 w 449"/>
                              <a:gd name="T26" fmla="+- 0 172 172"/>
                              <a:gd name="T27" fmla="*/ 172 h 120"/>
                              <a:gd name="T28" fmla="+- 0 6192 5863"/>
                              <a:gd name="T29" fmla="*/ T28 w 449"/>
                              <a:gd name="T30" fmla="+- 0 222 172"/>
                              <a:gd name="T31" fmla="*/ 222 h 120"/>
                              <a:gd name="T32" fmla="+- 0 5863 5863"/>
                              <a:gd name="T33" fmla="*/ T32 w 449"/>
                              <a:gd name="T34" fmla="+- 0 222 172"/>
                              <a:gd name="T35" fmla="*/ 222 h 120"/>
                              <a:gd name="T36" fmla="+- 0 5863 5863"/>
                              <a:gd name="T37" fmla="*/ T36 w 449"/>
                              <a:gd name="T38" fmla="+- 0 242 172"/>
                              <a:gd name="T39" fmla="*/ 242 h 120"/>
                              <a:gd name="T40" fmla="+- 0 6192 5863"/>
                              <a:gd name="T41" fmla="*/ T40 w 449"/>
                              <a:gd name="T42" fmla="+- 0 242 172"/>
                              <a:gd name="T43" fmla="*/ 242 h 120"/>
                              <a:gd name="T44" fmla="+- 0 6192 5863"/>
                              <a:gd name="T45" fmla="*/ T44 w 449"/>
                              <a:gd name="T46" fmla="+- 0 222 172"/>
                              <a:gd name="T47" fmla="*/ 222 h 120"/>
                              <a:gd name="T48" fmla="+- 0 6292 5863"/>
                              <a:gd name="T49" fmla="*/ T48 w 449"/>
                              <a:gd name="T50" fmla="+- 0 222 172"/>
                              <a:gd name="T51" fmla="*/ 222 h 120"/>
                              <a:gd name="T52" fmla="+- 0 6212 5863"/>
                              <a:gd name="T53" fmla="*/ T52 w 449"/>
                              <a:gd name="T54" fmla="+- 0 222 172"/>
                              <a:gd name="T55" fmla="*/ 222 h 120"/>
                              <a:gd name="T56" fmla="+- 0 6212 5863"/>
                              <a:gd name="T57" fmla="*/ T56 w 449"/>
                              <a:gd name="T58" fmla="+- 0 242 172"/>
                              <a:gd name="T59" fmla="*/ 242 h 120"/>
                              <a:gd name="T60" fmla="+- 0 6292 5863"/>
                              <a:gd name="T61" fmla="*/ T60 w 449"/>
                              <a:gd name="T62" fmla="+- 0 242 172"/>
                              <a:gd name="T63" fmla="*/ 242 h 120"/>
                              <a:gd name="T64" fmla="+- 0 6312 5863"/>
                              <a:gd name="T65" fmla="*/ T64 w 449"/>
                              <a:gd name="T66" fmla="+- 0 232 172"/>
                              <a:gd name="T67" fmla="*/ 232 h 120"/>
                              <a:gd name="T68" fmla="+- 0 6292 5863"/>
                              <a:gd name="T69" fmla="*/ T68 w 449"/>
                              <a:gd name="T70" fmla="+- 0 222 172"/>
                              <a:gd name="T71" fmla="*/ 22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9" h="120">
                                <a:moveTo>
                                  <a:pt x="329" y="0"/>
                                </a:moveTo>
                                <a:lnTo>
                                  <a:pt x="329" y="120"/>
                                </a:lnTo>
                                <a:lnTo>
                                  <a:pt x="429" y="70"/>
                                </a:lnTo>
                                <a:lnTo>
                                  <a:pt x="349" y="70"/>
                                </a:lnTo>
                                <a:lnTo>
                                  <a:pt x="349" y="50"/>
                                </a:lnTo>
                                <a:lnTo>
                                  <a:pt x="429" y="50"/>
                                </a:lnTo>
                                <a:lnTo>
                                  <a:pt x="329" y="0"/>
                                </a:lnTo>
                                <a:close/>
                                <a:moveTo>
                                  <a:pt x="329" y="50"/>
                                </a:moveTo>
                                <a:lnTo>
                                  <a:pt x="0" y="50"/>
                                </a:lnTo>
                                <a:lnTo>
                                  <a:pt x="0" y="70"/>
                                </a:lnTo>
                                <a:lnTo>
                                  <a:pt x="329" y="70"/>
                                </a:lnTo>
                                <a:lnTo>
                                  <a:pt x="329" y="50"/>
                                </a:lnTo>
                                <a:close/>
                                <a:moveTo>
                                  <a:pt x="429" y="50"/>
                                </a:moveTo>
                                <a:lnTo>
                                  <a:pt x="349" y="50"/>
                                </a:lnTo>
                                <a:lnTo>
                                  <a:pt x="349" y="70"/>
                                </a:lnTo>
                                <a:lnTo>
                                  <a:pt x="429" y="70"/>
                                </a:lnTo>
                                <a:lnTo>
                                  <a:pt x="449" y="60"/>
                                </a:lnTo>
                                <a:lnTo>
                                  <a:pt x="42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9"/>
                        <wps:cNvSpPr txBox="1">
                          <a:spLocks noChangeArrowheads="1"/>
                        </wps:cNvSpPr>
                        <wps:spPr bwMode="auto">
                          <a:xfrm>
                            <a:off x="1722120" y="0"/>
                            <a:ext cx="2425065" cy="8305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9D6677" w14:textId="27B64C89" w:rsidR="00AF2240" w:rsidRDefault="00AF2240" w:rsidP="00B67FEE">
                              <w:pPr>
                                <w:spacing w:before="60" w:after="60" w:line="240" w:lineRule="auto"/>
                                <w:ind w:left="1122" w:right="301" w:hanging="799"/>
                                <w:rPr>
                                  <w:rFonts w:ascii="Times New Roman" w:hAnsi="Times New Roman" w:cs="Times New Roman"/>
                                  <w:b/>
                                  <w:i/>
                                  <w:sz w:val="22"/>
                                </w:rPr>
                              </w:pPr>
                              <w:r w:rsidRPr="008E13E5">
                                <w:rPr>
                                  <w:rFonts w:ascii="Times New Roman" w:hAnsi="Times New Roman" w:cs="Times New Roman"/>
                                  <w:b/>
                                  <w:i/>
                                  <w:sz w:val="22"/>
                                </w:rPr>
                                <w:t xml:space="preserve">Étape 1 </w:t>
                              </w:r>
                              <w:r w:rsidRPr="008E13E5">
                                <w:rPr>
                                  <w:rFonts w:ascii="Times New Roman" w:hAnsi="Times New Roman" w:cs="Times New Roman"/>
                                  <w:i/>
                                  <w:sz w:val="22"/>
                                </w:rPr>
                                <w:t xml:space="preserve">: </w:t>
                              </w:r>
                              <w:r w:rsidRPr="008E13E5">
                                <w:rPr>
                                  <w:rFonts w:ascii="Times New Roman" w:hAnsi="Times New Roman" w:cs="Times New Roman"/>
                                  <w:b/>
                                  <w:i/>
                                  <w:sz w:val="22"/>
                                </w:rPr>
                                <w:t>Identification et sélection sociale du projet</w:t>
                              </w:r>
                            </w:p>
                            <w:p w14:paraId="17A2E064" w14:textId="3BE88011" w:rsidR="00AF2240" w:rsidRPr="008E13E5" w:rsidRDefault="00AF2240" w:rsidP="00B67FEE">
                              <w:pPr>
                                <w:spacing w:before="60" w:after="60" w:line="240" w:lineRule="auto"/>
                                <w:ind w:left="1122" w:right="301" w:hanging="799"/>
                                <w:jc w:val="center"/>
                                <w:rPr>
                                  <w:rFonts w:ascii="Times New Roman" w:hAnsi="Times New Roman" w:cs="Times New Roman"/>
                                  <w:b/>
                                  <w:i/>
                                  <w:sz w:val="22"/>
                                </w:rPr>
                              </w:pPr>
                              <w:r>
                                <w:rPr>
                                  <w:rFonts w:ascii="Times New Roman" w:hAnsi="Times New Roman" w:cs="Times New Roman"/>
                                  <w:b/>
                                  <w:i/>
                                  <w:sz w:val="22"/>
                                </w:rPr>
                                <w:t>(UGP/PD-2AC)</w:t>
                              </w:r>
                            </w:p>
                          </w:txbxContent>
                        </wps:txbx>
                        <wps:bodyPr rot="0" vert="horz" wrap="square" lIns="0" tIns="0" rIns="0" bIns="0" anchor="t" anchorCtr="0" upright="1">
                          <a:noAutofit/>
                        </wps:bodyPr>
                      </wps:wsp>
                      <wps:wsp>
                        <wps:cNvPr id="16" name="Text Box 7"/>
                        <wps:cNvSpPr txBox="1">
                          <a:spLocks noChangeArrowheads="1"/>
                        </wps:cNvSpPr>
                        <wps:spPr bwMode="auto">
                          <a:xfrm>
                            <a:off x="5128260" y="944880"/>
                            <a:ext cx="1134110" cy="7543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D16888" w14:textId="77777777" w:rsidR="00AF2240" w:rsidRPr="008E13E5" w:rsidRDefault="00AF2240" w:rsidP="008E13E5">
                              <w:pPr>
                                <w:spacing w:before="69" w:line="244" w:lineRule="auto"/>
                                <w:ind w:left="244" w:right="192" w:hanging="34"/>
                                <w:rPr>
                                  <w:rFonts w:ascii="Times New Roman" w:hAnsi="Times New Roman" w:cs="Times New Roman"/>
                                  <w:b/>
                                  <w:i/>
                                  <w:sz w:val="22"/>
                                </w:rPr>
                              </w:pPr>
                              <w:r w:rsidRPr="008E13E5">
                                <w:rPr>
                                  <w:rFonts w:ascii="Times New Roman" w:hAnsi="Times New Roman" w:cs="Times New Roman"/>
                                  <w:b/>
                                  <w:i/>
                                  <w:sz w:val="22"/>
                                </w:rPr>
                                <w:t>Mise en œuvre du sous projet</w:t>
                              </w:r>
                            </w:p>
                          </w:txbxContent>
                        </wps:txbx>
                        <wps:bodyPr rot="0" vert="horz" wrap="square" lIns="0" tIns="0" rIns="0" bIns="0" anchor="t" anchorCtr="0" upright="1">
                          <a:noAutofit/>
                        </wps:bodyPr>
                      </wps:wsp>
                      <wps:wsp>
                        <wps:cNvPr id="14" name="Text Box 6"/>
                        <wps:cNvSpPr txBox="1">
                          <a:spLocks noChangeArrowheads="1"/>
                        </wps:cNvSpPr>
                        <wps:spPr bwMode="auto">
                          <a:xfrm>
                            <a:off x="502920" y="1005840"/>
                            <a:ext cx="2425065" cy="475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A413BB" w14:textId="77777777" w:rsidR="00AF2240" w:rsidRPr="008E13E5" w:rsidRDefault="00AF2240" w:rsidP="008E13E5">
                              <w:pPr>
                                <w:spacing w:before="69" w:line="242" w:lineRule="auto"/>
                                <w:ind w:left="1322" w:right="331" w:hanging="975"/>
                                <w:rPr>
                                  <w:rFonts w:ascii="Times New Roman" w:hAnsi="Times New Roman" w:cs="Times New Roman"/>
                                  <w:b/>
                                  <w:i/>
                                  <w:sz w:val="22"/>
                                </w:rPr>
                              </w:pPr>
                              <w:r w:rsidRPr="008E13E5">
                                <w:rPr>
                                  <w:rFonts w:ascii="Times New Roman" w:hAnsi="Times New Roman" w:cs="Times New Roman"/>
                                  <w:b/>
                                  <w:i/>
                                  <w:sz w:val="22"/>
                                </w:rPr>
                                <w:t xml:space="preserve">Étape 2 </w:t>
                              </w:r>
                              <w:r w:rsidRPr="008E13E5">
                                <w:rPr>
                                  <w:rFonts w:ascii="Times New Roman" w:hAnsi="Times New Roman" w:cs="Times New Roman"/>
                                  <w:i/>
                                  <w:sz w:val="22"/>
                                </w:rPr>
                                <w:t xml:space="preserve">: </w:t>
                              </w:r>
                              <w:r w:rsidRPr="008E13E5">
                                <w:rPr>
                                  <w:rFonts w:ascii="Times New Roman" w:hAnsi="Times New Roman" w:cs="Times New Roman"/>
                                  <w:b/>
                                  <w:i/>
                                  <w:sz w:val="22"/>
                                </w:rPr>
                                <w:t>Détermination du travail social à faire</w:t>
                              </w:r>
                            </w:p>
                          </w:txbxContent>
                        </wps:txbx>
                        <wps:bodyPr rot="0" vert="horz" wrap="square" lIns="0" tIns="0" rIns="0" bIns="0" anchor="t" anchorCtr="0" upright="1">
                          <a:noAutofit/>
                        </wps:bodyPr>
                      </wps:wsp>
                      <wps:wsp>
                        <wps:cNvPr id="12" name="AutoShape 5"/>
                        <wps:cNvSpPr>
                          <a:spLocks/>
                        </wps:cNvSpPr>
                        <wps:spPr bwMode="auto">
                          <a:xfrm>
                            <a:off x="4792980" y="1249680"/>
                            <a:ext cx="336550" cy="76200"/>
                          </a:xfrm>
                          <a:custGeom>
                            <a:avLst/>
                            <a:gdLst>
                              <a:gd name="T0" fmla="+- 0 9146 8736"/>
                              <a:gd name="T1" fmla="*/ T0 w 530"/>
                              <a:gd name="T2" fmla="+- 0 172 172"/>
                              <a:gd name="T3" fmla="*/ 172 h 120"/>
                              <a:gd name="T4" fmla="+- 0 9146 8736"/>
                              <a:gd name="T5" fmla="*/ T4 w 530"/>
                              <a:gd name="T6" fmla="+- 0 292 172"/>
                              <a:gd name="T7" fmla="*/ 292 h 120"/>
                              <a:gd name="T8" fmla="+- 0 9246 8736"/>
                              <a:gd name="T9" fmla="*/ T8 w 530"/>
                              <a:gd name="T10" fmla="+- 0 242 172"/>
                              <a:gd name="T11" fmla="*/ 242 h 120"/>
                              <a:gd name="T12" fmla="+- 0 9166 8736"/>
                              <a:gd name="T13" fmla="*/ T12 w 530"/>
                              <a:gd name="T14" fmla="+- 0 242 172"/>
                              <a:gd name="T15" fmla="*/ 242 h 120"/>
                              <a:gd name="T16" fmla="+- 0 9166 8736"/>
                              <a:gd name="T17" fmla="*/ T16 w 530"/>
                              <a:gd name="T18" fmla="+- 0 222 172"/>
                              <a:gd name="T19" fmla="*/ 222 h 120"/>
                              <a:gd name="T20" fmla="+- 0 9246 8736"/>
                              <a:gd name="T21" fmla="*/ T20 w 530"/>
                              <a:gd name="T22" fmla="+- 0 222 172"/>
                              <a:gd name="T23" fmla="*/ 222 h 120"/>
                              <a:gd name="T24" fmla="+- 0 9146 8736"/>
                              <a:gd name="T25" fmla="*/ T24 w 530"/>
                              <a:gd name="T26" fmla="+- 0 172 172"/>
                              <a:gd name="T27" fmla="*/ 172 h 120"/>
                              <a:gd name="T28" fmla="+- 0 9146 8736"/>
                              <a:gd name="T29" fmla="*/ T28 w 530"/>
                              <a:gd name="T30" fmla="+- 0 222 172"/>
                              <a:gd name="T31" fmla="*/ 222 h 120"/>
                              <a:gd name="T32" fmla="+- 0 8736 8736"/>
                              <a:gd name="T33" fmla="*/ T32 w 530"/>
                              <a:gd name="T34" fmla="+- 0 222 172"/>
                              <a:gd name="T35" fmla="*/ 222 h 120"/>
                              <a:gd name="T36" fmla="+- 0 8736 8736"/>
                              <a:gd name="T37" fmla="*/ T36 w 530"/>
                              <a:gd name="T38" fmla="+- 0 242 172"/>
                              <a:gd name="T39" fmla="*/ 242 h 120"/>
                              <a:gd name="T40" fmla="+- 0 9146 8736"/>
                              <a:gd name="T41" fmla="*/ T40 w 530"/>
                              <a:gd name="T42" fmla="+- 0 242 172"/>
                              <a:gd name="T43" fmla="*/ 242 h 120"/>
                              <a:gd name="T44" fmla="+- 0 9146 8736"/>
                              <a:gd name="T45" fmla="*/ T44 w 530"/>
                              <a:gd name="T46" fmla="+- 0 222 172"/>
                              <a:gd name="T47" fmla="*/ 222 h 120"/>
                              <a:gd name="T48" fmla="+- 0 9246 8736"/>
                              <a:gd name="T49" fmla="*/ T48 w 530"/>
                              <a:gd name="T50" fmla="+- 0 222 172"/>
                              <a:gd name="T51" fmla="*/ 222 h 120"/>
                              <a:gd name="T52" fmla="+- 0 9166 8736"/>
                              <a:gd name="T53" fmla="*/ T52 w 530"/>
                              <a:gd name="T54" fmla="+- 0 222 172"/>
                              <a:gd name="T55" fmla="*/ 222 h 120"/>
                              <a:gd name="T56" fmla="+- 0 9166 8736"/>
                              <a:gd name="T57" fmla="*/ T56 w 530"/>
                              <a:gd name="T58" fmla="+- 0 242 172"/>
                              <a:gd name="T59" fmla="*/ 242 h 120"/>
                              <a:gd name="T60" fmla="+- 0 9246 8736"/>
                              <a:gd name="T61" fmla="*/ T60 w 530"/>
                              <a:gd name="T62" fmla="+- 0 242 172"/>
                              <a:gd name="T63" fmla="*/ 242 h 120"/>
                              <a:gd name="T64" fmla="+- 0 9266 8736"/>
                              <a:gd name="T65" fmla="*/ T64 w 530"/>
                              <a:gd name="T66" fmla="+- 0 232 172"/>
                              <a:gd name="T67" fmla="*/ 232 h 120"/>
                              <a:gd name="T68" fmla="+- 0 9246 8736"/>
                              <a:gd name="T69" fmla="*/ T68 w 530"/>
                              <a:gd name="T70" fmla="+- 0 222 172"/>
                              <a:gd name="T71" fmla="*/ 22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0" h="120">
                                <a:moveTo>
                                  <a:pt x="410" y="0"/>
                                </a:moveTo>
                                <a:lnTo>
                                  <a:pt x="410" y="120"/>
                                </a:lnTo>
                                <a:lnTo>
                                  <a:pt x="510" y="70"/>
                                </a:lnTo>
                                <a:lnTo>
                                  <a:pt x="430" y="70"/>
                                </a:lnTo>
                                <a:lnTo>
                                  <a:pt x="430" y="50"/>
                                </a:lnTo>
                                <a:lnTo>
                                  <a:pt x="510" y="50"/>
                                </a:lnTo>
                                <a:lnTo>
                                  <a:pt x="410" y="0"/>
                                </a:lnTo>
                                <a:close/>
                                <a:moveTo>
                                  <a:pt x="410" y="50"/>
                                </a:moveTo>
                                <a:lnTo>
                                  <a:pt x="0" y="50"/>
                                </a:lnTo>
                                <a:lnTo>
                                  <a:pt x="0" y="70"/>
                                </a:lnTo>
                                <a:lnTo>
                                  <a:pt x="410" y="70"/>
                                </a:lnTo>
                                <a:lnTo>
                                  <a:pt x="410" y="50"/>
                                </a:lnTo>
                                <a:close/>
                                <a:moveTo>
                                  <a:pt x="510" y="50"/>
                                </a:moveTo>
                                <a:lnTo>
                                  <a:pt x="430" y="50"/>
                                </a:lnTo>
                                <a:lnTo>
                                  <a:pt x="430" y="70"/>
                                </a:lnTo>
                                <a:lnTo>
                                  <a:pt x="510" y="70"/>
                                </a:lnTo>
                                <a:lnTo>
                                  <a:pt x="530" y="60"/>
                                </a:lnTo>
                                <a:lnTo>
                                  <a:pt x="5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4"/>
                        <wps:cNvSpPr>
                          <a:spLocks/>
                        </wps:cNvSpPr>
                        <wps:spPr bwMode="auto">
                          <a:xfrm>
                            <a:off x="1630680" y="1463040"/>
                            <a:ext cx="76200" cy="728345"/>
                          </a:xfrm>
                          <a:custGeom>
                            <a:avLst/>
                            <a:gdLst>
                              <a:gd name="T0" fmla="+- 0 3808 3758"/>
                              <a:gd name="T1" fmla="*/ T0 w 120"/>
                              <a:gd name="T2" fmla="+- 0 519 -507"/>
                              <a:gd name="T3" fmla="*/ 519 h 1147"/>
                              <a:gd name="T4" fmla="+- 0 3758 3758"/>
                              <a:gd name="T5" fmla="*/ T4 w 120"/>
                              <a:gd name="T6" fmla="+- 0 520 -507"/>
                              <a:gd name="T7" fmla="*/ 520 h 1147"/>
                              <a:gd name="T8" fmla="+- 0 3819 3758"/>
                              <a:gd name="T9" fmla="*/ T8 w 120"/>
                              <a:gd name="T10" fmla="+- 0 639 -507"/>
                              <a:gd name="T11" fmla="*/ 639 h 1147"/>
                              <a:gd name="T12" fmla="+- 0 3868 3758"/>
                              <a:gd name="T13" fmla="*/ T12 w 120"/>
                              <a:gd name="T14" fmla="+- 0 539 -507"/>
                              <a:gd name="T15" fmla="*/ 539 h 1147"/>
                              <a:gd name="T16" fmla="+- 0 3808 3758"/>
                              <a:gd name="T17" fmla="*/ T16 w 120"/>
                              <a:gd name="T18" fmla="+- 0 539 -507"/>
                              <a:gd name="T19" fmla="*/ 539 h 1147"/>
                              <a:gd name="T20" fmla="+- 0 3808 3758"/>
                              <a:gd name="T21" fmla="*/ T20 w 120"/>
                              <a:gd name="T22" fmla="+- 0 519 -507"/>
                              <a:gd name="T23" fmla="*/ 519 h 1147"/>
                              <a:gd name="T24" fmla="+- 0 3828 3758"/>
                              <a:gd name="T25" fmla="*/ T24 w 120"/>
                              <a:gd name="T26" fmla="+- 0 519 -507"/>
                              <a:gd name="T27" fmla="*/ 519 h 1147"/>
                              <a:gd name="T28" fmla="+- 0 3808 3758"/>
                              <a:gd name="T29" fmla="*/ T28 w 120"/>
                              <a:gd name="T30" fmla="+- 0 519 -507"/>
                              <a:gd name="T31" fmla="*/ 519 h 1147"/>
                              <a:gd name="T32" fmla="+- 0 3808 3758"/>
                              <a:gd name="T33" fmla="*/ T32 w 120"/>
                              <a:gd name="T34" fmla="+- 0 539 -507"/>
                              <a:gd name="T35" fmla="*/ 539 h 1147"/>
                              <a:gd name="T36" fmla="+- 0 3828 3758"/>
                              <a:gd name="T37" fmla="*/ T36 w 120"/>
                              <a:gd name="T38" fmla="+- 0 539 -507"/>
                              <a:gd name="T39" fmla="*/ 539 h 1147"/>
                              <a:gd name="T40" fmla="+- 0 3828 3758"/>
                              <a:gd name="T41" fmla="*/ T40 w 120"/>
                              <a:gd name="T42" fmla="+- 0 519 -507"/>
                              <a:gd name="T43" fmla="*/ 519 h 1147"/>
                              <a:gd name="T44" fmla="+- 0 3878 3758"/>
                              <a:gd name="T45" fmla="*/ T44 w 120"/>
                              <a:gd name="T46" fmla="+- 0 518 -507"/>
                              <a:gd name="T47" fmla="*/ 518 h 1147"/>
                              <a:gd name="T48" fmla="+- 0 3828 3758"/>
                              <a:gd name="T49" fmla="*/ T48 w 120"/>
                              <a:gd name="T50" fmla="+- 0 519 -507"/>
                              <a:gd name="T51" fmla="*/ 519 h 1147"/>
                              <a:gd name="T52" fmla="+- 0 3828 3758"/>
                              <a:gd name="T53" fmla="*/ T52 w 120"/>
                              <a:gd name="T54" fmla="+- 0 539 -507"/>
                              <a:gd name="T55" fmla="*/ 539 h 1147"/>
                              <a:gd name="T56" fmla="+- 0 3808 3758"/>
                              <a:gd name="T57" fmla="*/ T56 w 120"/>
                              <a:gd name="T58" fmla="+- 0 539 -507"/>
                              <a:gd name="T59" fmla="*/ 539 h 1147"/>
                              <a:gd name="T60" fmla="+- 0 3868 3758"/>
                              <a:gd name="T61" fmla="*/ T60 w 120"/>
                              <a:gd name="T62" fmla="+- 0 539 -507"/>
                              <a:gd name="T63" fmla="*/ 539 h 1147"/>
                              <a:gd name="T64" fmla="+- 0 3878 3758"/>
                              <a:gd name="T65" fmla="*/ T64 w 120"/>
                              <a:gd name="T66" fmla="+- 0 518 -507"/>
                              <a:gd name="T67" fmla="*/ 518 h 1147"/>
                              <a:gd name="T68" fmla="+- 0 3816 3758"/>
                              <a:gd name="T69" fmla="*/ T68 w 120"/>
                              <a:gd name="T70" fmla="+- 0 -507 -507"/>
                              <a:gd name="T71" fmla="*/ -507 h 1147"/>
                              <a:gd name="T72" fmla="+- 0 3796 3758"/>
                              <a:gd name="T73" fmla="*/ T72 w 120"/>
                              <a:gd name="T74" fmla="+- 0 -507 -507"/>
                              <a:gd name="T75" fmla="*/ -507 h 1147"/>
                              <a:gd name="T76" fmla="+- 0 3808 3758"/>
                              <a:gd name="T77" fmla="*/ T76 w 120"/>
                              <a:gd name="T78" fmla="+- 0 519 -507"/>
                              <a:gd name="T79" fmla="*/ 519 h 1147"/>
                              <a:gd name="T80" fmla="+- 0 3828 3758"/>
                              <a:gd name="T81" fmla="*/ T80 w 120"/>
                              <a:gd name="T82" fmla="+- 0 519 -507"/>
                              <a:gd name="T83" fmla="*/ 519 h 1147"/>
                              <a:gd name="T84" fmla="+- 0 3816 3758"/>
                              <a:gd name="T85" fmla="*/ T84 w 120"/>
                              <a:gd name="T86" fmla="+- 0 -507 -507"/>
                              <a:gd name="T87" fmla="*/ -507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147">
                                <a:moveTo>
                                  <a:pt x="50" y="1026"/>
                                </a:moveTo>
                                <a:lnTo>
                                  <a:pt x="0" y="1027"/>
                                </a:lnTo>
                                <a:lnTo>
                                  <a:pt x="61" y="1146"/>
                                </a:lnTo>
                                <a:lnTo>
                                  <a:pt x="110" y="1046"/>
                                </a:lnTo>
                                <a:lnTo>
                                  <a:pt x="50" y="1046"/>
                                </a:lnTo>
                                <a:lnTo>
                                  <a:pt x="50" y="1026"/>
                                </a:lnTo>
                                <a:close/>
                                <a:moveTo>
                                  <a:pt x="70" y="1026"/>
                                </a:moveTo>
                                <a:lnTo>
                                  <a:pt x="50" y="1026"/>
                                </a:lnTo>
                                <a:lnTo>
                                  <a:pt x="50" y="1046"/>
                                </a:lnTo>
                                <a:lnTo>
                                  <a:pt x="70" y="1046"/>
                                </a:lnTo>
                                <a:lnTo>
                                  <a:pt x="70" y="1026"/>
                                </a:lnTo>
                                <a:close/>
                                <a:moveTo>
                                  <a:pt x="120" y="1025"/>
                                </a:moveTo>
                                <a:lnTo>
                                  <a:pt x="70" y="1026"/>
                                </a:lnTo>
                                <a:lnTo>
                                  <a:pt x="70" y="1046"/>
                                </a:lnTo>
                                <a:lnTo>
                                  <a:pt x="50" y="1046"/>
                                </a:lnTo>
                                <a:lnTo>
                                  <a:pt x="110" y="1046"/>
                                </a:lnTo>
                                <a:lnTo>
                                  <a:pt x="120" y="1025"/>
                                </a:lnTo>
                                <a:close/>
                                <a:moveTo>
                                  <a:pt x="58" y="0"/>
                                </a:moveTo>
                                <a:lnTo>
                                  <a:pt x="38" y="0"/>
                                </a:lnTo>
                                <a:lnTo>
                                  <a:pt x="50" y="1026"/>
                                </a:lnTo>
                                <a:lnTo>
                                  <a:pt x="70" y="1026"/>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3"/>
                        <wps:cNvSpPr>
                          <a:spLocks/>
                        </wps:cNvSpPr>
                        <wps:spPr bwMode="auto">
                          <a:xfrm>
                            <a:off x="4632960" y="2941320"/>
                            <a:ext cx="76095" cy="361459"/>
                          </a:xfrm>
                          <a:custGeom>
                            <a:avLst/>
                            <a:gdLst>
                              <a:gd name="T0" fmla="+- 0 8553 8503"/>
                              <a:gd name="T1" fmla="*/ T0 w 120"/>
                              <a:gd name="T2" fmla="+- 0 1904 1421"/>
                              <a:gd name="T3" fmla="*/ 1904 h 603"/>
                              <a:gd name="T4" fmla="+- 0 8503 8503"/>
                              <a:gd name="T5" fmla="*/ T4 w 120"/>
                              <a:gd name="T6" fmla="+- 0 1904 1421"/>
                              <a:gd name="T7" fmla="*/ 1904 h 603"/>
                              <a:gd name="T8" fmla="+- 0 8563 8503"/>
                              <a:gd name="T9" fmla="*/ T8 w 120"/>
                              <a:gd name="T10" fmla="+- 0 2024 1421"/>
                              <a:gd name="T11" fmla="*/ 2024 h 603"/>
                              <a:gd name="T12" fmla="+- 0 8613 8503"/>
                              <a:gd name="T13" fmla="*/ T12 w 120"/>
                              <a:gd name="T14" fmla="+- 0 1924 1421"/>
                              <a:gd name="T15" fmla="*/ 1924 h 603"/>
                              <a:gd name="T16" fmla="+- 0 8553 8503"/>
                              <a:gd name="T17" fmla="*/ T16 w 120"/>
                              <a:gd name="T18" fmla="+- 0 1924 1421"/>
                              <a:gd name="T19" fmla="*/ 1924 h 603"/>
                              <a:gd name="T20" fmla="+- 0 8553 8503"/>
                              <a:gd name="T21" fmla="*/ T20 w 120"/>
                              <a:gd name="T22" fmla="+- 0 1904 1421"/>
                              <a:gd name="T23" fmla="*/ 1904 h 603"/>
                              <a:gd name="T24" fmla="+- 0 8573 8503"/>
                              <a:gd name="T25" fmla="*/ T24 w 120"/>
                              <a:gd name="T26" fmla="+- 0 1421 1421"/>
                              <a:gd name="T27" fmla="*/ 1421 h 603"/>
                              <a:gd name="T28" fmla="+- 0 8553 8503"/>
                              <a:gd name="T29" fmla="*/ T28 w 120"/>
                              <a:gd name="T30" fmla="+- 0 1421 1421"/>
                              <a:gd name="T31" fmla="*/ 1421 h 603"/>
                              <a:gd name="T32" fmla="+- 0 8553 8503"/>
                              <a:gd name="T33" fmla="*/ T32 w 120"/>
                              <a:gd name="T34" fmla="+- 0 1924 1421"/>
                              <a:gd name="T35" fmla="*/ 1924 h 603"/>
                              <a:gd name="T36" fmla="+- 0 8573 8503"/>
                              <a:gd name="T37" fmla="*/ T36 w 120"/>
                              <a:gd name="T38" fmla="+- 0 1924 1421"/>
                              <a:gd name="T39" fmla="*/ 1924 h 603"/>
                              <a:gd name="T40" fmla="+- 0 8573 8503"/>
                              <a:gd name="T41" fmla="*/ T40 w 120"/>
                              <a:gd name="T42" fmla="+- 0 1421 1421"/>
                              <a:gd name="T43" fmla="*/ 1421 h 603"/>
                              <a:gd name="T44" fmla="+- 0 8623 8503"/>
                              <a:gd name="T45" fmla="*/ T44 w 120"/>
                              <a:gd name="T46" fmla="+- 0 1904 1421"/>
                              <a:gd name="T47" fmla="*/ 1904 h 603"/>
                              <a:gd name="T48" fmla="+- 0 8573 8503"/>
                              <a:gd name="T49" fmla="*/ T48 w 120"/>
                              <a:gd name="T50" fmla="+- 0 1904 1421"/>
                              <a:gd name="T51" fmla="*/ 1904 h 603"/>
                              <a:gd name="T52" fmla="+- 0 8573 8503"/>
                              <a:gd name="T53" fmla="*/ T52 w 120"/>
                              <a:gd name="T54" fmla="+- 0 1924 1421"/>
                              <a:gd name="T55" fmla="*/ 1924 h 603"/>
                              <a:gd name="T56" fmla="+- 0 8613 8503"/>
                              <a:gd name="T57" fmla="*/ T56 w 120"/>
                              <a:gd name="T58" fmla="+- 0 1924 1421"/>
                              <a:gd name="T59" fmla="*/ 1924 h 603"/>
                              <a:gd name="T60" fmla="+- 0 8623 8503"/>
                              <a:gd name="T61" fmla="*/ T60 w 120"/>
                              <a:gd name="T62" fmla="+- 0 1904 1421"/>
                              <a:gd name="T63" fmla="*/ 1904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03">
                                <a:moveTo>
                                  <a:pt x="50" y="483"/>
                                </a:moveTo>
                                <a:lnTo>
                                  <a:pt x="0" y="483"/>
                                </a:lnTo>
                                <a:lnTo>
                                  <a:pt x="60" y="603"/>
                                </a:lnTo>
                                <a:lnTo>
                                  <a:pt x="110" y="503"/>
                                </a:lnTo>
                                <a:lnTo>
                                  <a:pt x="50" y="503"/>
                                </a:lnTo>
                                <a:lnTo>
                                  <a:pt x="50" y="483"/>
                                </a:lnTo>
                                <a:close/>
                                <a:moveTo>
                                  <a:pt x="70" y="0"/>
                                </a:moveTo>
                                <a:lnTo>
                                  <a:pt x="50" y="0"/>
                                </a:lnTo>
                                <a:lnTo>
                                  <a:pt x="50" y="503"/>
                                </a:lnTo>
                                <a:lnTo>
                                  <a:pt x="70" y="503"/>
                                </a:lnTo>
                                <a:lnTo>
                                  <a:pt x="70" y="0"/>
                                </a:lnTo>
                                <a:close/>
                                <a:moveTo>
                                  <a:pt x="120" y="483"/>
                                </a:moveTo>
                                <a:lnTo>
                                  <a:pt x="70" y="483"/>
                                </a:lnTo>
                                <a:lnTo>
                                  <a:pt x="70" y="503"/>
                                </a:lnTo>
                                <a:lnTo>
                                  <a:pt x="110" y="503"/>
                                </a:lnTo>
                                <a:lnTo>
                                  <a:pt x="120" y="4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2"/>
                        <wps:cNvSpPr>
                          <a:spLocks noChangeArrowheads="1"/>
                        </wps:cNvSpPr>
                        <wps:spPr bwMode="auto">
                          <a:xfrm>
                            <a:off x="213360" y="3284220"/>
                            <a:ext cx="6192868" cy="6791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5"/>
                        <wps:cNvSpPr>
                          <a:spLocks noChangeArrowheads="1"/>
                        </wps:cNvSpPr>
                        <wps:spPr bwMode="auto">
                          <a:xfrm>
                            <a:off x="488962" y="4182110"/>
                            <a:ext cx="5950091" cy="5712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6"/>
                        <wps:cNvSpPr>
                          <a:spLocks/>
                        </wps:cNvSpPr>
                        <wps:spPr bwMode="auto">
                          <a:xfrm>
                            <a:off x="3733800" y="3977640"/>
                            <a:ext cx="45657" cy="219992"/>
                          </a:xfrm>
                          <a:custGeom>
                            <a:avLst/>
                            <a:gdLst>
                              <a:gd name="T0" fmla="+- 0 7077 7027"/>
                              <a:gd name="T1" fmla="*/ T0 w 120"/>
                              <a:gd name="T2" fmla="+- 0 3180 2837"/>
                              <a:gd name="T3" fmla="*/ 3180 h 463"/>
                              <a:gd name="T4" fmla="+- 0 7027 7027"/>
                              <a:gd name="T5" fmla="*/ T4 w 120"/>
                              <a:gd name="T6" fmla="+- 0 3180 2837"/>
                              <a:gd name="T7" fmla="*/ 3180 h 463"/>
                              <a:gd name="T8" fmla="+- 0 7087 7027"/>
                              <a:gd name="T9" fmla="*/ T8 w 120"/>
                              <a:gd name="T10" fmla="+- 0 3300 2837"/>
                              <a:gd name="T11" fmla="*/ 3300 h 463"/>
                              <a:gd name="T12" fmla="+- 0 7137 7027"/>
                              <a:gd name="T13" fmla="*/ T12 w 120"/>
                              <a:gd name="T14" fmla="+- 0 3200 2837"/>
                              <a:gd name="T15" fmla="*/ 3200 h 463"/>
                              <a:gd name="T16" fmla="+- 0 7077 7027"/>
                              <a:gd name="T17" fmla="*/ T16 w 120"/>
                              <a:gd name="T18" fmla="+- 0 3200 2837"/>
                              <a:gd name="T19" fmla="*/ 3200 h 463"/>
                              <a:gd name="T20" fmla="+- 0 7077 7027"/>
                              <a:gd name="T21" fmla="*/ T20 w 120"/>
                              <a:gd name="T22" fmla="+- 0 3180 2837"/>
                              <a:gd name="T23" fmla="*/ 3180 h 463"/>
                              <a:gd name="T24" fmla="+- 0 7097 7027"/>
                              <a:gd name="T25" fmla="*/ T24 w 120"/>
                              <a:gd name="T26" fmla="+- 0 2837 2837"/>
                              <a:gd name="T27" fmla="*/ 2837 h 463"/>
                              <a:gd name="T28" fmla="+- 0 7077 7027"/>
                              <a:gd name="T29" fmla="*/ T28 w 120"/>
                              <a:gd name="T30" fmla="+- 0 2837 2837"/>
                              <a:gd name="T31" fmla="*/ 2837 h 463"/>
                              <a:gd name="T32" fmla="+- 0 7077 7027"/>
                              <a:gd name="T33" fmla="*/ T32 w 120"/>
                              <a:gd name="T34" fmla="+- 0 3200 2837"/>
                              <a:gd name="T35" fmla="*/ 3200 h 463"/>
                              <a:gd name="T36" fmla="+- 0 7097 7027"/>
                              <a:gd name="T37" fmla="*/ T36 w 120"/>
                              <a:gd name="T38" fmla="+- 0 3200 2837"/>
                              <a:gd name="T39" fmla="*/ 3200 h 463"/>
                              <a:gd name="T40" fmla="+- 0 7097 7027"/>
                              <a:gd name="T41" fmla="*/ T40 w 120"/>
                              <a:gd name="T42" fmla="+- 0 2837 2837"/>
                              <a:gd name="T43" fmla="*/ 2837 h 463"/>
                              <a:gd name="T44" fmla="+- 0 7147 7027"/>
                              <a:gd name="T45" fmla="*/ T44 w 120"/>
                              <a:gd name="T46" fmla="+- 0 3180 2837"/>
                              <a:gd name="T47" fmla="*/ 3180 h 463"/>
                              <a:gd name="T48" fmla="+- 0 7097 7027"/>
                              <a:gd name="T49" fmla="*/ T48 w 120"/>
                              <a:gd name="T50" fmla="+- 0 3180 2837"/>
                              <a:gd name="T51" fmla="*/ 3180 h 463"/>
                              <a:gd name="T52" fmla="+- 0 7097 7027"/>
                              <a:gd name="T53" fmla="*/ T52 w 120"/>
                              <a:gd name="T54" fmla="+- 0 3200 2837"/>
                              <a:gd name="T55" fmla="*/ 3200 h 463"/>
                              <a:gd name="T56" fmla="+- 0 7137 7027"/>
                              <a:gd name="T57" fmla="*/ T56 w 120"/>
                              <a:gd name="T58" fmla="+- 0 3200 2837"/>
                              <a:gd name="T59" fmla="*/ 3200 h 463"/>
                              <a:gd name="T60" fmla="+- 0 7147 7027"/>
                              <a:gd name="T61" fmla="*/ T60 w 120"/>
                              <a:gd name="T62" fmla="+- 0 3180 2837"/>
                              <a:gd name="T63" fmla="*/ 3180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3">
                                <a:moveTo>
                                  <a:pt x="50" y="343"/>
                                </a:moveTo>
                                <a:lnTo>
                                  <a:pt x="0" y="343"/>
                                </a:lnTo>
                                <a:lnTo>
                                  <a:pt x="60" y="463"/>
                                </a:lnTo>
                                <a:lnTo>
                                  <a:pt x="110" y="363"/>
                                </a:lnTo>
                                <a:lnTo>
                                  <a:pt x="50" y="363"/>
                                </a:lnTo>
                                <a:lnTo>
                                  <a:pt x="50" y="343"/>
                                </a:lnTo>
                                <a:close/>
                                <a:moveTo>
                                  <a:pt x="70" y="0"/>
                                </a:moveTo>
                                <a:lnTo>
                                  <a:pt x="50" y="0"/>
                                </a:lnTo>
                                <a:lnTo>
                                  <a:pt x="50" y="363"/>
                                </a:lnTo>
                                <a:lnTo>
                                  <a:pt x="70" y="363"/>
                                </a:lnTo>
                                <a:lnTo>
                                  <a:pt x="70" y="0"/>
                                </a:lnTo>
                                <a:close/>
                                <a:moveTo>
                                  <a:pt x="120" y="343"/>
                                </a:moveTo>
                                <a:lnTo>
                                  <a:pt x="70" y="343"/>
                                </a:lnTo>
                                <a:lnTo>
                                  <a:pt x="70" y="363"/>
                                </a:lnTo>
                                <a:lnTo>
                                  <a:pt x="110" y="363"/>
                                </a:lnTo>
                                <a:lnTo>
                                  <a:pt x="120" y="3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24"/>
                        <wps:cNvSpPr txBox="1">
                          <a:spLocks noChangeArrowheads="1"/>
                        </wps:cNvSpPr>
                        <wps:spPr bwMode="auto">
                          <a:xfrm>
                            <a:off x="3939540" y="2278380"/>
                            <a:ext cx="2649376" cy="64858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5D7DA8" w14:textId="193ACAA2" w:rsidR="00AF2240" w:rsidRPr="00FC2B5C" w:rsidRDefault="00AF2240" w:rsidP="00B67FEE">
                              <w:pPr>
                                <w:spacing w:before="60" w:after="60" w:line="240" w:lineRule="auto"/>
                                <w:ind w:left="586" w:firstLine="0"/>
                                <w:rPr>
                                  <w:rFonts w:ascii="Times New Roman" w:hAnsi="Times New Roman" w:cs="Times New Roman"/>
                                  <w:b/>
                                  <w:i/>
                                  <w:sz w:val="22"/>
                                </w:rPr>
                              </w:pPr>
                              <w:r w:rsidRPr="00FC2B5C">
                                <w:rPr>
                                  <w:rFonts w:ascii="Times New Roman" w:hAnsi="Times New Roman" w:cs="Times New Roman"/>
                                  <w:b/>
                                  <w:i/>
                                  <w:sz w:val="22"/>
                                </w:rPr>
                                <w:t>Étape 4 : Approbation du PAR</w:t>
                              </w:r>
                            </w:p>
                            <w:p w14:paraId="7F7C67A3" w14:textId="3FF8BEE6" w:rsidR="00AF2240" w:rsidRPr="00FC2B5C" w:rsidRDefault="00AF2240" w:rsidP="00B67FEE">
                              <w:pPr>
                                <w:spacing w:before="60" w:after="60" w:line="240" w:lineRule="auto"/>
                                <w:ind w:left="219" w:firstLine="0"/>
                                <w:jc w:val="center"/>
                                <w:rPr>
                                  <w:rFonts w:ascii="Times New Roman" w:hAnsi="Times New Roman" w:cs="Times New Roman"/>
                                  <w:b/>
                                  <w:sz w:val="22"/>
                                </w:rPr>
                              </w:pPr>
                              <w:r w:rsidRPr="00FC2B5C">
                                <w:rPr>
                                  <w:rFonts w:ascii="Times New Roman" w:hAnsi="Times New Roman" w:cs="Times New Roman"/>
                                  <w:b/>
                                  <w:i/>
                                  <w:sz w:val="22"/>
                                </w:rPr>
                                <w:t>(Comité Pilotage – Banque mondiale)</w:t>
                              </w:r>
                            </w:p>
                          </w:txbxContent>
                        </wps:txbx>
                        <wps:bodyPr rot="0" vert="horz" wrap="square" lIns="0" tIns="0" rIns="0" bIns="0" anchor="t" anchorCtr="0" upright="1">
                          <a:noAutofit/>
                        </wps:bodyPr>
                      </wps:wsp>
                      <wps:wsp>
                        <wps:cNvPr id="36" name="Text Box 26"/>
                        <wps:cNvSpPr txBox="1">
                          <a:spLocks noChangeArrowheads="1"/>
                        </wps:cNvSpPr>
                        <wps:spPr bwMode="auto">
                          <a:xfrm>
                            <a:off x="144780" y="2278380"/>
                            <a:ext cx="3427447" cy="6689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FA0B07" w14:textId="17B67EE4" w:rsidR="00AF2240" w:rsidRPr="00FC2B5C" w:rsidRDefault="00AF2240" w:rsidP="00B67FEE">
                              <w:pPr>
                                <w:spacing w:before="60" w:after="60" w:line="240" w:lineRule="auto"/>
                                <w:rPr>
                                  <w:rFonts w:ascii="Times New Roman" w:hAnsi="Times New Roman" w:cs="Times New Roman"/>
                                  <w:b/>
                                  <w:i/>
                                  <w:sz w:val="22"/>
                                </w:rPr>
                              </w:pPr>
                              <w:r w:rsidRPr="00FC2B5C">
                                <w:rPr>
                                  <w:rFonts w:ascii="Times New Roman" w:hAnsi="Times New Roman" w:cs="Times New Roman"/>
                                  <w:b/>
                                  <w:i/>
                                  <w:sz w:val="22"/>
                                </w:rPr>
                                <w:t xml:space="preserve">   Étape 3 </w:t>
                              </w:r>
                              <w:r w:rsidRPr="00FC2B5C">
                                <w:rPr>
                                  <w:rFonts w:ascii="Times New Roman" w:hAnsi="Times New Roman" w:cs="Times New Roman"/>
                                  <w:i/>
                                  <w:sz w:val="22"/>
                                </w:rPr>
                                <w:t xml:space="preserve">: </w:t>
                              </w:r>
                              <w:r w:rsidRPr="00FC2B5C">
                                <w:rPr>
                                  <w:rFonts w:ascii="Times New Roman" w:hAnsi="Times New Roman" w:cs="Times New Roman"/>
                                  <w:b/>
                                  <w:i/>
                                  <w:sz w:val="22"/>
                                </w:rPr>
                                <w:t>Préparation du PAR</w:t>
                              </w:r>
                            </w:p>
                            <w:p w14:paraId="004A6F7B" w14:textId="77777777" w:rsidR="00AF2240" w:rsidRPr="00FC2B5C" w:rsidRDefault="00AF2240" w:rsidP="00B67FEE">
                              <w:pPr>
                                <w:spacing w:before="60" w:after="60" w:line="240" w:lineRule="auto"/>
                                <w:ind w:left="1124" w:right="303" w:hanging="802"/>
                                <w:jc w:val="center"/>
                                <w:rPr>
                                  <w:rFonts w:ascii="Times New Roman" w:hAnsi="Times New Roman" w:cs="Times New Roman"/>
                                  <w:b/>
                                  <w:i/>
                                  <w:sz w:val="22"/>
                                </w:rPr>
                              </w:pPr>
                              <w:r w:rsidRPr="00FC2B5C">
                                <w:rPr>
                                  <w:rFonts w:ascii="Times New Roman" w:hAnsi="Times New Roman" w:cs="Times New Roman"/>
                                  <w:b/>
                                  <w:i/>
                                  <w:sz w:val="22"/>
                                </w:rPr>
                                <w:t>(UGP/PD-2AC)</w:t>
                              </w:r>
                            </w:p>
                            <w:p w14:paraId="4F2EB862" w14:textId="77777777" w:rsidR="00AF2240" w:rsidRPr="0006554B" w:rsidRDefault="00AF2240" w:rsidP="008E13E5">
                              <w:pPr>
                                <w:spacing w:before="74"/>
                                <w:rPr>
                                  <w:rFonts w:ascii="Times New Roman" w:hAnsi="Times New Roman" w:cs="Times New Roman"/>
                                  <w:b/>
                                  <w:i/>
                                </w:rPr>
                              </w:pPr>
                            </w:p>
                          </w:txbxContent>
                        </wps:txbx>
                        <wps:bodyPr rot="0" vert="horz" wrap="square" lIns="0" tIns="0" rIns="0" bIns="0" anchor="t" anchorCtr="0" upright="1">
                          <a:noAutofit/>
                        </wps:bodyPr>
                      </wps:wsp>
                      <pic:pic xmlns:pic="http://schemas.openxmlformats.org/drawingml/2006/picture">
                        <pic:nvPicPr>
                          <pic:cNvPr id="27" name="Picture 17"/>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718560" y="4747260"/>
                            <a:ext cx="63500" cy="159385"/>
                          </a:xfrm>
                          <a:prstGeom prst="rect">
                            <a:avLst/>
                          </a:prstGeom>
                          <a:noFill/>
                          <a:ln>
                            <a:noFill/>
                          </a:ln>
                        </pic:spPr>
                      </pic:pic>
                      <wps:wsp>
                        <wps:cNvPr id="30" name="Text Box 20"/>
                        <wps:cNvSpPr txBox="1">
                          <a:spLocks noChangeArrowheads="1"/>
                        </wps:cNvSpPr>
                        <wps:spPr bwMode="auto">
                          <a:xfrm>
                            <a:off x="670560" y="4907280"/>
                            <a:ext cx="5402748" cy="5406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6C7071" w14:textId="55E0F0E0" w:rsidR="00AF2240" w:rsidRPr="00FC2B5C" w:rsidRDefault="00AF2240" w:rsidP="00E85E0A">
                              <w:pPr>
                                <w:spacing w:before="60" w:after="60" w:line="240" w:lineRule="auto"/>
                                <w:jc w:val="center"/>
                                <w:rPr>
                                  <w:rFonts w:ascii="Times New Roman" w:hAnsi="Times New Roman" w:cs="Times New Roman"/>
                                  <w:b/>
                                  <w:i/>
                                  <w:sz w:val="22"/>
                                </w:rPr>
                              </w:pPr>
                              <w:r w:rsidRPr="00FC2B5C">
                                <w:rPr>
                                  <w:rFonts w:ascii="Times New Roman" w:hAnsi="Times New Roman" w:cs="Times New Roman"/>
                                  <w:b/>
                                  <w:i/>
                                  <w:sz w:val="22"/>
                                </w:rPr>
                                <w:t>Étape 7 : Mise en œuvre du PAR</w:t>
                              </w:r>
                            </w:p>
                            <w:p w14:paraId="51366D9D" w14:textId="4B1CE3A7" w:rsidR="00AF2240" w:rsidRPr="00FC2B5C" w:rsidRDefault="00AF2240" w:rsidP="00E85E0A">
                              <w:pPr>
                                <w:spacing w:before="60" w:after="60" w:line="240" w:lineRule="auto"/>
                                <w:jc w:val="center"/>
                                <w:rPr>
                                  <w:rFonts w:ascii="Times New Roman" w:hAnsi="Times New Roman" w:cs="Times New Roman"/>
                                  <w:b/>
                                  <w:i/>
                                  <w:sz w:val="22"/>
                                </w:rPr>
                              </w:pPr>
                              <w:r w:rsidRPr="00FC2B5C">
                                <w:rPr>
                                  <w:rFonts w:ascii="Times New Roman" w:hAnsi="Times New Roman" w:cs="Times New Roman"/>
                                  <w:b/>
                                  <w:i/>
                                  <w:sz w:val="22"/>
                                </w:rPr>
                                <w:t>UGP/PD-2AC, Prestataires et Commissions foncières</w:t>
                              </w:r>
                            </w:p>
                            <w:p w14:paraId="3185966B" w14:textId="77777777" w:rsidR="00AF2240" w:rsidRPr="0006554B" w:rsidRDefault="00AF2240" w:rsidP="00E85E0A">
                              <w:pPr>
                                <w:spacing w:before="60" w:after="60" w:line="240" w:lineRule="auto"/>
                                <w:jc w:val="center"/>
                                <w:rPr>
                                  <w:rFonts w:ascii="Times New Roman" w:hAnsi="Times New Roman" w:cs="Times New Roman"/>
                                  <w:b/>
                                  <w:i/>
                                </w:rPr>
                              </w:pPr>
                            </w:p>
                          </w:txbxContent>
                        </wps:txbx>
                        <wps:bodyPr rot="0" vert="horz" wrap="square" lIns="0" tIns="0" rIns="0" bIns="0" anchor="t" anchorCtr="0" upright="1">
                          <a:noAutofit/>
                        </wps:bodyPr>
                      </wps:wsp>
                      <wps:wsp>
                        <wps:cNvPr id="40" name="AutoShape 30"/>
                        <wps:cNvSpPr>
                          <a:spLocks/>
                        </wps:cNvSpPr>
                        <wps:spPr bwMode="auto">
                          <a:xfrm>
                            <a:off x="2621280" y="6134100"/>
                            <a:ext cx="1106170" cy="76200"/>
                          </a:xfrm>
                          <a:custGeom>
                            <a:avLst/>
                            <a:gdLst>
                              <a:gd name="T0" fmla="+- 0 6940 5318"/>
                              <a:gd name="T1" fmla="*/ T0 w 1742"/>
                              <a:gd name="T2" fmla="+- 0 6789 6789"/>
                              <a:gd name="T3" fmla="*/ 6789 h 120"/>
                              <a:gd name="T4" fmla="+- 0 6940 5318"/>
                              <a:gd name="T5" fmla="*/ T4 w 1742"/>
                              <a:gd name="T6" fmla="+- 0 6909 6789"/>
                              <a:gd name="T7" fmla="*/ 6909 h 120"/>
                              <a:gd name="T8" fmla="+- 0 7040 5318"/>
                              <a:gd name="T9" fmla="*/ T8 w 1742"/>
                              <a:gd name="T10" fmla="+- 0 6859 6789"/>
                              <a:gd name="T11" fmla="*/ 6859 h 120"/>
                              <a:gd name="T12" fmla="+- 0 6960 5318"/>
                              <a:gd name="T13" fmla="*/ T12 w 1742"/>
                              <a:gd name="T14" fmla="+- 0 6859 6789"/>
                              <a:gd name="T15" fmla="*/ 6859 h 120"/>
                              <a:gd name="T16" fmla="+- 0 6960 5318"/>
                              <a:gd name="T17" fmla="*/ T16 w 1742"/>
                              <a:gd name="T18" fmla="+- 0 6839 6789"/>
                              <a:gd name="T19" fmla="*/ 6839 h 120"/>
                              <a:gd name="T20" fmla="+- 0 7040 5318"/>
                              <a:gd name="T21" fmla="*/ T20 w 1742"/>
                              <a:gd name="T22" fmla="+- 0 6839 6789"/>
                              <a:gd name="T23" fmla="*/ 6839 h 120"/>
                              <a:gd name="T24" fmla="+- 0 6940 5318"/>
                              <a:gd name="T25" fmla="*/ T24 w 1742"/>
                              <a:gd name="T26" fmla="+- 0 6789 6789"/>
                              <a:gd name="T27" fmla="*/ 6789 h 120"/>
                              <a:gd name="T28" fmla="+- 0 6940 5318"/>
                              <a:gd name="T29" fmla="*/ T28 w 1742"/>
                              <a:gd name="T30" fmla="+- 0 6839 6789"/>
                              <a:gd name="T31" fmla="*/ 6839 h 120"/>
                              <a:gd name="T32" fmla="+- 0 5318 5318"/>
                              <a:gd name="T33" fmla="*/ T32 w 1742"/>
                              <a:gd name="T34" fmla="+- 0 6839 6789"/>
                              <a:gd name="T35" fmla="*/ 6839 h 120"/>
                              <a:gd name="T36" fmla="+- 0 5318 5318"/>
                              <a:gd name="T37" fmla="*/ T36 w 1742"/>
                              <a:gd name="T38" fmla="+- 0 6859 6789"/>
                              <a:gd name="T39" fmla="*/ 6859 h 120"/>
                              <a:gd name="T40" fmla="+- 0 6940 5318"/>
                              <a:gd name="T41" fmla="*/ T40 w 1742"/>
                              <a:gd name="T42" fmla="+- 0 6859 6789"/>
                              <a:gd name="T43" fmla="*/ 6859 h 120"/>
                              <a:gd name="T44" fmla="+- 0 6940 5318"/>
                              <a:gd name="T45" fmla="*/ T44 w 1742"/>
                              <a:gd name="T46" fmla="+- 0 6839 6789"/>
                              <a:gd name="T47" fmla="*/ 6839 h 120"/>
                              <a:gd name="T48" fmla="+- 0 7040 5318"/>
                              <a:gd name="T49" fmla="*/ T48 w 1742"/>
                              <a:gd name="T50" fmla="+- 0 6839 6789"/>
                              <a:gd name="T51" fmla="*/ 6839 h 120"/>
                              <a:gd name="T52" fmla="+- 0 6960 5318"/>
                              <a:gd name="T53" fmla="*/ T52 w 1742"/>
                              <a:gd name="T54" fmla="+- 0 6839 6789"/>
                              <a:gd name="T55" fmla="*/ 6839 h 120"/>
                              <a:gd name="T56" fmla="+- 0 6960 5318"/>
                              <a:gd name="T57" fmla="*/ T56 w 1742"/>
                              <a:gd name="T58" fmla="+- 0 6859 6789"/>
                              <a:gd name="T59" fmla="*/ 6859 h 120"/>
                              <a:gd name="T60" fmla="+- 0 7040 5318"/>
                              <a:gd name="T61" fmla="*/ T60 w 1742"/>
                              <a:gd name="T62" fmla="+- 0 6859 6789"/>
                              <a:gd name="T63" fmla="*/ 6859 h 120"/>
                              <a:gd name="T64" fmla="+- 0 7060 5318"/>
                              <a:gd name="T65" fmla="*/ T64 w 1742"/>
                              <a:gd name="T66" fmla="+- 0 6849 6789"/>
                              <a:gd name="T67" fmla="*/ 6849 h 120"/>
                              <a:gd name="T68" fmla="+- 0 7040 5318"/>
                              <a:gd name="T69" fmla="*/ T68 w 1742"/>
                              <a:gd name="T70" fmla="+- 0 6839 6789"/>
                              <a:gd name="T71" fmla="*/ 68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42" h="120">
                                <a:moveTo>
                                  <a:pt x="1622" y="0"/>
                                </a:moveTo>
                                <a:lnTo>
                                  <a:pt x="1622" y="120"/>
                                </a:lnTo>
                                <a:lnTo>
                                  <a:pt x="1722" y="70"/>
                                </a:lnTo>
                                <a:lnTo>
                                  <a:pt x="1642" y="70"/>
                                </a:lnTo>
                                <a:lnTo>
                                  <a:pt x="1642" y="50"/>
                                </a:lnTo>
                                <a:lnTo>
                                  <a:pt x="1722" y="50"/>
                                </a:lnTo>
                                <a:lnTo>
                                  <a:pt x="1622" y="0"/>
                                </a:lnTo>
                                <a:close/>
                                <a:moveTo>
                                  <a:pt x="1622" y="50"/>
                                </a:moveTo>
                                <a:lnTo>
                                  <a:pt x="0" y="50"/>
                                </a:lnTo>
                                <a:lnTo>
                                  <a:pt x="0" y="70"/>
                                </a:lnTo>
                                <a:lnTo>
                                  <a:pt x="1622" y="70"/>
                                </a:lnTo>
                                <a:lnTo>
                                  <a:pt x="1622" y="50"/>
                                </a:lnTo>
                                <a:close/>
                                <a:moveTo>
                                  <a:pt x="1722" y="50"/>
                                </a:moveTo>
                                <a:lnTo>
                                  <a:pt x="1642" y="50"/>
                                </a:lnTo>
                                <a:lnTo>
                                  <a:pt x="1642" y="70"/>
                                </a:lnTo>
                                <a:lnTo>
                                  <a:pt x="1722" y="70"/>
                                </a:lnTo>
                                <a:lnTo>
                                  <a:pt x="1742" y="60"/>
                                </a:lnTo>
                                <a:lnTo>
                                  <a:pt x="172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36"/>
                        <wps:cNvSpPr txBox="1">
                          <a:spLocks noChangeArrowheads="1"/>
                        </wps:cNvSpPr>
                        <wps:spPr bwMode="auto">
                          <a:xfrm>
                            <a:off x="0" y="5783580"/>
                            <a:ext cx="2624455" cy="687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19BE16" w14:textId="0859112E" w:rsidR="00AF2240" w:rsidRPr="00FC2B5C" w:rsidRDefault="00AF2240" w:rsidP="00E85E0A">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Étape 8 : Mise à disposition des terres</w:t>
                              </w:r>
                            </w:p>
                            <w:p w14:paraId="4A2C1BCF" w14:textId="2EF30048" w:rsidR="00AF2240" w:rsidRPr="00FC2B5C" w:rsidRDefault="00AF2240" w:rsidP="00E85E0A">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(Communautés Locales)</w:t>
                              </w:r>
                            </w:p>
                            <w:p w14:paraId="5BF4B84C" w14:textId="7B71E8BC" w:rsidR="00AF2240" w:rsidRPr="0006554B" w:rsidRDefault="00AF2240" w:rsidP="00E85E0A">
                              <w:pPr>
                                <w:spacing w:before="60" w:after="60" w:line="240" w:lineRule="auto"/>
                                <w:rPr>
                                  <w:rFonts w:ascii="Times New Roman" w:hAnsi="Times New Roman" w:cs="Times New Roman"/>
                                  <w:b/>
                                  <w:i/>
                                </w:rPr>
                              </w:pPr>
                            </w:p>
                          </w:txbxContent>
                        </wps:txbx>
                        <wps:bodyPr rot="0" vert="horz" wrap="square" lIns="0" tIns="0" rIns="0" bIns="0" anchor="t" anchorCtr="0" upright="1">
                          <a:noAutofit/>
                        </wps:bodyPr>
                      </wps:wsp>
                      <pic:pic xmlns:pic="http://schemas.openxmlformats.org/drawingml/2006/picture">
                        <pic:nvPicPr>
                          <pic:cNvPr id="41" name="Picture 31"/>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4015740" y="6515100"/>
                            <a:ext cx="120015" cy="320040"/>
                          </a:xfrm>
                          <a:prstGeom prst="rect">
                            <a:avLst/>
                          </a:prstGeom>
                          <a:noFill/>
                          <a:ln>
                            <a:noFill/>
                          </a:ln>
                        </pic:spPr>
                      </pic:pic>
                      <pic:pic xmlns:pic="http://schemas.openxmlformats.org/drawingml/2006/picture">
                        <pic:nvPicPr>
                          <pic:cNvPr id="4" name="Picture 17"/>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371600" y="5455920"/>
                            <a:ext cx="120650" cy="304800"/>
                          </a:xfrm>
                          <a:prstGeom prst="rect">
                            <a:avLst/>
                          </a:prstGeom>
                          <a:noFill/>
                          <a:ln>
                            <a:noFill/>
                          </a:ln>
                        </pic:spPr>
                      </pic:pic>
                      <wps:wsp>
                        <wps:cNvPr id="13" name="Zone de texte 13"/>
                        <wps:cNvSpPr txBox="1"/>
                        <wps:spPr>
                          <a:xfrm>
                            <a:off x="3756660" y="5829300"/>
                            <a:ext cx="2377440" cy="647700"/>
                          </a:xfrm>
                          <a:prstGeom prst="rect">
                            <a:avLst/>
                          </a:prstGeom>
                          <a:solidFill>
                            <a:schemeClr val="lt1"/>
                          </a:solidFill>
                          <a:ln w="6350">
                            <a:solidFill>
                              <a:prstClr val="black"/>
                            </a:solidFill>
                          </a:ln>
                        </wps:spPr>
                        <wps:txbx>
                          <w:txbxContent>
                            <w:p w14:paraId="0D762594" w14:textId="152645C4" w:rsidR="00AF2240" w:rsidRPr="00FC2B5C" w:rsidRDefault="00AF2240" w:rsidP="006937F4">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 xml:space="preserve">Étape 9 : Libération des emprises </w:t>
                              </w:r>
                            </w:p>
                            <w:p w14:paraId="784F26AC" w14:textId="13CCC14E" w:rsidR="00AF2240" w:rsidRPr="00FC2B5C" w:rsidRDefault="00AF2240" w:rsidP="006937F4">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(Communauté et commissions)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Zone de texte 15"/>
                        <wps:cNvSpPr txBox="1"/>
                        <wps:spPr>
                          <a:xfrm>
                            <a:off x="2743200" y="6880860"/>
                            <a:ext cx="2682240" cy="922020"/>
                          </a:xfrm>
                          <a:prstGeom prst="rect">
                            <a:avLst/>
                          </a:prstGeom>
                          <a:solidFill>
                            <a:schemeClr val="lt1"/>
                          </a:solidFill>
                          <a:ln w="6350">
                            <a:solidFill>
                              <a:prstClr val="black"/>
                            </a:solidFill>
                          </a:ln>
                        </wps:spPr>
                        <wps:txbx>
                          <w:txbxContent>
                            <w:p w14:paraId="73D71579" w14:textId="0E3DF2F4" w:rsidR="00AF2240" w:rsidRPr="006937F4" w:rsidRDefault="00AF2240" w:rsidP="006937F4">
                              <w:pPr>
                                <w:spacing w:before="60" w:after="60" w:line="240" w:lineRule="auto"/>
                                <w:jc w:val="center"/>
                                <w:rPr>
                                  <w:rFonts w:ascii="Times New Roman" w:hAnsi="Times New Roman" w:cs="Times New Roman"/>
                                  <w:b/>
                                  <w:i/>
                                </w:rPr>
                              </w:pPr>
                              <w:r w:rsidRPr="006937F4">
                                <w:rPr>
                                  <w:rFonts w:ascii="Times New Roman" w:hAnsi="Times New Roman" w:cs="Times New Roman"/>
                                  <w:b/>
                                  <w:i/>
                                </w:rPr>
                                <w:t>Étape 10 : Suivi-évaluation</w:t>
                              </w:r>
                            </w:p>
                            <w:p w14:paraId="60BD9786" w14:textId="77777777" w:rsidR="00AF2240"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UGP/PD-2AC</w:t>
                              </w:r>
                            </w:p>
                            <w:p w14:paraId="0E97E57C" w14:textId="77777777" w:rsidR="00AF2240"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Communautés locales</w:t>
                              </w:r>
                            </w:p>
                            <w:p w14:paraId="618F5ADA" w14:textId="3C93D67A" w:rsidR="00AF2240" w:rsidRPr="006937F4"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 xml:space="preserve">Consultants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158BD7" id="Groupe 17" o:spid="_x0000_s1026" style="position:absolute;left:0;text-align:left;margin-left:-11.2pt;margin-top:10.2pt;width:518.8pt;height:614.4pt;z-index:251673600" coordsize="65889,78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">
                <v:shape id="AutoShape 3" o:spid="_x0000_s1027" style="position:absolute;left:29641;top:12496;width:2851;height:762;visibility:visible;mso-wrap-style:square;v-text-anchor:top" coordsize="4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" path="m329,r,120l429,70r-80,l349,50r80,l329,xm329,50l,50,,70r329,l329,50xm429,50r-80,l349,70r80,l449,60,429,50xe" fillcolor="black" stroked="f">
                  <v:path arrowok="t" o:connecttype="custom" o:connectlocs="208915,109220;208915,185420;272415,153670;221615,153670;221615,140970;272415,140970;208915,109220;208915,140970;0,140970;0,153670;208915,153670;208915,140970;272415,140970;221615,140970;221615,153670;272415,153670;285115,147320;272415,140970" o:connectangles="0,0,0,0,0,0,0,0,0,0,0,0,0,0,0,0,0,0"/>
                </v:shape>
                <v:shapetype id="_x0000_t202" coordsize="21600,21600" o:spt="202" path="m,l,21600r21600,l21600,xe">
                  <v:stroke joinstyle="miter"/>
                  <v:path gradientshapeok="t" o:connecttype="rect"/>
                </v:shapetype>
                <v:shape id="Text Box 9" o:spid="_x0000_s1028" type="#_x0000_t202" style="position:absolute;left:17221;width:24250;height:8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" filled="f" strokeweight=".72pt">
                  <v:textbox inset="0,0,0,0">
                    <w:txbxContent>
                      <w:p w14:paraId="7E9D6677" w14:textId="27B64C89" w:rsidR="00AF2240" w:rsidRDefault="00AF2240" w:rsidP="00B67FEE">
                        <w:pPr>
                          <w:spacing w:before="60" w:after="60" w:line="240" w:lineRule="auto"/>
                          <w:ind w:left="1122" w:right="301" w:hanging="799"/>
                          <w:rPr>
                            <w:rFonts w:ascii="Times New Roman" w:hAnsi="Times New Roman" w:cs="Times New Roman"/>
                            <w:b/>
                            <w:i/>
                            <w:sz w:val="22"/>
                          </w:rPr>
                        </w:pPr>
                        <w:r w:rsidRPr="008E13E5">
                          <w:rPr>
                            <w:rFonts w:ascii="Times New Roman" w:hAnsi="Times New Roman" w:cs="Times New Roman"/>
                            <w:b/>
                            <w:i/>
                            <w:sz w:val="22"/>
                          </w:rPr>
                          <w:t xml:space="preserve">Étape 1 </w:t>
                        </w:r>
                        <w:r w:rsidRPr="008E13E5">
                          <w:rPr>
                            <w:rFonts w:ascii="Times New Roman" w:hAnsi="Times New Roman" w:cs="Times New Roman"/>
                            <w:i/>
                            <w:sz w:val="22"/>
                          </w:rPr>
                          <w:t xml:space="preserve">: </w:t>
                        </w:r>
                        <w:r w:rsidRPr="008E13E5">
                          <w:rPr>
                            <w:rFonts w:ascii="Times New Roman" w:hAnsi="Times New Roman" w:cs="Times New Roman"/>
                            <w:b/>
                            <w:i/>
                            <w:sz w:val="22"/>
                          </w:rPr>
                          <w:t>Identification et sélection sociale du projet</w:t>
                        </w:r>
                      </w:p>
                      <w:p w14:paraId="17A2E064" w14:textId="3BE88011" w:rsidR="00AF2240" w:rsidRPr="008E13E5" w:rsidRDefault="00AF2240" w:rsidP="00B67FEE">
                        <w:pPr>
                          <w:spacing w:before="60" w:after="60" w:line="240" w:lineRule="auto"/>
                          <w:ind w:left="1122" w:right="301" w:hanging="799"/>
                          <w:jc w:val="center"/>
                          <w:rPr>
                            <w:rFonts w:ascii="Times New Roman" w:hAnsi="Times New Roman" w:cs="Times New Roman"/>
                            <w:b/>
                            <w:i/>
                            <w:sz w:val="22"/>
                          </w:rPr>
                        </w:pPr>
                        <w:r>
                          <w:rPr>
                            <w:rFonts w:ascii="Times New Roman" w:hAnsi="Times New Roman" w:cs="Times New Roman"/>
                            <w:b/>
                            <w:i/>
                            <w:sz w:val="22"/>
                          </w:rPr>
                          <w:t>(UGP/PD-2AC)</w:t>
                        </w:r>
                      </w:p>
                    </w:txbxContent>
                  </v:textbox>
                </v:shape>
                <v:shape id="Text Box 7" o:spid="_x0000_s1029" type="#_x0000_t202" style="position:absolute;left:51282;top:9448;width:11341;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filled="f" strokeweight=".72pt">
                  <v:textbox inset="0,0,0,0">
                    <w:txbxContent>
                      <w:p w14:paraId="59D16888" w14:textId="77777777" w:rsidR="00AF2240" w:rsidRPr="008E13E5" w:rsidRDefault="00AF2240" w:rsidP="008E13E5">
                        <w:pPr>
                          <w:spacing w:before="69" w:line="244" w:lineRule="auto"/>
                          <w:ind w:left="244" w:right="192" w:hanging="34"/>
                          <w:rPr>
                            <w:rFonts w:ascii="Times New Roman" w:hAnsi="Times New Roman" w:cs="Times New Roman"/>
                            <w:b/>
                            <w:i/>
                            <w:sz w:val="22"/>
                          </w:rPr>
                        </w:pPr>
                        <w:r w:rsidRPr="008E13E5">
                          <w:rPr>
                            <w:rFonts w:ascii="Times New Roman" w:hAnsi="Times New Roman" w:cs="Times New Roman"/>
                            <w:b/>
                            <w:i/>
                            <w:sz w:val="22"/>
                          </w:rPr>
                          <w:t>Mise en œuvre du sous projet</w:t>
                        </w:r>
                      </w:p>
                    </w:txbxContent>
                  </v:textbox>
                </v:shape>
                <v:shape id="Text Box 6" o:spid="_x0000_s1030" type="#_x0000_t202" style="position:absolute;left:5029;top:10058;width:2425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51A413BB" w14:textId="77777777" w:rsidR="00AF2240" w:rsidRPr="008E13E5" w:rsidRDefault="00AF2240" w:rsidP="008E13E5">
                        <w:pPr>
                          <w:spacing w:before="69" w:line="242" w:lineRule="auto"/>
                          <w:ind w:left="1322" w:right="331" w:hanging="975"/>
                          <w:rPr>
                            <w:rFonts w:ascii="Times New Roman" w:hAnsi="Times New Roman" w:cs="Times New Roman"/>
                            <w:b/>
                            <w:i/>
                            <w:sz w:val="22"/>
                          </w:rPr>
                        </w:pPr>
                        <w:r w:rsidRPr="008E13E5">
                          <w:rPr>
                            <w:rFonts w:ascii="Times New Roman" w:hAnsi="Times New Roman" w:cs="Times New Roman"/>
                            <w:b/>
                            <w:i/>
                            <w:sz w:val="22"/>
                          </w:rPr>
                          <w:t xml:space="preserve">Étape 2 </w:t>
                        </w:r>
                        <w:r w:rsidRPr="008E13E5">
                          <w:rPr>
                            <w:rFonts w:ascii="Times New Roman" w:hAnsi="Times New Roman" w:cs="Times New Roman"/>
                            <w:i/>
                            <w:sz w:val="22"/>
                          </w:rPr>
                          <w:t xml:space="preserve">: </w:t>
                        </w:r>
                        <w:r w:rsidRPr="008E13E5">
                          <w:rPr>
                            <w:rFonts w:ascii="Times New Roman" w:hAnsi="Times New Roman" w:cs="Times New Roman"/>
                            <w:b/>
                            <w:i/>
                            <w:sz w:val="22"/>
                          </w:rPr>
                          <w:t>Détermination du travail social à faire</w:t>
                        </w:r>
                      </w:p>
                    </w:txbxContent>
                  </v:textbox>
                </v:shape>
                <v:shape id="AutoShape 5" o:spid="_x0000_s1031" style="position:absolute;left:47929;top:12496;width:3366;height:762;visibility:visible;mso-wrap-style:square;v-text-anchor:top" coordsize="5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" path="m410,r,120l510,70r-80,l430,50r80,l410,xm410,50l,50,,70r410,l410,50xm510,50r-80,l430,70r80,l530,60,510,50xe" fillcolor="black" stroked="f">
                  <v:path arrowok="t" o:connecttype="custom" o:connectlocs="260350,109220;260350,185420;323850,153670;273050,153670;273050,140970;323850,140970;260350,109220;260350,140970;0,140970;0,153670;260350,153670;260350,140970;323850,140970;273050,140970;273050,153670;323850,153670;336550,147320;323850,140970" o:connectangles="0,0,0,0,0,0,0,0,0,0,0,0,0,0,0,0,0,0"/>
                </v:shape>
                <v:shape id="AutoShape 4" o:spid="_x0000_s1032" style="position:absolute;left:16306;top:14630;width:762;height:7283;visibility:visible;mso-wrap-style:square;v-text-anchor:top" coordsize="120,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" path="m50,1026l,1027r61,119l110,1046r-60,l50,1026xm70,1026r-20,l50,1046r20,l70,1026xm120,1025r-50,1l70,1046r-20,l110,1046r10,-21xm58,l38,,50,1026r20,l58,xe" fillcolor="black" stroked="f">
                  <v:path arrowok="t" o:connecttype="custom" o:connectlocs="31750,329565;0,330200;38735,405765;69850,342265;31750,342265;31750,329565;44450,329565;31750,329565;31750,342265;44450,342265;44450,329565;76200,328930;44450,329565;44450,342265;31750,342265;69850,342265;76200,328930;36830,-321945;24130,-321945;31750,329565;44450,329565;36830,-321945" o:connectangles="0,0,0,0,0,0,0,0,0,0,0,0,0,0,0,0,0,0,0,0,0,0"/>
                </v:shape>
                <v:shape id="AutoShape 13" o:spid="_x0000_s1033" style="position:absolute;left:46329;top:29413;width:761;height:3614;visibility:visible;mso-wrap-style:square;v-text-anchor:top" coordsize="12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" path="m50,483l,483,60,603,110,503r-60,l50,483xm70,l50,r,503l70,503,70,xm120,483r-50,l70,503r40,l120,483xe" fillcolor="black" stroked="f">
                  <v:path arrowok="t" o:connecttype="custom" o:connectlocs="31706,1141323;0,1141323;38048,1213255;69754,1153312;31706,1153312;31706,1141323;44389,851796;31706,851796;31706,1153312;44389,1153312;44389,851796;76095,1141323;44389,1141323;44389,1153312;69754,1153312;76095,1141323" o:connectangles="0,0,0,0,0,0,0,0,0,0,0,0,0,0,0,0"/>
                </v:shape>
                <v:rect id="Rectangle 12" o:spid="_x0000_s1034" style="position:absolute;left:2133;top:32842;width:61929;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15" o:spid="_x0000_s1035" style="position:absolute;left:4889;top:41821;width:59501;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v:shape id="AutoShape 16" o:spid="_x0000_s1036" style="position:absolute;left:37338;top:39776;width:456;height:2200;visibility:visible;mso-wrap-style:square;v-text-anchor:top" coordsize="1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" path="m50,343l,343,60,463,110,363r-60,l50,343xm70,l50,r,363l70,363,70,xm120,343r-50,l70,363r40,l120,343xe" fillcolor="black" stroked="f">
                  <v:path arrowok="t" o:connecttype="custom" o:connectlocs="19024,1510960;0,1510960;22829,1567978;41852,1520463;19024,1520463;19024,1510960;26633,1347986;19024,1347986;19024,1520463;26633,1520463;26633,1347986;45657,1510960;26633,1510960;26633,1520463;41852,1520463;45657,1510960" o:connectangles="0,0,0,0,0,0,0,0,0,0,0,0,0,0,0,0"/>
                </v:shape>
                <v:shape id="Text Box 24" o:spid="_x0000_s1037" type="#_x0000_t202" style="position:absolute;left:39395;top:22783;width:26494;height:6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" filled="f" strokeweight=".72pt">
                  <v:textbox inset="0,0,0,0">
                    <w:txbxContent>
                      <w:p w14:paraId="615D7DA8" w14:textId="193ACAA2" w:rsidR="00AF2240" w:rsidRPr="00FC2B5C" w:rsidRDefault="00AF2240" w:rsidP="00B67FEE">
                        <w:pPr>
                          <w:spacing w:before="60" w:after="60" w:line="240" w:lineRule="auto"/>
                          <w:ind w:left="586" w:firstLine="0"/>
                          <w:rPr>
                            <w:rFonts w:ascii="Times New Roman" w:hAnsi="Times New Roman" w:cs="Times New Roman"/>
                            <w:b/>
                            <w:i/>
                            <w:sz w:val="22"/>
                          </w:rPr>
                        </w:pPr>
                        <w:r w:rsidRPr="00FC2B5C">
                          <w:rPr>
                            <w:rFonts w:ascii="Times New Roman" w:hAnsi="Times New Roman" w:cs="Times New Roman"/>
                            <w:b/>
                            <w:i/>
                            <w:sz w:val="22"/>
                          </w:rPr>
                          <w:t>Étape 4 : Approbation du PAR</w:t>
                        </w:r>
                      </w:p>
                      <w:p w14:paraId="7F7C67A3" w14:textId="3FF8BEE6" w:rsidR="00AF2240" w:rsidRPr="00FC2B5C" w:rsidRDefault="00AF2240" w:rsidP="00B67FEE">
                        <w:pPr>
                          <w:spacing w:before="60" w:after="60" w:line="240" w:lineRule="auto"/>
                          <w:ind w:left="219" w:firstLine="0"/>
                          <w:jc w:val="center"/>
                          <w:rPr>
                            <w:rFonts w:ascii="Times New Roman" w:hAnsi="Times New Roman" w:cs="Times New Roman"/>
                            <w:b/>
                            <w:sz w:val="22"/>
                          </w:rPr>
                        </w:pPr>
                        <w:r w:rsidRPr="00FC2B5C">
                          <w:rPr>
                            <w:rFonts w:ascii="Times New Roman" w:hAnsi="Times New Roman" w:cs="Times New Roman"/>
                            <w:b/>
                            <w:i/>
                            <w:sz w:val="22"/>
                          </w:rPr>
                          <w:t>(Comité Pilotage – Banque mondiale)</w:t>
                        </w:r>
                      </w:p>
                    </w:txbxContent>
                  </v:textbox>
                </v:shape>
                <v:shape id="Text Box 26" o:spid="_x0000_s1038" type="#_x0000_t202" style="position:absolute;left:1447;top:22783;width:34275;height: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" filled="f" strokeweight=".72pt">
                  <v:textbox inset="0,0,0,0">
                    <w:txbxContent>
                      <w:p w14:paraId="57FA0B07" w14:textId="17B67EE4" w:rsidR="00AF2240" w:rsidRPr="00FC2B5C" w:rsidRDefault="00AF2240" w:rsidP="00B67FEE">
                        <w:pPr>
                          <w:spacing w:before="60" w:after="60" w:line="240" w:lineRule="auto"/>
                          <w:rPr>
                            <w:rFonts w:ascii="Times New Roman" w:hAnsi="Times New Roman" w:cs="Times New Roman"/>
                            <w:b/>
                            <w:i/>
                            <w:sz w:val="22"/>
                          </w:rPr>
                        </w:pPr>
                        <w:r w:rsidRPr="00FC2B5C">
                          <w:rPr>
                            <w:rFonts w:ascii="Times New Roman" w:hAnsi="Times New Roman" w:cs="Times New Roman"/>
                            <w:b/>
                            <w:i/>
                            <w:sz w:val="22"/>
                          </w:rPr>
                          <w:t xml:space="preserve">   Étape 3 </w:t>
                        </w:r>
                        <w:r w:rsidRPr="00FC2B5C">
                          <w:rPr>
                            <w:rFonts w:ascii="Times New Roman" w:hAnsi="Times New Roman" w:cs="Times New Roman"/>
                            <w:i/>
                            <w:sz w:val="22"/>
                          </w:rPr>
                          <w:t xml:space="preserve">: </w:t>
                        </w:r>
                        <w:r w:rsidRPr="00FC2B5C">
                          <w:rPr>
                            <w:rFonts w:ascii="Times New Roman" w:hAnsi="Times New Roman" w:cs="Times New Roman"/>
                            <w:b/>
                            <w:i/>
                            <w:sz w:val="22"/>
                          </w:rPr>
                          <w:t>Préparation du PAR</w:t>
                        </w:r>
                      </w:p>
                      <w:p w14:paraId="004A6F7B" w14:textId="77777777" w:rsidR="00AF2240" w:rsidRPr="00FC2B5C" w:rsidRDefault="00AF2240" w:rsidP="00B67FEE">
                        <w:pPr>
                          <w:spacing w:before="60" w:after="60" w:line="240" w:lineRule="auto"/>
                          <w:ind w:left="1124" w:right="303" w:hanging="802"/>
                          <w:jc w:val="center"/>
                          <w:rPr>
                            <w:rFonts w:ascii="Times New Roman" w:hAnsi="Times New Roman" w:cs="Times New Roman"/>
                            <w:b/>
                            <w:i/>
                            <w:sz w:val="22"/>
                          </w:rPr>
                        </w:pPr>
                        <w:r w:rsidRPr="00FC2B5C">
                          <w:rPr>
                            <w:rFonts w:ascii="Times New Roman" w:hAnsi="Times New Roman" w:cs="Times New Roman"/>
                            <w:b/>
                            <w:i/>
                            <w:sz w:val="22"/>
                          </w:rPr>
                          <w:t>(UGP/PD-2AC)</w:t>
                        </w:r>
                      </w:p>
                      <w:p w14:paraId="4F2EB862" w14:textId="77777777" w:rsidR="00AF2240" w:rsidRPr="0006554B" w:rsidRDefault="00AF2240" w:rsidP="008E13E5">
                        <w:pPr>
                          <w:spacing w:before="74"/>
                          <w:rPr>
                            <w:rFonts w:ascii="Times New Roman" w:hAnsi="Times New Roman" w:cs="Times New Roman"/>
                            <w:b/>
                            <w: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37185;top:47472;width:635;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">
                  <v:imagedata r:id="rId23" o:title=""/>
                </v:shape>
                <v:shape id="Text Box 20" o:spid="_x0000_s1040" type="#_x0000_t202" style="position:absolute;left:6705;top:49072;width:54028;height: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" filled="f" strokeweight=".72pt">
                  <v:textbox inset="0,0,0,0">
                    <w:txbxContent>
                      <w:p w14:paraId="076C7071" w14:textId="55E0F0E0" w:rsidR="00AF2240" w:rsidRPr="00FC2B5C" w:rsidRDefault="00AF2240" w:rsidP="00E85E0A">
                        <w:pPr>
                          <w:spacing w:before="60" w:after="60" w:line="240" w:lineRule="auto"/>
                          <w:jc w:val="center"/>
                          <w:rPr>
                            <w:rFonts w:ascii="Times New Roman" w:hAnsi="Times New Roman" w:cs="Times New Roman"/>
                            <w:b/>
                            <w:i/>
                            <w:sz w:val="22"/>
                          </w:rPr>
                        </w:pPr>
                        <w:r w:rsidRPr="00FC2B5C">
                          <w:rPr>
                            <w:rFonts w:ascii="Times New Roman" w:hAnsi="Times New Roman" w:cs="Times New Roman"/>
                            <w:b/>
                            <w:i/>
                            <w:sz w:val="22"/>
                          </w:rPr>
                          <w:t>Étape 7 : Mise en œuvre du PAR</w:t>
                        </w:r>
                      </w:p>
                      <w:p w14:paraId="51366D9D" w14:textId="4B1CE3A7" w:rsidR="00AF2240" w:rsidRPr="00FC2B5C" w:rsidRDefault="00AF2240" w:rsidP="00E85E0A">
                        <w:pPr>
                          <w:spacing w:before="60" w:after="60" w:line="240" w:lineRule="auto"/>
                          <w:jc w:val="center"/>
                          <w:rPr>
                            <w:rFonts w:ascii="Times New Roman" w:hAnsi="Times New Roman" w:cs="Times New Roman"/>
                            <w:b/>
                            <w:i/>
                            <w:sz w:val="22"/>
                          </w:rPr>
                        </w:pPr>
                        <w:r w:rsidRPr="00FC2B5C">
                          <w:rPr>
                            <w:rFonts w:ascii="Times New Roman" w:hAnsi="Times New Roman" w:cs="Times New Roman"/>
                            <w:b/>
                            <w:i/>
                            <w:sz w:val="22"/>
                          </w:rPr>
                          <w:t>UGP/PD-2AC, Prestataires et Commissions foncières</w:t>
                        </w:r>
                      </w:p>
                      <w:p w14:paraId="3185966B" w14:textId="77777777" w:rsidR="00AF2240" w:rsidRPr="0006554B" w:rsidRDefault="00AF2240" w:rsidP="00E85E0A">
                        <w:pPr>
                          <w:spacing w:before="60" w:after="60" w:line="240" w:lineRule="auto"/>
                          <w:jc w:val="center"/>
                          <w:rPr>
                            <w:rFonts w:ascii="Times New Roman" w:hAnsi="Times New Roman" w:cs="Times New Roman"/>
                            <w:b/>
                            <w:i/>
                          </w:rPr>
                        </w:pPr>
                      </w:p>
                    </w:txbxContent>
                  </v:textbox>
                </v:shape>
                <v:shape id="AutoShape 30" o:spid="_x0000_s1041" style="position:absolute;left:26212;top:61341;width:11062;height:762;visibility:visible;mso-wrap-style:square;v-text-anchor:top" coordsize="174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" path="m1622,r,120l1722,70r-80,l1642,50r80,l1622,xm1622,50l,50,,70r1622,l1622,50xm1722,50r-80,l1642,70r80,l1742,60,1722,50xe" fillcolor="black" stroked="f">
                  <v:path arrowok="t" o:connecttype="custom" o:connectlocs="1029970,4311015;1029970,4387215;1093470,4355465;1042670,4355465;1042670,4342765;1093470,4342765;1029970,4311015;1029970,4342765;0,4342765;0,4355465;1029970,4355465;1029970,4342765;1093470,4342765;1042670,4342765;1042670,4355465;1093470,4355465;1106170,4349115;1093470,4342765" o:connectangles="0,0,0,0,0,0,0,0,0,0,0,0,0,0,0,0,0,0"/>
                </v:shape>
                <v:shape id="Text Box 36" o:spid="_x0000_s1042" type="#_x0000_t202" style="position:absolute;top:57835;width:26244;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" filled="f" strokeweight=".72pt">
                  <v:textbox inset="0,0,0,0">
                    <w:txbxContent>
                      <w:p w14:paraId="1419BE16" w14:textId="0859112E" w:rsidR="00AF2240" w:rsidRPr="00FC2B5C" w:rsidRDefault="00AF2240" w:rsidP="00E85E0A">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Étape 8 : Mise à disposition des terres</w:t>
                        </w:r>
                      </w:p>
                      <w:p w14:paraId="4A2C1BCF" w14:textId="2EF30048" w:rsidR="00AF2240" w:rsidRPr="00FC2B5C" w:rsidRDefault="00AF2240" w:rsidP="00E85E0A">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(Communautés Locales)</w:t>
                        </w:r>
                      </w:p>
                      <w:p w14:paraId="5BF4B84C" w14:textId="7B71E8BC" w:rsidR="00AF2240" w:rsidRPr="0006554B" w:rsidRDefault="00AF2240" w:rsidP="00E85E0A">
                        <w:pPr>
                          <w:spacing w:before="60" w:after="60" w:line="240" w:lineRule="auto"/>
                          <w:rPr>
                            <w:rFonts w:ascii="Times New Roman" w:hAnsi="Times New Roman" w:cs="Times New Roman"/>
                            <w:b/>
                            <w:i/>
                          </w:rPr>
                        </w:pPr>
                      </w:p>
                    </w:txbxContent>
                  </v:textbox>
                </v:shape>
                <v:shape id="Picture 31" o:spid="_x0000_s1043" type="#_x0000_t75" style="position:absolute;left:40157;top:65151;width:1200;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">
                  <v:imagedata r:id="rId24" o:title=""/>
                </v:shape>
                <v:shape id="Picture 17" o:spid="_x0000_s1044" type="#_x0000_t75" style="position:absolute;left:13716;top:54559;width:1206;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">
                  <v:imagedata r:id="rId23" o:title=""/>
                </v:shape>
                <v:shape id="Zone de texte 13" o:spid="_x0000_s1045" type="#_x0000_t202" style="position:absolute;left:37566;top:58293;width:23775;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D762594" w14:textId="152645C4" w:rsidR="00AF2240" w:rsidRPr="00FC2B5C" w:rsidRDefault="00AF2240" w:rsidP="006937F4">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 xml:space="preserve">Étape 9 : Libération des emprises </w:t>
                        </w:r>
                      </w:p>
                      <w:p w14:paraId="784F26AC" w14:textId="13CCC14E" w:rsidR="00AF2240" w:rsidRPr="00FC2B5C" w:rsidRDefault="00AF2240" w:rsidP="006937F4">
                        <w:pPr>
                          <w:spacing w:before="60" w:after="60" w:line="240" w:lineRule="auto"/>
                          <w:ind w:firstLine="0"/>
                          <w:jc w:val="center"/>
                          <w:rPr>
                            <w:rFonts w:ascii="Times New Roman" w:hAnsi="Times New Roman" w:cs="Times New Roman"/>
                            <w:b/>
                            <w:i/>
                            <w:sz w:val="22"/>
                          </w:rPr>
                        </w:pPr>
                        <w:r w:rsidRPr="00FC2B5C">
                          <w:rPr>
                            <w:rFonts w:ascii="Times New Roman" w:hAnsi="Times New Roman" w:cs="Times New Roman"/>
                            <w:b/>
                            <w:i/>
                            <w:sz w:val="22"/>
                          </w:rPr>
                          <w:t>(Communauté et commissions)</w:t>
                        </w:r>
                      </w:p>
                    </w:txbxContent>
                  </v:textbox>
                </v:shape>
                <v:shape id="Zone de texte 15" o:spid="_x0000_s1046" type="#_x0000_t202" style="position:absolute;left:27432;top:68808;width:26822;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73D71579" w14:textId="0E3DF2F4" w:rsidR="00AF2240" w:rsidRPr="006937F4" w:rsidRDefault="00AF2240" w:rsidP="006937F4">
                        <w:pPr>
                          <w:spacing w:before="60" w:after="60" w:line="240" w:lineRule="auto"/>
                          <w:jc w:val="center"/>
                          <w:rPr>
                            <w:rFonts w:ascii="Times New Roman" w:hAnsi="Times New Roman" w:cs="Times New Roman"/>
                            <w:b/>
                            <w:i/>
                          </w:rPr>
                        </w:pPr>
                        <w:r w:rsidRPr="006937F4">
                          <w:rPr>
                            <w:rFonts w:ascii="Times New Roman" w:hAnsi="Times New Roman" w:cs="Times New Roman"/>
                            <w:b/>
                            <w:i/>
                          </w:rPr>
                          <w:t>Étape 10 : Suivi-évaluation</w:t>
                        </w:r>
                      </w:p>
                      <w:p w14:paraId="60BD9786" w14:textId="77777777" w:rsidR="00AF2240"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UGP/PD-2AC</w:t>
                        </w:r>
                      </w:p>
                      <w:p w14:paraId="0E97E57C" w14:textId="77777777" w:rsidR="00AF2240"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Communautés locales</w:t>
                        </w:r>
                      </w:p>
                      <w:p w14:paraId="618F5ADA" w14:textId="3C93D67A" w:rsidR="00AF2240" w:rsidRPr="006937F4" w:rsidRDefault="00AF2240" w:rsidP="00CA1F0D">
                        <w:pPr>
                          <w:pStyle w:val="ListParagraph"/>
                          <w:numPr>
                            <w:ilvl w:val="0"/>
                            <w:numId w:val="28"/>
                          </w:numPr>
                          <w:spacing w:before="60" w:after="60" w:line="240" w:lineRule="auto"/>
                          <w:rPr>
                            <w:rFonts w:ascii="Times New Roman" w:hAnsi="Times New Roman" w:cs="Times New Roman"/>
                            <w:b/>
                            <w:i/>
                          </w:rPr>
                        </w:pPr>
                        <w:r w:rsidRPr="006937F4">
                          <w:rPr>
                            <w:rFonts w:ascii="Times New Roman" w:hAnsi="Times New Roman" w:cs="Times New Roman"/>
                            <w:b/>
                            <w:i/>
                          </w:rPr>
                          <w:t xml:space="preserve">Consultants </w:t>
                        </w:r>
                      </w:p>
                    </w:txbxContent>
                  </v:textbox>
                </v:shape>
              </v:group>
            </w:pict>
          </mc:Fallback>
        </mc:AlternateContent>
      </w:r>
      <w:r w:rsidR="00FC2B5C">
        <w:rPr>
          <w:noProof/>
          <w:lang w:eastAsia="fr-FR"/>
        </w:rPr>
        <mc:AlternateContent>
          <mc:Choice Requires="wps">
            <w:drawing>
              <wp:anchor distT="0" distB="0" distL="114300" distR="114300" simplePos="0" relativeHeight="251675648" behindDoc="0" locked="0" layoutInCell="1" allowOverlap="1" wp14:anchorId="54DDB450" wp14:editId="0FA4DDA7">
                <wp:simplePos x="0" y="0"/>
                <wp:positionH relativeFrom="column">
                  <wp:posOffset>-145415</wp:posOffset>
                </wp:positionH>
                <wp:positionV relativeFrom="paragraph">
                  <wp:posOffset>7988935</wp:posOffset>
                </wp:positionV>
                <wp:extent cx="6588760" cy="6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588760" cy="635"/>
                        </a:xfrm>
                        <a:prstGeom prst="rect">
                          <a:avLst/>
                        </a:prstGeom>
                        <a:solidFill>
                          <a:prstClr val="white"/>
                        </a:solidFill>
                        <a:ln>
                          <a:noFill/>
                        </a:ln>
                      </wps:spPr>
                      <wps:txbx>
                        <w:txbxContent>
                          <w:p w14:paraId="50AB1FBA" w14:textId="34F8D805" w:rsidR="00AF2240" w:rsidRPr="00FC2B5C" w:rsidRDefault="00AF2240" w:rsidP="00FC2B5C">
                            <w:pPr>
                              <w:pStyle w:val="Caption"/>
                              <w:rPr>
                                <w:rFonts w:ascii="Times New Roman" w:hAnsi="Times New Roman" w:cs="Times New Roman"/>
                                <w:noProof/>
                                <w:sz w:val="32"/>
                                <w14:ligatures w14:val="standardContextual"/>
                              </w:rPr>
                            </w:pPr>
                            <w:bookmarkStart w:id="210" w:name="_Toc202616944"/>
                            <w:r w:rsidRPr="00FC2B5C">
                              <w:rPr>
                                <w:rFonts w:ascii="Times New Roman" w:hAnsi="Times New Roman" w:cs="Times New Roman"/>
                                <w:sz w:val="22"/>
                              </w:rPr>
                              <w:t xml:space="preserve">Figure </w:t>
                            </w:r>
                            <w:r w:rsidRPr="00FC2B5C">
                              <w:rPr>
                                <w:rFonts w:ascii="Times New Roman" w:hAnsi="Times New Roman" w:cs="Times New Roman"/>
                                <w:sz w:val="22"/>
                              </w:rPr>
                              <w:fldChar w:fldCharType="begin"/>
                            </w:r>
                            <w:r w:rsidRPr="00FC2B5C">
                              <w:rPr>
                                <w:rFonts w:ascii="Times New Roman" w:hAnsi="Times New Roman" w:cs="Times New Roman"/>
                                <w:sz w:val="22"/>
                              </w:rPr>
                              <w:instrText xml:space="preserve"> SEQ Figure \* ARABIC </w:instrText>
                            </w:r>
                            <w:r w:rsidRPr="00FC2B5C">
                              <w:rPr>
                                <w:rFonts w:ascii="Times New Roman" w:hAnsi="Times New Roman" w:cs="Times New Roman"/>
                                <w:sz w:val="22"/>
                              </w:rPr>
                              <w:fldChar w:fldCharType="separate"/>
                            </w:r>
                            <w:r>
                              <w:rPr>
                                <w:rFonts w:ascii="Times New Roman" w:hAnsi="Times New Roman" w:cs="Times New Roman"/>
                                <w:noProof/>
                                <w:sz w:val="22"/>
                              </w:rPr>
                              <w:t>1</w:t>
                            </w:r>
                            <w:r w:rsidRPr="00FC2B5C">
                              <w:rPr>
                                <w:rFonts w:ascii="Times New Roman" w:hAnsi="Times New Roman" w:cs="Times New Roman"/>
                                <w:sz w:val="22"/>
                              </w:rPr>
                              <w:fldChar w:fldCharType="end"/>
                            </w:r>
                            <w:r w:rsidRPr="00FC2B5C">
                              <w:rPr>
                                <w:rFonts w:ascii="Times New Roman" w:hAnsi="Times New Roman" w:cs="Times New Roman"/>
                                <w:sz w:val="22"/>
                              </w:rPr>
                              <w:t xml:space="preserve"> : Organigramme de préparation et de suivi du PAR</w:t>
                            </w:r>
                            <w:bookmarkEnd w:id="2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DDB450" id="Zone de texte 1" o:spid="_x0000_s1047" type="#_x0000_t202" style="position:absolute;left:0;text-align:left;margin-left:-11.45pt;margin-top:629.05pt;width:518.8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" stroked="f">
                <v:textbox style="mso-fit-shape-to-text:t" inset="0,0,0,0">
                  <w:txbxContent>
                    <w:p w14:paraId="50AB1FBA" w14:textId="34F8D805" w:rsidR="00AF2240" w:rsidRPr="00FC2B5C" w:rsidRDefault="00AF2240" w:rsidP="00FC2B5C">
                      <w:pPr>
                        <w:pStyle w:val="Caption"/>
                        <w:rPr>
                          <w:rFonts w:ascii="Times New Roman" w:hAnsi="Times New Roman" w:cs="Times New Roman"/>
                          <w:noProof/>
                          <w:sz w:val="32"/>
                          <w14:ligatures w14:val="standardContextual"/>
                        </w:rPr>
                      </w:pPr>
                      <w:bookmarkStart w:id="212" w:name="_Toc202616944"/>
                      <w:r w:rsidRPr="00FC2B5C">
                        <w:rPr>
                          <w:rFonts w:ascii="Times New Roman" w:hAnsi="Times New Roman" w:cs="Times New Roman"/>
                          <w:sz w:val="22"/>
                        </w:rPr>
                        <w:t xml:space="preserve">Figure </w:t>
                      </w:r>
                      <w:r w:rsidRPr="00FC2B5C">
                        <w:rPr>
                          <w:rFonts w:ascii="Times New Roman" w:hAnsi="Times New Roman" w:cs="Times New Roman"/>
                          <w:sz w:val="22"/>
                        </w:rPr>
                        <w:fldChar w:fldCharType="begin"/>
                      </w:r>
                      <w:r w:rsidRPr="00FC2B5C">
                        <w:rPr>
                          <w:rFonts w:ascii="Times New Roman" w:hAnsi="Times New Roman" w:cs="Times New Roman"/>
                          <w:sz w:val="22"/>
                        </w:rPr>
                        <w:instrText xml:space="preserve"> SEQ Figure \* ARABIC </w:instrText>
                      </w:r>
                      <w:r w:rsidRPr="00FC2B5C">
                        <w:rPr>
                          <w:rFonts w:ascii="Times New Roman" w:hAnsi="Times New Roman" w:cs="Times New Roman"/>
                          <w:sz w:val="22"/>
                        </w:rPr>
                        <w:fldChar w:fldCharType="separate"/>
                      </w:r>
                      <w:r>
                        <w:rPr>
                          <w:rFonts w:ascii="Times New Roman" w:hAnsi="Times New Roman" w:cs="Times New Roman"/>
                          <w:noProof/>
                          <w:sz w:val="22"/>
                        </w:rPr>
                        <w:t>1</w:t>
                      </w:r>
                      <w:r w:rsidRPr="00FC2B5C">
                        <w:rPr>
                          <w:rFonts w:ascii="Times New Roman" w:hAnsi="Times New Roman" w:cs="Times New Roman"/>
                          <w:sz w:val="22"/>
                        </w:rPr>
                        <w:fldChar w:fldCharType="end"/>
                      </w:r>
                      <w:r w:rsidRPr="00FC2B5C">
                        <w:rPr>
                          <w:rFonts w:ascii="Times New Roman" w:hAnsi="Times New Roman" w:cs="Times New Roman"/>
                          <w:sz w:val="22"/>
                        </w:rPr>
                        <w:t xml:space="preserve"> : Organigramme de préparation et de suivi du PAR</w:t>
                      </w:r>
                      <w:bookmarkEnd w:id="212"/>
                    </w:p>
                  </w:txbxContent>
                </v:textbox>
              </v:shape>
            </w:pict>
          </mc:Fallback>
        </mc:AlternateContent>
      </w:r>
    </w:p>
    <w:p w14:paraId="3F1374B9" w14:textId="59805558" w:rsidR="008E13E5" w:rsidRDefault="008E13E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6871AC08" w14:textId="77777777" w:rsidR="008E13E5" w:rsidRDefault="008E13E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6BE18C0A" w14:textId="09BA0814" w:rsidR="008E13E5" w:rsidRDefault="008E13E5" w:rsidP="004B43EC">
      <w:pPr>
        <w:jc w:val="left"/>
        <w:rPr>
          <w:rFonts w:ascii="Times New Roman" w:hAnsi="Times New Roman" w:cs="Times New Roman"/>
          <w:szCs w:val="24"/>
        </w:rPr>
      </w:pPr>
    </w:p>
    <w:p w14:paraId="46C6535E" w14:textId="468A0CF5" w:rsidR="008E13E5" w:rsidRDefault="008E13E5" w:rsidP="004B43EC">
      <w:pPr>
        <w:pStyle w:val="BodyText"/>
        <w:spacing w:before="92"/>
        <w:rPr>
          <w:sz w:val="24"/>
          <w:szCs w:val="24"/>
        </w:rPr>
      </w:pPr>
      <w:r>
        <w:rPr>
          <w:sz w:val="24"/>
          <w:szCs w:val="24"/>
        </w:rPr>
        <w:t xml:space="preserve">                    </w:t>
      </w:r>
    </w:p>
    <w:p w14:paraId="4179212E" w14:textId="3D702CE8" w:rsidR="008E13E5" w:rsidRDefault="008E13E5" w:rsidP="004B43EC">
      <w:pPr>
        <w:pStyle w:val="BodyText"/>
        <w:spacing w:before="92"/>
      </w:pPr>
      <w:r>
        <w:t xml:space="preserve">                                                                                          PAR non nécessaire NON</w:t>
      </w:r>
    </w:p>
    <w:p w14:paraId="5EFAA7FE" w14:textId="7BF8F119" w:rsidR="008E13E5" w:rsidRDefault="008E13E5" w:rsidP="004B43EC">
      <w:pPr>
        <w:tabs>
          <w:tab w:val="left" w:pos="5292"/>
        </w:tabs>
        <w:jc w:val="left"/>
        <w:rPr>
          <w:rFonts w:ascii="Times New Roman" w:hAnsi="Times New Roman" w:cs="Times New Roman"/>
          <w:szCs w:val="24"/>
        </w:rPr>
      </w:pPr>
    </w:p>
    <w:p w14:paraId="510BA3A6" w14:textId="77777777" w:rsidR="008E13E5" w:rsidRDefault="008E13E5" w:rsidP="004B43EC">
      <w:pPr>
        <w:tabs>
          <w:tab w:val="left" w:pos="5292"/>
        </w:tabs>
        <w:jc w:val="left"/>
        <w:rPr>
          <w:rFonts w:ascii="Times New Roman" w:hAnsi="Times New Roman" w:cs="Times New Roman"/>
          <w:szCs w:val="24"/>
        </w:rPr>
      </w:pPr>
    </w:p>
    <w:p w14:paraId="4691F21E" w14:textId="1ED3E214" w:rsidR="008E13E5" w:rsidRDefault="008E13E5" w:rsidP="004B43EC">
      <w:pPr>
        <w:tabs>
          <w:tab w:val="left" w:pos="5292"/>
        </w:tabs>
        <w:jc w:val="left"/>
        <w:rPr>
          <w:rFonts w:ascii="Times New Roman" w:hAnsi="Times New Roman" w:cs="Times New Roman"/>
          <w:szCs w:val="24"/>
        </w:rPr>
      </w:pPr>
    </w:p>
    <w:p w14:paraId="6802486E" w14:textId="77777777" w:rsidR="008E13E5" w:rsidRDefault="008E13E5" w:rsidP="004B43EC">
      <w:pPr>
        <w:tabs>
          <w:tab w:val="left" w:pos="5292"/>
        </w:tabs>
        <w:jc w:val="left"/>
        <w:rPr>
          <w:rFonts w:ascii="Times New Roman" w:hAnsi="Times New Roman" w:cs="Times New Roman"/>
          <w:szCs w:val="24"/>
        </w:rPr>
      </w:pPr>
    </w:p>
    <w:p w14:paraId="3AA19481" w14:textId="616F02F6" w:rsidR="008E13E5" w:rsidRDefault="008E13E5" w:rsidP="004B43EC">
      <w:pPr>
        <w:tabs>
          <w:tab w:val="left" w:pos="5292"/>
        </w:tabs>
        <w:jc w:val="left"/>
        <w:rPr>
          <w:rFonts w:ascii="Times New Roman" w:hAnsi="Times New Roman" w:cs="Times New Roman"/>
          <w:szCs w:val="24"/>
        </w:rPr>
      </w:pPr>
    </w:p>
    <w:p w14:paraId="63CAEBF5" w14:textId="054C743F" w:rsidR="008E13E5" w:rsidRDefault="008E13E5" w:rsidP="004B43EC">
      <w:pPr>
        <w:tabs>
          <w:tab w:val="left" w:pos="5292"/>
        </w:tabs>
        <w:jc w:val="left"/>
        <w:rPr>
          <w:rFonts w:ascii="Times New Roman" w:hAnsi="Times New Roman" w:cs="Times New Roman"/>
          <w:szCs w:val="24"/>
        </w:rPr>
      </w:pPr>
    </w:p>
    <w:p w14:paraId="0DD8216D" w14:textId="500EB7CF" w:rsidR="008E13E5" w:rsidRPr="00FC2B5C" w:rsidRDefault="008E13E5" w:rsidP="004B43EC">
      <w:pPr>
        <w:spacing w:line="221" w:lineRule="exact"/>
        <w:jc w:val="left"/>
        <w:rPr>
          <w:rFonts w:ascii="Times New Roman" w:hAnsi="Times New Roman" w:cs="Times New Roman"/>
          <w:b/>
          <w:i/>
          <w:sz w:val="22"/>
        </w:rPr>
      </w:pPr>
      <w:r w:rsidRPr="00FC2B5C">
        <w:rPr>
          <w:rFonts w:ascii="Times New Roman" w:hAnsi="Times New Roman" w:cs="Times New Roman"/>
          <w:b/>
          <w:i/>
          <w:sz w:val="22"/>
        </w:rPr>
        <w:t>Étape 5 : Diffusion du PAR</w:t>
      </w:r>
    </w:p>
    <w:p w14:paraId="5FAE6726" w14:textId="4D0A3402" w:rsidR="00B67FEE" w:rsidRPr="00FC2B5C" w:rsidRDefault="00B67FEE" w:rsidP="004B43EC">
      <w:pPr>
        <w:spacing w:line="221" w:lineRule="exact"/>
        <w:jc w:val="left"/>
        <w:rPr>
          <w:rFonts w:ascii="Times New Roman" w:hAnsi="Times New Roman" w:cs="Times New Roman"/>
          <w:b/>
          <w:i/>
          <w:sz w:val="22"/>
        </w:rPr>
      </w:pPr>
      <w:r w:rsidRPr="00FC2B5C">
        <w:rPr>
          <w:rFonts w:ascii="Times New Roman" w:hAnsi="Times New Roman" w:cs="Times New Roman"/>
          <w:b/>
          <w:sz w:val="22"/>
        </w:rPr>
        <w:t>(</w:t>
      </w:r>
      <w:r w:rsidRPr="00FC2B5C">
        <w:rPr>
          <w:rFonts w:ascii="Times New Roman" w:hAnsi="Times New Roman" w:cs="Times New Roman"/>
          <w:b/>
          <w:i/>
          <w:sz w:val="22"/>
        </w:rPr>
        <w:t>UGP/PD-2AC - Communautés locales concernées</w:t>
      </w:r>
      <w:r w:rsidRPr="00FC2B5C">
        <w:rPr>
          <w:rFonts w:ascii="Times New Roman" w:hAnsi="Times New Roman" w:cs="Times New Roman"/>
          <w:b/>
          <w:sz w:val="22"/>
        </w:rPr>
        <w:t>)</w:t>
      </w:r>
    </w:p>
    <w:p w14:paraId="7ACB00B3" w14:textId="495AF621" w:rsidR="008E13E5" w:rsidRDefault="008E13E5" w:rsidP="004B43EC">
      <w:pPr>
        <w:tabs>
          <w:tab w:val="left" w:pos="5292"/>
        </w:tabs>
        <w:jc w:val="left"/>
        <w:rPr>
          <w:rFonts w:ascii="Times New Roman" w:hAnsi="Times New Roman" w:cs="Times New Roman"/>
          <w:szCs w:val="24"/>
        </w:rPr>
      </w:pPr>
    </w:p>
    <w:p w14:paraId="176674F8" w14:textId="3874E150" w:rsidR="00B67FEE" w:rsidRPr="00FC2B5C" w:rsidRDefault="00B67FEE" w:rsidP="004B43EC">
      <w:pPr>
        <w:spacing w:before="60" w:after="60" w:line="240" w:lineRule="auto"/>
        <w:jc w:val="left"/>
        <w:rPr>
          <w:rFonts w:ascii="Times New Roman" w:hAnsi="Times New Roman" w:cs="Times New Roman"/>
          <w:b/>
          <w:i/>
          <w:sz w:val="22"/>
        </w:rPr>
      </w:pPr>
      <w:r w:rsidRPr="00FC2B5C">
        <w:rPr>
          <w:rFonts w:ascii="Times New Roman" w:hAnsi="Times New Roman" w:cs="Times New Roman"/>
          <w:b/>
          <w:i/>
          <w:sz w:val="22"/>
        </w:rPr>
        <w:t>Étape 6 : Paiements pour la compensation des PAP</w:t>
      </w:r>
    </w:p>
    <w:p w14:paraId="67F3C79D" w14:textId="3874E150" w:rsidR="00B67FEE" w:rsidRPr="00FC2B5C" w:rsidRDefault="00B67FEE" w:rsidP="004B43EC">
      <w:pPr>
        <w:spacing w:before="60" w:after="60" w:line="240" w:lineRule="auto"/>
        <w:ind w:left="1544"/>
        <w:jc w:val="left"/>
        <w:rPr>
          <w:rFonts w:ascii="Times New Roman" w:hAnsi="Times New Roman" w:cs="Times New Roman"/>
          <w:b/>
          <w:i/>
          <w:sz w:val="22"/>
        </w:rPr>
      </w:pPr>
      <w:r w:rsidRPr="00FC2B5C">
        <w:rPr>
          <w:rFonts w:ascii="Times New Roman" w:hAnsi="Times New Roman" w:cs="Times New Roman"/>
          <w:b/>
          <w:i/>
          <w:sz w:val="22"/>
        </w:rPr>
        <w:t xml:space="preserve">                (Prestataires et Commission foncières)</w:t>
      </w:r>
    </w:p>
    <w:p w14:paraId="76F49C97" w14:textId="7B97B78C" w:rsidR="00B67FEE" w:rsidRPr="0006554B" w:rsidRDefault="00B67FEE" w:rsidP="004B43EC">
      <w:pPr>
        <w:spacing w:line="221" w:lineRule="exact"/>
        <w:jc w:val="left"/>
        <w:rPr>
          <w:rFonts w:ascii="Times New Roman" w:hAnsi="Times New Roman" w:cs="Times New Roman"/>
          <w:b/>
          <w:i/>
        </w:rPr>
      </w:pPr>
    </w:p>
    <w:p w14:paraId="58E6C60B" w14:textId="5A0024B0" w:rsidR="008E13E5" w:rsidRDefault="008E13E5" w:rsidP="004B43EC">
      <w:pPr>
        <w:tabs>
          <w:tab w:val="left" w:pos="5292"/>
        </w:tabs>
        <w:jc w:val="left"/>
        <w:rPr>
          <w:rFonts w:ascii="Times New Roman" w:hAnsi="Times New Roman" w:cs="Times New Roman"/>
          <w:szCs w:val="24"/>
        </w:rPr>
      </w:pPr>
    </w:p>
    <w:p w14:paraId="284866F2" w14:textId="7D823072" w:rsidR="008E13E5" w:rsidRDefault="008E13E5" w:rsidP="004B43EC">
      <w:pPr>
        <w:tabs>
          <w:tab w:val="left" w:pos="5292"/>
        </w:tabs>
        <w:jc w:val="left"/>
        <w:rPr>
          <w:rFonts w:ascii="Times New Roman" w:hAnsi="Times New Roman" w:cs="Times New Roman"/>
          <w:szCs w:val="24"/>
        </w:rPr>
      </w:pPr>
    </w:p>
    <w:p w14:paraId="7CA2084F" w14:textId="5C72D5FE" w:rsidR="008E13E5" w:rsidRDefault="008E13E5" w:rsidP="004B43EC">
      <w:pPr>
        <w:tabs>
          <w:tab w:val="left" w:pos="5292"/>
        </w:tabs>
        <w:jc w:val="left"/>
        <w:rPr>
          <w:rFonts w:ascii="Times New Roman" w:hAnsi="Times New Roman" w:cs="Times New Roman"/>
          <w:szCs w:val="24"/>
        </w:rPr>
      </w:pPr>
    </w:p>
    <w:p w14:paraId="620746C9" w14:textId="7968964F" w:rsidR="00E85E0A" w:rsidRDefault="00E85E0A" w:rsidP="004B43EC">
      <w:pPr>
        <w:spacing w:before="60" w:after="60" w:line="240" w:lineRule="auto"/>
        <w:jc w:val="left"/>
        <w:rPr>
          <w:rFonts w:ascii="Times New Roman" w:hAnsi="Times New Roman" w:cs="Times New Roman"/>
          <w:b/>
          <w:i/>
        </w:rPr>
      </w:pPr>
      <w:r>
        <w:rPr>
          <w:rFonts w:ascii="Times New Roman" w:hAnsi="Times New Roman" w:cs="Times New Roman"/>
          <w:szCs w:val="24"/>
        </w:rPr>
        <w:t xml:space="preserve">                                                                                    </w:t>
      </w:r>
    </w:p>
    <w:p w14:paraId="764B4D8C" w14:textId="1510A16A" w:rsidR="00E85E0A" w:rsidRPr="0006554B" w:rsidRDefault="00E85E0A" w:rsidP="004B43EC">
      <w:pPr>
        <w:spacing w:before="60" w:after="60" w:line="240" w:lineRule="auto"/>
        <w:jc w:val="left"/>
        <w:rPr>
          <w:rFonts w:ascii="Times New Roman" w:hAnsi="Times New Roman" w:cs="Times New Roman"/>
          <w:b/>
          <w:i/>
        </w:rPr>
      </w:pPr>
      <w:r>
        <w:rPr>
          <w:rFonts w:ascii="Times New Roman" w:hAnsi="Times New Roman" w:cs="Times New Roman"/>
          <w:b/>
          <w:i/>
        </w:rPr>
        <w:t xml:space="preserve">                                                                                     </w:t>
      </w:r>
    </w:p>
    <w:p w14:paraId="426F4E07" w14:textId="556431D9" w:rsidR="008E13E5" w:rsidRDefault="008E13E5" w:rsidP="004B43EC">
      <w:pPr>
        <w:tabs>
          <w:tab w:val="left" w:pos="6768"/>
        </w:tabs>
        <w:ind w:firstLine="0"/>
        <w:jc w:val="left"/>
        <w:rPr>
          <w:rFonts w:ascii="Times New Roman" w:hAnsi="Times New Roman" w:cs="Times New Roman"/>
          <w:szCs w:val="24"/>
        </w:rPr>
      </w:pPr>
    </w:p>
    <w:p w14:paraId="4E01AAC6" w14:textId="5B026D8C" w:rsidR="00E85E0A" w:rsidRDefault="00E85E0A" w:rsidP="004B43EC">
      <w:pPr>
        <w:tabs>
          <w:tab w:val="left" w:pos="6768"/>
        </w:tabs>
        <w:ind w:firstLine="0"/>
        <w:jc w:val="left"/>
        <w:rPr>
          <w:rFonts w:ascii="Times New Roman" w:hAnsi="Times New Roman" w:cs="Times New Roman"/>
          <w:szCs w:val="24"/>
        </w:rPr>
      </w:pPr>
    </w:p>
    <w:p w14:paraId="1459451E" w14:textId="387BE45A" w:rsidR="006937F4" w:rsidRPr="0006554B" w:rsidRDefault="006937F4" w:rsidP="004B43EC">
      <w:pPr>
        <w:spacing w:before="60" w:after="60" w:line="240" w:lineRule="auto"/>
        <w:jc w:val="left"/>
        <w:rPr>
          <w:rFonts w:ascii="Times New Roman" w:hAnsi="Times New Roman" w:cs="Times New Roman"/>
          <w:b/>
          <w:i/>
        </w:rPr>
      </w:pPr>
      <w:r>
        <w:rPr>
          <w:rFonts w:ascii="Times New Roman" w:hAnsi="Times New Roman" w:cs="Times New Roman"/>
          <w:szCs w:val="24"/>
        </w:rPr>
        <w:tab/>
      </w:r>
    </w:p>
    <w:p w14:paraId="43113C9B" w14:textId="70F17916" w:rsidR="008E13E5" w:rsidRDefault="008E13E5" w:rsidP="004B43EC">
      <w:pPr>
        <w:tabs>
          <w:tab w:val="left" w:pos="3936"/>
        </w:tabs>
        <w:jc w:val="left"/>
        <w:rPr>
          <w:rFonts w:ascii="Times New Roman" w:hAnsi="Times New Roman" w:cs="Times New Roman"/>
          <w:szCs w:val="24"/>
        </w:rPr>
      </w:pPr>
    </w:p>
    <w:p w14:paraId="074EECE4" w14:textId="3D821AED" w:rsidR="008E13E5" w:rsidRDefault="008E13E5" w:rsidP="004B43EC">
      <w:pPr>
        <w:tabs>
          <w:tab w:val="left" w:pos="5292"/>
        </w:tabs>
        <w:jc w:val="left"/>
        <w:rPr>
          <w:rFonts w:ascii="Times New Roman" w:hAnsi="Times New Roman" w:cs="Times New Roman"/>
          <w:szCs w:val="24"/>
        </w:rPr>
      </w:pPr>
    </w:p>
    <w:p w14:paraId="79E28D7D" w14:textId="77777777" w:rsidR="008E13E5" w:rsidRDefault="008E13E5" w:rsidP="004B43EC">
      <w:pPr>
        <w:tabs>
          <w:tab w:val="left" w:pos="5292"/>
        </w:tabs>
        <w:jc w:val="left"/>
        <w:rPr>
          <w:rFonts w:ascii="Times New Roman" w:hAnsi="Times New Roman" w:cs="Times New Roman"/>
          <w:szCs w:val="24"/>
        </w:rPr>
      </w:pPr>
    </w:p>
    <w:p w14:paraId="035AEA20" w14:textId="77777777" w:rsidR="008E13E5" w:rsidRDefault="008E13E5" w:rsidP="004B43EC">
      <w:pPr>
        <w:tabs>
          <w:tab w:val="left" w:pos="5292"/>
        </w:tabs>
        <w:jc w:val="left"/>
        <w:rPr>
          <w:rFonts w:ascii="Times New Roman" w:hAnsi="Times New Roman" w:cs="Times New Roman"/>
          <w:szCs w:val="24"/>
        </w:rPr>
      </w:pPr>
    </w:p>
    <w:p w14:paraId="0240B369" w14:textId="77777777" w:rsidR="004543E6" w:rsidRPr="00C74012" w:rsidRDefault="004543E6"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11" w:name="_Toc120787748"/>
      <w:bookmarkStart w:id="212" w:name="_Toc202617015"/>
      <w:r w:rsidRPr="00C74012">
        <w:rPr>
          <w:rFonts w:ascii="Times New Roman" w:hAnsi="Times New Roman" w:cs="Times New Roman"/>
          <w:b/>
          <w:i/>
          <w:color w:val="auto"/>
        </w:rPr>
        <w:lastRenderedPageBreak/>
        <w:t>Consultation</w:t>
      </w:r>
      <w:bookmarkEnd w:id="211"/>
      <w:bookmarkEnd w:id="212"/>
    </w:p>
    <w:p w14:paraId="072F6C6F" w14:textId="77777777" w:rsidR="004543E6" w:rsidRPr="00C74012"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C74012">
        <w:rPr>
          <w:rFonts w:ascii="Times New Roman" w:hAnsi="Times New Roman" w:cs="Times New Roman"/>
          <w:bCs/>
          <w:color w:val="000000" w:themeColor="text1"/>
          <w:szCs w:val="24"/>
        </w:rPr>
        <w:t>La consultation de l’ensemble des parties prenantes au projet sera réalisée durant tout le cycle du projet à différents niveaux :</w:t>
      </w:r>
    </w:p>
    <w:p w14:paraId="415F9506" w14:textId="77777777" w:rsidR="004543E6" w:rsidRPr="00C74012" w:rsidRDefault="004543E6" w:rsidP="00D03B39">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C74012">
        <w:rPr>
          <w:rFonts w:ascii="Times New Roman" w:hAnsi="Times New Roman" w:cs="Times New Roman"/>
          <w:bCs/>
          <w:color w:val="000000" w:themeColor="text1"/>
          <w:sz w:val="24"/>
          <w:szCs w:val="24"/>
        </w:rPr>
        <w:t>au</w:t>
      </w:r>
      <w:proofErr w:type="gramEnd"/>
      <w:r w:rsidRPr="00C74012">
        <w:rPr>
          <w:rFonts w:ascii="Times New Roman" w:hAnsi="Times New Roman" w:cs="Times New Roman"/>
          <w:bCs/>
          <w:color w:val="000000" w:themeColor="text1"/>
          <w:sz w:val="24"/>
          <w:szCs w:val="24"/>
        </w:rPr>
        <w:t xml:space="preserve"> niveau </w:t>
      </w:r>
      <w:proofErr w:type="gramStart"/>
      <w:r w:rsidRPr="00C74012">
        <w:rPr>
          <w:rFonts w:ascii="Times New Roman" w:hAnsi="Times New Roman" w:cs="Times New Roman"/>
          <w:bCs/>
          <w:color w:val="000000" w:themeColor="text1"/>
          <w:sz w:val="24"/>
          <w:szCs w:val="24"/>
        </w:rPr>
        <w:t>national:</w:t>
      </w:r>
      <w:proofErr w:type="gramEnd"/>
      <w:r w:rsidRPr="00C74012">
        <w:rPr>
          <w:rFonts w:ascii="Times New Roman" w:hAnsi="Times New Roman" w:cs="Times New Roman"/>
          <w:bCs/>
          <w:color w:val="000000" w:themeColor="text1"/>
          <w:sz w:val="24"/>
          <w:szCs w:val="24"/>
        </w:rPr>
        <w:t xml:space="preserve"> consultation et information des Ministères concernés par le projet (Environnement et Forêts, Agriculture/Élevage/Pêche, Urbanisme, Affaires foncières) ;</w:t>
      </w:r>
    </w:p>
    <w:p w14:paraId="0AE4E895" w14:textId="77777777" w:rsidR="004543E6" w:rsidRPr="00C74012" w:rsidRDefault="004543E6" w:rsidP="00D03B39">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C74012">
        <w:rPr>
          <w:rFonts w:ascii="Times New Roman" w:hAnsi="Times New Roman" w:cs="Times New Roman"/>
          <w:bCs/>
          <w:color w:val="000000" w:themeColor="text1"/>
          <w:sz w:val="24"/>
          <w:szCs w:val="24"/>
        </w:rPr>
        <w:t>au</w:t>
      </w:r>
      <w:proofErr w:type="gramEnd"/>
      <w:r w:rsidRPr="00C74012">
        <w:rPr>
          <w:rFonts w:ascii="Times New Roman" w:hAnsi="Times New Roman" w:cs="Times New Roman"/>
          <w:bCs/>
          <w:color w:val="000000" w:themeColor="text1"/>
          <w:sz w:val="24"/>
          <w:szCs w:val="24"/>
        </w:rPr>
        <w:t xml:space="preserve"> niveau préfectoral : Autorités administratives et politiques départementales, Directions Départementales, Organisations de la Société Civile, le Comité Départemental Stratégique (CDS), etc.</w:t>
      </w:r>
    </w:p>
    <w:p w14:paraId="0ABB456B" w14:textId="77777777" w:rsidR="004543E6" w:rsidRPr="00C74012" w:rsidRDefault="004543E6" w:rsidP="00D03B39">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C74012">
        <w:rPr>
          <w:rFonts w:ascii="Times New Roman" w:hAnsi="Times New Roman" w:cs="Times New Roman"/>
          <w:bCs/>
          <w:color w:val="000000" w:themeColor="text1"/>
          <w:sz w:val="24"/>
          <w:szCs w:val="24"/>
        </w:rPr>
        <w:t>au</w:t>
      </w:r>
      <w:proofErr w:type="gramEnd"/>
      <w:r w:rsidRPr="00C74012">
        <w:rPr>
          <w:rFonts w:ascii="Times New Roman" w:hAnsi="Times New Roman" w:cs="Times New Roman"/>
          <w:bCs/>
          <w:color w:val="000000" w:themeColor="text1"/>
          <w:sz w:val="24"/>
          <w:szCs w:val="24"/>
        </w:rPr>
        <w:t xml:space="preserve"> niveau communal : Autorités administratives et politiques (Maires), Services techniques communaux, Comités Communautaires de Ciblage (CCC), les ONG et organisations communautaires locales, etc.</w:t>
      </w:r>
    </w:p>
    <w:p w14:paraId="4D62D091" w14:textId="77777777" w:rsidR="004543E6" w:rsidRPr="00C74012" w:rsidRDefault="004543E6" w:rsidP="00D03B39">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C74012">
        <w:rPr>
          <w:rFonts w:ascii="Times New Roman" w:hAnsi="Times New Roman" w:cs="Times New Roman"/>
          <w:bCs/>
          <w:color w:val="000000" w:themeColor="text1"/>
          <w:sz w:val="24"/>
          <w:szCs w:val="24"/>
        </w:rPr>
        <w:t>au</w:t>
      </w:r>
      <w:proofErr w:type="gramEnd"/>
      <w:r w:rsidRPr="00C74012">
        <w:rPr>
          <w:rFonts w:ascii="Times New Roman" w:hAnsi="Times New Roman" w:cs="Times New Roman"/>
          <w:bCs/>
          <w:color w:val="000000" w:themeColor="text1"/>
          <w:sz w:val="24"/>
          <w:szCs w:val="24"/>
        </w:rPr>
        <w:t xml:space="preserve"> niveau village : Autorités coutumières et religieuses, Chefs de quartiers, les Comités de gestion de développement communautaire (CGDC), le Comité Local de Suivi (CLS), etc. La consultation devrait s’inscrire dans une approche participative. Outre la consultation des parties prenantes, les populations affectées devant faire l’objet de réinstallation involontaire et celles des sites potentiels d’accueil des déplacés seront particulièrement informées à travers des campagnes d’information/sensibilisation. Pour l’élaboration du PAR, l’enquête socio- économique sera une occasion d’information et de consultations des populations affectées.</w:t>
      </w:r>
    </w:p>
    <w:p w14:paraId="62E83B71" w14:textId="77777777" w:rsidR="004543E6" w:rsidRPr="004824CD" w:rsidRDefault="004543E6"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13" w:name="_bookmark49"/>
      <w:bookmarkStart w:id="214" w:name="_Toc120787749"/>
      <w:bookmarkStart w:id="215" w:name="_Toc202617016"/>
      <w:bookmarkEnd w:id="213"/>
      <w:r w:rsidRPr="004824CD">
        <w:rPr>
          <w:rFonts w:ascii="Times New Roman" w:hAnsi="Times New Roman" w:cs="Times New Roman"/>
          <w:b/>
          <w:i/>
          <w:color w:val="auto"/>
        </w:rPr>
        <w:t>Information des communautés locales</w:t>
      </w:r>
      <w:bookmarkEnd w:id="214"/>
      <w:bookmarkEnd w:id="215"/>
    </w:p>
    <w:p w14:paraId="023D460E" w14:textId="6FCDF2CA" w:rsidR="004543E6" w:rsidRPr="004824CD"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4824CD">
        <w:rPr>
          <w:rFonts w:ascii="Times New Roman" w:hAnsi="Times New Roman" w:cs="Times New Roman"/>
          <w:bCs/>
          <w:color w:val="000000" w:themeColor="text1"/>
          <w:szCs w:val="24"/>
        </w:rPr>
        <w:t xml:space="preserve">Il est prévu que </w:t>
      </w:r>
      <w:r w:rsidR="008A2507">
        <w:rPr>
          <w:rFonts w:ascii="Times New Roman" w:hAnsi="Times New Roman" w:cs="Times New Roman"/>
          <w:bCs/>
          <w:color w:val="000000" w:themeColor="text1"/>
          <w:szCs w:val="24"/>
        </w:rPr>
        <w:t>PD-2AC</w:t>
      </w:r>
      <w:r>
        <w:rPr>
          <w:rFonts w:ascii="Times New Roman" w:hAnsi="Times New Roman" w:cs="Times New Roman"/>
          <w:bCs/>
          <w:color w:val="000000" w:themeColor="text1"/>
          <w:szCs w:val="24"/>
        </w:rPr>
        <w:t xml:space="preserve"> </w:t>
      </w:r>
      <w:r w:rsidRPr="004824CD">
        <w:rPr>
          <w:rFonts w:ascii="Times New Roman" w:hAnsi="Times New Roman" w:cs="Times New Roman"/>
          <w:bCs/>
          <w:color w:val="000000" w:themeColor="text1"/>
          <w:szCs w:val="24"/>
        </w:rPr>
        <w:t xml:space="preserve">recrute un Responsable des mesures de sauvegarde environnementale et sociale qui aura aussi dans ses missions la diffusion de l’information auprès des collectivités territoriales en ce qui concerne les aspects sociaux et environnementaux, dont les questions de réinstallation. L’expert aura aussi en charge la vérification du niveau de réinstallation pour chaque sous-projet, la définition du Plan </w:t>
      </w:r>
      <w:r>
        <w:rPr>
          <w:rFonts w:ascii="Times New Roman" w:hAnsi="Times New Roman" w:cs="Times New Roman"/>
          <w:bCs/>
          <w:color w:val="000000" w:themeColor="text1"/>
          <w:szCs w:val="24"/>
        </w:rPr>
        <w:t xml:space="preserve">d’action </w:t>
      </w:r>
      <w:r w:rsidRPr="004824CD">
        <w:rPr>
          <w:rFonts w:ascii="Times New Roman" w:hAnsi="Times New Roman" w:cs="Times New Roman"/>
          <w:bCs/>
          <w:color w:val="000000" w:themeColor="text1"/>
          <w:szCs w:val="24"/>
        </w:rPr>
        <w:t xml:space="preserve">de réinstallation par Collectivités, ménages ou individus concernés, le suivi et l’évaluation. Ces campagnes d’informations aborderont les thèmes principaux suivants : la terminologie de la </w:t>
      </w:r>
      <w:r>
        <w:rPr>
          <w:rFonts w:ascii="Times New Roman" w:hAnsi="Times New Roman" w:cs="Times New Roman"/>
          <w:bCs/>
          <w:color w:val="000000" w:themeColor="text1"/>
          <w:szCs w:val="24"/>
        </w:rPr>
        <w:t>NES 5</w:t>
      </w:r>
      <w:r w:rsidRPr="004824CD">
        <w:rPr>
          <w:rFonts w:ascii="Times New Roman" w:hAnsi="Times New Roman" w:cs="Times New Roman"/>
          <w:bCs/>
          <w:color w:val="000000" w:themeColor="text1"/>
          <w:szCs w:val="24"/>
        </w:rPr>
        <w:t xml:space="preserve">, le contenu d’un PAR, les étapes de l’élaboration d’un PAR, la prise en charge des groupes vulnérables, le cadre juridique de la réinstallation, la responsabilité organisationnelle, etc. L’expert assistera aussi le </w:t>
      </w:r>
      <w:r w:rsidR="008A2507">
        <w:rPr>
          <w:rFonts w:ascii="Times New Roman" w:hAnsi="Times New Roman" w:cs="Times New Roman"/>
          <w:bCs/>
          <w:color w:val="000000" w:themeColor="text1"/>
          <w:szCs w:val="24"/>
        </w:rPr>
        <w:t xml:space="preserve">PD-2AC </w:t>
      </w:r>
      <w:r w:rsidRPr="004824CD">
        <w:rPr>
          <w:rFonts w:ascii="Times New Roman" w:hAnsi="Times New Roman" w:cs="Times New Roman"/>
          <w:bCs/>
          <w:color w:val="000000" w:themeColor="text1"/>
          <w:szCs w:val="24"/>
        </w:rPr>
        <w:t>dans la large diffusion du présent CPR au niveau des Collectivités locales, aux Chefs de Villages ; aux CGDC, aux partenaires de mise en œuvre, aux organisations de la société civile et aux ONG, aux PAP pour une meilleure connaissance des principes qui régissent la réinstallation.</w:t>
      </w:r>
    </w:p>
    <w:p w14:paraId="03B53F10" w14:textId="77777777" w:rsidR="004543E6" w:rsidRPr="004824CD" w:rsidRDefault="004543E6"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16" w:name="_bookmark50"/>
      <w:bookmarkStart w:id="217" w:name="_Toc120787750"/>
      <w:bookmarkStart w:id="218" w:name="_Toc202617017"/>
      <w:bookmarkEnd w:id="216"/>
      <w:r w:rsidRPr="004824CD">
        <w:rPr>
          <w:rFonts w:ascii="Times New Roman" w:hAnsi="Times New Roman" w:cs="Times New Roman"/>
          <w:b/>
          <w:i/>
          <w:color w:val="auto"/>
        </w:rPr>
        <w:t>Approbation du PAR</w:t>
      </w:r>
      <w:bookmarkEnd w:id="217"/>
      <w:bookmarkEnd w:id="218"/>
    </w:p>
    <w:p w14:paraId="5B40F03A" w14:textId="77777777" w:rsidR="004543E6" w:rsidRPr="004824CD"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4824CD">
        <w:rPr>
          <w:rFonts w:ascii="Times New Roman" w:hAnsi="Times New Roman" w:cs="Times New Roman"/>
          <w:bCs/>
          <w:color w:val="000000" w:themeColor="text1"/>
          <w:szCs w:val="24"/>
        </w:rPr>
        <w:t xml:space="preserve">Une fois partagé avec les collectivités locales, le </w:t>
      </w:r>
      <w:r>
        <w:rPr>
          <w:rFonts w:ascii="Times New Roman" w:hAnsi="Times New Roman" w:cs="Times New Roman"/>
          <w:bCs/>
          <w:color w:val="000000" w:themeColor="text1"/>
          <w:szCs w:val="24"/>
        </w:rPr>
        <w:t>PAR</w:t>
      </w:r>
      <w:r w:rsidRPr="004824CD">
        <w:rPr>
          <w:rFonts w:ascii="Times New Roman" w:hAnsi="Times New Roman" w:cs="Times New Roman"/>
          <w:bCs/>
          <w:color w:val="000000" w:themeColor="text1"/>
          <w:szCs w:val="24"/>
        </w:rPr>
        <w:t xml:space="preserve"> est approuvé par les autorités locales et nationales. Il est également transmis à la Banque mondiale pour évaluation et approbation.</w:t>
      </w:r>
    </w:p>
    <w:p w14:paraId="654CC05E" w14:textId="77777777" w:rsidR="004543E6" w:rsidRPr="004824CD" w:rsidRDefault="004543E6" w:rsidP="00D03B39">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19" w:name="_bookmark51"/>
      <w:bookmarkStart w:id="220" w:name="_Toc120787751"/>
      <w:bookmarkStart w:id="221" w:name="_Toc202617018"/>
      <w:bookmarkEnd w:id="219"/>
      <w:r w:rsidRPr="004824CD">
        <w:rPr>
          <w:rFonts w:ascii="Times New Roman" w:hAnsi="Times New Roman" w:cs="Times New Roman"/>
          <w:b/>
          <w:i/>
          <w:color w:val="auto"/>
        </w:rPr>
        <w:t>Déplacements et compensations</w:t>
      </w:r>
      <w:bookmarkEnd w:id="220"/>
      <w:bookmarkEnd w:id="221"/>
    </w:p>
    <w:p w14:paraId="4C7CC8DD" w14:textId="77777777" w:rsidR="004543E6" w:rsidRPr="004824CD"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4824CD">
        <w:rPr>
          <w:rFonts w:ascii="Times New Roman" w:hAnsi="Times New Roman" w:cs="Times New Roman"/>
          <w:bCs/>
          <w:color w:val="000000" w:themeColor="text1"/>
          <w:szCs w:val="24"/>
        </w:rPr>
        <w:t>Si la réinstallation est envisagée, l’expropriation et le paiement des terres et autres biens, le déménagement des personnes affectées par le projet (PAP) et leur réinstallation (soit provisoire ou permanent), et toute assistance de réhabilitation économique, seront achevés dans leur totalité avant le démarrage des travaux du sous-projet.</w:t>
      </w:r>
    </w:p>
    <w:p w14:paraId="6A32A3A5" w14:textId="77777777" w:rsidR="004543E6" w:rsidRPr="004824CD"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4824CD">
        <w:rPr>
          <w:rFonts w:ascii="Times New Roman" w:hAnsi="Times New Roman" w:cs="Times New Roman"/>
          <w:bCs/>
          <w:color w:val="000000" w:themeColor="text1"/>
          <w:szCs w:val="24"/>
        </w:rPr>
        <w:t>Le déplacement des populations affectées interviendra après une phase de vérification des biens et personnes, le recueil et l’examen des plaintes. C’est au terme de la vérification et l’examen des plaintes, que les compensations aux personnes vont se réaliser. Lorsque toutes les personnes affectées seront indemnisées, il sera procédé à leur déplacement et à leur installation conformément au plan de réinstallation.</w:t>
      </w:r>
    </w:p>
    <w:p w14:paraId="33BCD738" w14:textId="77777777" w:rsidR="004543E6" w:rsidRPr="004824CD" w:rsidRDefault="004543E6"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22" w:name="_bookmark52"/>
      <w:bookmarkStart w:id="223" w:name="_Toc120787752"/>
      <w:bookmarkStart w:id="224" w:name="_Toc202617019"/>
      <w:bookmarkEnd w:id="222"/>
      <w:r w:rsidRPr="004824CD">
        <w:rPr>
          <w:rFonts w:ascii="Times New Roman" w:hAnsi="Times New Roman" w:cs="Times New Roman"/>
          <w:b/>
          <w:i/>
          <w:color w:val="auto"/>
        </w:rPr>
        <w:lastRenderedPageBreak/>
        <w:t>Mise en œuvre du PAR</w:t>
      </w:r>
      <w:bookmarkEnd w:id="223"/>
      <w:bookmarkEnd w:id="224"/>
    </w:p>
    <w:p w14:paraId="6E9956DC" w14:textId="77777777" w:rsidR="004543E6" w:rsidRPr="00F2102E"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F2102E">
        <w:rPr>
          <w:rFonts w:ascii="Times New Roman" w:hAnsi="Times New Roman" w:cs="Times New Roman"/>
          <w:bCs/>
          <w:color w:val="000000" w:themeColor="text1"/>
          <w:szCs w:val="24"/>
        </w:rPr>
        <w:t>Le processus sera effectué sous la supervision des collectivités locales concernées. Le tableau 2 dégage les actions principales, ainsi que les parties responsables.</w:t>
      </w:r>
    </w:p>
    <w:p w14:paraId="0BA615C2" w14:textId="77777777" w:rsidR="004543E6" w:rsidRPr="00F2102E" w:rsidRDefault="004543E6" w:rsidP="00D03B39">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25" w:name="_bookmark53"/>
      <w:bookmarkStart w:id="226" w:name="_Toc120787753"/>
      <w:bookmarkStart w:id="227" w:name="_Toc202617020"/>
      <w:bookmarkEnd w:id="225"/>
      <w:r w:rsidRPr="00F2102E">
        <w:rPr>
          <w:rFonts w:ascii="Times New Roman" w:hAnsi="Times New Roman" w:cs="Times New Roman"/>
          <w:b/>
          <w:i/>
          <w:color w:val="auto"/>
        </w:rPr>
        <w:t>Supervision et suivi - Assistance aux communautés</w:t>
      </w:r>
      <w:bookmarkEnd w:id="226"/>
      <w:bookmarkEnd w:id="227"/>
    </w:p>
    <w:p w14:paraId="7D9D733D" w14:textId="223614D0" w:rsidR="004543E6" w:rsidRPr="00F2102E"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F2102E">
        <w:rPr>
          <w:rFonts w:ascii="Times New Roman" w:hAnsi="Times New Roman" w:cs="Times New Roman"/>
          <w:bCs/>
          <w:color w:val="000000" w:themeColor="text1"/>
          <w:szCs w:val="24"/>
        </w:rPr>
        <w:t>La coordination et le suivi du processus seront assurés, au niveau national par les agents de l’UGP/</w:t>
      </w:r>
      <w:r w:rsidR="008A2507">
        <w:rPr>
          <w:rFonts w:ascii="Times New Roman" w:hAnsi="Times New Roman" w:cs="Times New Roman"/>
          <w:bCs/>
          <w:color w:val="000000" w:themeColor="text1"/>
          <w:szCs w:val="24"/>
        </w:rPr>
        <w:t>PD-2AC</w:t>
      </w:r>
      <w:r w:rsidRPr="00F2102E">
        <w:rPr>
          <w:rFonts w:ascii="Times New Roman" w:hAnsi="Times New Roman" w:cs="Times New Roman"/>
          <w:bCs/>
          <w:color w:val="000000" w:themeColor="text1"/>
          <w:szCs w:val="24"/>
        </w:rPr>
        <w:t>, et au niveau préfectoral et local, par les Antennes Départementales et les services techniques locaux. Au besoin, l’UGP/</w:t>
      </w:r>
      <w:r w:rsidR="008A2507">
        <w:rPr>
          <w:rFonts w:ascii="Times New Roman" w:hAnsi="Times New Roman" w:cs="Times New Roman"/>
          <w:bCs/>
          <w:color w:val="000000" w:themeColor="text1"/>
          <w:szCs w:val="24"/>
        </w:rPr>
        <w:t xml:space="preserve">PD-2AC </w:t>
      </w:r>
      <w:r w:rsidRPr="00F2102E">
        <w:rPr>
          <w:rFonts w:ascii="Times New Roman" w:hAnsi="Times New Roman" w:cs="Times New Roman"/>
          <w:bCs/>
          <w:color w:val="000000" w:themeColor="text1"/>
          <w:szCs w:val="24"/>
        </w:rPr>
        <w:t>pourra faire appel à des Consultants en sciences sociales.</w:t>
      </w:r>
    </w:p>
    <w:p w14:paraId="1C5ADB1B" w14:textId="6DF29168" w:rsidR="004543E6" w:rsidRPr="00F2102E" w:rsidRDefault="004543E6" w:rsidP="004B43EC">
      <w:pPr>
        <w:pStyle w:val="Caption"/>
        <w:keepNext/>
        <w:spacing w:before="120" w:after="0"/>
        <w:rPr>
          <w:rFonts w:ascii="Times New Roman" w:hAnsi="Times New Roman" w:cs="Times New Roman"/>
          <w:b/>
          <w:sz w:val="22"/>
        </w:rPr>
      </w:pPr>
      <w:bookmarkStart w:id="228" w:name="_Toc120787683"/>
      <w:bookmarkStart w:id="229" w:name="_Toc202616934"/>
      <w:r w:rsidRPr="00F2102E">
        <w:rPr>
          <w:rFonts w:ascii="Times New Roman" w:hAnsi="Times New Roman" w:cs="Times New Roman"/>
          <w:b/>
          <w:sz w:val="22"/>
        </w:rPr>
        <w:t xml:space="preserve">Tableau </w:t>
      </w:r>
      <w:r w:rsidRPr="00F2102E">
        <w:rPr>
          <w:rFonts w:ascii="Times New Roman" w:hAnsi="Times New Roman" w:cs="Times New Roman"/>
          <w:b/>
          <w:sz w:val="22"/>
        </w:rPr>
        <w:fldChar w:fldCharType="begin"/>
      </w:r>
      <w:r w:rsidRPr="00F2102E">
        <w:rPr>
          <w:rFonts w:ascii="Times New Roman" w:hAnsi="Times New Roman" w:cs="Times New Roman"/>
          <w:b/>
          <w:sz w:val="22"/>
        </w:rPr>
        <w:instrText xml:space="preserve"> SEQ Tableau \* ARABIC </w:instrText>
      </w:r>
      <w:r w:rsidRPr="00F2102E">
        <w:rPr>
          <w:rFonts w:ascii="Times New Roman" w:hAnsi="Times New Roman" w:cs="Times New Roman"/>
          <w:b/>
          <w:sz w:val="22"/>
        </w:rPr>
        <w:fldChar w:fldCharType="separate"/>
      </w:r>
      <w:r w:rsidR="00DB24A7">
        <w:rPr>
          <w:rFonts w:ascii="Times New Roman" w:hAnsi="Times New Roman" w:cs="Times New Roman"/>
          <w:b/>
          <w:noProof/>
          <w:sz w:val="22"/>
        </w:rPr>
        <w:t>5</w:t>
      </w:r>
      <w:r w:rsidRPr="00F2102E">
        <w:rPr>
          <w:rFonts w:ascii="Times New Roman" w:hAnsi="Times New Roman" w:cs="Times New Roman"/>
          <w:b/>
          <w:sz w:val="22"/>
        </w:rPr>
        <w:fldChar w:fldCharType="end"/>
      </w:r>
      <w:r w:rsidRPr="00F2102E">
        <w:rPr>
          <w:rFonts w:ascii="Times New Roman" w:hAnsi="Times New Roman" w:cs="Times New Roman"/>
          <w:b/>
          <w:sz w:val="22"/>
        </w:rPr>
        <w:t xml:space="preserve"> : Actions principales et les responsables du PAR</w:t>
      </w:r>
      <w:bookmarkEnd w:id="228"/>
      <w:bookmarkEnd w:id="229"/>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5563"/>
      </w:tblGrid>
      <w:tr w:rsidR="004543E6" w:rsidRPr="00F2102E" w14:paraId="15A2F1F6" w14:textId="77777777" w:rsidTr="093D4D2A">
        <w:trPr>
          <w:trHeight w:val="282"/>
        </w:trPr>
        <w:tc>
          <w:tcPr>
            <w:tcW w:w="567" w:type="dxa"/>
            <w:vAlign w:val="center"/>
          </w:tcPr>
          <w:p w14:paraId="64945CAB" w14:textId="77777777" w:rsidR="004543E6" w:rsidRPr="00F2102E" w:rsidRDefault="004543E6" w:rsidP="004B43EC">
            <w:pPr>
              <w:pStyle w:val="TableParagraph"/>
              <w:spacing w:line="251" w:lineRule="exact"/>
              <w:ind w:left="110" w:right="-15"/>
              <w:rPr>
                <w:b/>
                <w:sz w:val="24"/>
              </w:rPr>
            </w:pPr>
            <w:r w:rsidRPr="00F2102E">
              <w:rPr>
                <w:b/>
                <w:sz w:val="24"/>
              </w:rPr>
              <w:t>N°</w:t>
            </w:r>
          </w:p>
        </w:tc>
        <w:tc>
          <w:tcPr>
            <w:tcW w:w="2835" w:type="dxa"/>
            <w:vAlign w:val="center"/>
          </w:tcPr>
          <w:p w14:paraId="2AB3FF5D" w14:textId="77777777" w:rsidR="004543E6" w:rsidRPr="00F2102E" w:rsidRDefault="004543E6" w:rsidP="004B43EC">
            <w:pPr>
              <w:pStyle w:val="TableParagraph"/>
              <w:spacing w:line="251" w:lineRule="exact"/>
              <w:ind w:left="110"/>
              <w:rPr>
                <w:b/>
                <w:sz w:val="24"/>
              </w:rPr>
            </w:pPr>
            <w:r w:rsidRPr="00F2102E">
              <w:rPr>
                <w:b/>
                <w:sz w:val="24"/>
              </w:rPr>
              <w:t xml:space="preserve">Actions </w:t>
            </w:r>
            <w:proofErr w:type="spellStart"/>
            <w:r w:rsidRPr="00F2102E">
              <w:rPr>
                <w:b/>
                <w:sz w:val="24"/>
              </w:rPr>
              <w:t>exigées</w:t>
            </w:r>
            <w:proofErr w:type="spellEnd"/>
          </w:p>
        </w:tc>
        <w:tc>
          <w:tcPr>
            <w:tcW w:w="5563" w:type="dxa"/>
            <w:vAlign w:val="center"/>
          </w:tcPr>
          <w:p w14:paraId="56585432" w14:textId="77777777" w:rsidR="004543E6" w:rsidRPr="00F2102E" w:rsidRDefault="004543E6" w:rsidP="004B43EC">
            <w:pPr>
              <w:pStyle w:val="TableParagraph"/>
              <w:spacing w:line="251" w:lineRule="exact"/>
              <w:ind w:left="112"/>
              <w:rPr>
                <w:b/>
                <w:sz w:val="24"/>
              </w:rPr>
            </w:pPr>
            <w:r w:rsidRPr="00F2102E">
              <w:rPr>
                <w:b/>
                <w:sz w:val="24"/>
              </w:rPr>
              <w:t xml:space="preserve">Parties </w:t>
            </w:r>
            <w:proofErr w:type="spellStart"/>
            <w:r w:rsidRPr="00F2102E">
              <w:rPr>
                <w:b/>
                <w:sz w:val="24"/>
              </w:rPr>
              <w:t>Responsables</w:t>
            </w:r>
            <w:proofErr w:type="spellEnd"/>
          </w:p>
        </w:tc>
      </w:tr>
      <w:tr w:rsidR="004543E6" w:rsidRPr="00F2102E" w14:paraId="6F76389F" w14:textId="77777777" w:rsidTr="093D4D2A">
        <w:trPr>
          <w:trHeight w:val="390"/>
        </w:trPr>
        <w:tc>
          <w:tcPr>
            <w:tcW w:w="8965" w:type="dxa"/>
            <w:gridSpan w:val="3"/>
            <w:vAlign w:val="center"/>
          </w:tcPr>
          <w:p w14:paraId="27291E25" w14:textId="77777777" w:rsidR="004543E6" w:rsidRPr="00F2102E" w:rsidRDefault="004543E6" w:rsidP="004B43EC">
            <w:pPr>
              <w:pStyle w:val="TableParagraph"/>
              <w:spacing w:line="251" w:lineRule="exact"/>
              <w:ind w:left="112"/>
              <w:rPr>
                <w:b/>
                <w:i/>
                <w:sz w:val="24"/>
              </w:rPr>
            </w:pPr>
            <w:proofErr w:type="spellStart"/>
            <w:r w:rsidRPr="00F2102E">
              <w:rPr>
                <w:b/>
                <w:i/>
                <w:sz w:val="24"/>
              </w:rPr>
              <w:t>Préparation</w:t>
            </w:r>
            <w:proofErr w:type="spellEnd"/>
            <w:r w:rsidRPr="00F2102E">
              <w:rPr>
                <w:b/>
                <w:i/>
                <w:sz w:val="24"/>
              </w:rPr>
              <w:t xml:space="preserve"> du PAR</w:t>
            </w:r>
          </w:p>
        </w:tc>
      </w:tr>
      <w:tr w:rsidR="004543E6" w:rsidRPr="00F2102E" w14:paraId="0106AB7E" w14:textId="77777777" w:rsidTr="093D4D2A">
        <w:trPr>
          <w:trHeight w:val="547"/>
        </w:trPr>
        <w:tc>
          <w:tcPr>
            <w:tcW w:w="567" w:type="dxa"/>
            <w:vAlign w:val="center"/>
          </w:tcPr>
          <w:p w14:paraId="25671B08" w14:textId="77777777" w:rsidR="004543E6" w:rsidRPr="00F2102E" w:rsidRDefault="004543E6" w:rsidP="004B43EC">
            <w:pPr>
              <w:pStyle w:val="TableParagraph"/>
              <w:spacing w:line="249" w:lineRule="exact"/>
              <w:ind w:left="110"/>
              <w:rPr>
                <w:sz w:val="24"/>
              </w:rPr>
            </w:pPr>
            <w:r w:rsidRPr="00F2102E">
              <w:rPr>
                <w:sz w:val="24"/>
              </w:rPr>
              <w:t>1</w:t>
            </w:r>
          </w:p>
        </w:tc>
        <w:tc>
          <w:tcPr>
            <w:tcW w:w="2835" w:type="dxa"/>
            <w:vAlign w:val="center"/>
          </w:tcPr>
          <w:p w14:paraId="7F84D1B4" w14:textId="77777777" w:rsidR="004543E6" w:rsidRPr="00F2102E" w:rsidRDefault="004543E6" w:rsidP="004B43EC">
            <w:pPr>
              <w:pStyle w:val="TableParagraph"/>
              <w:spacing w:line="249" w:lineRule="exact"/>
              <w:ind w:left="110"/>
              <w:rPr>
                <w:sz w:val="24"/>
              </w:rPr>
            </w:pPr>
            <w:proofErr w:type="spellStart"/>
            <w:r w:rsidRPr="00F2102E">
              <w:rPr>
                <w:sz w:val="24"/>
              </w:rPr>
              <w:t>Élaboration</w:t>
            </w:r>
            <w:proofErr w:type="spellEnd"/>
            <w:r w:rsidRPr="00F2102E">
              <w:rPr>
                <w:sz w:val="24"/>
              </w:rPr>
              <w:t xml:space="preserve"> du PAR</w:t>
            </w:r>
          </w:p>
        </w:tc>
        <w:tc>
          <w:tcPr>
            <w:tcW w:w="5563" w:type="dxa"/>
            <w:vAlign w:val="center"/>
          </w:tcPr>
          <w:p w14:paraId="256DD164" w14:textId="1B207BF9" w:rsidR="004543E6" w:rsidRPr="00F2102E" w:rsidRDefault="004543E6" w:rsidP="004B43EC">
            <w:pPr>
              <w:pStyle w:val="TableParagraph"/>
              <w:spacing w:line="249" w:lineRule="exact"/>
              <w:ind w:left="112"/>
              <w:rPr>
                <w:sz w:val="24"/>
              </w:rPr>
            </w:pPr>
            <w:r w:rsidRPr="00F2102E">
              <w:rPr>
                <w:noProof/>
                <w:position w:val="-4"/>
                <w:sz w:val="24"/>
                <w:lang w:eastAsia="fr-FR"/>
              </w:rPr>
              <w:drawing>
                <wp:inline distT="0" distB="0" distL="0" distR="0" wp14:anchorId="00125A02" wp14:editId="5B13BBF1">
                  <wp:extent cx="219456" cy="155448"/>
                  <wp:effectExtent l="0" t="0" r="0" b="0"/>
                  <wp:docPr id="4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5" cstate="print"/>
                          <a:stretch>
                            <a:fillRect/>
                          </a:stretch>
                        </pic:blipFill>
                        <pic:spPr>
                          <a:xfrm>
                            <a:off x="0" y="0"/>
                            <a:ext cx="219456" cy="155448"/>
                          </a:xfrm>
                          <a:prstGeom prst="rect">
                            <a:avLst/>
                          </a:prstGeom>
                        </pic:spPr>
                      </pic:pic>
                    </a:graphicData>
                  </a:graphic>
                </wp:inline>
              </w:drawing>
            </w:r>
            <w:r w:rsidRPr="00F2102E">
              <w:rPr>
                <w:sz w:val="24"/>
              </w:rPr>
              <w:t>UGP/</w:t>
            </w:r>
            <w:r w:rsidR="008A2507">
              <w:rPr>
                <w:bCs/>
                <w:color w:val="000000" w:themeColor="text1"/>
                <w:szCs w:val="24"/>
              </w:rPr>
              <w:t xml:space="preserve"> PD-2AC</w:t>
            </w:r>
          </w:p>
        </w:tc>
      </w:tr>
      <w:tr w:rsidR="004543E6" w:rsidRPr="00F2102E" w14:paraId="0573A53C" w14:textId="77777777" w:rsidTr="093D4D2A">
        <w:trPr>
          <w:trHeight w:val="299"/>
        </w:trPr>
        <w:tc>
          <w:tcPr>
            <w:tcW w:w="567" w:type="dxa"/>
            <w:vAlign w:val="center"/>
          </w:tcPr>
          <w:p w14:paraId="77EDC328" w14:textId="77777777" w:rsidR="004543E6" w:rsidRPr="00F2102E" w:rsidRDefault="004543E6" w:rsidP="004B43EC">
            <w:pPr>
              <w:pStyle w:val="TableParagraph"/>
              <w:spacing w:line="249" w:lineRule="exact"/>
              <w:ind w:left="110"/>
              <w:rPr>
                <w:sz w:val="24"/>
              </w:rPr>
            </w:pPr>
            <w:r w:rsidRPr="00F2102E">
              <w:rPr>
                <w:sz w:val="24"/>
              </w:rPr>
              <w:t>2</w:t>
            </w:r>
          </w:p>
        </w:tc>
        <w:tc>
          <w:tcPr>
            <w:tcW w:w="2835" w:type="dxa"/>
            <w:vAlign w:val="center"/>
          </w:tcPr>
          <w:p w14:paraId="7764D32F" w14:textId="77777777" w:rsidR="004543E6" w:rsidRPr="00F2102E" w:rsidRDefault="004543E6" w:rsidP="004B43EC">
            <w:pPr>
              <w:pStyle w:val="TableParagraph"/>
              <w:spacing w:line="249" w:lineRule="exact"/>
              <w:ind w:left="110"/>
              <w:rPr>
                <w:sz w:val="24"/>
              </w:rPr>
            </w:pPr>
            <w:r w:rsidRPr="00F2102E">
              <w:rPr>
                <w:sz w:val="24"/>
              </w:rPr>
              <w:t>Approbation du PAR</w:t>
            </w:r>
          </w:p>
        </w:tc>
        <w:tc>
          <w:tcPr>
            <w:tcW w:w="5563" w:type="dxa"/>
            <w:vAlign w:val="center"/>
          </w:tcPr>
          <w:p w14:paraId="7206AEFA" w14:textId="1C214ECD" w:rsidR="004543E6" w:rsidRPr="00F2102E" w:rsidRDefault="004543E6" w:rsidP="004B43EC">
            <w:pPr>
              <w:pStyle w:val="TableParagraph"/>
              <w:spacing w:line="249" w:lineRule="exact"/>
              <w:ind w:left="112"/>
              <w:rPr>
                <w:sz w:val="24"/>
                <w:lang w:val="fr-FR"/>
              </w:rPr>
            </w:pPr>
            <w:r w:rsidRPr="00F2102E">
              <w:rPr>
                <w:noProof/>
                <w:position w:val="-4"/>
                <w:sz w:val="24"/>
                <w:lang w:eastAsia="fr-FR"/>
              </w:rPr>
              <w:drawing>
                <wp:inline distT="0" distB="0" distL="0" distR="0" wp14:anchorId="1F1DF5C1" wp14:editId="5B69AF20">
                  <wp:extent cx="219456" cy="155448"/>
                  <wp:effectExtent l="0" t="0" r="0" b="0"/>
                  <wp:docPr id="5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5" cstate="print"/>
                          <a:stretch>
                            <a:fillRect/>
                          </a:stretch>
                        </pic:blipFill>
                        <pic:spPr>
                          <a:xfrm>
                            <a:off x="0" y="0"/>
                            <a:ext cx="219456" cy="155448"/>
                          </a:xfrm>
                          <a:prstGeom prst="rect">
                            <a:avLst/>
                          </a:prstGeom>
                        </pic:spPr>
                      </pic:pic>
                    </a:graphicData>
                  </a:graphic>
                </wp:inline>
              </w:drawing>
            </w:r>
            <w:r w:rsidRPr="00F2102E">
              <w:rPr>
                <w:sz w:val="24"/>
                <w:lang w:val="fr-FR"/>
              </w:rPr>
              <w:t>UGP/</w:t>
            </w:r>
            <w:r w:rsidR="002A249E" w:rsidRPr="002A249E">
              <w:rPr>
                <w:bCs/>
                <w:color w:val="000000" w:themeColor="text1"/>
                <w:szCs w:val="24"/>
                <w:lang w:val="fr-FR"/>
              </w:rPr>
              <w:t xml:space="preserve"> PD-2AC</w:t>
            </w:r>
            <w:r w:rsidR="002A249E" w:rsidRPr="002A249E">
              <w:rPr>
                <w:bCs/>
                <w:color w:val="000000" w:themeColor="text1"/>
                <w:sz w:val="24"/>
                <w:szCs w:val="24"/>
                <w:lang w:val="fr-FR"/>
              </w:rPr>
              <w:t xml:space="preserve"> </w:t>
            </w:r>
            <w:r w:rsidRPr="00F2102E">
              <w:rPr>
                <w:sz w:val="24"/>
                <w:lang w:val="fr-FR"/>
              </w:rPr>
              <w:t>et Banque</w:t>
            </w:r>
            <w:r w:rsidRPr="00F2102E">
              <w:rPr>
                <w:spacing w:val="-14"/>
                <w:sz w:val="24"/>
                <w:lang w:val="fr-FR"/>
              </w:rPr>
              <w:t xml:space="preserve"> </w:t>
            </w:r>
            <w:r w:rsidRPr="00F2102E">
              <w:rPr>
                <w:sz w:val="24"/>
                <w:lang w:val="fr-FR"/>
              </w:rPr>
              <w:t>mondiale</w:t>
            </w:r>
          </w:p>
        </w:tc>
      </w:tr>
      <w:tr w:rsidR="004543E6" w:rsidRPr="00F2102E" w14:paraId="77D50940" w14:textId="77777777" w:rsidTr="093D4D2A">
        <w:trPr>
          <w:trHeight w:val="1240"/>
        </w:trPr>
        <w:tc>
          <w:tcPr>
            <w:tcW w:w="567" w:type="dxa"/>
            <w:vAlign w:val="center"/>
          </w:tcPr>
          <w:p w14:paraId="40969E60" w14:textId="77777777" w:rsidR="004543E6" w:rsidRPr="00F2102E" w:rsidRDefault="004543E6" w:rsidP="004B43EC">
            <w:pPr>
              <w:pStyle w:val="TableParagraph"/>
              <w:spacing w:line="247" w:lineRule="exact"/>
              <w:ind w:left="110"/>
              <w:rPr>
                <w:sz w:val="24"/>
              </w:rPr>
            </w:pPr>
            <w:r w:rsidRPr="00F2102E">
              <w:rPr>
                <w:sz w:val="24"/>
              </w:rPr>
              <w:t>3</w:t>
            </w:r>
          </w:p>
        </w:tc>
        <w:tc>
          <w:tcPr>
            <w:tcW w:w="2835" w:type="dxa"/>
            <w:vAlign w:val="center"/>
          </w:tcPr>
          <w:p w14:paraId="6D46AFD3" w14:textId="77777777" w:rsidR="004543E6" w:rsidRPr="00F2102E" w:rsidRDefault="004543E6" w:rsidP="004B43EC">
            <w:pPr>
              <w:pStyle w:val="TableParagraph"/>
              <w:spacing w:line="247" w:lineRule="exact"/>
              <w:ind w:left="110"/>
              <w:rPr>
                <w:sz w:val="24"/>
              </w:rPr>
            </w:pPr>
            <w:r w:rsidRPr="00F2102E">
              <w:rPr>
                <w:sz w:val="24"/>
              </w:rPr>
              <w:t>Diffusion du PAR</w:t>
            </w:r>
          </w:p>
        </w:tc>
        <w:tc>
          <w:tcPr>
            <w:tcW w:w="5563" w:type="dxa"/>
            <w:vAlign w:val="center"/>
          </w:tcPr>
          <w:p w14:paraId="4BD42185" w14:textId="37957B8E" w:rsidR="004543E6" w:rsidRPr="00F2102E" w:rsidRDefault="004543E6" w:rsidP="00CA1F0D">
            <w:pPr>
              <w:pStyle w:val="TableParagraph"/>
              <w:numPr>
                <w:ilvl w:val="0"/>
                <w:numId w:val="17"/>
              </w:numPr>
              <w:tabs>
                <w:tab w:val="left" w:pos="472"/>
                <w:tab w:val="left" w:pos="473"/>
              </w:tabs>
              <w:spacing w:line="262" w:lineRule="exact"/>
              <w:ind w:hanging="361"/>
              <w:rPr>
                <w:sz w:val="24"/>
              </w:rPr>
            </w:pPr>
            <w:r w:rsidRPr="00F2102E">
              <w:rPr>
                <w:sz w:val="24"/>
              </w:rPr>
              <w:t>UGP/</w:t>
            </w:r>
            <w:r w:rsidR="008A2507">
              <w:rPr>
                <w:bCs/>
                <w:color w:val="000000" w:themeColor="text1"/>
                <w:szCs w:val="24"/>
              </w:rPr>
              <w:t xml:space="preserve"> PD-2AC</w:t>
            </w:r>
          </w:p>
          <w:p w14:paraId="2416CC80" w14:textId="77777777" w:rsidR="004543E6" w:rsidRPr="00F2102E" w:rsidRDefault="004543E6" w:rsidP="00CA1F0D">
            <w:pPr>
              <w:pStyle w:val="TableParagraph"/>
              <w:numPr>
                <w:ilvl w:val="0"/>
                <w:numId w:val="17"/>
              </w:numPr>
              <w:tabs>
                <w:tab w:val="left" w:pos="472"/>
                <w:tab w:val="left" w:pos="473"/>
              </w:tabs>
              <w:spacing w:line="262" w:lineRule="exact"/>
              <w:ind w:hanging="361"/>
              <w:rPr>
                <w:sz w:val="24"/>
              </w:rPr>
            </w:pPr>
            <w:r w:rsidRPr="00F2102E">
              <w:rPr>
                <w:sz w:val="24"/>
              </w:rPr>
              <w:t xml:space="preserve">Comité </w:t>
            </w:r>
            <w:proofErr w:type="spellStart"/>
            <w:r w:rsidRPr="00F2102E">
              <w:rPr>
                <w:sz w:val="24"/>
              </w:rPr>
              <w:t>Départemental</w:t>
            </w:r>
            <w:proofErr w:type="spellEnd"/>
            <w:r w:rsidRPr="00F2102E">
              <w:rPr>
                <w:sz w:val="24"/>
              </w:rPr>
              <w:t xml:space="preserve"> </w:t>
            </w:r>
            <w:proofErr w:type="spellStart"/>
            <w:r w:rsidRPr="00F2102E">
              <w:rPr>
                <w:sz w:val="24"/>
              </w:rPr>
              <w:t>Stratégique</w:t>
            </w:r>
            <w:proofErr w:type="spellEnd"/>
            <w:r w:rsidRPr="00F2102E">
              <w:rPr>
                <w:sz w:val="24"/>
              </w:rPr>
              <w:t xml:space="preserve"> (CDS)</w:t>
            </w:r>
          </w:p>
          <w:p w14:paraId="19B01488" w14:textId="77777777" w:rsidR="004543E6" w:rsidRPr="00D665D3" w:rsidRDefault="7E152365" w:rsidP="00CA1F0D">
            <w:pPr>
              <w:pStyle w:val="TableParagraph"/>
              <w:numPr>
                <w:ilvl w:val="0"/>
                <w:numId w:val="17"/>
              </w:numPr>
              <w:tabs>
                <w:tab w:val="left" w:pos="472"/>
                <w:tab w:val="left" w:pos="473"/>
              </w:tabs>
              <w:spacing w:line="262" w:lineRule="exact"/>
              <w:ind w:hanging="361"/>
              <w:rPr>
                <w:sz w:val="24"/>
                <w:szCs w:val="24"/>
                <w:lang w:val="fr-FR"/>
              </w:rPr>
            </w:pPr>
            <w:r w:rsidRPr="093D4D2A">
              <w:rPr>
                <w:sz w:val="24"/>
                <w:szCs w:val="24"/>
                <w:lang w:val="fr-FR"/>
              </w:rPr>
              <w:t>Comité Local de Suivi (CLS)</w:t>
            </w:r>
          </w:p>
          <w:p w14:paraId="13106A91" w14:textId="77777777" w:rsidR="004543E6" w:rsidRPr="00F2102E" w:rsidRDefault="7E152365" w:rsidP="00CA1F0D">
            <w:pPr>
              <w:pStyle w:val="TableParagraph"/>
              <w:numPr>
                <w:ilvl w:val="0"/>
                <w:numId w:val="17"/>
              </w:numPr>
              <w:tabs>
                <w:tab w:val="left" w:pos="472"/>
                <w:tab w:val="left" w:pos="473"/>
              </w:tabs>
              <w:spacing w:line="262" w:lineRule="exact"/>
              <w:ind w:hanging="361"/>
              <w:rPr>
                <w:sz w:val="24"/>
                <w:szCs w:val="24"/>
                <w:lang w:val="fr-FR"/>
              </w:rPr>
            </w:pPr>
            <w:r w:rsidRPr="093D4D2A">
              <w:rPr>
                <w:sz w:val="24"/>
                <w:szCs w:val="24"/>
                <w:lang w:val="fr-FR"/>
              </w:rPr>
              <w:t>Comités Communautaires de Ciblage (CCC)</w:t>
            </w:r>
          </w:p>
        </w:tc>
      </w:tr>
      <w:tr w:rsidR="004543E6" w:rsidRPr="00F2102E" w14:paraId="5F8F77F1" w14:textId="77777777" w:rsidTr="093D4D2A">
        <w:trPr>
          <w:trHeight w:val="294"/>
        </w:trPr>
        <w:tc>
          <w:tcPr>
            <w:tcW w:w="8965" w:type="dxa"/>
            <w:gridSpan w:val="3"/>
            <w:vAlign w:val="center"/>
          </w:tcPr>
          <w:p w14:paraId="42D0CE84" w14:textId="77777777" w:rsidR="004543E6" w:rsidRPr="00F2102E" w:rsidRDefault="004543E6" w:rsidP="004B43EC">
            <w:pPr>
              <w:pStyle w:val="TableParagraph"/>
              <w:spacing w:line="251" w:lineRule="exact"/>
              <w:ind w:left="112"/>
              <w:rPr>
                <w:b/>
                <w:i/>
                <w:sz w:val="24"/>
                <w:lang w:val="fr-FR"/>
              </w:rPr>
            </w:pPr>
            <w:r w:rsidRPr="00F2102E">
              <w:rPr>
                <w:b/>
                <w:i/>
                <w:sz w:val="24"/>
                <w:lang w:val="fr-FR"/>
              </w:rPr>
              <w:t>Mise en œuvre du PAR</w:t>
            </w:r>
          </w:p>
        </w:tc>
      </w:tr>
      <w:tr w:rsidR="004543E6" w:rsidRPr="00F2102E" w14:paraId="51C97751" w14:textId="77777777" w:rsidTr="093D4D2A">
        <w:trPr>
          <w:trHeight w:val="750"/>
        </w:trPr>
        <w:tc>
          <w:tcPr>
            <w:tcW w:w="567" w:type="dxa"/>
            <w:vAlign w:val="center"/>
          </w:tcPr>
          <w:p w14:paraId="1DF93829" w14:textId="77777777" w:rsidR="004543E6" w:rsidRPr="00F2102E" w:rsidRDefault="004543E6" w:rsidP="004B43EC">
            <w:pPr>
              <w:pStyle w:val="TableParagraph"/>
              <w:spacing w:line="247" w:lineRule="exact"/>
              <w:ind w:left="110"/>
              <w:rPr>
                <w:sz w:val="24"/>
              </w:rPr>
            </w:pPr>
            <w:r w:rsidRPr="00F2102E">
              <w:rPr>
                <w:sz w:val="24"/>
              </w:rPr>
              <w:t>4</w:t>
            </w:r>
          </w:p>
        </w:tc>
        <w:tc>
          <w:tcPr>
            <w:tcW w:w="2835" w:type="dxa"/>
            <w:vAlign w:val="center"/>
          </w:tcPr>
          <w:p w14:paraId="7CEC4E0A" w14:textId="77777777" w:rsidR="004543E6" w:rsidRPr="00F2102E" w:rsidRDefault="004543E6" w:rsidP="004B43EC">
            <w:pPr>
              <w:pStyle w:val="TableParagraph"/>
              <w:spacing w:line="246" w:lineRule="exact"/>
              <w:ind w:left="110"/>
              <w:rPr>
                <w:sz w:val="24"/>
                <w:lang w:val="fr-FR"/>
              </w:rPr>
            </w:pPr>
            <w:r w:rsidRPr="00F2102E">
              <w:rPr>
                <w:sz w:val="24"/>
                <w:lang w:val="fr-FR"/>
              </w:rPr>
              <w:t>Paiements pour la compensation des</w:t>
            </w:r>
            <w:r w:rsidRPr="00F2102E">
              <w:rPr>
                <w:spacing w:val="-22"/>
                <w:sz w:val="24"/>
                <w:lang w:val="fr-FR"/>
              </w:rPr>
              <w:t xml:space="preserve"> </w:t>
            </w:r>
            <w:r w:rsidRPr="00F2102E">
              <w:rPr>
                <w:sz w:val="24"/>
                <w:lang w:val="fr-FR"/>
              </w:rPr>
              <w:t>PAP</w:t>
            </w:r>
          </w:p>
        </w:tc>
        <w:tc>
          <w:tcPr>
            <w:tcW w:w="5563" w:type="dxa"/>
            <w:vAlign w:val="center"/>
          </w:tcPr>
          <w:p w14:paraId="107ACAF9" w14:textId="77777777" w:rsidR="004543E6" w:rsidRPr="00F2102E" w:rsidRDefault="004543E6" w:rsidP="00CA1F0D">
            <w:pPr>
              <w:pStyle w:val="TableParagraph"/>
              <w:numPr>
                <w:ilvl w:val="0"/>
                <w:numId w:val="17"/>
              </w:numPr>
              <w:tabs>
                <w:tab w:val="left" w:pos="472"/>
                <w:tab w:val="left" w:pos="473"/>
              </w:tabs>
              <w:spacing w:line="262" w:lineRule="exact"/>
              <w:ind w:hanging="361"/>
              <w:rPr>
                <w:sz w:val="24"/>
              </w:rPr>
            </w:pPr>
            <w:r w:rsidRPr="00F2102E">
              <w:rPr>
                <w:sz w:val="24"/>
              </w:rPr>
              <w:t>Ministère des Finances</w:t>
            </w:r>
          </w:p>
        </w:tc>
      </w:tr>
      <w:tr w:rsidR="004543E6" w:rsidRPr="00F2102E" w14:paraId="0FC979A4" w14:textId="77777777" w:rsidTr="093D4D2A">
        <w:trPr>
          <w:trHeight w:val="481"/>
        </w:trPr>
        <w:tc>
          <w:tcPr>
            <w:tcW w:w="567" w:type="dxa"/>
            <w:vAlign w:val="center"/>
          </w:tcPr>
          <w:p w14:paraId="38F3357E" w14:textId="77777777" w:rsidR="004543E6" w:rsidRPr="00F2102E" w:rsidRDefault="004543E6" w:rsidP="004B43EC">
            <w:pPr>
              <w:pStyle w:val="TableParagraph"/>
              <w:spacing w:line="247" w:lineRule="exact"/>
              <w:ind w:left="110"/>
              <w:rPr>
                <w:sz w:val="24"/>
              </w:rPr>
            </w:pPr>
            <w:r w:rsidRPr="00F2102E">
              <w:rPr>
                <w:sz w:val="24"/>
              </w:rPr>
              <w:t>5</w:t>
            </w:r>
          </w:p>
        </w:tc>
        <w:tc>
          <w:tcPr>
            <w:tcW w:w="2835" w:type="dxa"/>
            <w:vAlign w:val="center"/>
          </w:tcPr>
          <w:p w14:paraId="6557FF28" w14:textId="77777777" w:rsidR="004543E6" w:rsidRPr="00F2102E" w:rsidRDefault="004543E6" w:rsidP="004B43EC">
            <w:pPr>
              <w:pStyle w:val="TableParagraph"/>
              <w:spacing w:line="246" w:lineRule="exact"/>
              <w:ind w:left="110" w:right="-29"/>
              <w:rPr>
                <w:sz w:val="24"/>
              </w:rPr>
            </w:pPr>
            <w:proofErr w:type="spellStart"/>
            <w:r w:rsidRPr="00F2102E">
              <w:rPr>
                <w:sz w:val="24"/>
              </w:rPr>
              <w:t>Immatriculation</w:t>
            </w:r>
            <w:proofErr w:type="spellEnd"/>
            <w:r w:rsidRPr="00F2102E">
              <w:rPr>
                <w:sz w:val="24"/>
              </w:rPr>
              <w:t xml:space="preserve"> au nom</w:t>
            </w:r>
            <w:r w:rsidRPr="00F2102E">
              <w:rPr>
                <w:spacing w:val="42"/>
                <w:sz w:val="24"/>
              </w:rPr>
              <w:t xml:space="preserve"> </w:t>
            </w:r>
            <w:r w:rsidRPr="00F2102E">
              <w:rPr>
                <w:sz w:val="24"/>
              </w:rPr>
              <w:t>d</w:t>
            </w:r>
            <w:r>
              <w:rPr>
                <w:sz w:val="24"/>
              </w:rPr>
              <w:t>u</w:t>
            </w:r>
          </w:p>
          <w:p w14:paraId="7BE4A04E" w14:textId="6C2B3A45" w:rsidR="004543E6" w:rsidRPr="00F2102E" w:rsidRDefault="002A249E" w:rsidP="004B43EC">
            <w:pPr>
              <w:pStyle w:val="TableParagraph"/>
              <w:spacing w:line="216" w:lineRule="exact"/>
              <w:ind w:left="110"/>
              <w:rPr>
                <w:sz w:val="24"/>
              </w:rPr>
            </w:pPr>
            <w:proofErr w:type="gramStart"/>
            <w:r>
              <w:rPr>
                <w:bCs/>
                <w:color w:val="000000" w:themeColor="text1"/>
                <w:szCs w:val="24"/>
              </w:rPr>
              <w:t>PD</w:t>
            </w:r>
            <w:proofErr w:type="gramEnd"/>
            <w:r>
              <w:rPr>
                <w:bCs/>
                <w:color w:val="000000" w:themeColor="text1"/>
                <w:szCs w:val="24"/>
              </w:rPr>
              <w:t>-2AC</w:t>
            </w:r>
          </w:p>
        </w:tc>
        <w:tc>
          <w:tcPr>
            <w:tcW w:w="5563" w:type="dxa"/>
            <w:vAlign w:val="center"/>
          </w:tcPr>
          <w:p w14:paraId="0CE6DD6E" w14:textId="77777777" w:rsidR="004543E6" w:rsidRPr="00D665D3" w:rsidRDefault="004543E6" w:rsidP="00CA1F0D">
            <w:pPr>
              <w:pStyle w:val="TableParagraph"/>
              <w:numPr>
                <w:ilvl w:val="0"/>
                <w:numId w:val="17"/>
              </w:numPr>
              <w:tabs>
                <w:tab w:val="left" w:pos="467"/>
                <w:tab w:val="left" w:pos="468"/>
              </w:tabs>
              <w:spacing w:line="262" w:lineRule="exact"/>
              <w:ind w:hanging="361"/>
              <w:rPr>
                <w:sz w:val="24"/>
                <w:lang w:val="fr-FR"/>
              </w:rPr>
            </w:pPr>
            <w:r w:rsidRPr="00D665D3">
              <w:rPr>
                <w:sz w:val="24"/>
                <w:lang w:val="fr-FR"/>
              </w:rPr>
              <w:t>Direction Générale des Domaines et du Cadastre</w:t>
            </w:r>
          </w:p>
        </w:tc>
      </w:tr>
      <w:tr w:rsidR="004543E6" w:rsidRPr="00F2102E" w14:paraId="4352280A" w14:textId="77777777" w:rsidTr="093D4D2A">
        <w:trPr>
          <w:trHeight w:val="280"/>
        </w:trPr>
        <w:tc>
          <w:tcPr>
            <w:tcW w:w="567" w:type="dxa"/>
            <w:vAlign w:val="center"/>
          </w:tcPr>
          <w:p w14:paraId="3F4C304A" w14:textId="77777777" w:rsidR="004543E6" w:rsidRPr="00F2102E" w:rsidRDefault="004543E6" w:rsidP="004B43EC">
            <w:pPr>
              <w:pStyle w:val="TableParagraph"/>
              <w:spacing w:line="247" w:lineRule="exact"/>
              <w:ind w:left="110"/>
              <w:rPr>
                <w:sz w:val="24"/>
              </w:rPr>
            </w:pPr>
            <w:r w:rsidRPr="00F2102E">
              <w:rPr>
                <w:sz w:val="24"/>
              </w:rPr>
              <w:t>6</w:t>
            </w:r>
          </w:p>
        </w:tc>
        <w:tc>
          <w:tcPr>
            <w:tcW w:w="2835" w:type="dxa"/>
            <w:vAlign w:val="center"/>
          </w:tcPr>
          <w:p w14:paraId="68E56B0F" w14:textId="77777777" w:rsidR="004543E6" w:rsidRPr="00F2102E" w:rsidRDefault="004543E6" w:rsidP="004B43EC">
            <w:pPr>
              <w:pStyle w:val="TableParagraph"/>
              <w:spacing w:line="247" w:lineRule="exact"/>
              <w:ind w:left="110"/>
              <w:rPr>
                <w:sz w:val="24"/>
                <w:lang w:val="fr-FR"/>
              </w:rPr>
            </w:pPr>
            <w:r w:rsidRPr="00F2102E">
              <w:rPr>
                <w:sz w:val="24"/>
                <w:lang w:val="fr-FR"/>
              </w:rPr>
              <w:t>Mise à disposition des terres</w:t>
            </w:r>
          </w:p>
        </w:tc>
        <w:tc>
          <w:tcPr>
            <w:tcW w:w="5563" w:type="dxa"/>
            <w:vAlign w:val="center"/>
          </w:tcPr>
          <w:p w14:paraId="44491908" w14:textId="77777777" w:rsidR="004543E6" w:rsidRPr="00F2102E" w:rsidRDefault="004543E6" w:rsidP="00CA1F0D">
            <w:pPr>
              <w:pStyle w:val="TableParagraph"/>
              <w:numPr>
                <w:ilvl w:val="0"/>
                <w:numId w:val="17"/>
              </w:numPr>
              <w:tabs>
                <w:tab w:val="left" w:pos="472"/>
                <w:tab w:val="left" w:pos="473"/>
              </w:tabs>
              <w:spacing w:line="262" w:lineRule="exact"/>
              <w:ind w:hanging="361"/>
              <w:rPr>
                <w:sz w:val="24"/>
              </w:rPr>
            </w:pPr>
            <w:proofErr w:type="spellStart"/>
            <w:r w:rsidRPr="00F2102E">
              <w:rPr>
                <w:sz w:val="24"/>
              </w:rPr>
              <w:t>Communautés</w:t>
            </w:r>
            <w:proofErr w:type="spellEnd"/>
            <w:r w:rsidRPr="00F2102E">
              <w:rPr>
                <w:sz w:val="24"/>
              </w:rPr>
              <w:t xml:space="preserve"> Locales</w:t>
            </w:r>
          </w:p>
        </w:tc>
      </w:tr>
      <w:tr w:rsidR="004543E6" w:rsidRPr="00F2102E" w14:paraId="4E1C5FA0" w14:textId="77777777" w:rsidTr="093D4D2A">
        <w:trPr>
          <w:trHeight w:val="256"/>
        </w:trPr>
        <w:tc>
          <w:tcPr>
            <w:tcW w:w="567" w:type="dxa"/>
            <w:vAlign w:val="center"/>
          </w:tcPr>
          <w:p w14:paraId="41D6E332" w14:textId="77777777" w:rsidR="004543E6" w:rsidRPr="00F2102E" w:rsidRDefault="004543E6" w:rsidP="004B43EC">
            <w:pPr>
              <w:pStyle w:val="TableParagraph"/>
              <w:spacing w:line="237" w:lineRule="exact"/>
              <w:ind w:left="110"/>
              <w:rPr>
                <w:sz w:val="24"/>
              </w:rPr>
            </w:pPr>
            <w:r w:rsidRPr="00F2102E">
              <w:rPr>
                <w:sz w:val="24"/>
              </w:rPr>
              <w:t>7</w:t>
            </w:r>
          </w:p>
        </w:tc>
        <w:tc>
          <w:tcPr>
            <w:tcW w:w="2835" w:type="dxa"/>
            <w:vAlign w:val="center"/>
          </w:tcPr>
          <w:p w14:paraId="6BD6CDA7" w14:textId="77777777" w:rsidR="004543E6" w:rsidRPr="00F2102E" w:rsidRDefault="004543E6" w:rsidP="004B43EC">
            <w:pPr>
              <w:pStyle w:val="TableParagraph"/>
              <w:spacing w:line="237" w:lineRule="exact"/>
              <w:ind w:left="110"/>
              <w:rPr>
                <w:sz w:val="24"/>
              </w:rPr>
            </w:pPr>
            <w:r w:rsidRPr="00F2102E">
              <w:rPr>
                <w:sz w:val="24"/>
              </w:rPr>
              <w:t>Libération des emprises</w:t>
            </w:r>
          </w:p>
        </w:tc>
        <w:tc>
          <w:tcPr>
            <w:tcW w:w="5563" w:type="dxa"/>
            <w:vAlign w:val="center"/>
          </w:tcPr>
          <w:p w14:paraId="2A9C6D5D" w14:textId="77777777" w:rsidR="004543E6" w:rsidRPr="00F2102E" w:rsidRDefault="004543E6" w:rsidP="00CA1F0D">
            <w:pPr>
              <w:pStyle w:val="TableParagraph"/>
              <w:numPr>
                <w:ilvl w:val="0"/>
                <w:numId w:val="17"/>
              </w:numPr>
              <w:tabs>
                <w:tab w:val="left" w:pos="472"/>
                <w:tab w:val="left" w:pos="473"/>
              </w:tabs>
              <w:spacing w:line="262" w:lineRule="exact"/>
              <w:ind w:hanging="361"/>
              <w:rPr>
                <w:sz w:val="24"/>
              </w:rPr>
            </w:pPr>
            <w:r w:rsidRPr="00F2102E">
              <w:rPr>
                <w:sz w:val="24"/>
              </w:rPr>
              <w:t xml:space="preserve">Commissions </w:t>
            </w:r>
            <w:proofErr w:type="spellStart"/>
            <w:r w:rsidRPr="00F2102E">
              <w:rPr>
                <w:sz w:val="24"/>
              </w:rPr>
              <w:t>foncières</w:t>
            </w:r>
            <w:proofErr w:type="spellEnd"/>
          </w:p>
        </w:tc>
      </w:tr>
      <w:tr w:rsidR="004543E6" w:rsidRPr="00F2102E" w14:paraId="6C0D8C90" w14:textId="77777777" w:rsidTr="093D4D2A">
        <w:trPr>
          <w:trHeight w:val="309"/>
        </w:trPr>
        <w:tc>
          <w:tcPr>
            <w:tcW w:w="567" w:type="dxa"/>
            <w:vAlign w:val="center"/>
          </w:tcPr>
          <w:p w14:paraId="318D6AF9" w14:textId="77777777" w:rsidR="004543E6" w:rsidRPr="00F2102E" w:rsidRDefault="004543E6" w:rsidP="004B43EC">
            <w:pPr>
              <w:pStyle w:val="TableParagraph"/>
              <w:spacing w:line="247" w:lineRule="exact"/>
              <w:ind w:left="110"/>
              <w:rPr>
                <w:sz w:val="24"/>
              </w:rPr>
            </w:pPr>
            <w:r w:rsidRPr="00F2102E">
              <w:rPr>
                <w:sz w:val="24"/>
              </w:rPr>
              <w:t>8</w:t>
            </w:r>
          </w:p>
        </w:tc>
        <w:tc>
          <w:tcPr>
            <w:tcW w:w="2835" w:type="dxa"/>
            <w:vAlign w:val="center"/>
          </w:tcPr>
          <w:p w14:paraId="194D90E0" w14:textId="77777777" w:rsidR="004543E6" w:rsidRPr="00F2102E" w:rsidRDefault="004543E6" w:rsidP="004B43EC">
            <w:pPr>
              <w:pStyle w:val="TableParagraph"/>
              <w:spacing w:line="247" w:lineRule="exact"/>
              <w:ind w:left="110"/>
              <w:rPr>
                <w:sz w:val="24"/>
              </w:rPr>
            </w:pPr>
            <w:r w:rsidRPr="00F2102E">
              <w:rPr>
                <w:sz w:val="24"/>
              </w:rPr>
              <w:t>Suivi et Évaluation</w:t>
            </w:r>
          </w:p>
        </w:tc>
        <w:tc>
          <w:tcPr>
            <w:tcW w:w="5563" w:type="dxa"/>
            <w:vAlign w:val="center"/>
          </w:tcPr>
          <w:p w14:paraId="4FBBA09D" w14:textId="3726D714" w:rsidR="004543E6" w:rsidRPr="00D665D3" w:rsidRDefault="004543E6" w:rsidP="00CA1F0D">
            <w:pPr>
              <w:pStyle w:val="TableParagraph"/>
              <w:numPr>
                <w:ilvl w:val="0"/>
                <w:numId w:val="17"/>
              </w:numPr>
              <w:tabs>
                <w:tab w:val="left" w:pos="467"/>
                <w:tab w:val="left" w:pos="468"/>
              </w:tabs>
              <w:spacing w:line="262" w:lineRule="exact"/>
              <w:ind w:hanging="361"/>
              <w:rPr>
                <w:sz w:val="24"/>
                <w:lang w:val="fr-FR"/>
              </w:rPr>
            </w:pPr>
            <w:r w:rsidRPr="00D665D3">
              <w:rPr>
                <w:sz w:val="24"/>
                <w:lang w:val="fr-FR"/>
              </w:rPr>
              <w:t>UGP/</w:t>
            </w:r>
            <w:r w:rsidR="002A249E" w:rsidRPr="002A249E">
              <w:rPr>
                <w:bCs/>
                <w:color w:val="000000" w:themeColor="text1"/>
                <w:szCs w:val="24"/>
                <w:lang w:val="fr-FR"/>
              </w:rPr>
              <w:t xml:space="preserve"> PD-2AC</w:t>
            </w:r>
            <w:r w:rsidR="002A249E" w:rsidRPr="002A249E">
              <w:rPr>
                <w:bCs/>
                <w:color w:val="000000" w:themeColor="text1"/>
                <w:sz w:val="24"/>
                <w:szCs w:val="24"/>
                <w:lang w:val="fr-FR"/>
              </w:rPr>
              <w:t xml:space="preserve"> </w:t>
            </w:r>
            <w:r w:rsidRPr="00D665D3">
              <w:rPr>
                <w:sz w:val="24"/>
                <w:lang w:val="fr-FR"/>
              </w:rPr>
              <w:t>(Expert environnemental et social)</w:t>
            </w:r>
          </w:p>
        </w:tc>
      </w:tr>
      <w:tr w:rsidR="004543E6" w:rsidRPr="00F2102E" w14:paraId="38C4B6EB" w14:textId="77777777" w:rsidTr="093D4D2A">
        <w:trPr>
          <w:trHeight w:val="297"/>
        </w:trPr>
        <w:tc>
          <w:tcPr>
            <w:tcW w:w="567" w:type="dxa"/>
            <w:vAlign w:val="center"/>
          </w:tcPr>
          <w:p w14:paraId="5ED64EDF" w14:textId="77777777" w:rsidR="004543E6" w:rsidRPr="00F2102E" w:rsidRDefault="004543E6" w:rsidP="004B43EC">
            <w:pPr>
              <w:pStyle w:val="TableParagraph"/>
              <w:spacing w:line="247" w:lineRule="exact"/>
              <w:ind w:left="110"/>
              <w:rPr>
                <w:sz w:val="24"/>
              </w:rPr>
            </w:pPr>
            <w:r w:rsidRPr="00F2102E">
              <w:rPr>
                <w:sz w:val="24"/>
              </w:rPr>
              <w:t>9</w:t>
            </w:r>
          </w:p>
        </w:tc>
        <w:tc>
          <w:tcPr>
            <w:tcW w:w="2835" w:type="dxa"/>
            <w:vAlign w:val="center"/>
          </w:tcPr>
          <w:p w14:paraId="5E9CA3D7" w14:textId="77777777" w:rsidR="004543E6" w:rsidRPr="00F2102E" w:rsidRDefault="004543E6" w:rsidP="004B43EC">
            <w:pPr>
              <w:pStyle w:val="TableParagraph"/>
              <w:spacing w:line="247" w:lineRule="exact"/>
              <w:ind w:left="110"/>
              <w:rPr>
                <w:sz w:val="24"/>
              </w:rPr>
            </w:pPr>
            <w:r w:rsidRPr="00F2102E">
              <w:rPr>
                <w:sz w:val="24"/>
              </w:rPr>
              <w:t>Rapport d’audit social</w:t>
            </w:r>
          </w:p>
        </w:tc>
        <w:tc>
          <w:tcPr>
            <w:tcW w:w="5563" w:type="dxa"/>
            <w:vAlign w:val="center"/>
          </w:tcPr>
          <w:p w14:paraId="3A465F59" w14:textId="0E5B7448" w:rsidR="004543E6" w:rsidRPr="002A249E" w:rsidRDefault="004543E6" w:rsidP="00CA1F0D">
            <w:pPr>
              <w:pStyle w:val="TableParagraph"/>
              <w:numPr>
                <w:ilvl w:val="0"/>
                <w:numId w:val="17"/>
              </w:numPr>
              <w:tabs>
                <w:tab w:val="left" w:pos="467"/>
                <w:tab w:val="left" w:pos="468"/>
              </w:tabs>
              <w:spacing w:line="262" w:lineRule="exact"/>
              <w:ind w:hanging="361"/>
              <w:rPr>
                <w:sz w:val="24"/>
                <w:lang w:val="fr-FR"/>
              </w:rPr>
            </w:pPr>
            <w:r w:rsidRPr="002A249E">
              <w:rPr>
                <w:sz w:val="24"/>
                <w:lang w:val="fr-FR"/>
              </w:rPr>
              <w:t>Audit par</w:t>
            </w:r>
            <w:r w:rsidR="002A249E" w:rsidRPr="002A249E">
              <w:rPr>
                <w:sz w:val="24"/>
                <w:lang w:val="fr-FR"/>
              </w:rPr>
              <w:t xml:space="preserve"> un</w:t>
            </w:r>
            <w:r w:rsidRPr="002A249E">
              <w:rPr>
                <w:sz w:val="24"/>
                <w:lang w:val="fr-FR"/>
              </w:rPr>
              <w:t xml:space="preserve"> tiers expert</w:t>
            </w:r>
          </w:p>
        </w:tc>
      </w:tr>
    </w:tbl>
    <w:p w14:paraId="6DAA2A30" w14:textId="77777777" w:rsidR="004543E6" w:rsidRPr="00F2102E" w:rsidRDefault="004543E6" w:rsidP="004B43EC">
      <w:pPr>
        <w:pStyle w:val="Heading2"/>
        <w:numPr>
          <w:ilvl w:val="1"/>
          <w:numId w:val="4"/>
        </w:numPr>
        <w:spacing w:before="120" w:after="120" w:line="240" w:lineRule="auto"/>
        <w:ind w:left="432"/>
        <w:rPr>
          <w:rFonts w:ascii="Times New Roman" w:hAnsi="Times New Roman" w:cs="Times New Roman"/>
          <w:b/>
          <w:color w:val="auto"/>
          <w:sz w:val="24"/>
        </w:rPr>
      </w:pPr>
      <w:bookmarkStart w:id="230" w:name="_Toc120787754"/>
      <w:bookmarkStart w:id="231" w:name="_Toc202617021"/>
      <w:r w:rsidRPr="00F2102E">
        <w:rPr>
          <w:rFonts w:ascii="Times New Roman" w:hAnsi="Times New Roman" w:cs="Times New Roman"/>
          <w:b/>
          <w:color w:val="auto"/>
          <w:sz w:val="24"/>
        </w:rPr>
        <w:t>Calendrier de la réinstallation</w:t>
      </w:r>
      <w:bookmarkEnd w:id="230"/>
      <w:bookmarkEnd w:id="231"/>
    </w:p>
    <w:p w14:paraId="342164F4" w14:textId="77777777" w:rsidR="004543E6" w:rsidRDefault="004543E6" w:rsidP="00D03B39">
      <w:pPr>
        <w:autoSpaceDE w:val="0"/>
        <w:autoSpaceDN w:val="0"/>
        <w:adjustRightInd w:val="0"/>
        <w:spacing w:line="240" w:lineRule="auto"/>
        <w:ind w:firstLine="0"/>
        <w:rPr>
          <w:rFonts w:ascii="Times New Roman" w:hAnsi="Times New Roman" w:cs="Times New Roman"/>
          <w:bCs/>
          <w:color w:val="000000" w:themeColor="text1"/>
          <w:szCs w:val="24"/>
        </w:rPr>
      </w:pPr>
      <w:r w:rsidRPr="00F2102E">
        <w:rPr>
          <w:rFonts w:ascii="Times New Roman" w:hAnsi="Times New Roman" w:cs="Times New Roman"/>
          <w:bCs/>
          <w:color w:val="000000" w:themeColor="text1"/>
          <w:szCs w:val="24"/>
        </w:rPr>
        <w:t>Un calendrier de réinstallation sera prévu, indiquant les activités à conduire, leurs dates et le budget, en y insérant les commentaires pertinents. Il inclura toute activité complémentaire visant à estimer si les personnes déplacées ont été ou non en mesure de rétablir leurs conditions de vie et moyens d’existence. Ce calendrier sera conçu de manière à correspondre à l’agenda de conception et de réalisation des travaux de génie civil et sera présenté selon le modèle fourni ci-après.</w:t>
      </w:r>
    </w:p>
    <w:p w14:paraId="28A129A1" w14:textId="148BF7D6" w:rsidR="002A249E" w:rsidRPr="002A249E" w:rsidRDefault="002A249E" w:rsidP="004B43EC">
      <w:pPr>
        <w:pStyle w:val="Caption"/>
        <w:keepNext/>
        <w:spacing w:before="120" w:after="0"/>
        <w:rPr>
          <w:rFonts w:ascii="Times New Roman" w:hAnsi="Times New Roman" w:cs="Times New Roman"/>
          <w:b/>
          <w:sz w:val="22"/>
        </w:rPr>
      </w:pPr>
      <w:bookmarkStart w:id="232" w:name="_Toc202616935"/>
      <w:r w:rsidRPr="002A249E">
        <w:rPr>
          <w:rFonts w:ascii="Times New Roman" w:hAnsi="Times New Roman" w:cs="Times New Roman"/>
          <w:b/>
          <w:sz w:val="22"/>
        </w:rPr>
        <w:t xml:space="preserve">Tableau </w:t>
      </w:r>
      <w:r w:rsidRPr="002A249E">
        <w:rPr>
          <w:rFonts w:ascii="Times New Roman" w:hAnsi="Times New Roman" w:cs="Times New Roman"/>
          <w:b/>
          <w:sz w:val="22"/>
        </w:rPr>
        <w:fldChar w:fldCharType="begin"/>
      </w:r>
      <w:r w:rsidRPr="002A249E">
        <w:rPr>
          <w:rFonts w:ascii="Times New Roman" w:hAnsi="Times New Roman" w:cs="Times New Roman"/>
          <w:b/>
          <w:sz w:val="22"/>
        </w:rPr>
        <w:instrText xml:space="preserve"> SEQ Tableau \* ARABIC </w:instrText>
      </w:r>
      <w:r w:rsidRPr="002A249E">
        <w:rPr>
          <w:rFonts w:ascii="Times New Roman" w:hAnsi="Times New Roman" w:cs="Times New Roman"/>
          <w:b/>
          <w:sz w:val="22"/>
        </w:rPr>
        <w:fldChar w:fldCharType="separate"/>
      </w:r>
      <w:r w:rsidR="00DB24A7">
        <w:rPr>
          <w:rFonts w:ascii="Times New Roman" w:hAnsi="Times New Roman" w:cs="Times New Roman"/>
          <w:b/>
          <w:noProof/>
          <w:sz w:val="22"/>
        </w:rPr>
        <w:t>6</w:t>
      </w:r>
      <w:r w:rsidRPr="002A249E">
        <w:rPr>
          <w:rFonts w:ascii="Times New Roman" w:hAnsi="Times New Roman" w:cs="Times New Roman"/>
          <w:b/>
          <w:sz w:val="22"/>
        </w:rPr>
        <w:fldChar w:fldCharType="end"/>
      </w:r>
      <w:r w:rsidRPr="002A249E">
        <w:rPr>
          <w:rFonts w:ascii="Times New Roman" w:hAnsi="Times New Roman" w:cs="Times New Roman"/>
          <w:b/>
          <w:sz w:val="22"/>
        </w:rPr>
        <w:t xml:space="preserve"> : Calendrier de réalisation du PAR</w:t>
      </w:r>
      <w:bookmarkEnd w:id="232"/>
    </w:p>
    <w:tbl>
      <w:tblPr>
        <w:tblStyle w:val="TableNormal1"/>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819"/>
      </w:tblGrid>
      <w:tr w:rsidR="004543E6" w:rsidRPr="002A249E" w14:paraId="65319FF4" w14:textId="77777777" w:rsidTr="002A249E">
        <w:trPr>
          <w:trHeight w:val="251"/>
        </w:trPr>
        <w:tc>
          <w:tcPr>
            <w:tcW w:w="5529" w:type="dxa"/>
            <w:vAlign w:val="center"/>
          </w:tcPr>
          <w:p w14:paraId="002AC5AD" w14:textId="77777777" w:rsidR="004543E6" w:rsidRPr="002A249E" w:rsidRDefault="004543E6" w:rsidP="004B43EC">
            <w:pPr>
              <w:pStyle w:val="TableParagraph"/>
              <w:spacing w:line="232" w:lineRule="exact"/>
              <w:ind w:left="110"/>
              <w:rPr>
                <w:b/>
                <w:sz w:val="24"/>
                <w:szCs w:val="24"/>
              </w:rPr>
            </w:pPr>
            <w:r w:rsidRPr="002A249E">
              <w:rPr>
                <w:b/>
                <w:sz w:val="24"/>
                <w:szCs w:val="24"/>
              </w:rPr>
              <w:t>ACTIVITES</w:t>
            </w:r>
          </w:p>
        </w:tc>
        <w:tc>
          <w:tcPr>
            <w:tcW w:w="4819" w:type="dxa"/>
            <w:vAlign w:val="center"/>
          </w:tcPr>
          <w:p w14:paraId="03EE39F2" w14:textId="77777777" w:rsidR="004543E6" w:rsidRPr="002A249E" w:rsidRDefault="004543E6" w:rsidP="004B43EC">
            <w:pPr>
              <w:pStyle w:val="TableParagraph"/>
              <w:spacing w:line="232" w:lineRule="exact"/>
              <w:ind w:left="109"/>
              <w:rPr>
                <w:b/>
                <w:sz w:val="24"/>
                <w:szCs w:val="24"/>
              </w:rPr>
            </w:pPr>
            <w:r w:rsidRPr="002A249E">
              <w:rPr>
                <w:b/>
                <w:sz w:val="24"/>
                <w:szCs w:val="24"/>
              </w:rPr>
              <w:t>DATES/ PÉRIODES</w:t>
            </w:r>
          </w:p>
        </w:tc>
      </w:tr>
      <w:tr w:rsidR="004543E6" w:rsidRPr="002A249E" w14:paraId="61E730FD" w14:textId="77777777" w:rsidTr="002A249E">
        <w:trPr>
          <w:trHeight w:val="506"/>
        </w:trPr>
        <w:tc>
          <w:tcPr>
            <w:tcW w:w="5529" w:type="dxa"/>
          </w:tcPr>
          <w:p w14:paraId="3BD22DD7" w14:textId="77777777" w:rsidR="004543E6" w:rsidRPr="002A249E" w:rsidRDefault="004543E6" w:rsidP="004B43EC">
            <w:pPr>
              <w:pStyle w:val="TableParagraph"/>
              <w:spacing w:line="251" w:lineRule="exact"/>
              <w:ind w:left="110"/>
              <w:rPr>
                <w:b/>
                <w:sz w:val="24"/>
                <w:szCs w:val="24"/>
                <w:lang w:val="fr-FR"/>
              </w:rPr>
            </w:pPr>
            <w:r w:rsidRPr="002A249E">
              <w:rPr>
                <w:b/>
                <w:sz w:val="24"/>
                <w:szCs w:val="24"/>
                <w:lang w:val="fr-FR"/>
              </w:rPr>
              <w:t>I. Campagne d’information et de consultation</w:t>
            </w:r>
          </w:p>
        </w:tc>
        <w:tc>
          <w:tcPr>
            <w:tcW w:w="4819" w:type="dxa"/>
          </w:tcPr>
          <w:p w14:paraId="09356EC5" w14:textId="77777777" w:rsidR="004543E6" w:rsidRPr="002A249E" w:rsidRDefault="004543E6" w:rsidP="004B43EC">
            <w:pPr>
              <w:pStyle w:val="TableParagraph"/>
              <w:spacing w:line="247" w:lineRule="exact"/>
              <w:ind w:left="109"/>
              <w:rPr>
                <w:sz w:val="24"/>
                <w:szCs w:val="24"/>
                <w:lang w:val="fr-FR"/>
              </w:rPr>
            </w:pPr>
            <w:r w:rsidRPr="002A249E">
              <w:rPr>
                <w:sz w:val="24"/>
                <w:szCs w:val="24"/>
                <w:lang w:val="fr-FR"/>
              </w:rPr>
              <w:t>Au moins 3 mois avant le début des travaux, pendant les travaux ainsi qu’après les travaux</w:t>
            </w:r>
          </w:p>
        </w:tc>
      </w:tr>
      <w:tr w:rsidR="004543E6" w:rsidRPr="002A249E" w14:paraId="7C42E429" w14:textId="77777777" w:rsidTr="002A249E">
        <w:trPr>
          <w:trHeight w:val="1010"/>
        </w:trPr>
        <w:tc>
          <w:tcPr>
            <w:tcW w:w="5529" w:type="dxa"/>
          </w:tcPr>
          <w:p w14:paraId="7D4F474D" w14:textId="77777777" w:rsidR="004543E6" w:rsidRPr="002A249E" w:rsidRDefault="004543E6" w:rsidP="004B43EC">
            <w:pPr>
              <w:pStyle w:val="TableParagraph"/>
              <w:tabs>
                <w:tab w:val="left" w:pos="471"/>
              </w:tabs>
              <w:ind w:right="94"/>
              <w:rPr>
                <w:sz w:val="24"/>
                <w:szCs w:val="24"/>
                <w:lang w:val="fr-FR"/>
              </w:rPr>
            </w:pPr>
            <w:r w:rsidRPr="002A249E">
              <w:rPr>
                <w:sz w:val="24"/>
                <w:szCs w:val="24"/>
                <w:lang w:val="fr-FR"/>
              </w:rPr>
              <w:t>Séances de consultations publiques et campagne de diffusion de l’information pour les PAP (Personnes Affectés par le Projet directement et indirectement) ainsi que les populations hôtes</w:t>
            </w:r>
            <w:r w:rsidRPr="002A249E">
              <w:rPr>
                <w:spacing w:val="32"/>
                <w:sz w:val="24"/>
                <w:szCs w:val="24"/>
                <w:lang w:val="fr-FR"/>
              </w:rPr>
              <w:t xml:space="preserve"> </w:t>
            </w:r>
            <w:r w:rsidRPr="002A249E">
              <w:rPr>
                <w:sz w:val="24"/>
                <w:szCs w:val="24"/>
                <w:lang w:val="fr-FR"/>
              </w:rPr>
              <w:t>(si le cas échéant)</w:t>
            </w:r>
          </w:p>
        </w:tc>
        <w:tc>
          <w:tcPr>
            <w:tcW w:w="4819" w:type="dxa"/>
            <w:vMerge w:val="restart"/>
          </w:tcPr>
          <w:p w14:paraId="656F5CAA" w14:textId="77777777" w:rsidR="004543E6" w:rsidRPr="002A249E" w:rsidRDefault="004543E6" w:rsidP="004B43EC">
            <w:pPr>
              <w:pStyle w:val="TableParagraph"/>
              <w:ind w:left="0"/>
              <w:rPr>
                <w:sz w:val="24"/>
                <w:szCs w:val="24"/>
                <w:lang w:val="fr-FR"/>
              </w:rPr>
            </w:pPr>
          </w:p>
        </w:tc>
      </w:tr>
      <w:tr w:rsidR="004543E6" w:rsidRPr="002A249E" w14:paraId="49C42448" w14:textId="77777777" w:rsidTr="002A249E">
        <w:trPr>
          <w:trHeight w:val="273"/>
        </w:trPr>
        <w:tc>
          <w:tcPr>
            <w:tcW w:w="5529" w:type="dxa"/>
          </w:tcPr>
          <w:p w14:paraId="2D37E325" w14:textId="77777777" w:rsidR="004543E6" w:rsidRPr="002A249E" w:rsidRDefault="004543E6" w:rsidP="004B43EC">
            <w:pPr>
              <w:pStyle w:val="TableParagraph"/>
              <w:tabs>
                <w:tab w:val="left" w:pos="471"/>
              </w:tabs>
              <w:ind w:right="94"/>
              <w:rPr>
                <w:sz w:val="24"/>
                <w:szCs w:val="24"/>
                <w:lang w:val="fr-FR"/>
              </w:rPr>
            </w:pPr>
            <w:r w:rsidRPr="002A249E">
              <w:rPr>
                <w:sz w:val="24"/>
                <w:szCs w:val="24"/>
                <w:lang w:val="fr-FR"/>
              </w:rPr>
              <w:t xml:space="preserve">Identification et recensement des PAP </w:t>
            </w:r>
          </w:p>
        </w:tc>
        <w:tc>
          <w:tcPr>
            <w:tcW w:w="4819" w:type="dxa"/>
            <w:vMerge/>
          </w:tcPr>
          <w:p w14:paraId="5411CBCC" w14:textId="77777777" w:rsidR="004543E6" w:rsidRPr="002A249E" w:rsidRDefault="004543E6" w:rsidP="004B43EC">
            <w:pPr>
              <w:pStyle w:val="TableParagraph"/>
              <w:ind w:left="0"/>
              <w:rPr>
                <w:sz w:val="24"/>
                <w:szCs w:val="24"/>
                <w:lang w:val="fr-FR"/>
              </w:rPr>
            </w:pPr>
          </w:p>
        </w:tc>
      </w:tr>
      <w:tr w:rsidR="004543E6" w:rsidRPr="002A249E" w14:paraId="2D51084D" w14:textId="77777777" w:rsidTr="002A249E">
        <w:trPr>
          <w:trHeight w:val="254"/>
        </w:trPr>
        <w:tc>
          <w:tcPr>
            <w:tcW w:w="5529" w:type="dxa"/>
          </w:tcPr>
          <w:p w14:paraId="04B0A977" w14:textId="77777777" w:rsidR="004543E6" w:rsidRPr="002A249E" w:rsidRDefault="004543E6" w:rsidP="004B43EC">
            <w:pPr>
              <w:pStyle w:val="TableParagraph"/>
              <w:spacing w:line="234" w:lineRule="exact"/>
              <w:ind w:left="110"/>
              <w:rPr>
                <w:b/>
                <w:sz w:val="24"/>
                <w:szCs w:val="24"/>
              </w:rPr>
            </w:pPr>
            <w:r w:rsidRPr="002A249E">
              <w:rPr>
                <w:b/>
                <w:sz w:val="24"/>
                <w:szCs w:val="24"/>
              </w:rPr>
              <w:t>II. Acquisition des terrains</w:t>
            </w:r>
          </w:p>
        </w:tc>
        <w:tc>
          <w:tcPr>
            <w:tcW w:w="4819" w:type="dxa"/>
          </w:tcPr>
          <w:p w14:paraId="0861DC67" w14:textId="77777777" w:rsidR="004543E6" w:rsidRPr="002A249E" w:rsidRDefault="004543E6" w:rsidP="004B43EC">
            <w:pPr>
              <w:pStyle w:val="TableParagraph"/>
              <w:spacing w:line="234" w:lineRule="exact"/>
              <w:ind w:left="109"/>
              <w:rPr>
                <w:sz w:val="24"/>
                <w:szCs w:val="24"/>
                <w:lang w:val="fr-FR"/>
              </w:rPr>
            </w:pPr>
            <w:r w:rsidRPr="002A249E">
              <w:rPr>
                <w:sz w:val="24"/>
                <w:szCs w:val="24"/>
                <w:lang w:val="fr-FR"/>
              </w:rPr>
              <w:t>Au moins 2 mois avant le début des travaux</w:t>
            </w:r>
          </w:p>
        </w:tc>
      </w:tr>
      <w:tr w:rsidR="004543E6" w:rsidRPr="002A249E" w14:paraId="6CE8DC3A" w14:textId="77777777" w:rsidTr="002A249E">
        <w:trPr>
          <w:trHeight w:val="268"/>
        </w:trPr>
        <w:tc>
          <w:tcPr>
            <w:tcW w:w="5529" w:type="dxa"/>
          </w:tcPr>
          <w:p w14:paraId="18B8443F" w14:textId="77777777" w:rsidR="004543E6" w:rsidRPr="002A249E" w:rsidRDefault="004543E6" w:rsidP="00CA1F0D">
            <w:pPr>
              <w:pStyle w:val="TableParagraph"/>
              <w:numPr>
                <w:ilvl w:val="0"/>
                <w:numId w:val="27"/>
              </w:numPr>
              <w:tabs>
                <w:tab w:val="left" w:pos="470"/>
                <w:tab w:val="left" w:pos="471"/>
              </w:tabs>
              <w:spacing w:line="248" w:lineRule="exact"/>
              <w:ind w:hanging="361"/>
              <w:rPr>
                <w:sz w:val="24"/>
                <w:szCs w:val="24"/>
                <w:lang w:val="fr-FR"/>
              </w:rPr>
            </w:pPr>
            <w:r w:rsidRPr="002A249E">
              <w:rPr>
                <w:sz w:val="24"/>
                <w:szCs w:val="24"/>
                <w:lang w:val="fr-FR"/>
              </w:rPr>
              <w:t>Déclaration d’Utilité Publique et</w:t>
            </w:r>
            <w:r w:rsidRPr="002A249E">
              <w:rPr>
                <w:spacing w:val="-11"/>
                <w:sz w:val="24"/>
                <w:szCs w:val="24"/>
                <w:lang w:val="fr-FR"/>
              </w:rPr>
              <w:t xml:space="preserve"> </w:t>
            </w:r>
            <w:r w:rsidRPr="002A249E">
              <w:rPr>
                <w:sz w:val="24"/>
                <w:szCs w:val="24"/>
                <w:lang w:val="fr-FR"/>
              </w:rPr>
              <w:t>cessibilité</w:t>
            </w:r>
          </w:p>
        </w:tc>
        <w:tc>
          <w:tcPr>
            <w:tcW w:w="4819" w:type="dxa"/>
          </w:tcPr>
          <w:p w14:paraId="701EE94B" w14:textId="77777777" w:rsidR="004543E6" w:rsidRPr="002A249E" w:rsidRDefault="004543E6" w:rsidP="004B43EC">
            <w:pPr>
              <w:pStyle w:val="TableParagraph"/>
              <w:ind w:left="0"/>
              <w:rPr>
                <w:sz w:val="24"/>
                <w:szCs w:val="24"/>
                <w:lang w:val="fr-FR"/>
              </w:rPr>
            </w:pPr>
          </w:p>
        </w:tc>
      </w:tr>
      <w:tr w:rsidR="004543E6" w:rsidRPr="002A249E" w14:paraId="5EB15EE3" w14:textId="77777777" w:rsidTr="002A249E">
        <w:trPr>
          <w:trHeight w:val="268"/>
        </w:trPr>
        <w:tc>
          <w:tcPr>
            <w:tcW w:w="5529" w:type="dxa"/>
          </w:tcPr>
          <w:p w14:paraId="3C55922F" w14:textId="77777777" w:rsidR="004543E6" w:rsidRPr="002A249E" w:rsidRDefault="004543E6" w:rsidP="00CA1F0D">
            <w:pPr>
              <w:pStyle w:val="TableParagraph"/>
              <w:numPr>
                <w:ilvl w:val="0"/>
                <w:numId w:val="26"/>
              </w:numPr>
              <w:tabs>
                <w:tab w:val="left" w:pos="470"/>
                <w:tab w:val="left" w:pos="471"/>
              </w:tabs>
              <w:spacing w:line="248" w:lineRule="exact"/>
              <w:ind w:hanging="361"/>
              <w:rPr>
                <w:sz w:val="24"/>
                <w:szCs w:val="24"/>
              </w:rPr>
            </w:pPr>
            <w:r w:rsidRPr="002A249E">
              <w:rPr>
                <w:sz w:val="24"/>
                <w:szCs w:val="24"/>
              </w:rPr>
              <w:t>Évaluation des</w:t>
            </w:r>
            <w:r w:rsidRPr="002A249E">
              <w:rPr>
                <w:spacing w:val="-1"/>
                <w:sz w:val="24"/>
                <w:szCs w:val="24"/>
              </w:rPr>
              <w:t xml:space="preserve"> </w:t>
            </w:r>
            <w:r w:rsidRPr="002A249E">
              <w:rPr>
                <w:sz w:val="24"/>
                <w:szCs w:val="24"/>
              </w:rPr>
              <w:t>occupations</w:t>
            </w:r>
          </w:p>
        </w:tc>
        <w:tc>
          <w:tcPr>
            <w:tcW w:w="4819" w:type="dxa"/>
          </w:tcPr>
          <w:p w14:paraId="39D5EB51" w14:textId="77777777" w:rsidR="004543E6" w:rsidRPr="002A249E" w:rsidRDefault="004543E6" w:rsidP="004B43EC">
            <w:pPr>
              <w:pStyle w:val="TableParagraph"/>
              <w:ind w:left="0"/>
              <w:rPr>
                <w:sz w:val="24"/>
                <w:szCs w:val="24"/>
              </w:rPr>
            </w:pPr>
          </w:p>
        </w:tc>
      </w:tr>
      <w:tr w:rsidR="004543E6" w:rsidRPr="002A249E" w14:paraId="6F342006" w14:textId="77777777" w:rsidTr="002A249E">
        <w:trPr>
          <w:trHeight w:val="286"/>
        </w:trPr>
        <w:tc>
          <w:tcPr>
            <w:tcW w:w="5529" w:type="dxa"/>
          </w:tcPr>
          <w:p w14:paraId="559209D9" w14:textId="77777777" w:rsidR="004543E6" w:rsidRPr="002A249E" w:rsidRDefault="004543E6" w:rsidP="00CA1F0D">
            <w:pPr>
              <w:pStyle w:val="TableParagraph"/>
              <w:numPr>
                <w:ilvl w:val="0"/>
                <w:numId w:val="25"/>
              </w:numPr>
              <w:tabs>
                <w:tab w:val="left" w:pos="470"/>
                <w:tab w:val="left" w:pos="471"/>
              </w:tabs>
              <w:spacing w:line="254" w:lineRule="exact"/>
              <w:ind w:right="95"/>
              <w:rPr>
                <w:sz w:val="24"/>
                <w:szCs w:val="24"/>
                <w:lang w:val="fr-FR"/>
              </w:rPr>
            </w:pPr>
            <w:r w:rsidRPr="002A249E">
              <w:rPr>
                <w:sz w:val="24"/>
                <w:szCs w:val="24"/>
                <w:lang w:val="fr-FR"/>
              </w:rPr>
              <w:t>Estimation des indemnités (en espèces ou en nature)</w:t>
            </w:r>
          </w:p>
        </w:tc>
        <w:tc>
          <w:tcPr>
            <w:tcW w:w="4819" w:type="dxa"/>
          </w:tcPr>
          <w:p w14:paraId="5E90AC70" w14:textId="77777777" w:rsidR="004543E6" w:rsidRPr="002A249E" w:rsidRDefault="004543E6" w:rsidP="004B43EC">
            <w:pPr>
              <w:pStyle w:val="TableParagraph"/>
              <w:ind w:left="0"/>
              <w:rPr>
                <w:sz w:val="24"/>
                <w:szCs w:val="24"/>
                <w:lang w:val="fr-FR"/>
              </w:rPr>
            </w:pPr>
          </w:p>
        </w:tc>
      </w:tr>
      <w:tr w:rsidR="004543E6" w:rsidRPr="002A249E" w14:paraId="794C5008" w14:textId="77777777" w:rsidTr="002A249E">
        <w:trPr>
          <w:trHeight w:val="270"/>
        </w:trPr>
        <w:tc>
          <w:tcPr>
            <w:tcW w:w="5529" w:type="dxa"/>
          </w:tcPr>
          <w:p w14:paraId="3DBD7021" w14:textId="77777777" w:rsidR="004543E6" w:rsidRPr="002A249E" w:rsidRDefault="004543E6" w:rsidP="00CA1F0D">
            <w:pPr>
              <w:pStyle w:val="TableParagraph"/>
              <w:numPr>
                <w:ilvl w:val="0"/>
                <w:numId w:val="24"/>
              </w:numPr>
              <w:tabs>
                <w:tab w:val="left" w:pos="470"/>
                <w:tab w:val="left" w:pos="471"/>
              </w:tabs>
              <w:spacing w:line="251" w:lineRule="exact"/>
              <w:ind w:hanging="361"/>
              <w:jc w:val="both"/>
              <w:rPr>
                <w:sz w:val="24"/>
                <w:szCs w:val="24"/>
              </w:rPr>
            </w:pPr>
            <w:proofErr w:type="spellStart"/>
            <w:r w:rsidRPr="002A249E">
              <w:rPr>
                <w:sz w:val="24"/>
                <w:szCs w:val="24"/>
              </w:rPr>
              <w:lastRenderedPageBreak/>
              <w:t>Négociation</w:t>
            </w:r>
            <w:proofErr w:type="spellEnd"/>
            <w:r w:rsidRPr="002A249E">
              <w:rPr>
                <w:sz w:val="24"/>
                <w:szCs w:val="24"/>
              </w:rPr>
              <w:t xml:space="preserve"> des</w:t>
            </w:r>
            <w:r w:rsidRPr="002A249E">
              <w:rPr>
                <w:spacing w:val="-1"/>
                <w:sz w:val="24"/>
                <w:szCs w:val="24"/>
              </w:rPr>
              <w:t xml:space="preserve"> </w:t>
            </w:r>
            <w:proofErr w:type="spellStart"/>
            <w:r w:rsidRPr="002A249E">
              <w:rPr>
                <w:sz w:val="24"/>
                <w:szCs w:val="24"/>
              </w:rPr>
              <w:t>indemnités</w:t>
            </w:r>
            <w:proofErr w:type="spellEnd"/>
          </w:p>
        </w:tc>
        <w:tc>
          <w:tcPr>
            <w:tcW w:w="4819" w:type="dxa"/>
          </w:tcPr>
          <w:p w14:paraId="278375D6" w14:textId="77777777" w:rsidR="004543E6" w:rsidRPr="002A249E" w:rsidRDefault="004543E6" w:rsidP="00A3114A">
            <w:pPr>
              <w:pStyle w:val="TableParagraph"/>
              <w:ind w:left="0"/>
              <w:jc w:val="both"/>
              <w:rPr>
                <w:sz w:val="24"/>
                <w:szCs w:val="24"/>
              </w:rPr>
            </w:pPr>
          </w:p>
        </w:tc>
      </w:tr>
      <w:tr w:rsidR="004543E6" w:rsidRPr="002A249E" w14:paraId="7BBE4533" w14:textId="77777777" w:rsidTr="002A249E">
        <w:trPr>
          <w:trHeight w:val="252"/>
        </w:trPr>
        <w:tc>
          <w:tcPr>
            <w:tcW w:w="5529" w:type="dxa"/>
          </w:tcPr>
          <w:p w14:paraId="7FA73312" w14:textId="77777777" w:rsidR="004543E6" w:rsidRPr="002A249E" w:rsidRDefault="004543E6" w:rsidP="00A3114A">
            <w:pPr>
              <w:pStyle w:val="TableParagraph"/>
              <w:spacing w:line="232" w:lineRule="exact"/>
              <w:ind w:left="110"/>
              <w:jc w:val="both"/>
              <w:rPr>
                <w:b/>
                <w:sz w:val="24"/>
                <w:szCs w:val="24"/>
                <w:lang w:val="fr-FR"/>
              </w:rPr>
            </w:pPr>
            <w:r w:rsidRPr="002A249E">
              <w:rPr>
                <w:b/>
                <w:sz w:val="24"/>
                <w:szCs w:val="24"/>
                <w:lang w:val="fr-FR"/>
              </w:rPr>
              <w:t>III. Compensation et Paiement aux PAP</w:t>
            </w:r>
          </w:p>
        </w:tc>
        <w:tc>
          <w:tcPr>
            <w:tcW w:w="4819" w:type="dxa"/>
          </w:tcPr>
          <w:p w14:paraId="4C5F3698" w14:textId="77777777" w:rsidR="004543E6" w:rsidRPr="002A249E" w:rsidRDefault="004543E6" w:rsidP="00A3114A">
            <w:pPr>
              <w:pStyle w:val="TableParagraph"/>
              <w:spacing w:line="232" w:lineRule="exact"/>
              <w:ind w:left="109"/>
              <w:jc w:val="both"/>
              <w:rPr>
                <w:sz w:val="24"/>
                <w:szCs w:val="24"/>
                <w:lang w:val="fr-FR"/>
              </w:rPr>
            </w:pPr>
            <w:r w:rsidRPr="002A249E">
              <w:rPr>
                <w:sz w:val="24"/>
                <w:szCs w:val="24"/>
                <w:lang w:val="fr-FR"/>
              </w:rPr>
              <w:t>Au moins 1 mois avant le début des travaux</w:t>
            </w:r>
          </w:p>
        </w:tc>
      </w:tr>
      <w:tr w:rsidR="004543E6" w:rsidRPr="002A249E" w14:paraId="1DF6DF86" w14:textId="77777777" w:rsidTr="002A249E">
        <w:trPr>
          <w:trHeight w:val="268"/>
        </w:trPr>
        <w:tc>
          <w:tcPr>
            <w:tcW w:w="5529" w:type="dxa"/>
          </w:tcPr>
          <w:p w14:paraId="4D71A984" w14:textId="77777777" w:rsidR="004543E6" w:rsidRPr="002A249E" w:rsidRDefault="004543E6" w:rsidP="00CA1F0D">
            <w:pPr>
              <w:pStyle w:val="TableParagraph"/>
              <w:numPr>
                <w:ilvl w:val="0"/>
                <w:numId w:val="23"/>
              </w:numPr>
              <w:tabs>
                <w:tab w:val="left" w:pos="470"/>
                <w:tab w:val="left" w:pos="471"/>
              </w:tabs>
              <w:spacing w:line="248" w:lineRule="exact"/>
              <w:ind w:hanging="361"/>
              <w:jc w:val="both"/>
              <w:rPr>
                <w:sz w:val="24"/>
                <w:szCs w:val="24"/>
              </w:rPr>
            </w:pPr>
            <w:proofErr w:type="spellStart"/>
            <w:r w:rsidRPr="002A249E">
              <w:rPr>
                <w:sz w:val="24"/>
                <w:szCs w:val="24"/>
              </w:rPr>
              <w:t>Mobilisation</w:t>
            </w:r>
            <w:proofErr w:type="spellEnd"/>
            <w:r w:rsidRPr="002A249E">
              <w:rPr>
                <w:sz w:val="24"/>
                <w:szCs w:val="24"/>
              </w:rPr>
              <w:t xml:space="preserve"> des</w:t>
            </w:r>
            <w:r w:rsidRPr="002A249E">
              <w:rPr>
                <w:spacing w:val="-6"/>
                <w:sz w:val="24"/>
                <w:szCs w:val="24"/>
              </w:rPr>
              <w:t xml:space="preserve"> </w:t>
            </w:r>
            <w:r w:rsidRPr="002A249E">
              <w:rPr>
                <w:sz w:val="24"/>
                <w:szCs w:val="24"/>
              </w:rPr>
              <w:t>fonds</w:t>
            </w:r>
          </w:p>
        </w:tc>
        <w:tc>
          <w:tcPr>
            <w:tcW w:w="4819" w:type="dxa"/>
          </w:tcPr>
          <w:p w14:paraId="1C810DB0" w14:textId="77777777" w:rsidR="004543E6" w:rsidRPr="002A249E" w:rsidRDefault="004543E6" w:rsidP="00A3114A">
            <w:pPr>
              <w:pStyle w:val="TableParagraph"/>
              <w:ind w:left="0"/>
              <w:jc w:val="both"/>
              <w:rPr>
                <w:sz w:val="24"/>
                <w:szCs w:val="24"/>
              </w:rPr>
            </w:pPr>
          </w:p>
        </w:tc>
      </w:tr>
      <w:tr w:rsidR="004543E6" w:rsidRPr="002A249E" w14:paraId="7813ED5F" w14:textId="77777777" w:rsidTr="002A249E">
        <w:trPr>
          <w:trHeight w:val="268"/>
        </w:trPr>
        <w:tc>
          <w:tcPr>
            <w:tcW w:w="5529" w:type="dxa"/>
          </w:tcPr>
          <w:p w14:paraId="22E9CF34" w14:textId="77777777" w:rsidR="004543E6" w:rsidRPr="002A249E" w:rsidRDefault="004543E6" w:rsidP="00CA1F0D">
            <w:pPr>
              <w:pStyle w:val="TableParagraph"/>
              <w:numPr>
                <w:ilvl w:val="0"/>
                <w:numId w:val="22"/>
              </w:numPr>
              <w:tabs>
                <w:tab w:val="left" w:pos="470"/>
                <w:tab w:val="left" w:pos="471"/>
              </w:tabs>
              <w:spacing w:line="248" w:lineRule="exact"/>
              <w:ind w:hanging="361"/>
              <w:jc w:val="both"/>
              <w:rPr>
                <w:sz w:val="24"/>
                <w:szCs w:val="24"/>
              </w:rPr>
            </w:pPr>
            <w:r w:rsidRPr="002A249E">
              <w:rPr>
                <w:sz w:val="24"/>
                <w:szCs w:val="24"/>
              </w:rPr>
              <w:t>Compensation aux</w:t>
            </w:r>
            <w:r w:rsidRPr="002A249E">
              <w:rPr>
                <w:spacing w:val="-3"/>
                <w:sz w:val="24"/>
                <w:szCs w:val="24"/>
              </w:rPr>
              <w:t xml:space="preserve"> </w:t>
            </w:r>
            <w:r w:rsidRPr="002A249E">
              <w:rPr>
                <w:sz w:val="24"/>
                <w:szCs w:val="24"/>
              </w:rPr>
              <w:t>PAP</w:t>
            </w:r>
          </w:p>
        </w:tc>
        <w:tc>
          <w:tcPr>
            <w:tcW w:w="4819" w:type="dxa"/>
          </w:tcPr>
          <w:p w14:paraId="7EBEC837" w14:textId="77777777" w:rsidR="004543E6" w:rsidRPr="002A249E" w:rsidRDefault="004543E6" w:rsidP="00A3114A">
            <w:pPr>
              <w:pStyle w:val="TableParagraph"/>
              <w:ind w:left="0"/>
              <w:jc w:val="both"/>
              <w:rPr>
                <w:sz w:val="24"/>
                <w:szCs w:val="24"/>
              </w:rPr>
            </w:pPr>
          </w:p>
        </w:tc>
      </w:tr>
      <w:tr w:rsidR="004543E6" w:rsidRPr="002A249E" w14:paraId="5209CFBF" w14:textId="77777777" w:rsidTr="002A249E">
        <w:trPr>
          <w:trHeight w:val="253"/>
        </w:trPr>
        <w:tc>
          <w:tcPr>
            <w:tcW w:w="5529" w:type="dxa"/>
          </w:tcPr>
          <w:p w14:paraId="2F865E68" w14:textId="77777777" w:rsidR="004543E6" w:rsidRPr="002A249E" w:rsidRDefault="004543E6" w:rsidP="00A3114A">
            <w:pPr>
              <w:pStyle w:val="TableParagraph"/>
              <w:spacing w:before="1" w:line="233" w:lineRule="exact"/>
              <w:ind w:left="110"/>
              <w:jc w:val="both"/>
              <w:rPr>
                <w:b/>
                <w:sz w:val="24"/>
                <w:szCs w:val="24"/>
                <w:lang w:val="fr-FR"/>
              </w:rPr>
            </w:pPr>
            <w:r w:rsidRPr="002A249E">
              <w:rPr>
                <w:b/>
                <w:sz w:val="24"/>
                <w:szCs w:val="24"/>
                <w:lang w:val="fr-FR"/>
              </w:rPr>
              <w:t>IV. Déplacement des installations et des personnes</w:t>
            </w:r>
          </w:p>
        </w:tc>
        <w:tc>
          <w:tcPr>
            <w:tcW w:w="4819" w:type="dxa"/>
          </w:tcPr>
          <w:p w14:paraId="50E0903A" w14:textId="77777777" w:rsidR="004543E6" w:rsidRPr="002A249E" w:rsidRDefault="004543E6" w:rsidP="00A3114A">
            <w:pPr>
              <w:pStyle w:val="TableParagraph"/>
              <w:spacing w:line="234" w:lineRule="exact"/>
              <w:ind w:left="109"/>
              <w:jc w:val="both"/>
              <w:rPr>
                <w:sz w:val="24"/>
                <w:szCs w:val="24"/>
                <w:lang w:val="fr-FR"/>
              </w:rPr>
            </w:pPr>
            <w:r w:rsidRPr="002A249E">
              <w:rPr>
                <w:sz w:val="24"/>
                <w:szCs w:val="24"/>
                <w:lang w:val="fr-FR"/>
              </w:rPr>
              <w:t>Au moins 4 à 2 semaines avant le début des travaux</w:t>
            </w:r>
          </w:p>
        </w:tc>
      </w:tr>
      <w:tr w:rsidR="004543E6" w:rsidRPr="002A249E" w14:paraId="1204DBF1" w14:textId="77777777" w:rsidTr="002A249E">
        <w:trPr>
          <w:trHeight w:val="268"/>
        </w:trPr>
        <w:tc>
          <w:tcPr>
            <w:tcW w:w="5529" w:type="dxa"/>
          </w:tcPr>
          <w:p w14:paraId="5D73A196" w14:textId="77777777" w:rsidR="004543E6" w:rsidRPr="002A249E" w:rsidRDefault="004543E6" w:rsidP="00CA1F0D">
            <w:pPr>
              <w:pStyle w:val="TableParagraph"/>
              <w:numPr>
                <w:ilvl w:val="0"/>
                <w:numId w:val="21"/>
              </w:numPr>
              <w:tabs>
                <w:tab w:val="left" w:pos="470"/>
                <w:tab w:val="left" w:pos="471"/>
              </w:tabs>
              <w:spacing w:line="248" w:lineRule="exact"/>
              <w:ind w:hanging="361"/>
              <w:jc w:val="both"/>
              <w:rPr>
                <w:sz w:val="24"/>
                <w:szCs w:val="24"/>
              </w:rPr>
            </w:pPr>
            <w:r w:rsidRPr="002A249E">
              <w:rPr>
                <w:sz w:val="24"/>
                <w:szCs w:val="24"/>
              </w:rPr>
              <w:t>Assistance au</w:t>
            </w:r>
            <w:r w:rsidRPr="002A249E">
              <w:rPr>
                <w:spacing w:val="-3"/>
                <w:sz w:val="24"/>
                <w:szCs w:val="24"/>
              </w:rPr>
              <w:t xml:space="preserve"> </w:t>
            </w:r>
            <w:proofErr w:type="spellStart"/>
            <w:r w:rsidRPr="002A249E">
              <w:rPr>
                <w:sz w:val="24"/>
                <w:szCs w:val="24"/>
              </w:rPr>
              <w:t>déplacement</w:t>
            </w:r>
            <w:proofErr w:type="spellEnd"/>
          </w:p>
        </w:tc>
        <w:tc>
          <w:tcPr>
            <w:tcW w:w="4819" w:type="dxa"/>
          </w:tcPr>
          <w:p w14:paraId="380AD11B" w14:textId="77777777" w:rsidR="004543E6" w:rsidRPr="002A249E" w:rsidRDefault="004543E6" w:rsidP="00A3114A">
            <w:pPr>
              <w:pStyle w:val="TableParagraph"/>
              <w:spacing w:line="247" w:lineRule="exact"/>
              <w:ind w:left="109"/>
              <w:jc w:val="both"/>
              <w:rPr>
                <w:sz w:val="24"/>
                <w:szCs w:val="24"/>
              </w:rPr>
            </w:pPr>
            <w:r w:rsidRPr="002A249E">
              <w:rPr>
                <w:sz w:val="24"/>
                <w:szCs w:val="24"/>
              </w:rPr>
              <w:t>Continue</w:t>
            </w:r>
          </w:p>
        </w:tc>
      </w:tr>
      <w:tr w:rsidR="004543E6" w:rsidRPr="002A249E" w14:paraId="749FE1FC" w14:textId="77777777" w:rsidTr="002A249E">
        <w:trPr>
          <w:trHeight w:val="268"/>
        </w:trPr>
        <w:tc>
          <w:tcPr>
            <w:tcW w:w="5529" w:type="dxa"/>
          </w:tcPr>
          <w:p w14:paraId="5F766BF0" w14:textId="77777777" w:rsidR="004543E6" w:rsidRPr="002A249E" w:rsidRDefault="004543E6" w:rsidP="00CA1F0D">
            <w:pPr>
              <w:pStyle w:val="TableParagraph"/>
              <w:numPr>
                <w:ilvl w:val="0"/>
                <w:numId w:val="20"/>
              </w:numPr>
              <w:tabs>
                <w:tab w:val="left" w:pos="470"/>
                <w:tab w:val="left" w:pos="471"/>
              </w:tabs>
              <w:spacing w:line="248" w:lineRule="exact"/>
              <w:ind w:hanging="361"/>
              <w:jc w:val="both"/>
              <w:rPr>
                <w:sz w:val="24"/>
                <w:szCs w:val="24"/>
                <w:lang w:val="fr-FR"/>
              </w:rPr>
            </w:pPr>
            <w:r w:rsidRPr="002A249E">
              <w:rPr>
                <w:sz w:val="24"/>
                <w:szCs w:val="24"/>
                <w:lang w:val="fr-FR"/>
              </w:rPr>
              <w:t>Prise de possession des</w:t>
            </w:r>
            <w:r w:rsidRPr="002A249E">
              <w:rPr>
                <w:spacing w:val="-3"/>
                <w:sz w:val="24"/>
                <w:szCs w:val="24"/>
                <w:lang w:val="fr-FR"/>
              </w:rPr>
              <w:t xml:space="preserve"> </w:t>
            </w:r>
            <w:r w:rsidRPr="002A249E">
              <w:rPr>
                <w:sz w:val="24"/>
                <w:szCs w:val="24"/>
                <w:lang w:val="fr-FR"/>
              </w:rPr>
              <w:t>terrains</w:t>
            </w:r>
          </w:p>
        </w:tc>
        <w:tc>
          <w:tcPr>
            <w:tcW w:w="4819" w:type="dxa"/>
          </w:tcPr>
          <w:p w14:paraId="5D17C9A7" w14:textId="77777777" w:rsidR="004543E6" w:rsidRPr="002A249E" w:rsidRDefault="004543E6" w:rsidP="00A3114A">
            <w:pPr>
              <w:pStyle w:val="TableParagraph"/>
              <w:spacing w:line="247" w:lineRule="exact"/>
              <w:ind w:left="109"/>
              <w:jc w:val="both"/>
              <w:rPr>
                <w:sz w:val="24"/>
                <w:szCs w:val="24"/>
              </w:rPr>
            </w:pPr>
            <w:proofErr w:type="spellStart"/>
            <w:r w:rsidRPr="002A249E">
              <w:rPr>
                <w:sz w:val="24"/>
                <w:szCs w:val="24"/>
              </w:rPr>
              <w:t>Dès</w:t>
            </w:r>
            <w:proofErr w:type="spellEnd"/>
            <w:r w:rsidRPr="002A249E">
              <w:rPr>
                <w:sz w:val="24"/>
                <w:szCs w:val="24"/>
              </w:rPr>
              <w:t xml:space="preserve"> compensation</w:t>
            </w:r>
          </w:p>
        </w:tc>
      </w:tr>
      <w:tr w:rsidR="004543E6" w:rsidRPr="002A249E" w14:paraId="2FC06D7B" w14:textId="77777777" w:rsidTr="002A249E">
        <w:trPr>
          <w:trHeight w:val="253"/>
        </w:trPr>
        <w:tc>
          <w:tcPr>
            <w:tcW w:w="5529" w:type="dxa"/>
          </w:tcPr>
          <w:p w14:paraId="34AD63FA" w14:textId="77777777" w:rsidR="004543E6" w:rsidRPr="002A249E" w:rsidRDefault="004543E6" w:rsidP="00A3114A">
            <w:pPr>
              <w:pStyle w:val="TableParagraph"/>
              <w:spacing w:before="1" w:line="233" w:lineRule="exact"/>
              <w:ind w:left="110"/>
              <w:jc w:val="both"/>
              <w:rPr>
                <w:b/>
                <w:sz w:val="24"/>
                <w:szCs w:val="24"/>
                <w:lang w:val="fr-FR"/>
              </w:rPr>
            </w:pPr>
            <w:r w:rsidRPr="002A249E">
              <w:rPr>
                <w:b/>
                <w:sz w:val="24"/>
                <w:szCs w:val="24"/>
                <w:lang w:val="fr-FR"/>
              </w:rPr>
              <w:t>V. Suivi et évaluation de la mise en œuvre des PAR</w:t>
            </w:r>
          </w:p>
        </w:tc>
        <w:tc>
          <w:tcPr>
            <w:tcW w:w="4819" w:type="dxa"/>
          </w:tcPr>
          <w:p w14:paraId="7AE14928" w14:textId="77777777" w:rsidR="004543E6" w:rsidRPr="002A249E" w:rsidRDefault="004543E6" w:rsidP="00A3114A">
            <w:pPr>
              <w:pStyle w:val="TableParagraph"/>
              <w:spacing w:line="234" w:lineRule="exact"/>
              <w:ind w:left="109"/>
              <w:jc w:val="both"/>
              <w:rPr>
                <w:sz w:val="24"/>
                <w:szCs w:val="24"/>
                <w:lang w:val="fr-FR"/>
              </w:rPr>
            </w:pPr>
            <w:r w:rsidRPr="002A249E">
              <w:rPr>
                <w:sz w:val="24"/>
                <w:szCs w:val="24"/>
                <w:lang w:val="fr-FR"/>
              </w:rPr>
              <w:t>Durant toute la durée des travaux</w:t>
            </w:r>
          </w:p>
        </w:tc>
      </w:tr>
      <w:tr w:rsidR="004543E6" w:rsidRPr="002A249E" w14:paraId="18D275D6" w14:textId="77777777" w:rsidTr="002A249E">
        <w:trPr>
          <w:trHeight w:val="268"/>
        </w:trPr>
        <w:tc>
          <w:tcPr>
            <w:tcW w:w="5529" w:type="dxa"/>
          </w:tcPr>
          <w:p w14:paraId="0434DB88" w14:textId="77777777" w:rsidR="004543E6" w:rsidRPr="002A249E" w:rsidRDefault="004543E6" w:rsidP="00CA1F0D">
            <w:pPr>
              <w:pStyle w:val="TableParagraph"/>
              <w:numPr>
                <w:ilvl w:val="0"/>
                <w:numId w:val="19"/>
              </w:numPr>
              <w:tabs>
                <w:tab w:val="left" w:pos="470"/>
                <w:tab w:val="left" w:pos="471"/>
              </w:tabs>
              <w:spacing w:line="248" w:lineRule="exact"/>
              <w:ind w:hanging="361"/>
              <w:jc w:val="both"/>
              <w:rPr>
                <w:sz w:val="24"/>
                <w:szCs w:val="24"/>
                <w:lang w:val="fr-FR"/>
              </w:rPr>
            </w:pPr>
            <w:r w:rsidRPr="002A249E">
              <w:rPr>
                <w:sz w:val="24"/>
                <w:szCs w:val="24"/>
                <w:lang w:val="fr-FR"/>
              </w:rPr>
              <w:t>Suivi de la mise en œuvre du</w:t>
            </w:r>
            <w:r w:rsidRPr="002A249E">
              <w:rPr>
                <w:spacing w:val="-4"/>
                <w:sz w:val="24"/>
                <w:szCs w:val="24"/>
                <w:lang w:val="fr-FR"/>
              </w:rPr>
              <w:t xml:space="preserve"> </w:t>
            </w:r>
            <w:r w:rsidRPr="002A249E">
              <w:rPr>
                <w:sz w:val="24"/>
                <w:szCs w:val="24"/>
                <w:lang w:val="fr-FR"/>
              </w:rPr>
              <w:t>PAR</w:t>
            </w:r>
          </w:p>
        </w:tc>
        <w:tc>
          <w:tcPr>
            <w:tcW w:w="4819" w:type="dxa"/>
          </w:tcPr>
          <w:p w14:paraId="7AD6ADB2" w14:textId="20DB7BC0" w:rsidR="004543E6" w:rsidRPr="002A249E" w:rsidRDefault="00C378EF" w:rsidP="00A3114A">
            <w:pPr>
              <w:pStyle w:val="TableParagraph"/>
              <w:spacing w:line="247" w:lineRule="exact"/>
              <w:ind w:left="109"/>
              <w:jc w:val="both"/>
              <w:rPr>
                <w:sz w:val="24"/>
                <w:szCs w:val="24"/>
              </w:rPr>
            </w:pPr>
            <w:r w:rsidRPr="002A249E">
              <w:rPr>
                <w:sz w:val="24"/>
                <w:szCs w:val="24"/>
              </w:rPr>
              <w:t>Continue</w:t>
            </w:r>
          </w:p>
        </w:tc>
      </w:tr>
      <w:tr w:rsidR="004543E6" w:rsidRPr="002A249E" w14:paraId="3554A770" w14:textId="77777777" w:rsidTr="002A249E">
        <w:trPr>
          <w:trHeight w:val="268"/>
        </w:trPr>
        <w:tc>
          <w:tcPr>
            <w:tcW w:w="5529" w:type="dxa"/>
          </w:tcPr>
          <w:p w14:paraId="5CFF4312" w14:textId="77777777" w:rsidR="004543E6" w:rsidRPr="002A249E" w:rsidRDefault="004543E6" w:rsidP="00CA1F0D">
            <w:pPr>
              <w:pStyle w:val="TableParagraph"/>
              <w:numPr>
                <w:ilvl w:val="0"/>
                <w:numId w:val="18"/>
              </w:numPr>
              <w:tabs>
                <w:tab w:val="left" w:pos="470"/>
                <w:tab w:val="left" w:pos="471"/>
              </w:tabs>
              <w:spacing w:line="248" w:lineRule="exact"/>
              <w:ind w:hanging="361"/>
              <w:jc w:val="both"/>
              <w:rPr>
                <w:sz w:val="24"/>
                <w:szCs w:val="24"/>
              </w:rPr>
            </w:pPr>
            <w:r w:rsidRPr="002A249E">
              <w:rPr>
                <w:sz w:val="24"/>
                <w:szCs w:val="24"/>
              </w:rPr>
              <w:t>Évaluation de</w:t>
            </w:r>
            <w:r w:rsidRPr="002A249E">
              <w:rPr>
                <w:spacing w:val="-3"/>
                <w:sz w:val="24"/>
                <w:szCs w:val="24"/>
              </w:rPr>
              <w:t xml:space="preserve"> </w:t>
            </w:r>
            <w:proofErr w:type="spellStart"/>
            <w:r w:rsidRPr="002A249E">
              <w:rPr>
                <w:sz w:val="24"/>
                <w:szCs w:val="24"/>
              </w:rPr>
              <w:t>l’opération</w:t>
            </w:r>
            <w:proofErr w:type="spellEnd"/>
          </w:p>
        </w:tc>
        <w:tc>
          <w:tcPr>
            <w:tcW w:w="4819" w:type="dxa"/>
          </w:tcPr>
          <w:p w14:paraId="47BCE972" w14:textId="77777777" w:rsidR="004543E6" w:rsidRPr="002A249E" w:rsidRDefault="004543E6" w:rsidP="00A3114A">
            <w:pPr>
              <w:pStyle w:val="TableParagraph"/>
              <w:spacing w:line="247" w:lineRule="exact"/>
              <w:ind w:left="109"/>
              <w:jc w:val="both"/>
              <w:rPr>
                <w:sz w:val="24"/>
                <w:szCs w:val="24"/>
                <w:lang w:val="fr-FR"/>
              </w:rPr>
            </w:pPr>
            <w:r w:rsidRPr="002A249E">
              <w:rPr>
                <w:sz w:val="24"/>
                <w:szCs w:val="24"/>
                <w:lang w:val="fr-FR"/>
              </w:rPr>
              <w:t>6 mois à 1 an après lancement des travaux</w:t>
            </w:r>
          </w:p>
        </w:tc>
      </w:tr>
    </w:tbl>
    <w:p w14:paraId="0BA8322E" w14:textId="478E275F" w:rsidR="004543E6" w:rsidRDefault="004543E6"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7C3B0F">
        <w:rPr>
          <w:rFonts w:ascii="Times New Roman" w:hAnsi="Times New Roman" w:cs="Times New Roman"/>
          <w:bCs/>
          <w:color w:val="000000" w:themeColor="text1"/>
          <w:szCs w:val="24"/>
        </w:rPr>
        <w:t>Il convient de souligner la nécessité d’inscrire la mise en œuvre du PAR dans le cadre d’un dialogue constructif avec les populations qui seront concernées par cette opération. Le plan de réinstallation des populations fera l’objet d’une discussion, dans les détails, avec les différentes parties prenantes au processus : Comité de Pilotage, UGP/</w:t>
      </w:r>
      <w:r w:rsidR="002A249E" w:rsidRPr="002A249E">
        <w:rPr>
          <w:rFonts w:ascii="Times New Roman" w:hAnsi="Times New Roman" w:cs="Times New Roman"/>
          <w:bCs/>
          <w:color w:val="000000" w:themeColor="text1"/>
          <w:szCs w:val="24"/>
        </w:rPr>
        <w:t xml:space="preserve"> </w:t>
      </w:r>
      <w:r w:rsidR="002A249E">
        <w:rPr>
          <w:rFonts w:ascii="Times New Roman" w:hAnsi="Times New Roman" w:cs="Times New Roman"/>
          <w:bCs/>
          <w:color w:val="000000" w:themeColor="text1"/>
          <w:szCs w:val="24"/>
        </w:rPr>
        <w:t>PD-2AC</w:t>
      </w:r>
      <w:r w:rsidRPr="007C3B0F">
        <w:rPr>
          <w:rFonts w:ascii="Times New Roman" w:hAnsi="Times New Roman" w:cs="Times New Roman"/>
          <w:bCs/>
          <w:color w:val="000000" w:themeColor="text1"/>
          <w:szCs w:val="24"/>
        </w:rPr>
        <w:t>, Collectivités locales, Commissions d’évaluation des impenses, ONG locales, services techniques de l’État (Affaires foncières, concernant les terres ; Agricultures pour l’évaluation des impenses agricoles ; Services forestiers pour l’évaluation des impenses forestières ; Urbanisme et Habitat pour l’évaluation des impenses des terres et des bâtiments). L’implication des acteurs devra être pleine et entière.</w:t>
      </w:r>
    </w:p>
    <w:p w14:paraId="33893597" w14:textId="6F9F67A8"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51587A30" w14:textId="642279AE"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19A2EE0B" w14:textId="1CF22AF3"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116673D6" w14:textId="039153E0"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794B67CD" w14:textId="50351A9D"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204ADA85" w14:textId="16D4B7E8"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799FFC1F" w14:textId="44BF3423"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763FFCC7" w14:textId="1D0864EE"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6614B708" w14:textId="5C13DF1E"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01637704" w14:textId="74509E5F"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53D8A962" w14:textId="410BB396"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78F557E2" w14:textId="63C060B0"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664A2C82" w14:textId="77777777"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5FCA8640" w14:textId="0962DF59"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311F03AB" w14:textId="3F77B2C5"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6E11F745" w14:textId="5A392126"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5CB98EC9" w14:textId="044E09E2"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40DDCDD0" w14:textId="49BF8751"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53B71BD2" w14:textId="407C2410"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75806029" w14:textId="73516588"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14B11529" w14:textId="6E5E8FBD"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3CBD4A95" w14:textId="77777777" w:rsidR="00C378EF" w:rsidRDefault="00C378EF" w:rsidP="00F45DC6">
      <w:pPr>
        <w:autoSpaceDE w:val="0"/>
        <w:autoSpaceDN w:val="0"/>
        <w:adjustRightInd w:val="0"/>
        <w:spacing w:line="240" w:lineRule="auto"/>
        <w:ind w:firstLine="0"/>
        <w:rPr>
          <w:rFonts w:ascii="Times New Roman" w:hAnsi="Times New Roman" w:cs="Times New Roman"/>
          <w:bCs/>
          <w:color w:val="000000" w:themeColor="text1"/>
          <w:szCs w:val="24"/>
        </w:rPr>
      </w:pPr>
    </w:p>
    <w:p w14:paraId="00F17928" w14:textId="77777777" w:rsidR="002A249E" w:rsidRPr="00D148A0" w:rsidRDefault="002A249E" w:rsidP="004B43EC">
      <w:pPr>
        <w:pStyle w:val="Heading1"/>
        <w:numPr>
          <w:ilvl w:val="0"/>
          <w:numId w:val="5"/>
        </w:numPr>
        <w:spacing w:after="240" w:line="240" w:lineRule="auto"/>
        <w:ind w:left="426" w:hanging="142"/>
        <w:rPr>
          <w:rFonts w:ascii="Times New Roman" w:eastAsia="Times New Roman" w:hAnsi="Times New Roman" w:cs="Times New Roman"/>
          <w:b/>
          <w:sz w:val="24"/>
          <w:szCs w:val="24"/>
          <w:lang w:val="fr-FR"/>
        </w:rPr>
      </w:pPr>
      <w:bookmarkStart w:id="233" w:name="_Toc120787755"/>
      <w:bookmarkStart w:id="234" w:name="_Toc202617022"/>
      <w:r w:rsidRPr="00D148A0">
        <w:rPr>
          <w:rFonts w:ascii="Times New Roman" w:eastAsia="Times New Roman" w:hAnsi="Times New Roman" w:cs="Times New Roman"/>
          <w:b/>
          <w:sz w:val="24"/>
          <w:szCs w:val="24"/>
          <w:lang w:val="fr-FR"/>
        </w:rPr>
        <w:lastRenderedPageBreak/>
        <w:t>PRINCIPES ET CONDITIONS DE COMPENSATION DES BIENS</w:t>
      </w:r>
      <w:bookmarkEnd w:id="233"/>
      <w:bookmarkEnd w:id="234"/>
    </w:p>
    <w:p w14:paraId="4AC1A150" w14:textId="77777777" w:rsidR="002A249E" w:rsidRPr="00F213B3" w:rsidRDefault="002A249E" w:rsidP="004B43EC">
      <w:pPr>
        <w:pStyle w:val="ListParagraph"/>
        <w:keepNext/>
        <w:keepLines/>
        <w:numPr>
          <w:ilvl w:val="0"/>
          <w:numId w:val="4"/>
        </w:numPr>
        <w:spacing w:before="120" w:after="120" w:line="240" w:lineRule="auto"/>
        <w:contextualSpacing w:val="0"/>
        <w:outlineLvl w:val="1"/>
        <w:rPr>
          <w:rFonts w:ascii="Times New Roman" w:eastAsiaTheme="majorEastAsia" w:hAnsi="Times New Roman" w:cs="Times New Roman"/>
          <w:b/>
          <w:vanish/>
          <w:sz w:val="24"/>
          <w:szCs w:val="26"/>
          <w:lang w:val="fr-BE"/>
        </w:rPr>
      </w:pPr>
      <w:bookmarkStart w:id="235" w:name="_bookmark58"/>
      <w:bookmarkStart w:id="236" w:name="_Toc118263144"/>
      <w:bookmarkStart w:id="237" w:name="_Toc118264070"/>
      <w:bookmarkStart w:id="238" w:name="_Toc120787756"/>
      <w:bookmarkStart w:id="239" w:name="_Toc193978907"/>
      <w:bookmarkStart w:id="240" w:name="_Toc193984248"/>
      <w:bookmarkStart w:id="241" w:name="_Toc194939435"/>
      <w:bookmarkStart w:id="242" w:name="_Toc202462577"/>
      <w:bookmarkStart w:id="243" w:name="_Toc202463169"/>
      <w:bookmarkStart w:id="244" w:name="_Toc202617023"/>
      <w:bookmarkEnd w:id="235"/>
      <w:bookmarkEnd w:id="236"/>
      <w:bookmarkEnd w:id="237"/>
      <w:bookmarkEnd w:id="238"/>
      <w:bookmarkEnd w:id="239"/>
      <w:bookmarkEnd w:id="240"/>
      <w:bookmarkEnd w:id="241"/>
      <w:bookmarkEnd w:id="242"/>
      <w:bookmarkEnd w:id="243"/>
      <w:bookmarkEnd w:id="244"/>
    </w:p>
    <w:p w14:paraId="0156533C" w14:textId="77777777" w:rsidR="002A249E" w:rsidRPr="00F213B3" w:rsidRDefault="002A249E" w:rsidP="004B43EC">
      <w:pPr>
        <w:pStyle w:val="Heading2"/>
        <w:numPr>
          <w:ilvl w:val="1"/>
          <w:numId w:val="4"/>
        </w:numPr>
        <w:spacing w:before="120" w:after="120" w:line="240" w:lineRule="auto"/>
        <w:ind w:left="432"/>
        <w:rPr>
          <w:rFonts w:ascii="Times New Roman" w:hAnsi="Times New Roman" w:cs="Times New Roman"/>
          <w:b/>
          <w:color w:val="auto"/>
          <w:sz w:val="24"/>
        </w:rPr>
      </w:pPr>
      <w:bookmarkStart w:id="245" w:name="_Toc120787757"/>
      <w:bookmarkStart w:id="246" w:name="_Toc202617024"/>
      <w:r w:rsidRPr="00F213B3">
        <w:rPr>
          <w:rFonts w:ascii="Times New Roman" w:hAnsi="Times New Roman" w:cs="Times New Roman"/>
          <w:b/>
          <w:color w:val="auto"/>
          <w:sz w:val="24"/>
        </w:rPr>
        <w:t>Critère d’éligibilité des personnes affectées</w:t>
      </w:r>
      <w:bookmarkEnd w:id="245"/>
      <w:bookmarkEnd w:id="246"/>
    </w:p>
    <w:p w14:paraId="67C3C337" w14:textId="77777777" w:rsidR="002A249E" w:rsidRPr="00F213B3" w:rsidRDefault="002A249E"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47" w:name="_bookmark59"/>
      <w:bookmarkStart w:id="248" w:name="_Toc120787758"/>
      <w:bookmarkStart w:id="249" w:name="_Toc202617025"/>
      <w:bookmarkEnd w:id="247"/>
      <w:r w:rsidRPr="00F213B3">
        <w:rPr>
          <w:rFonts w:ascii="Times New Roman" w:hAnsi="Times New Roman" w:cs="Times New Roman"/>
          <w:b/>
          <w:i/>
          <w:color w:val="auto"/>
        </w:rPr>
        <w:t>Exigibilité à la compensation</w:t>
      </w:r>
      <w:bookmarkEnd w:id="248"/>
      <w:bookmarkEnd w:id="249"/>
    </w:p>
    <w:p w14:paraId="5C250B71" w14:textId="77777777" w:rsidR="002A249E" w:rsidRPr="00F213B3"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213B3">
        <w:rPr>
          <w:rFonts w:ascii="Times New Roman" w:hAnsi="Times New Roman" w:cs="Times New Roman"/>
          <w:bCs/>
          <w:color w:val="000000" w:themeColor="text1"/>
          <w:szCs w:val="24"/>
        </w:rPr>
        <w:t>Sont éligibles à la compensation, toutes les personnes physiques ou morales qui sont installées sur les sites devant faire l’objet de déplacement et dont les biens seront partiellement ou totalement affectés par les travaux et qui auraient été recensées lors de l’enquête socio-économique. Les trois (3) catégories suivantes sont éligibles aux bénéfices de la politique de réinstallation du Projet :</w:t>
      </w:r>
    </w:p>
    <w:p w14:paraId="1434DA07" w14:textId="77777777" w:rsidR="002A249E" w:rsidRPr="00F213B3" w:rsidRDefault="002A249E" w:rsidP="00CA1F0D">
      <w:pPr>
        <w:pStyle w:val="ListParagraph"/>
        <w:widowControl w:val="0"/>
        <w:numPr>
          <w:ilvl w:val="0"/>
          <w:numId w:val="30"/>
        </w:numPr>
        <w:tabs>
          <w:tab w:val="left" w:pos="1276"/>
        </w:tabs>
        <w:autoSpaceDE w:val="0"/>
        <w:autoSpaceDN w:val="0"/>
        <w:spacing w:before="120" w:after="120" w:line="240" w:lineRule="auto"/>
        <w:ind w:left="709" w:right="1378" w:hanging="425"/>
        <w:contextualSpacing w:val="0"/>
        <w:jc w:val="both"/>
        <w:rPr>
          <w:rFonts w:ascii="Times New Roman" w:hAnsi="Times New Roman" w:cs="Times New Roman"/>
          <w:sz w:val="24"/>
        </w:rPr>
      </w:pPr>
      <w:proofErr w:type="gramStart"/>
      <w:r w:rsidRPr="00F213B3">
        <w:rPr>
          <w:rFonts w:ascii="Times New Roman" w:hAnsi="Times New Roman" w:cs="Times New Roman"/>
          <w:sz w:val="24"/>
        </w:rPr>
        <w:t>les</w:t>
      </w:r>
      <w:proofErr w:type="gramEnd"/>
      <w:r w:rsidRPr="00F213B3">
        <w:rPr>
          <w:rFonts w:ascii="Times New Roman" w:hAnsi="Times New Roman" w:cs="Times New Roman"/>
          <w:sz w:val="24"/>
        </w:rPr>
        <w:t xml:space="preserve"> détenteurs </w:t>
      </w:r>
      <w:r w:rsidRPr="00276553">
        <w:rPr>
          <w:rFonts w:ascii="Times New Roman" w:hAnsi="Times New Roman" w:cs="Times New Roman"/>
          <w:sz w:val="24"/>
        </w:rPr>
        <w:t xml:space="preserve">des droits légaux formels sur les terres ou biens </w:t>
      </w:r>
      <w:proofErr w:type="gramStart"/>
      <w:r w:rsidRPr="00276553">
        <w:rPr>
          <w:rFonts w:ascii="Times New Roman" w:hAnsi="Times New Roman" w:cs="Times New Roman"/>
          <w:sz w:val="24"/>
        </w:rPr>
        <w:t>visés;</w:t>
      </w:r>
      <w:proofErr w:type="gramEnd"/>
    </w:p>
    <w:p w14:paraId="4A9CE834" w14:textId="77777777" w:rsidR="002A249E" w:rsidRPr="00F213B3" w:rsidRDefault="002A249E" w:rsidP="00CA1F0D">
      <w:pPr>
        <w:pStyle w:val="ListParagraph"/>
        <w:widowControl w:val="0"/>
        <w:numPr>
          <w:ilvl w:val="0"/>
          <w:numId w:val="30"/>
        </w:numPr>
        <w:tabs>
          <w:tab w:val="left" w:pos="1276"/>
        </w:tabs>
        <w:autoSpaceDE w:val="0"/>
        <w:autoSpaceDN w:val="0"/>
        <w:spacing w:before="120" w:after="120" w:line="240" w:lineRule="auto"/>
        <w:ind w:left="709" w:right="1378" w:hanging="425"/>
        <w:contextualSpacing w:val="0"/>
        <w:jc w:val="both"/>
        <w:rPr>
          <w:rFonts w:ascii="Times New Roman" w:hAnsi="Times New Roman" w:cs="Times New Roman"/>
          <w:sz w:val="24"/>
        </w:rPr>
      </w:pPr>
      <w:proofErr w:type="gramStart"/>
      <w:r w:rsidRPr="00F213B3">
        <w:rPr>
          <w:rFonts w:ascii="Times New Roman" w:hAnsi="Times New Roman" w:cs="Times New Roman"/>
          <w:sz w:val="24"/>
        </w:rPr>
        <w:t>les</w:t>
      </w:r>
      <w:proofErr w:type="gramEnd"/>
      <w:r w:rsidRPr="00F213B3">
        <w:rPr>
          <w:rFonts w:ascii="Times New Roman" w:hAnsi="Times New Roman" w:cs="Times New Roman"/>
          <w:sz w:val="24"/>
        </w:rPr>
        <w:t xml:space="preserve"> personnes qui </w:t>
      </w:r>
      <w:r w:rsidRPr="00276553">
        <w:rPr>
          <w:rFonts w:ascii="Times New Roman" w:hAnsi="Times New Roman" w:cs="Times New Roman"/>
          <w:sz w:val="24"/>
        </w:rPr>
        <w:t>n’ont pas de droits légaux formels sur les terres ou les biens visés,</w:t>
      </w:r>
      <w:r>
        <w:rPr>
          <w:rFonts w:ascii="Times New Roman" w:hAnsi="Times New Roman" w:cs="Times New Roman"/>
          <w:sz w:val="24"/>
        </w:rPr>
        <w:t xml:space="preserve"> </w:t>
      </w:r>
      <w:r w:rsidRPr="00276553">
        <w:rPr>
          <w:rFonts w:ascii="Times New Roman" w:hAnsi="Times New Roman" w:cs="Times New Roman"/>
          <w:sz w:val="24"/>
        </w:rPr>
        <w:t>mais</w:t>
      </w:r>
      <w:r>
        <w:rPr>
          <w:rFonts w:ascii="Times New Roman" w:hAnsi="Times New Roman" w:cs="Times New Roman"/>
          <w:sz w:val="24"/>
        </w:rPr>
        <w:t xml:space="preserve"> </w:t>
      </w:r>
      <w:r w:rsidRPr="00276553">
        <w:rPr>
          <w:rFonts w:ascii="Times New Roman" w:hAnsi="Times New Roman" w:cs="Times New Roman"/>
          <w:sz w:val="24"/>
        </w:rPr>
        <w:t>ont</w:t>
      </w:r>
      <w:r>
        <w:rPr>
          <w:rFonts w:ascii="Times New Roman" w:hAnsi="Times New Roman" w:cs="Times New Roman"/>
          <w:sz w:val="24"/>
        </w:rPr>
        <w:t xml:space="preserve"> </w:t>
      </w:r>
      <w:r w:rsidRPr="00276553">
        <w:rPr>
          <w:rFonts w:ascii="Times New Roman" w:hAnsi="Times New Roman" w:cs="Times New Roman"/>
          <w:sz w:val="24"/>
        </w:rPr>
        <w:t>des</w:t>
      </w:r>
      <w:r>
        <w:rPr>
          <w:rFonts w:ascii="Times New Roman" w:hAnsi="Times New Roman" w:cs="Times New Roman"/>
          <w:sz w:val="24"/>
        </w:rPr>
        <w:t xml:space="preserve"> </w:t>
      </w:r>
      <w:r w:rsidRPr="00276553">
        <w:rPr>
          <w:rFonts w:ascii="Times New Roman" w:hAnsi="Times New Roman" w:cs="Times New Roman"/>
          <w:sz w:val="24"/>
        </w:rPr>
        <w:t>revendications</w:t>
      </w:r>
      <w:r>
        <w:rPr>
          <w:rFonts w:ascii="Times New Roman" w:hAnsi="Times New Roman" w:cs="Times New Roman"/>
          <w:sz w:val="24"/>
        </w:rPr>
        <w:t xml:space="preserve"> </w:t>
      </w:r>
      <w:r w:rsidRPr="00276553">
        <w:rPr>
          <w:rFonts w:ascii="Times New Roman" w:hAnsi="Times New Roman" w:cs="Times New Roman"/>
          <w:sz w:val="24"/>
        </w:rPr>
        <w:t>sur</w:t>
      </w:r>
      <w:r>
        <w:rPr>
          <w:rFonts w:ascii="Times New Roman" w:hAnsi="Times New Roman" w:cs="Times New Roman"/>
          <w:sz w:val="24"/>
        </w:rPr>
        <w:t xml:space="preserve"> </w:t>
      </w:r>
      <w:r w:rsidRPr="00276553">
        <w:rPr>
          <w:rFonts w:ascii="Times New Roman" w:hAnsi="Times New Roman" w:cs="Times New Roman"/>
          <w:sz w:val="24"/>
        </w:rPr>
        <w:t>ces</w:t>
      </w:r>
      <w:r>
        <w:rPr>
          <w:rFonts w:ascii="Times New Roman" w:hAnsi="Times New Roman" w:cs="Times New Roman"/>
          <w:sz w:val="24"/>
        </w:rPr>
        <w:t xml:space="preserve"> </w:t>
      </w:r>
      <w:r w:rsidRPr="00276553">
        <w:rPr>
          <w:rFonts w:ascii="Times New Roman" w:hAnsi="Times New Roman" w:cs="Times New Roman"/>
          <w:sz w:val="24"/>
        </w:rPr>
        <w:t xml:space="preserve">terres ou ces biens qui sont ou pourraient être reconnus en vertu du droit </w:t>
      </w:r>
      <w:proofErr w:type="gramStart"/>
      <w:r w:rsidRPr="00276553">
        <w:rPr>
          <w:rFonts w:ascii="Times New Roman" w:hAnsi="Times New Roman" w:cs="Times New Roman"/>
          <w:sz w:val="24"/>
        </w:rPr>
        <w:t>national</w:t>
      </w:r>
      <w:r w:rsidRPr="00F213B3">
        <w:rPr>
          <w:rFonts w:ascii="Times New Roman" w:hAnsi="Times New Roman" w:cs="Times New Roman"/>
          <w:sz w:val="24"/>
        </w:rPr>
        <w:t>;</w:t>
      </w:r>
      <w:proofErr w:type="gramEnd"/>
    </w:p>
    <w:p w14:paraId="0084EC6F" w14:textId="77777777" w:rsidR="002A249E" w:rsidRPr="00F213B3" w:rsidRDefault="002A249E" w:rsidP="00CA1F0D">
      <w:pPr>
        <w:pStyle w:val="ListParagraph"/>
        <w:widowControl w:val="0"/>
        <w:numPr>
          <w:ilvl w:val="0"/>
          <w:numId w:val="30"/>
        </w:numPr>
        <w:tabs>
          <w:tab w:val="left" w:pos="1276"/>
        </w:tabs>
        <w:autoSpaceDE w:val="0"/>
        <w:autoSpaceDN w:val="0"/>
        <w:spacing w:before="120" w:after="120" w:line="240" w:lineRule="auto"/>
        <w:ind w:left="709" w:right="1378" w:hanging="425"/>
        <w:contextualSpacing w:val="0"/>
        <w:jc w:val="both"/>
        <w:rPr>
          <w:rFonts w:ascii="Times New Roman" w:hAnsi="Times New Roman" w:cs="Times New Roman"/>
          <w:sz w:val="24"/>
        </w:rPr>
      </w:pPr>
      <w:proofErr w:type="gramStart"/>
      <w:r w:rsidRPr="00F213B3">
        <w:rPr>
          <w:rFonts w:ascii="Times New Roman" w:hAnsi="Times New Roman" w:cs="Times New Roman"/>
          <w:sz w:val="24"/>
        </w:rPr>
        <w:t>les</w:t>
      </w:r>
      <w:proofErr w:type="gramEnd"/>
      <w:r w:rsidRPr="00276553">
        <w:rPr>
          <w:rFonts w:ascii="Times New Roman" w:hAnsi="Times New Roman" w:cs="Times New Roman"/>
          <w:sz w:val="24"/>
        </w:rPr>
        <w:t xml:space="preserve"> </w:t>
      </w:r>
      <w:r w:rsidRPr="00F213B3">
        <w:rPr>
          <w:rFonts w:ascii="Times New Roman" w:hAnsi="Times New Roman" w:cs="Times New Roman"/>
          <w:sz w:val="24"/>
        </w:rPr>
        <w:t>personnes</w:t>
      </w:r>
      <w:r w:rsidRPr="00276553">
        <w:rPr>
          <w:rFonts w:ascii="Times New Roman" w:hAnsi="Times New Roman" w:cs="Times New Roman"/>
          <w:sz w:val="24"/>
        </w:rPr>
        <w:t xml:space="preserve"> </w:t>
      </w:r>
      <w:r w:rsidRPr="00F213B3">
        <w:rPr>
          <w:rFonts w:ascii="Times New Roman" w:hAnsi="Times New Roman" w:cs="Times New Roman"/>
          <w:sz w:val="24"/>
        </w:rPr>
        <w:t>qui</w:t>
      </w:r>
      <w:r w:rsidRPr="00276553">
        <w:rPr>
          <w:rFonts w:ascii="Times New Roman" w:hAnsi="Times New Roman" w:cs="Times New Roman"/>
          <w:sz w:val="24"/>
        </w:rPr>
        <w:t xml:space="preserve"> n’ont aucun droit légal ni de revendications légitimes sur les terres</w:t>
      </w:r>
      <w:r>
        <w:rPr>
          <w:rFonts w:ascii="Times New Roman" w:hAnsi="Times New Roman" w:cs="Times New Roman"/>
          <w:sz w:val="24"/>
        </w:rPr>
        <w:t xml:space="preserve"> </w:t>
      </w:r>
      <w:r w:rsidRPr="00276553">
        <w:rPr>
          <w:rFonts w:ascii="Times New Roman" w:hAnsi="Times New Roman" w:cs="Times New Roman"/>
          <w:sz w:val="24"/>
        </w:rPr>
        <w:t>ou</w:t>
      </w:r>
      <w:r>
        <w:rPr>
          <w:rFonts w:ascii="Times New Roman" w:hAnsi="Times New Roman" w:cs="Times New Roman"/>
          <w:sz w:val="24"/>
        </w:rPr>
        <w:t xml:space="preserve"> </w:t>
      </w:r>
      <w:r w:rsidRPr="00276553">
        <w:rPr>
          <w:rFonts w:ascii="Times New Roman" w:hAnsi="Times New Roman" w:cs="Times New Roman"/>
          <w:sz w:val="24"/>
        </w:rPr>
        <w:t>les</w:t>
      </w:r>
      <w:r>
        <w:rPr>
          <w:rFonts w:ascii="Times New Roman" w:hAnsi="Times New Roman" w:cs="Times New Roman"/>
          <w:sz w:val="24"/>
        </w:rPr>
        <w:t xml:space="preserve"> </w:t>
      </w:r>
      <w:r w:rsidRPr="00276553">
        <w:rPr>
          <w:rFonts w:ascii="Times New Roman" w:hAnsi="Times New Roman" w:cs="Times New Roman"/>
          <w:sz w:val="24"/>
        </w:rPr>
        <w:t>biens</w:t>
      </w:r>
      <w:r>
        <w:rPr>
          <w:rFonts w:ascii="Times New Roman" w:hAnsi="Times New Roman" w:cs="Times New Roman"/>
          <w:sz w:val="24"/>
        </w:rPr>
        <w:t xml:space="preserve"> </w:t>
      </w:r>
      <w:r w:rsidRPr="00276553">
        <w:rPr>
          <w:rFonts w:ascii="Times New Roman" w:hAnsi="Times New Roman" w:cs="Times New Roman"/>
          <w:sz w:val="24"/>
        </w:rPr>
        <w:t>qu’elles</w:t>
      </w:r>
      <w:r>
        <w:rPr>
          <w:rFonts w:ascii="Times New Roman" w:hAnsi="Times New Roman" w:cs="Times New Roman"/>
          <w:sz w:val="24"/>
        </w:rPr>
        <w:t xml:space="preserve"> </w:t>
      </w:r>
      <w:r w:rsidRPr="00276553">
        <w:rPr>
          <w:rFonts w:ascii="Times New Roman" w:hAnsi="Times New Roman" w:cs="Times New Roman"/>
          <w:sz w:val="24"/>
        </w:rPr>
        <w:t>occupent</w:t>
      </w:r>
      <w:r>
        <w:rPr>
          <w:rFonts w:ascii="Times New Roman" w:hAnsi="Times New Roman" w:cs="Times New Roman"/>
          <w:sz w:val="24"/>
        </w:rPr>
        <w:t xml:space="preserve"> </w:t>
      </w:r>
      <w:proofErr w:type="gramStart"/>
      <w:r w:rsidRPr="00276553">
        <w:rPr>
          <w:rFonts w:ascii="Times New Roman" w:hAnsi="Times New Roman" w:cs="Times New Roman"/>
          <w:sz w:val="24"/>
        </w:rPr>
        <w:t>ou</w:t>
      </w:r>
      <w:proofErr w:type="gramEnd"/>
      <w:r>
        <w:rPr>
          <w:rFonts w:ascii="Times New Roman" w:hAnsi="Times New Roman" w:cs="Times New Roman"/>
          <w:sz w:val="24"/>
        </w:rPr>
        <w:t xml:space="preserve"> </w:t>
      </w:r>
      <w:r w:rsidRPr="00276553">
        <w:rPr>
          <w:rFonts w:ascii="Times New Roman" w:hAnsi="Times New Roman" w:cs="Times New Roman"/>
          <w:sz w:val="24"/>
        </w:rPr>
        <w:t>qu’elles utilisent. Le recensement décrit au paragraphe 20 déterminera le statut des personnes touchées</w:t>
      </w:r>
      <w:r w:rsidRPr="00F213B3">
        <w:rPr>
          <w:rFonts w:ascii="Times New Roman" w:hAnsi="Times New Roman" w:cs="Times New Roman"/>
          <w:sz w:val="24"/>
        </w:rPr>
        <w:t>.</w:t>
      </w:r>
    </w:p>
    <w:p w14:paraId="765F9D90" w14:textId="1D3B804D"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276553">
        <w:rPr>
          <w:rFonts w:ascii="Times New Roman" w:hAnsi="Times New Roman" w:cs="Times New Roman"/>
          <w:b/>
          <w:bCs/>
          <w:color w:val="000000" w:themeColor="text1"/>
          <w:szCs w:val="24"/>
        </w:rPr>
        <w:t>Catégorie a</w:t>
      </w:r>
      <w:r w:rsidRPr="00276553">
        <w:rPr>
          <w:rFonts w:ascii="Times New Roman" w:hAnsi="Times New Roman" w:cs="Times New Roman"/>
          <w:bCs/>
          <w:color w:val="000000" w:themeColor="text1"/>
          <w:szCs w:val="24"/>
        </w:rPr>
        <w:t>) : Les personnes qui ont des droits légaux formels sur les terres ou les biens visés sont celles qui, au regard du droit national, détiennent des documents formels prouvant leurs droits, ou sont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spécialement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reconnues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comme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ne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devant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justifier</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d’aucun</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document. Dans le cas le plus simple, une parcelle est enregistrée au nom d’une personne ou d’une</w:t>
      </w:r>
      <w:r>
        <w:rPr>
          <w:rFonts w:ascii="Times New Roman" w:hAnsi="Times New Roman" w:cs="Times New Roman"/>
          <w:bCs/>
          <w:color w:val="000000" w:themeColor="text1"/>
          <w:szCs w:val="24"/>
        </w:rPr>
        <w:t xml:space="preserve"> communauté. Dans d’autres cas, </w:t>
      </w:r>
      <w:r w:rsidRPr="00276553">
        <w:rPr>
          <w:rFonts w:ascii="Times New Roman" w:hAnsi="Times New Roman" w:cs="Times New Roman"/>
          <w:bCs/>
          <w:color w:val="000000" w:themeColor="text1"/>
          <w:szCs w:val="24"/>
        </w:rPr>
        <w:t>des personnes peuvent avoir un bail, et par conséquent, des droits légaux sur des terres.</w:t>
      </w:r>
    </w:p>
    <w:p w14:paraId="6E63D322" w14:textId="59EA0FCF"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276553">
        <w:rPr>
          <w:rFonts w:ascii="Times New Roman" w:hAnsi="Times New Roman" w:cs="Times New Roman"/>
          <w:b/>
          <w:bCs/>
          <w:color w:val="000000" w:themeColor="text1"/>
          <w:szCs w:val="24"/>
        </w:rPr>
        <w:t>Catégorie b</w:t>
      </w:r>
      <w:r w:rsidRPr="00276553">
        <w:rPr>
          <w:rFonts w:ascii="Times New Roman" w:hAnsi="Times New Roman" w:cs="Times New Roman"/>
          <w:bCs/>
          <w:color w:val="000000" w:themeColor="text1"/>
          <w:szCs w:val="24"/>
        </w:rPr>
        <w:t>) : Les personnes qui n’ont pas de droits légaux formels sur les terres ou les biens visés, mais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qui</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ont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sur</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ces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terres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ou</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ces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biens des revendications qui sont ou pourraient être reconnues en vertu</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du</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droit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national,</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peuvent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être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classées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dans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un</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certain</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nombre de groupes. Elles exploitent peut-être ces terres depuis des générations sans document</w:t>
      </w:r>
      <w:r>
        <w:rPr>
          <w:rFonts w:ascii="Times New Roman" w:hAnsi="Times New Roman" w:cs="Times New Roman"/>
          <w:bCs/>
          <w:color w:val="000000" w:themeColor="text1"/>
          <w:szCs w:val="24"/>
        </w:rPr>
        <w:t xml:space="preserve"> formel en vertu d’arrangements </w:t>
      </w:r>
      <w:r w:rsidRPr="00276553">
        <w:rPr>
          <w:rFonts w:ascii="Times New Roman" w:hAnsi="Times New Roman" w:cs="Times New Roman"/>
          <w:bCs/>
          <w:color w:val="000000" w:themeColor="text1"/>
          <w:szCs w:val="24"/>
        </w:rPr>
        <w:t>fonciers coutumiers ou traditionnels acceptés par la communauté et reconnus par le droit national. Ou encore,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il</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ne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leur</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a</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peut-être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jamais été délivré de titre foncier ou leurs documents sont probablement incomplet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sou</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elles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les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ont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sans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doute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perdus.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Elles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peuvent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avoir une revendication de possession adversative si elles ont occupé les terres pendant une certai</w:t>
      </w:r>
      <w:r>
        <w:rPr>
          <w:rFonts w:ascii="Times New Roman" w:hAnsi="Times New Roman" w:cs="Times New Roman"/>
          <w:bCs/>
          <w:color w:val="000000" w:themeColor="text1"/>
          <w:szCs w:val="24"/>
        </w:rPr>
        <w:t xml:space="preserve">ne période définie par le droit </w:t>
      </w:r>
      <w:r w:rsidRPr="00276553">
        <w:rPr>
          <w:rFonts w:ascii="Times New Roman" w:hAnsi="Times New Roman" w:cs="Times New Roman"/>
          <w:bCs/>
          <w:color w:val="000000" w:themeColor="text1"/>
          <w:szCs w:val="24"/>
        </w:rPr>
        <w:t>national, sans que le propriétaire formel ne conteste l’occupation. En pareil cas, le droit national prévoit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souvent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des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procédures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légales par lesquelles les revendications peuvent être reconnues.</w:t>
      </w:r>
    </w:p>
    <w:p w14:paraId="06A7BDF1" w14:textId="2F982AF4"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276553">
        <w:rPr>
          <w:rFonts w:ascii="Times New Roman" w:hAnsi="Times New Roman" w:cs="Times New Roman"/>
          <w:b/>
          <w:bCs/>
          <w:color w:val="000000" w:themeColor="text1"/>
          <w:szCs w:val="24"/>
        </w:rPr>
        <w:t>Catégorie c</w:t>
      </w:r>
      <w:r w:rsidRPr="00276553">
        <w:rPr>
          <w:rFonts w:ascii="Times New Roman" w:hAnsi="Times New Roman" w:cs="Times New Roman"/>
          <w:bCs/>
          <w:color w:val="000000" w:themeColor="text1"/>
          <w:szCs w:val="24"/>
        </w:rPr>
        <w:t>) : Les personnes touchées qui n’ont aucun droit légal ni revendication légitime sur les terres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ou</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les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biens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visés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qu’elles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 xml:space="preserve">occupent ou qu’elles utilisent peuvent prétendre à une assistance en vertu de la NES </w:t>
      </w:r>
      <w:r>
        <w:rPr>
          <w:rFonts w:ascii="Times New Roman" w:hAnsi="Times New Roman" w:cs="Times New Roman"/>
          <w:bCs/>
          <w:color w:val="000000" w:themeColor="text1"/>
          <w:szCs w:val="24"/>
        </w:rPr>
        <w:t>N°</w:t>
      </w:r>
      <w:r w:rsidRPr="00276553">
        <w:rPr>
          <w:rFonts w:ascii="Times New Roman" w:hAnsi="Times New Roman" w:cs="Times New Roman"/>
          <w:bCs/>
          <w:color w:val="000000" w:themeColor="text1"/>
          <w:szCs w:val="24"/>
        </w:rPr>
        <w:t xml:space="preserve"> 5. Elles peuvent être des exploitants saisonniers de ressources (bergers, herbagers, pêcheurs ou chasseurs), bien que ces derniers puissent tomber </w:t>
      </w:r>
      <w:r>
        <w:rPr>
          <w:rFonts w:ascii="Times New Roman" w:hAnsi="Times New Roman" w:cs="Times New Roman"/>
          <w:bCs/>
          <w:color w:val="000000" w:themeColor="text1"/>
          <w:szCs w:val="24"/>
        </w:rPr>
        <w:t xml:space="preserve">dans les catégories a) ou b) si </w:t>
      </w:r>
      <w:r w:rsidRPr="00276553">
        <w:rPr>
          <w:rFonts w:ascii="Times New Roman" w:hAnsi="Times New Roman" w:cs="Times New Roman"/>
          <w:bCs/>
          <w:color w:val="000000" w:themeColor="text1"/>
          <w:szCs w:val="24"/>
        </w:rPr>
        <w:t>leurs droits sont reconnus par la législation nationale. Elles peuvent également être des personnes qui occupent des terres en violation de lois applicables. Les personnes touchées appartenant à ces groupes ne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peuvent</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pas</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prétendre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à</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une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indemnisation</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foncière,</w:t>
      </w:r>
      <w:r>
        <w:rPr>
          <w:rFonts w:ascii="Times New Roman" w:hAnsi="Times New Roman" w:cs="Times New Roman"/>
          <w:bCs/>
          <w:color w:val="000000" w:themeColor="text1"/>
          <w:szCs w:val="24"/>
        </w:rPr>
        <w:t xml:space="preserve"> </w:t>
      </w:r>
      <w:r w:rsidRPr="00276553">
        <w:rPr>
          <w:rFonts w:ascii="Times New Roman" w:hAnsi="Times New Roman" w:cs="Times New Roman"/>
          <w:bCs/>
          <w:color w:val="000000" w:themeColor="text1"/>
          <w:szCs w:val="24"/>
        </w:rPr>
        <w:t>mais peuvent bénéficier d’une réinstallation et d’une assistance pour le rétablissement de leurs moye</w:t>
      </w:r>
      <w:r>
        <w:rPr>
          <w:rFonts w:ascii="Times New Roman" w:hAnsi="Times New Roman" w:cs="Times New Roman"/>
          <w:bCs/>
          <w:color w:val="000000" w:themeColor="text1"/>
          <w:szCs w:val="24"/>
        </w:rPr>
        <w:t xml:space="preserve">ns d’existence, ainsi que d’une </w:t>
      </w:r>
      <w:r w:rsidRPr="00276553">
        <w:rPr>
          <w:rFonts w:ascii="Times New Roman" w:hAnsi="Times New Roman" w:cs="Times New Roman"/>
          <w:bCs/>
          <w:color w:val="000000" w:themeColor="text1"/>
          <w:szCs w:val="24"/>
        </w:rPr>
        <w:t>indemnisation pour la perte de leurs biens.</w:t>
      </w:r>
    </w:p>
    <w:p w14:paraId="6C2E8111" w14:textId="77777777" w:rsidR="002A249E" w:rsidRPr="00F213B3"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213B3">
        <w:rPr>
          <w:rFonts w:ascii="Times New Roman" w:hAnsi="Times New Roman" w:cs="Times New Roman"/>
          <w:bCs/>
          <w:color w:val="000000" w:themeColor="text1"/>
          <w:szCs w:val="24"/>
        </w:rPr>
        <w:t>Les pertes éligibles à une compensation peuvent revêtir les formes suivantes :</w:t>
      </w:r>
    </w:p>
    <w:p w14:paraId="4F1A640F" w14:textId="77777777" w:rsidR="002A249E" w:rsidRPr="00F213B3"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sidRPr="00F213B3">
        <w:rPr>
          <w:rFonts w:ascii="Times New Roman" w:hAnsi="Times New Roman" w:cs="Times New Roman"/>
          <w:i/>
          <w:sz w:val="24"/>
        </w:rPr>
        <w:t>Perte de terrain</w:t>
      </w:r>
    </w:p>
    <w:p w14:paraId="427D6918" w14:textId="77777777" w:rsidR="002A249E" w:rsidRPr="00F213B3" w:rsidRDefault="002A249E" w:rsidP="00CA1F0D">
      <w:pPr>
        <w:pStyle w:val="ListParagraph"/>
        <w:widowControl w:val="0"/>
        <w:numPr>
          <w:ilvl w:val="1"/>
          <w:numId w:val="31"/>
        </w:numPr>
        <w:tabs>
          <w:tab w:val="left" w:pos="1985"/>
        </w:tabs>
        <w:autoSpaceDE w:val="0"/>
        <w:autoSpaceDN w:val="0"/>
        <w:spacing w:before="60" w:after="60" w:line="240" w:lineRule="auto"/>
        <w:ind w:left="1276" w:hanging="283"/>
        <w:contextualSpacing w:val="0"/>
        <w:jc w:val="both"/>
        <w:rPr>
          <w:rFonts w:ascii="Times New Roman" w:hAnsi="Times New Roman" w:cs="Times New Roman"/>
          <w:i/>
          <w:sz w:val="24"/>
        </w:rPr>
      </w:pPr>
      <w:r w:rsidRPr="00F213B3">
        <w:rPr>
          <w:rFonts w:ascii="Times New Roman" w:hAnsi="Times New Roman" w:cs="Times New Roman"/>
          <w:i/>
          <w:sz w:val="24"/>
        </w:rPr>
        <w:t>Perte</w:t>
      </w:r>
      <w:r w:rsidRPr="00F213B3">
        <w:rPr>
          <w:rFonts w:ascii="Times New Roman" w:hAnsi="Times New Roman" w:cs="Times New Roman"/>
          <w:i/>
          <w:spacing w:val="-2"/>
          <w:sz w:val="24"/>
        </w:rPr>
        <w:t xml:space="preserve"> </w:t>
      </w:r>
      <w:r w:rsidRPr="00F213B3">
        <w:rPr>
          <w:rFonts w:ascii="Times New Roman" w:hAnsi="Times New Roman" w:cs="Times New Roman"/>
          <w:i/>
          <w:sz w:val="24"/>
        </w:rPr>
        <w:t>complète</w:t>
      </w:r>
    </w:p>
    <w:p w14:paraId="603588CC" w14:textId="77777777" w:rsidR="002A249E" w:rsidRPr="00F213B3" w:rsidRDefault="002A249E" w:rsidP="00CA1F0D">
      <w:pPr>
        <w:pStyle w:val="ListParagraph"/>
        <w:widowControl w:val="0"/>
        <w:numPr>
          <w:ilvl w:val="1"/>
          <w:numId w:val="31"/>
        </w:numPr>
        <w:tabs>
          <w:tab w:val="left" w:pos="1985"/>
        </w:tabs>
        <w:autoSpaceDE w:val="0"/>
        <w:autoSpaceDN w:val="0"/>
        <w:spacing w:before="60" w:after="60" w:line="240" w:lineRule="auto"/>
        <w:ind w:left="1276" w:hanging="283"/>
        <w:contextualSpacing w:val="0"/>
        <w:jc w:val="both"/>
        <w:rPr>
          <w:rFonts w:ascii="Times New Roman" w:hAnsi="Times New Roman" w:cs="Times New Roman"/>
          <w:sz w:val="24"/>
        </w:rPr>
      </w:pPr>
      <w:r w:rsidRPr="00F213B3">
        <w:rPr>
          <w:rFonts w:ascii="Times New Roman" w:hAnsi="Times New Roman" w:cs="Times New Roman"/>
          <w:i/>
          <w:sz w:val="24"/>
        </w:rPr>
        <w:t>Perte partielle</w:t>
      </w:r>
      <w:r w:rsidRPr="00F213B3">
        <w:rPr>
          <w:rFonts w:ascii="Times New Roman" w:hAnsi="Times New Roman" w:cs="Times New Roman"/>
          <w:sz w:val="24"/>
        </w:rPr>
        <w:t>. Cette perte partielle peut concerner soit</w:t>
      </w:r>
      <w:r w:rsidRPr="00F213B3">
        <w:rPr>
          <w:rFonts w:ascii="Times New Roman" w:hAnsi="Times New Roman" w:cs="Times New Roman"/>
          <w:spacing w:val="-7"/>
          <w:sz w:val="24"/>
        </w:rPr>
        <w:t xml:space="preserve"> </w:t>
      </w:r>
      <w:r w:rsidRPr="00F213B3">
        <w:rPr>
          <w:rFonts w:ascii="Times New Roman" w:hAnsi="Times New Roman" w:cs="Times New Roman"/>
          <w:sz w:val="24"/>
        </w:rPr>
        <w:t>:</w:t>
      </w:r>
    </w:p>
    <w:p w14:paraId="00CDD41A" w14:textId="77777777" w:rsidR="002A249E" w:rsidRPr="00F213B3" w:rsidRDefault="002A249E" w:rsidP="00CA1F0D">
      <w:pPr>
        <w:pStyle w:val="ListParagraph"/>
        <w:widowControl w:val="0"/>
        <w:numPr>
          <w:ilvl w:val="2"/>
          <w:numId w:val="31"/>
        </w:numPr>
        <w:tabs>
          <w:tab w:val="left" w:pos="2268"/>
        </w:tabs>
        <w:autoSpaceDE w:val="0"/>
        <w:autoSpaceDN w:val="0"/>
        <w:spacing w:before="60" w:after="60" w:line="240" w:lineRule="auto"/>
        <w:ind w:left="1560" w:right="1378" w:hanging="284"/>
        <w:contextualSpacing w:val="0"/>
        <w:jc w:val="both"/>
        <w:rPr>
          <w:rFonts w:ascii="Times New Roman" w:hAnsi="Times New Roman" w:cs="Times New Roman"/>
          <w:sz w:val="24"/>
        </w:rPr>
      </w:pPr>
      <w:proofErr w:type="gramStart"/>
      <w:r w:rsidRPr="00F213B3">
        <w:rPr>
          <w:rFonts w:ascii="Times New Roman" w:hAnsi="Times New Roman" w:cs="Times New Roman"/>
          <w:sz w:val="24"/>
        </w:rPr>
        <w:t>une</w:t>
      </w:r>
      <w:proofErr w:type="gramEnd"/>
      <w:r w:rsidRPr="00F213B3">
        <w:rPr>
          <w:rFonts w:ascii="Times New Roman" w:hAnsi="Times New Roman" w:cs="Times New Roman"/>
          <w:sz w:val="24"/>
        </w:rPr>
        <w:t xml:space="preserve"> petite partie donnant l'opportunité de faire des réaménagements dans la partie restante</w:t>
      </w:r>
      <w:r w:rsidRPr="00F213B3">
        <w:rPr>
          <w:rFonts w:ascii="Times New Roman" w:hAnsi="Times New Roman" w:cs="Times New Roman"/>
          <w:spacing w:val="-3"/>
          <w:sz w:val="24"/>
        </w:rPr>
        <w:t xml:space="preserve"> </w:t>
      </w:r>
      <w:r w:rsidRPr="00F213B3">
        <w:rPr>
          <w:rFonts w:ascii="Times New Roman" w:hAnsi="Times New Roman" w:cs="Times New Roman"/>
          <w:sz w:val="24"/>
        </w:rPr>
        <w:t>;</w:t>
      </w:r>
    </w:p>
    <w:p w14:paraId="734EA2B0" w14:textId="77777777" w:rsidR="002A249E" w:rsidRPr="00F213B3" w:rsidRDefault="002A249E" w:rsidP="00CA1F0D">
      <w:pPr>
        <w:pStyle w:val="ListParagraph"/>
        <w:widowControl w:val="0"/>
        <w:numPr>
          <w:ilvl w:val="2"/>
          <w:numId w:val="31"/>
        </w:numPr>
        <w:tabs>
          <w:tab w:val="left" w:pos="2268"/>
        </w:tabs>
        <w:autoSpaceDE w:val="0"/>
        <w:autoSpaceDN w:val="0"/>
        <w:spacing w:before="60" w:after="60" w:line="240" w:lineRule="auto"/>
        <w:ind w:left="1560" w:right="1376" w:hanging="284"/>
        <w:contextualSpacing w:val="0"/>
        <w:jc w:val="both"/>
        <w:rPr>
          <w:rFonts w:ascii="Times New Roman" w:hAnsi="Times New Roman" w:cs="Times New Roman"/>
          <w:sz w:val="24"/>
        </w:rPr>
      </w:pPr>
      <w:proofErr w:type="gramStart"/>
      <w:r w:rsidRPr="00F213B3">
        <w:rPr>
          <w:rFonts w:ascii="Times New Roman" w:hAnsi="Times New Roman" w:cs="Times New Roman"/>
          <w:sz w:val="24"/>
        </w:rPr>
        <w:t>soit</w:t>
      </w:r>
      <w:proofErr w:type="gramEnd"/>
      <w:r w:rsidRPr="00F213B3">
        <w:rPr>
          <w:rFonts w:ascii="Times New Roman" w:hAnsi="Times New Roman" w:cs="Times New Roman"/>
          <w:sz w:val="24"/>
        </w:rPr>
        <w:t xml:space="preserve"> une grande partie. Dans ce cas, le reste de la parcelle n'offre aucune</w:t>
      </w:r>
      <w:r w:rsidRPr="00F213B3">
        <w:rPr>
          <w:rFonts w:ascii="Times New Roman" w:hAnsi="Times New Roman" w:cs="Times New Roman"/>
          <w:spacing w:val="-33"/>
          <w:sz w:val="24"/>
        </w:rPr>
        <w:t xml:space="preserve"> </w:t>
      </w:r>
      <w:r w:rsidRPr="00F213B3">
        <w:rPr>
          <w:rFonts w:ascii="Times New Roman" w:hAnsi="Times New Roman" w:cs="Times New Roman"/>
          <w:sz w:val="24"/>
        </w:rPr>
        <w:t xml:space="preserve">possibilité de réaménagement. Ce cas est traité comme une </w:t>
      </w:r>
      <w:r w:rsidRPr="00F213B3">
        <w:rPr>
          <w:rFonts w:ascii="Times New Roman" w:hAnsi="Times New Roman" w:cs="Times New Roman"/>
          <w:sz w:val="24"/>
        </w:rPr>
        <w:lastRenderedPageBreak/>
        <w:t>perte</w:t>
      </w:r>
      <w:r w:rsidRPr="00F213B3">
        <w:rPr>
          <w:rFonts w:ascii="Times New Roman" w:hAnsi="Times New Roman" w:cs="Times New Roman"/>
          <w:spacing w:val="-9"/>
          <w:sz w:val="24"/>
        </w:rPr>
        <w:t xml:space="preserve"> </w:t>
      </w:r>
      <w:r w:rsidRPr="00F213B3">
        <w:rPr>
          <w:rFonts w:ascii="Times New Roman" w:hAnsi="Times New Roman" w:cs="Times New Roman"/>
          <w:sz w:val="24"/>
        </w:rPr>
        <w:t>complète.</w:t>
      </w:r>
    </w:p>
    <w:p w14:paraId="2AC43173" w14:textId="77777777" w:rsidR="002A249E" w:rsidRPr="00F213B3"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sidRPr="00F213B3">
        <w:rPr>
          <w:rFonts w:ascii="Times New Roman" w:hAnsi="Times New Roman" w:cs="Times New Roman"/>
          <w:i/>
          <w:sz w:val="24"/>
        </w:rPr>
        <w:t>Perte de structures et d'infrastructures</w:t>
      </w:r>
    </w:p>
    <w:p w14:paraId="43A9E35E" w14:textId="77777777" w:rsidR="002A249E" w:rsidRPr="00AB130F" w:rsidRDefault="002A249E" w:rsidP="00CA1F0D">
      <w:pPr>
        <w:pStyle w:val="ListParagraph"/>
        <w:widowControl w:val="0"/>
        <w:numPr>
          <w:ilvl w:val="1"/>
          <w:numId w:val="31"/>
        </w:numPr>
        <w:tabs>
          <w:tab w:val="left" w:pos="1985"/>
        </w:tabs>
        <w:autoSpaceDE w:val="0"/>
        <w:autoSpaceDN w:val="0"/>
        <w:spacing w:before="60" w:after="60" w:line="240" w:lineRule="auto"/>
        <w:ind w:left="1276" w:hanging="283"/>
        <w:contextualSpacing w:val="0"/>
        <w:jc w:val="both"/>
        <w:rPr>
          <w:rFonts w:ascii="Times New Roman" w:hAnsi="Times New Roman" w:cs="Times New Roman"/>
          <w:i/>
          <w:sz w:val="24"/>
        </w:rPr>
      </w:pPr>
      <w:r w:rsidRPr="00AB130F">
        <w:rPr>
          <w:rFonts w:ascii="Times New Roman" w:hAnsi="Times New Roman" w:cs="Times New Roman"/>
          <w:i/>
          <w:sz w:val="24"/>
        </w:rPr>
        <w:t>Perte complète. Il s'agit de la destruction complète de structure et d'infrastructure telles que puits, clôtures, maisons d’habitation, etc.</w:t>
      </w:r>
    </w:p>
    <w:p w14:paraId="678457C6" w14:textId="77777777" w:rsidR="002A249E" w:rsidRDefault="002A249E" w:rsidP="00CA1F0D">
      <w:pPr>
        <w:pStyle w:val="ListParagraph"/>
        <w:widowControl w:val="0"/>
        <w:numPr>
          <w:ilvl w:val="1"/>
          <w:numId w:val="31"/>
        </w:numPr>
        <w:tabs>
          <w:tab w:val="left" w:pos="1985"/>
        </w:tabs>
        <w:autoSpaceDE w:val="0"/>
        <w:autoSpaceDN w:val="0"/>
        <w:spacing w:before="60" w:after="60" w:line="240" w:lineRule="auto"/>
        <w:ind w:left="1276" w:hanging="283"/>
        <w:contextualSpacing w:val="0"/>
        <w:jc w:val="both"/>
        <w:rPr>
          <w:rFonts w:ascii="Times New Roman" w:hAnsi="Times New Roman" w:cs="Times New Roman"/>
          <w:i/>
          <w:sz w:val="24"/>
        </w:rPr>
      </w:pPr>
      <w:r w:rsidRPr="00AB130F">
        <w:rPr>
          <w:rFonts w:ascii="Times New Roman" w:hAnsi="Times New Roman" w:cs="Times New Roman"/>
          <w:i/>
          <w:sz w:val="24"/>
        </w:rPr>
        <w:t>Perte partielle. Il s'agit d'une perte partielle de structures ou d'infrastructures offrant des opportunités de faire des réaménagements. Dans le cas contraire, on se retrouve dans le cas d'une perte complète.</w:t>
      </w:r>
    </w:p>
    <w:p w14:paraId="5B2843D5" w14:textId="77777777" w:rsidR="002A249E"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Pr>
          <w:rFonts w:ascii="Times New Roman" w:hAnsi="Times New Roman" w:cs="Times New Roman"/>
          <w:i/>
          <w:sz w:val="24"/>
        </w:rPr>
        <w:t>Perte d’accès aux installations et aux structures communautaires</w:t>
      </w:r>
    </w:p>
    <w:p w14:paraId="32BF3AB7" w14:textId="77777777" w:rsidR="002A249E"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Pr>
          <w:rFonts w:ascii="Times New Roman" w:hAnsi="Times New Roman" w:cs="Times New Roman"/>
          <w:i/>
          <w:sz w:val="24"/>
        </w:rPr>
        <w:t>Perte d’accès aux aires protégées</w:t>
      </w:r>
    </w:p>
    <w:p w14:paraId="6D3C4D61" w14:textId="77777777" w:rsidR="002A249E" w:rsidRPr="00671EA9"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Pr>
          <w:rFonts w:ascii="Times New Roman" w:hAnsi="Times New Roman" w:cs="Times New Roman"/>
          <w:i/>
          <w:sz w:val="24"/>
        </w:rPr>
        <w:t>Perte des cultures (annuelles et vivaces) /arbres</w:t>
      </w:r>
    </w:p>
    <w:p w14:paraId="3D716658" w14:textId="77777777" w:rsidR="002A249E" w:rsidRPr="00F213B3"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sidRPr="00F213B3">
        <w:rPr>
          <w:rFonts w:ascii="Times New Roman" w:hAnsi="Times New Roman" w:cs="Times New Roman"/>
          <w:i/>
          <w:sz w:val="24"/>
        </w:rPr>
        <w:t>Perte de revenus</w:t>
      </w:r>
    </w:p>
    <w:p w14:paraId="42700B38" w14:textId="77777777" w:rsidR="002A249E" w:rsidRPr="00AB130F"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B130F">
        <w:rPr>
          <w:rFonts w:ascii="Times New Roman" w:hAnsi="Times New Roman" w:cs="Times New Roman"/>
          <w:bCs/>
          <w:color w:val="000000" w:themeColor="text1"/>
          <w:szCs w:val="24"/>
        </w:rPr>
        <w:t>La perte de revenus concerne les entreprises, les commerçants et les vendeurs et se rapporte à la période d'inactivité de l'entreprise durant la période de relocation.</w:t>
      </w:r>
    </w:p>
    <w:p w14:paraId="5F6B4799" w14:textId="77777777" w:rsidR="002A249E" w:rsidRPr="00F213B3" w:rsidRDefault="002A249E" w:rsidP="00CA1F0D">
      <w:pPr>
        <w:pStyle w:val="ListParagraph"/>
        <w:widowControl w:val="0"/>
        <w:numPr>
          <w:ilvl w:val="0"/>
          <w:numId w:val="32"/>
        </w:numPr>
        <w:tabs>
          <w:tab w:val="left" w:pos="1276"/>
        </w:tabs>
        <w:autoSpaceDE w:val="0"/>
        <w:autoSpaceDN w:val="0"/>
        <w:spacing w:before="120" w:after="120" w:line="240" w:lineRule="auto"/>
        <w:ind w:left="850" w:right="1383" w:hanging="425"/>
        <w:contextualSpacing w:val="0"/>
        <w:jc w:val="both"/>
        <w:rPr>
          <w:rFonts w:ascii="Times New Roman" w:hAnsi="Times New Roman" w:cs="Times New Roman"/>
          <w:i/>
          <w:sz w:val="24"/>
        </w:rPr>
      </w:pPr>
      <w:r w:rsidRPr="00F213B3">
        <w:rPr>
          <w:rFonts w:ascii="Times New Roman" w:hAnsi="Times New Roman" w:cs="Times New Roman"/>
          <w:i/>
          <w:sz w:val="24"/>
        </w:rPr>
        <w:t>Perte de droits</w:t>
      </w:r>
    </w:p>
    <w:p w14:paraId="31A693C5" w14:textId="77777777" w:rsidR="002A249E" w:rsidRPr="00AB130F"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B130F">
        <w:rPr>
          <w:rFonts w:ascii="Times New Roman" w:hAnsi="Times New Roman" w:cs="Times New Roman"/>
          <w:bCs/>
          <w:color w:val="000000" w:themeColor="text1"/>
          <w:szCs w:val="24"/>
        </w:rPr>
        <w:t xml:space="preserve">La perte de droits concerne les locataires, </w:t>
      </w:r>
      <w:r>
        <w:rPr>
          <w:rFonts w:ascii="Times New Roman" w:hAnsi="Times New Roman" w:cs="Times New Roman"/>
          <w:bCs/>
          <w:color w:val="000000" w:themeColor="text1"/>
          <w:szCs w:val="24"/>
        </w:rPr>
        <w:t xml:space="preserve">les personnes autochtones, </w:t>
      </w:r>
      <w:r w:rsidRPr="00AB130F">
        <w:rPr>
          <w:rFonts w:ascii="Times New Roman" w:hAnsi="Times New Roman" w:cs="Times New Roman"/>
          <w:bCs/>
          <w:color w:val="000000" w:themeColor="text1"/>
          <w:szCs w:val="24"/>
        </w:rPr>
        <w:t xml:space="preserve">les métayers, les exploitants agricoles qui ne peuvent plus utiliser ou pour un certain temps, du fait du sous projet, les infrastructures </w:t>
      </w:r>
      <w:r>
        <w:rPr>
          <w:rFonts w:ascii="Times New Roman" w:hAnsi="Times New Roman" w:cs="Times New Roman"/>
          <w:bCs/>
          <w:color w:val="000000" w:themeColor="text1"/>
          <w:szCs w:val="24"/>
        </w:rPr>
        <w:t xml:space="preserve">ou les ressources naturelles </w:t>
      </w:r>
      <w:r w:rsidRPr="00AB130F">
        <w:rPr>
          <w:rFonts w:ascii="Times New Roman" w:hAnsi="Times New Roman" w:cs="Times New Roman"/>
          <w:bCs/>
          <w:color w:val="000000" w:themeColor="text1"/>
          <w:szCs w:val="24"/>
        </w:rPr>
        <w:t>dont ils ne sont pas propriétaires.</w:t>
      </w:r>
    </w:p>
    <w:p w14:paraId="5E7FC894" w14:textId="6940C139"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B130F">
        <w:rPr>
          <w:rFonts w:ascii="Times New Roman" w:hAnsi="Times New Roman" w:cs="Times New Roman"/>
          <w:bCs/>
          <w:color w:val="000000" w:themeColor="text1"/>
          <w:szCs w:val="24"/>
        </w:rPr>
        <w:t xml:space="preserve">De façon générale, c'est la nécessité d'une acquisition de terrain occupée ou exploitée par des personnes pour diverses raisons, par un sous projet, qui déclenche la politique de réinstallation involontaire. De ce fait, les personnes affectées par la réinstallation reçoivent soit une compensation pour les pertes subies soit une assistance nécessaire pour leur réinstallation. La matrice d’éligibilité est présentée par le tableau </w:t>
      </w:r>
      <w:r w:rsidR="00BE0AD2">
        <w:rPr>
          <w:rFonts w:ascii="Times New Roman" w:hAnsi="Times New Roman" w:cs="Times New Roman"/>
          <w:bCs/>
          <w:color w:val="000000" w:themeColor="text1"/>
          <w:szCs w:val="24"/>
        </w:rPr>
        <w:t>6</w:t>
      </w:r>
      <w:r w:rsidRPr="00AB130F">
        <w:rPr>
          <w:rFonts w:ascii="Times New Roman" w:hAnsi="Times New Roman" w:cs="Times New Roman"/>
          <w:bCs/>
          <w:color w:val="000000" w:themeColor="text1"/>
          <w:szCs w:val="24"/>
        </w:rPr>
        <w:t>.</w:t>
      </w:r>
    </w:p>
    <w:p w14:paraId="673EB1B3" w14:textId="39CCFFFA" w:rsidR="002A249E" w:rsidRPr="0071279A" w:rsidRDefault="002A249E" w:rsidP="004B43EC">
      <w:pPr>
        <w:pStyle w:val="Caption"/>
        <w:keepNext/>
        <w:spacing w:before="120" w:after="0"/>
        <w:rPr>
          <w:rFonts w:ascii="Times New Roman" w:hAnsi="Times New Roman" w:cs="Times New Roman"/>
          <w:b/>
          <w:sz w:val="22"/>
        </w:rPr>
      </w:pPr>
      <w:bookmarkStart w:id="250" w:name="_Toc120787684"/>
      <w:bookmarkStart w:id="251" w:name="_Toc202616936"/>
      <w:r w:rsidRPr="0071279A">
        <w:rPr>
          <w:rFonts w:ascii="Times New Roman" w:hAnsi="Times New Roman" w:cs="Times New Roman"/>
          <w:b/>
          <w:sz w:val="22"/>
        </w:rPr>
        <w:t xml:space="preserve">Tableau </w:t>
      </w:r>
      <w:r w:rsidRPr="0071279A">
        <w:rPr>
          <w:rFonts w:ascii="Times New Roman" w:hAnsi="Times New Roman" w:cs="Times New Roman"/>
          <w:b/>
          <w:sz w:val="22"/>
        </w:rPr>
        <w:fldChar w:fldCharType="begin"/>
      </w:r>
      <w:r w:rsidRPr="0071279A">
        <w:rPr>
          <w:rFonts w:ascii="Times New Roman" w:hAnsi="Times New Roman" w:cs="Times New Roman"/>
          <w:b/>
          <w:sz w:val="22"/>
        </w:rPr>
        <w:instrText xml:space="preserve"> SEQ Tableau \* ARABIC </w:instrText>
      </w:r>
      <w:r w:rsidRPr="0071279A">
        <w:rPr>
          <w:rFonts w:ascii="Times New Roman" w:hAnsi="Times New Roman" w:cs="Times New Roman"/>
          <w:b/>
          <w:sz w:val="22"/>
        </w:rPr>
        <w:fldChar w:fldCharType="separate"/>
      </w:r>
      <w:r w:rsidR="00DB24A7">
        <w:rPr>
          <w:rFonts w:ascii="Times New Roman" w:hAnsi="Times New Roman" w:cs="Times New Roman"/>
          <w:b/>
          <w:noProof/>
          <w:sz w:val="22"/>
        </w:rPr>
        <w:t>7</w:t>
      </w:r>
      <w:r w:rsidRPr="0071279A">
        <w:rPr>
          <w:rFonts w:ascii="Times New Roman" w:hAnsi="Times New Roman" w:cs="Times New Roman"/>
          <w:b/>
          <w:sz w:val="22"/>
        </w:rPr>
        <w:fldChar w:fldCharType="end"/>
      </w:r>
      <w:r w:rsidRPr="0071279A">
        <w:rPr>
          <w:rFonts w:ascii="Times New Roman" w:hAnsi="Times New Roman" w:cs="Times New Roman"/>
          <w:b/>
          <w:sz w:val="22"/>
        </w:rPr>
        <w:t xml:space="preserve"> : Matrice d'éligibilité</w:t>
      </w:r>
      <w:bookmarkEnd w:id="250"/>
      <w:bookmarkEnd w:id="251"/>
    </w:p>
    <w:tbl>
      <w:tblPr>
        <w:tblStyle w:val="TableNormal1"/>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986"/>
        <w:gridCol w:w="5803"/>
      </w:tblGrid>
      <w:tr w:rsidR="002A249E" w:rsidRPr="00AB130F" w14:paraId="25A37772" w14:textId="77777777" w:rsidTr="002A249E">
        <w:trPr>
          <w:trHeight w:val="242"/>
        </w:trPr>
        <w:tc>
          <w:tcPr>
            <w:tcW w:w="1985" w:type="dxa"/>
            <w:vAlign w:val="center"/>
          </w:tcPr>
          <w:p w14:paraId="6B341B5B" w14:textId="77777777" w:rsidR="002A249E" w:rsidRPr="00AB130F" w:rsidRDefault="002A249E" w:rsidP="004B43EC">
            <w:pPr>
              <w:pStyle w:val="TableParagraph"/>
              <w:rPr>
                <w:b/>
              </w:rPr>
            </w:pPr>
            <w:r w:rsidRPr="00AB130F">
              <w:rPr>
                <w:b/>
              </w:rPr>
              <w:t>Impact</w:t>
            </w:r>
          </w:p>
        </w:tc>
        <w:tc>
          <w:tcPr>
            <w:tcW w:w="2986" w:type="dxa"/>
            <w:vAlign w:val="center"/>
          </w:tcPr>
          <w:p w14:paraId="490A7183" w14:textId="77777777" w:rsidR="002A249E" w:rsidRPr="00AB130F" w:rsidRDefault="002A249E" w:rsidP="004B43EC">
            <w:pPr>
              <w:pStyle w:val="TableParagraph"/>
              <w:rPr>
                <w:b/>
              </w:rPr>
            </w:pPr>
            <w:proofErr w:type="spellStart"/>
            <w:r w:rsidRPr="00AB130F">
              <w:rPr>
                <w:b/>
              </w:rPr>
              <w:t>Éligibilité</w:t>
            </w:r>
            <w:proofErr w:type="spellEnd"/>
          </w:p>
        </w:tc>
        <w:tc>
          <w:tcPr>
            <w:tcW w:w="5803" w:type="dxa"/>
            <w:vAlign w:val="center"/>
          </w:tcPr>
          <w:p w14:paraId="30B18762" w14:textId="77777777" w:rsidR="002A249E" w:rsidRPr="00AB130F" w:rsidRDefault="002A249E" w:rsidP="004B43EC">
            <w:pPr>
              <w:pStyle w:val="TableParagraph"/>
              <w:ind w:left="108"/>
              <w:rPr>
                <w:b/>
                <w:lang w:val="fr-FR"/>
              </w:rPr>
            </w:pPr>
            <w:r w:rsidRPr="00AB130F">
              <w:rPr>
                <w:b/>
                <w:lang w:val="fr-FR"/>
              </w:rPr>
              <w:t>Droit à compensation ou réinstallation</w:t>
            </w:r>
          </w:p>
        </w:tc>
      </w:tr>
      <w:tr w:rsidR="002A249E" w:rsidRPr="00AB130F" w14:paraId="5BBEDB81" w14:textId="77777777" w:rsidTr="002A249E">
        <w:trPr>
          <w:trHeight w:val="1737"/>
        </w:trPr>
        <w:tc>
          <w:tcPr>
            <w:tcW w:w="1985" w:type="dxa"/>
            <w:vAlign w:val="center"/>
          </w:tcPr>
          <w:p w14:paraId="0B2A16C6" w14:textId="77777777" w:rsidR="002A249E" w:rsidRPr="00AB130F" w:rsidRDefault="002A249E" w:rsidP="00F45DC6">
            <w:pPr>
              <w:pStyle w:val="TableParagraph"/>
              <w:jc w:val="both"/>
            </w:pPr>
            <w:r w:rsidRPr="00AB130F">
              <w:t xml:space="preserve">Perte de terrain </w:t>
            </w:r>
            <w:proofErr w:type="spellStart"/>
            <w:r w:rsidRPr="00AB130F">
              <w:t>titré</w:t>
            </w:r>
            <w:proofErr w:type="spellEnd"/>
          </w:p>
        </w:tc>
        <w:tc>
          <w:tcPr>
            <w:tcW w:w="2986" w:type="dxa"/>
          </w:tcPr>
          <w:p w14:paraId="68B872E8" w14:textId="77777777" w:rsidR="002A249E" w:rsidRPr="00AB130F" w:rsidRDefault="002A249E" w:rsidP="00F45DC6">
            <w:pPr>
              <w:pStyle w:val="TableParagraph"/>
              <w:jc w:val="both"/>
              <w:rPr>
                <w:lang w:val="fr-FR"/>
              </w:rPr>
            </w:pPr>
            <w:r w:rsidRPr="00AB130F">
              <w:rPr>
                <w:lang w:val="fr-FR"/>
              </w:rPr>
              <w:t>Être le titulaire d’un titre foncier valide et enregistré</w:t>
            </w:r>
          </w:p>
        </w:tc>
        <w:tc>
          <w:tcPr>
            <w:tcW w:w="5803" w:type="dxa"/>
          </w:tcPr>
          <w:p w14:paraId="071D2B57" w14:textId="77777777" w:rsidR="002A249E" w:rsidRPr="00AB130F" w:rsidRDefault="002A249E" w:rsidP="00CA1F0D">
            <w:pPr>
              <w:pStyle w:val="TableParagraph"/>
              <w:numPr>
                <w:ilvl w:val="0"/>
                <w:numId w:val="38"/>
              </w:numPr>
              <w:tabs>
                <w:tab w:val="left" w:pos="469"/>
              </w:tabs>
              <w:ind w:right="93"/>
              <w:jc w:val="both"/>
              <w:rPr>
                <w:lang w:val="fr-FR"/>
              </w:rPr>
            </w:pPr>
            <w:r w:rsidRPr="00AB130F">
              <w:rPr>
                <w:lang w:val="fr-FR"/>
              </w:rPr>
              <w:t>Compensation de la parcelle à la valeur intégrale de remplacement appliquée au taux du marché en</w:t>
            </w:r>
            <w:r w:rsidRPr="00AB130F">
              <w:rPr>
                <w:spacing w:val="-7"/>
                <w:lang w:val="fr-FR"/>
              </w:rPr>
              <w:t xml:space="preserve"> </w:t>
            </w:r>
            <w:r w:rsidRPr="00AB130F">
              <w:rPr>
                <w:lang w:val="fr-FR"/>
              </w:rPr>
              <w:t>vigueur</w:t>
            </w:r>
            <w:r>
              <w:rPr>
                <w:lang w:val="fr-FR"/>
              </w:rPr>
              <w:t xml:space="preserve"> y compris les coûts de transaction</w:t>
            </w:r>
          </w:p>
          <w:p w14:paraId="05146228" w14:textId="77777777" w:rsidR="002A249E" w:rsidRPr="00AB130F" w:rsidRDefault="002A249E" w:rsidP="00CA1F0D">
            <w:pPr>
              <w:pStyle w:val="TableParagraph"/>
              <w:numPr>
                <w:ilvl w:val="0"/>
                <w:numId w:val="38"/>
              </w:numPr>
              <w:tabs>
                <w:tab w:val="left" w:pos="469"/>
              </w:tabs>
              <w:ind w:right="96"/>
              <w:jc w:val="both"/>
              <w:rPr>
                <w:lang w:val="fr-FR"/>
              </w:rPr>
            </w:pPr>
            <w:r w:rsidRPr="00AB130F">
              <w:rPr>
                <w:lang w:val="fr-FR"/>
              </w:rPr>
              <w:t>Réinstallation sur une parcelle similaire si le titulaire du titre foncier est également résident sur</w:t>
            </w:r>
            <w:r w:rsidRPr="00AB130F">
              <w:rPr>
                <w:spacing w:val="-6"/>
                <w:lang w:val="fr-FR"/>
              </w:rPr>
              <w:t xml:space="preserve"> </w:t>
            </w:r>
            <w:r w:rsidRPr="00AB130F">
              <w:rPr>
                <w:lang w:val="fr-FR"/>
              </w:rPr>
              <w:t>place</w:t>
            </w:r>
          </w:p>
          <w:p w14:paraId="7A0638D2" w14:textId="77777777" w:rsidR="002A249E" w:rsidRPr="00AB130F" w:rsidRDefault="002A249E" w:rsidP="00CA1F0D">
            <w:pPr>
              <w:pStyle w:val="TableParagraph"/>
              <w:numPr>
                <w:ilvl w:val="0"/>
                <w:numId w:val="38"/>
              </w:numPr>
              <w:tabs>
                <w:tab w:val="left" w:pos="469"/>
              </w:tabs>
              <w:ind w:right="93"/>
              <w:jc w:val="both"/>
              <w:rPr>
                <w:lang w:val="fr-FR"/>
              </w:rPr>
            </w:pPr>
            <w:r w:rsidRPr="00AB130F">
              <w:rPr>
                <w:lang w:val="fr-FR"/>
              </w:rPr>
              <w:t>Mesures d’accompagnement additionnelles (aide à la relocation, apprêtement du terrain pour les cultures de la prochaine saison, ou tout autre investissement y</w:t>
            </w:r>
            <w:r w:rsidRPr="00AB130F">
              <w:rPr>
                <w:spacing w:val="-14"/>
                <w:lang w:val="fr-FR"/>
              </w:rPr>
              <w:t xml:space="preserve"> </w:t>
            </w:r>
            <w:r w:rsidRPr="00AB130F">
              <w:rPr>
                <w:lang w:val="fr-FR"/>
              </w:rPr>
              <w:t>afférent)</w:t>
            </w:r>
          </w:p>
        </w:tc>
      </w:tr>
      <w:tr w:rsidR="002A249E" w:rsidRPr="00AB130F" w14:paraId="4BC07328" w14:textId="77777777" w:rsidTr="002A249E">
        <w:trPr>
          <w:trHeight w:val="5416"/>
        </w:trPr>
        <w:tc>
          <w:tcPr>
            <w:tcW w:w="1985" w:type="dxa"/>
            <w:vAlign w:val="center"/>
          </w:tcPr>
          <w:p w14:paraId="43F7D096" w14:textId="77777777" w:rsidR="002A249E" w:rsidRPr="00AB130F" w:rsidRDefault="002A249E" w:rsidP="00F45DC6">
            <w:pPr>
              <w:pStyle w:val="TableParagraph"/>
              <w:ind w:right="94"/>
              <w:jc w:val="both"/>
              <w:rPr>
                <w:lang w:val="fr-FR"/>
              </w:rPr>
            </w:pPr>
            <w:r w:rsidRPr="00AB130F">
              <w:rPr>
                <w:lang w:val="fr-FR"/>
              </w:rPr>
              <w:lastRenderedPageBreak/>
              <w:t>Perte de terrain cultivable et cultivé non titré</w:t>
            </w:r>
          </w:p>
        </w:tc>
        <w:tc>
          <w:tcPr>
            <w:tcW w:w="2986" w:type="dxa"/>
          </w:tcPr>
          <w:p w14:paraId="1509D37A" w14:textId="77777777" w:rsidR="002A249E" w:rsidRPr="00AB130F" w:rsidRDefault="002A249E" w:rsidP="00F45DC6">
            <w:pPr>
              <w:pStyle w:val="TableParagraph"/>
              <w:ind w:right="95"/>
              <w:jc w:val="both"/>
              <w:rPr>
                <w:lang w:val="fr-FR"/>
              </w:rPr>
            </w:pPr>
            <w:r w:rsidRPr="00AB130F">
              <w:rPr>
                <w:lang w:val="fr-FR"/>
              </w:rPr>
              <w:t xml:space="preserve">Être l’occupant reconnu d’une parcelle cultivable et cultivée (reconnu par les chefs coutumiers, notables et voisins </w:t>
            </w:r>
            <w:proofErr w:type="gramStart"/>
            <w:r w:rsidRPr="00AB130F">
              <w:rPr>
                <w:lang w:val="fr-FR"/>
              </w:rPr>
              <w:t>suite à une</w:t>
            </w:r>
            <w:proofErr w:type="gramEnd"/>
            <w:r w:rsidRPr="00AB130F">
              <w:rPr>
                <w:lang w:val="fr-FR"/>
              </w:rPr>
              <w:t xml:space="preserve"> enquête publique et contradictoire)</w:t>
            </w:r>
          </w:p>
          <w:p w14:paraId="35029FA6" w14:textId="77777777" w:rsidR="002A249E" w:rsidRPr="00AB130F" w:rsidRDefault="002A249E" w:rsidP="00F45DC6">
            <w:pPr>
              <w:pStyle w:val="TableParagraph"/>
              <w:ind w:right="94"/>
              <w:jc w:val="both"/>
              <w:rPr>
                <w:lang w:val="fr-FR"/>
              </w:rPr>
            </w:pPr>
            <w:r w:rsidRPr="00AB130F">
              <w:rPr>
                <w:lang w:val="fr-FR"/>
              </w:rPr>
              <w:t>Les « propriétaires » coutumiers sont considérés comme des occupants de bonne foi de la terre, et sont éligibles aux mesures décrites ci-contre.</w:t>
            </w:r>
          </w:p>
          <w:p w14:paraId="40B38337" w14:textId="77777777" w:rsidR="002A249E" w:rsidRPr="00AB130F" w:rsidRDefault="002A249E" w:rsidP="00F45DC6">
            <w:pPr>
              <w:pStyle w:val="TableParagraph"/>
              <w:ind w:right="95"/>
              <w:jc w:val="both"/>
              <w:rPr>
                <w:lang w:val="fr-FR"/>
              </w:rPr>
            </w:pPr>
            <w:r w:rsidRPr="00AB130F">
              <w:rPr>
                <w:lang w:val="fr-FR"/>
              </w:rPr>
              <w:t>Ils ne sont pas éligibles à une compensation monétaire pour un terrain non titré, car celui-ci est automatiquement considéré comme appartenant à l’État.</w:t>
            </w:r>
          </w:p>
        </w:tc>
        <w:tc>
          <w:tcPr>
            <w:tcW w:w="5803" w:type="dxa"/>
          </w:tcPr>
          <w:p w14:paraId="41BD9BA3" w14:textId="77777777" w:rsidR="002A249E" w:rsidRPr="00AB130F" w:rsidRDefault="002A249E" w:rsidP="00CA1F0D">
            <w:pPr>
              <w:pStyle w:val="TableParagraph"/>
              <w:numPr>
                <w:ilvl w:val="0"/>
                <w:numId w:val="37"/>
              </w:numPr>
              <w:tabs>
                <w:tab w:val="left" w:pos="469"/>
              </w:tabs>
              <w:ind w:hanging="361"/>
              <w:jc w:val="both"/>
              <w:rPr>
                <w:lang w:val="fr-FR"/>
              </w:rPr>
            </w:pPr>
            <w:r w:rsidRPr="00AB130F">
              <w:rPr>
                <w:lang w:val="fr-FR"/>
              </w:rPr>
              <w:t>Pas de compensation monétaire pour la</w:t>
            </w:r>
            <w:r w:rsidRPr="00AB130F">
              <w:rPr>
                <w:spacing w:val="-10"/>
                <w:lang w:val="fr-FR"/>
              </w:rPr>
              <w:t xml:space="preserve"> </w:t>
            </w:r>
            <w:r w:rsidRPr="00AB130F">
              <w:rPr>
                <w:lang w:val="fr-FR"/>
              </w:rPr>
              <w:t>parcelle</w:t>
            </w:r>
          </w:p>
          <w:p w14:paraId="2208A112" w14:textId="77777777" w:rsidR="002A249E" w:rsidRPr="00AB130F" w:rsidRDefault="002A249E" w:rsidP="00CA1F0D">
            <w:pPr>
              <w:pStyle w:val="TableParagraph"/>
              <w:numPr>
                <w:ilvl w:val="0"/>
                <w:numId w:val="37"/>
              </w:numPr>
              <w:tabs>
                <w:tab w:val="left" w:pos="469"/>
              </w:tabs>
              <w:ind w:right="92"/>
              <w:jc w:val="both"/>
            </w:pPr>
            <w:r w:rsidRPr="00AB130F">
              <w:rPr>
                <w:lang w:val="fr-FR"/>
              </w:rPr>
              <w:t xml:space="preserve">Les occupants reconnus de terres cultivables et cultivées sont éligibles à la réinstallation. </w:t>
            </w:r>
            <w:r w:rsidRPr="00AB130F">
              <w:t xml:space="preserve">Une option de reinstallation </w:t>
            </w:r>
            <w:proofErr w:type="spellStart"/>
            <w:r w:rsidRPr="00AB130F">
              <w:t>leur</w:t>
            </w:r>
            <w:proofErr w:type="spellEnd"/>
            <w:r w:rsidRPr="00AB130F">
              <w:t xml:space="preserve"> est </w:t>
            </w:r>
            <w:proofErr w:type="spellStart"/>
            <w:r w:rsidRPr="00AB130F">
              <w:t>offerte</w:t>
            </w:r>
            <w:proofErr w:type="spellEnd"/>
            <w:r w:rsidRPr="00AB130F">
              <w:t xml:space="preserve">, </w:t>
            </w:r>
            <w:proofErr w:type="spellStart"/>
            <w:proofErr w:type="gramStart"/>
            <w:r w:rsidRPr="00AB130F">
              <w:t>comportant</w:t>
            </w:r>
            <w:proofErr w:type="spellEnd"/>
            <w:r w:rsidRPr="00AB130F">
              <w:rPr>
                <w:spacing w:val="-3"/>
              </w:rPr>
              <w:t xml:space="preserve"> </w:t>
            </w:r>
            <w:r w:rsidRPr="00AB130F">
              <w:t>:</w:t>
            </w:r>
            <w:proofErr w:type="gramEnd"/>
          </w:p>
          <w:p w14:paraId="4017F5BF" w14:textId="77777777" w:rsidR="002A249E" w:rsidRPr="00AB130F" w:rsidRDefault="002A249E" w:rsidP="00CA1F0D">
            <w:pPr>
              <w:pStyle w:val="TableParagraph"/>
              <w:numPr>
                <w:ilvl w:val="1"/>
                <w:numId w:val="37"/>
              </w:numPr>
              <w:tabs>
                <w:tab w:val="left" w:pos="697"/>
              </w:tabs>
              <w:ind w:left="697" w:right="94" w:hanging="283"/>
              <w:jc w:val="both"/>
              <w:rPr>
                <w:lang w:val="fr-FR"/>
              </w:rPr>
            </w:pPr>
            <w:proofErr w:type="gramStart"/>
            <w:r w:rsidRPr="00AB130F">
              <w:rPr>
                <w:lang w:val="fr-FR"/>
              </w:rPr>
              <w:t>le</w:t>
            </w:r>
            <w:proofErr w:type="gramEnd"/>
            <w:r w:rsidRPr="00AB130F">
              <w:rPr>
                <w:lang w:val="fr-FR"/>
              </w:rPr>
              <w:t xml:space="preserve"> remplacement des bâtiments si applicable (voir ci-dessous) calqués sur la valeur des taux du marché en vigueur</w:t>
            </w:r>
            <w:r w:rsidRPr="00AB130F">
              <w:rPr>
                <w:spacing w:val="-2"/>
                <w:lang w:val="fr-FR"/>
              </w:rPr>
              <w:t xml:space="preserve"> </w:t>
            </w:r>
            <w:r w:rsidRPr="00AB130F">
              <w:rPr>
                <w:lang w:val="fr-FR"/>
              </w:rPr>
              <w:t>;</w:t>
            </w:r>
          </w:p>
          <w:p w14:paraId="723B81CA" w14:textId="77777777" w:rsidR="002A249E" w:rsidRPr="00AB130F" w:rsidRDefault="002A249E" w:rsidP="00CA1F0D">
            <w:pPr>
              <w:pStyle w:val="TableParagraph"/>
              <w:numPr>
                <w:ilvl w:val="1"/>
                <w:numId w:val="37"/>
              </w:numPr>
              <w:tabs>
                <w:tab w:val="left" w:pos="697"/>
              </w:tabs>
              <w:ind w:left="697" w:right="91" w:hanging="283"/>
              <w:jc w:val="both"/>
              <w:rPr>
                <w:lang w:val="fr-FR"/>
              </w:rPr>
            </w:pPr>
            <w:proofErr w:type="gramStart"/>
            <w:r w:rsidRPr="00AB130F">
              <w:rPr>
                <w:lang w:val="fr-FR"/>
              </w:rPr>
              <w:t>le</w:t>
            </w:r>
            <w:proofErr w:type="gramEnd"/>
            <w:r w:rsidRPr="00AB130F">
              <w:rPr>
                <w:lang w:val="fr-FR"/>
              </w:rPr>
              <w:t xml:space="preserve"> remplacement des parcelles agricoles par des terres de potentielles valeurs agricoles équivalentes situées à une distance acceptable</w:t>
            </w:r>
            <w:r w:rsidRPr="00AB130F">
              <w:rPr>
                <w:spacing w:val="-30"/>
                <w:lang w:val="fr-FR"/>
              </w:rPr>
              <w:t xml:space="preserve"> </w:t>
            </w:r>
            <w:r w:rsidRPr="00AB130F">
              <w:rPr>
                <w:lang w:val="fr-FR"/>
              </w:rPr>
              <w:t>de la résidence de la personne concernée calquées sur la valeur des taux du marché en vigueur</w:t>
            </w:r>
            <w:r w:rsidRPr="00AB130F">
              <w:rPr>
                <w:spacing w:val="-5"/>
                <w:lang w:val="fr-FR"/>
              </w:rPr>
              <w:t xml:space="preserve"> </w:t>
            </w:r>
            <w:r w:rsidRPr="00AB130F">
              <w:rPr>
                <w:lang w:val="fr-FR"/>
              </w:rPr>
              <w:t>;</w:t>
            </w:r>
          </w:p>
          <w:p w14:paraId="6FEF27AD" w14:textId="77777777" w:rsidR="002A249E" w:rsidRPr="00AB130F" w:rsidRDefault="002A249E" w:rsidP="00CA1F0D">
            <w:pPr>
              <w:pStyle w:val="TableParagraph"/>
              <w:numPr>
                <w:ilvl w:val="1"/>
                <w:numId w:val="37"/>
              </w:numPr>
              <w:tabs>
                <w:tab w:val="left" w:pos="697"/>
              </w:tabs>
              <w:ind w:left="697" w:right="92" w:hanging="283"/>
              <w:jc w:val="both"/>
              <w:rPr>
                <w:lang w:val="fr-FR"/>
              </w:rPr>
            </w:pPr>
            <w:proofErr w:type="gramStart"/>
            <w:r w:rsidRPr="00AB130F">
              <w:rPr>
                <w:lang w:val="fr-FR"/>
              </w:rPr>
              <w:t>les</w:t>
            </w:r>
            <w:proofErr w:type="gramEnd"/>
            <w:r w:rsidRPr="00AB130F">
              <w:rPr>
                <w:lang w:val="fr-FR"/>
              </w:rPr>
              <w:t xml:space="preserve"> mises en valeur réalisées sur les terrains sont éligibles</w:t>
            </w:r>
            <w:r w:rsidRPr="00AB130F">
              <w:rPr>
                <w:spacing w:val="-12"/>
                <w:lang w:val="fr-FR"/>
              </w:rPr>
              <w:t xml:space="preserve"> </w:t>
            </w:r>
            <w:r w:rsidRPr="00AB130F">
              <w:rPr>
                <w:lang w:val="fr-FR"/>
              </w:rPr>
              <w:t>à</w:t>
            </w:r>
            <w:r w:rsidRPr="00AB130F">
              <w:rPr>
                <w:spacing w:val="-11"/>
                <w:lang w:val="fr-FR"/>
              </w:rPr>
              <w:t xml:space="preserve"> </w:t>
            </w:r>
            <w:r w:rsidRPr="00AB130F">
              <w:rPr>
                <w:lang w:val="fr-FR"/>
              </w:rPr>
              <w:t>une</w:t>
            </w:r>
            <w:r w:rsidRPr="00AB130F">
              <w:rPr>
                <w:spacing w:val="-11"/>
                <w:lang w:val="fr-FR"/>
              </w:rPr>
              <w:t xml:space="preserve"> </w:t>
            </w:r>
            <w:r w:rsidRPr="00AB130F">
              <w:rPr>
                <w:lang w:val="fr-FR"/>
              </w:rPr>
              <w:t>compensation</w:t>
            </w:r>
            <w:r w:rsidRPr="00AB130F">
              <w:rPr>
                <w:spacing w:val="-12"/>
                <w:lang w:val="fr-FR"/>
              </w:rPr>
              <w:t xml:space="preserve"> </w:t>
            </w:r>
            <w:r w:rsidRPr="00AB130F">
              <w:rPr>
                <w:lang w:val="fr-FR"/>
              </w:rPr>
              <w:t>à</w:t>
            </w:r>
            <w:r w:rsidRPr="00AB130F">
              <w:rPr>
                <w:spacing w:val="-11"/>
                <w:lang w:val="fr-FR"/>
              </w:rPr>
              <w:t xml:space="preserve"> </w:t>
            </w:r>
            <w:r w:rsidRPr="00AB130F">
              <w:rPr>
                <w:lang w:val="fr-FR"/>
              </w:rPr>
              <w:t>la</w:t>
            </w:r>
            <w:r w:rsidRPr="00AB130F">
              <w:rPr>
                <w:spacing w:val="-11"/>
                <w:lang w:val="fr-FR"/>
              </w:rPr>
              <w:t xml:space="preserve"> </w:t>
            </w:r>
            <w:r w:rsidRPr="00AB130F">
              <w:rPr>
                <w:lang w:val="fr-FR"/>
              </w:rPr>
              <w:t>valeur</w:t>
            </w:r>
            <w:r w:rsidRPr="00AB130F">
              <w:rPr>
                <w:spacing w:val="-12"/>
                <w:lang w:val="fr-FR"/>
              </w:rPr>
              <w:t xml:space="preserve"> </w:t>
            </w:r>
            <w:r w:rsidRPr="00AB130F">
              <w:rPr>
                <w:lang w:val="fr-FR"/>
              </w:rPr>
              <w:t>intégrale de remplacement, en prenant en compte les valeurs du marché pour les structures et matériaux, ou au remplacement sur un terrain de réinstallation</w:t>
            </w:r>
            <w:r w:rsidRPr="00AB130F">
              <w:rPr>
                <w:spacing w:val="-1"/>
                <w:lang w:val="fr-FR"/>
              </w:rPr>
              <w:t xml:space="preserve"> </w:t>
            </w:r>
            <w:r w:rsidRPr="00AB130F">
              <w:rPr>
                <w:lang w:val="fr-FR"/>
              </w:rPr>
              <w:t>;</w:t>
            </w:r>
          </w:p>
          <w:p w14:paraId="44D21D72" w14:textId="77777777" w:rsidR="002A249E" w:rsidRPr="00AB130F" w:rsidRDefault="002A249E" w:rsidP="00CA1F0D">
            <w:pPr>
              <w:pStyle w:val="TableParagraph"/>
              <w:numPr>
                <w:ilvl w:val="1"/>
                <w:numId w:val="37"/>
              </w:numPr>
              <w:tabs>
                <w:tab w:val="left" w:pos="697"/>
              </w:tabs>
              <w:ind w:left="697" w:right="91" w:hanging="283"/>
              <w:jc w:val="both"/>
              <w:rPr>
                <w:lang w:val="fr-FR"/>
              </w:rPr>
            </w:pPr>
            <w:proofErr w:type="gramStart"/>
            <w:r w:rsidRPr="00AB130F">
              <w:rPr>
                <w:lang w:val="fr-FR"/>
              </w:rPr>
              <w:t>les</w:t>
            </w:r>
            <w:proofErr w:type="gramEnd"/>
            <w:r w:rsidRPr="00AB130F">
              <w:rPr>
                <w:lang w:val="fr-FR"/>
              </w:rPr>
              <w:t xml:space="preserve"> mesures d’accompagnement telles que l’aide/l’assistance à la relocation, formation/renforcement des capacités</w:t>
            </w:r>
            <w:r w:rsidRPr="00AB130F">
              <w:rPr>
                <w:spacing w:val="5"/>
                <w:lang w:val="fr-FR"/>
              </w:rPr>
              <w:t xml:space="preserve"> </w:t>
            </w:r>
            <w:r w:rsidRPr="00AB130F">
              <w:rPr>
                <w:lang w:val="fr-FR"/>
              </w:rPr>
              <w:t>dans l’optique d’améliorer les conditions de vie des PAP.</w:t>
            </w:r>
          </w:p>
        </w:tc>
      </w:tr>
      <w:tr w:rsidR="002A249E" w:rsidRPr="00AB130F" w14:paraId="47492B74" w14:textId="77777777" w:rsidTr="002A249E">
        <w:trPr>
          <w:trHeight w:val="2688"/>
        </w:trPr>
        <w:tc>
          <w:tcPr>
            <w:tcW w:w="1985" w:type="dxa"/>
            <w:vAlign w:val="center"/>
          </w:tcPr>
          <w:p w14:paraId="310EB015" w14:textId="77777777" w:rsidR="002A249E" w:rsidRPr="00AB130F" w:rsidRDefault="002A249E" w:rsidP="00F45DC6">
            <w:pPr>
              <w:pStyle w:val="TableParagraph"/>
              <w:jc w:val="both"/>
              <w:rPr>
                <w:lang w:val="fr-FR"/>
              </w:rPr>
            </w:pPr>
            <w:r w:rsidRPr="00AB130F">
              <w:rPr>
                <w:lang w:val="fr-FR"/>
              </w:rPr>
              <w:t>Perte de terrain non cultivé</w:t>
            </w:r>
          </w:p>
        </w:tc>
        <w:tc>
          <w:tcPr>
            <w:tcW w:w="2986" w:type="dxa"/>
          </w:tcPr>
          <w:p w14:paraId="1B85D459" w14:textId="77777777" w:rsidR="002A249E" w:rsidRPr="00AB130F" w:rsidRDefault="002A249E" w:rsidP="00CA1F0D">
            <w:pPr>
              <w:pStyle w:val="TableParagraph"/>
              <w:numPr>
                <w:ilvl w:val="0"/>
                <w:numId w:val="36"/>
              </w:numPr>
              <w:tabs>
                <w:tab w:val="left" w:pos="228"/>
              </w:tabs>
              <w:ind w:left="228" w:hanging="121"/>
              <w:jc w:val="both"/>
            </w:pPr>
            <w:proofErr w:type="spellStart"/>
            <w:r w:rsidRPr="00AB130F">
              <w:t>Communautés</w:t>
            </w:r>
            <w:proofErr w:type="spellEnd"/>
            <w:r w:rsidRPr="00AB130F">
              <w:t xml:space="preserve"> locales</w:t>
            </w:r>
          </w:p>
          <w:p w14:paraId="78300F14" w14:textId="77777777" w:rsidR="002A249E" w:rsidRPr="00AB130F" w:rsidRDefault="002A249E" w:rsidP="00CA1F0D">
            <w:pPr>
              <w:pStyle w:val="TableParagraph"/>
              <w:numPr>
                <w:ilvl w:val="0"/>
                <w:numId w:val="36"/>
              </w:numPr>
              <w:tabs>
                <w:tab w:val="left" w:pos="228"/>
              </w:tabs>
              <w:ind w:left="228" w:hanging="121"/>
              <w:jc w:val="both"/>
            </w:pPr>
            <w:proofErr w:type="spellStart"/>
            <w:r w:rsidRPr="00AB130F">
              <w:t>Communautés</w:t>
            </w:r>
            <w:proofErr w:type="spellEnd"/>
            <w:r w:rsidRPr="00AB130F">
              <w:t xml:space="preserve"> </w:t>
            </w:r>
            <w:proofErr w:type="spellStart"/>
            <w:r w:rsidRPr="00AB130F">
              <w:t>villageoises</w:t>
            </w:r>
            <w:proofErr w:type="spellEnd"/>
          </w:p>
          <w:p w14:paraId="66BF6DAC" w14:textId="77777777" w:rsidR="002A249E" w:rsidRPr="00AB130F" w:rsidRDefault="002A249E" w:rsidP="00CA1F0D">
            <w:pPr>
              <w:pStyle w:val="TableParagraph"/>
              <w:numPr>
                <w:ilvl w:val="0"/>
                <w:numId w:val="36"/>
              </w:numPr>
              <w:tabs>
                <w:tab w:val="left" w:pos="228"/>
              </w:tabs>
              <w:ind w:left="228" w:hanging="121"/>
              <w:jc w:val="both"/>
            </w:pPr>
            <w:proofErr w:type="spellStart"/>
            <w:r w:rsidRPr="00AB130F">
              <w:t>Agriculteurs</w:t>
            </w:r>
            <w:proofErr w:type="spellEnd"/>
            <w:r w:rsidRPr="00AB130F">
              <w:t>,</w:t>
            </w:r>
            <w:r w:rsidRPr="00AB130F">
              <w:tab/>
            </w:r>
            <w:proofErr w:type="spellStart"/>
            <w:r w:rsidRPr="00AB130F">
              <w:t>Éleveurs</w:t>
            </w:r>
            <w:proofErr w:type="spellEnd"/>
            <w:r w:rsidRPr="00AB130F">
              <w:t xml:space="preserve">, </w:t>
            </w:r>
            <w:proofErr w:type="spellStart"/>
            <w:r w:rsidRPr="00AB130F">
              <w:t>Pêcheurs</w:t>
            </w:r>
            <w:proofErr w:type="spellEnd"/>
          </w:p>
          <w:p w14:paraId="58DF3F9E" w14:textId="77777777" w:rsidR="002A249E" w:rsidRPr="00AB130F" w:rsidRDefault="002A249E" w:rsidP="00CA1F0D">
            <w:pPr>
              <w:pStyle w:val="TableParagraph"/>
              <w:numPr>
                <w:ilvl w:val="0"/>
                <w:numId w:val="36"/>
              </w:numPr>
              <w:tabs>
                <w:tab w:val="left" w:pos="228"/>
              </w:tabs>
              <w:ind w:left="228" w:hanging="121"/>
              <w:jc w:val="both"/>
            </w:pPr>
            <w:r w:rsidRPr="00AB130F">
              <w:t xml:space="preserve">Populations </w:t>
            </w:r>
            <w:proofErr w:type="spellStart"/>
            <w:r w:rsidRPr="00AB130F">
              <w:t>autochtones</w:t>
            </w:r>
            <w:proofErr w:type="spellEnd"/>
          </w:p>
        </w:tc>
        <w:tc>
          <w:tcPr>
            <w:tcW w:w="5803" w:type="dxa"/>
          </w:tcPr>
          <w:p w14:paraId="07986BF7" w14:textId="77777777" w:rsidR="002A249E" w:rsidRPr="00AB130F" w:rsidRDefault="002A249E" w:rsidP="00CA1F0D">
            <w:pPr>
              <w:pStyle w:val="TableParagraph"/>
              <w:numPr>
                <w:ilvl w:val="0"/>
                <w:numId w:val="35"/>
              </w:numPr>
              <w:tabs>
                <w:tab w:val="left" w:pos="521"/>
              </w:tabs>
              <w:ind w:right="92" w:hanging="360"/>
              <w:jc w:val="both"/>
              <w:rPr>
                <w:lang w:val="fr-FR"/>
              </w:rPr>
            </w:pPr>
            <w:r w:rsidRPr="00AB130F">
              <w:rPr>
                <w:lang w:val="fr-FR"/>
              </w:rPr>
              <w:tab/>
              <w:t>Compensation au niveau communautaire : appui pour trouver de nouveaux sites d’exploitation- appui à la reconversion et compensation de la perte de revenu encourue durant la période nécessaire pour rétablir l’activité sur un autre site ou durant la période de reconversion</w:t>
            </w:r>
          </w:p>
          <w:p w14:paraId="7D7294DB" w14:textId="77777777" w:rsidR="002A249E" w:rsidRPr="00AB130F" w:rsidRDefault="002A249E" w:rsidP="00CA1F0D">
            <w:pPr>
              <w:pStyle w:val="TableParagraph"/>
              <w:numPr>
                <w:ilvl w:val="0"/>
                <w:numId w:val="35"/>
              </w:numPr>
              <w:tabs>
                <w:tab w:val="left" w:pos="521"/>
              </w:tabs>
              <w:ind w:right="91" w:hanging="360"/>
              <w:jc w:val="both"/>
              <w:rPr>
                <w:lang w:val="fr-FR"/>
              </w:rPr>
            </w:pPr>
            <w:r w:rsidRPr="00AB130F">
              <w:rPr>
                <w:lang w:val="fr-FR"/>
              </w:rPr>
              <w:tab/>
              <w:t>Appui pour trouver de nouveaux sites (agriculture, élevage pâturages, forêts) et compensation de la perte de revenu</w:t>
            </w:r>
            <w:r w:rsidRPr="00AB130F">
              <w:rPr>
                <w:spacing w:val="-13"/>
                <w:lang w:val="fr-FR"/>
              </w:rPr>
              <w:t xml:space="preserve"> </w:t>
            </w:r>
            <w:r w:rsidRPr="00AB130F">
              <w:rPr>
                <w:lang w:val="fr-FR"/>
              </w:rPr>
              <w:t>encourue</w:t>
            </w:r>
            <w:r w:rsidRPr="00AB130F">
              <w:rPr>
                <w:spacing w:val="-12"/>
                <w:lang w:val="fr-FR"/>
              </w:rPr>
              <w:t xml:space="preserve"> </w:t>
            </w:r>
            <w:r w:rsidRPr="00AB130F">
              <w:rPr>
                <w:lang w:val="fr-FR"/>
              </w:rPr>
              <w:t>durant</w:t>
            </w:r>
            <w:r w:rsidRPr="00AB130F">
              <w:rPr>
                <w:spacing w:val="-13"/>
                <w:lang w:val="fr-FR"/>
              </w:rPr>
              <w:t xml:space="preserve"> </w:t>
            </w:r>
            <w:r w:rsidRPr="00AB130F">
              <w:rPr>
                <w:lang w:val="fr-FR"/>
              </w:rPr>
              <w:t>la</w:t>
            </w:r>
            <w:r w:rsidRPr="00AB130F">
              <w:rPr>
                <w:spacing w:val="-13"/>
                <w:lang w:val="fr-FR"/>
              </w:rPr>
              <w:t xml:space="preserve"> </w:t>
            </w:r>
            <w:r w:rsidRPr="00AB130F">
              <w:rPr>
                <w:lang w:val="fr-FR"/>
              </w:rPr>
              <w:t>période</w:t>
            </w:r>
            <w:r w:rsidRPr="00AB130F">
              <w:rPr>
                <w:spacing w:val="-12"/>
                <w:lang w:val="fr-FR"/>
              </w:rPr>
              <w:t xml:space="preserve"> </w:t>
            </w:r>
            <w:r w:rsidRPr="00AB130F">
              <w:rPr>
                <w:lang w:val="fr-FR"/>
              </w:rPr>
              <w:t>nécessaire</w:t>
            </w:r>
            <w:r w:rsidRPr="00AB130F">
              <w:rPr>
                <w:spacing w:val="-12"/>
                <w:lang w:val="fr-FR"/>
              </w:rPr>
              <w:t xml:space="preserve"> </w:t>
            </w:r>
            <w:r w:rsidRPr="00AB130F">
              <w:rPr>
                <w:lang w:val="fr-FR"/>
              </w:rPr>
              <w:t>pour</w:t>
            </w:r>
            <w:r w:rsidRPr="00AB130F">
              <w:rPr>
                <w:spacing w:val="-14"/>
                <w:lang w:val="fr-FR"/>
              </w:rPr>
              <w:t xml:space="preserve"> </w:t>
            </w:r>
            <w:r w:rsidRPr="00AB130F">
              <w:rPr>
                <w:lang w:val="fr-FR"/>
              </w:rPr>
              <w:t>rétablir l’activité</w:t>
            </w:r>
            <w:r w:rsidRPr="00AB130F">
              <w:rPr>
                <w:spacing w:val="37"/>
                <w:lang w:val="fr-FR"/>
              </w:rPr>
              <w:t xml:space="preserve"> </w:t>
            </w:r>
            <w:r w:rsidRPr="00AB130F">
              <w:rPr>
                <w:lang w:val="fr-FR"/>
              </w:rPr>
              <w:t>sur</w:t>
            </w:r>
            <w:r w:rsidRPr="00AB130F">
              <w:rPr>
                <w:spacing w:val="37"/>
                <w:lang w:val="fr-FR"/>
              </w:rPr>
              <w:t xml:space="preserve"> </w:t>
            </w:r>
            <w:r w:rsidRPr="00AB130F">
              <w:rPr>
                <w:lang w:val="fr-FR"/>
              </w:rPr>
              <w:t>un</w:t>
            </w:r>
            <w:r w:rsidRPr="00AB130F">
              <w:rPr>
                <w:spacing w:val="38"/>
                <w:lang w:val="fr-FR"/>
              </w:rPr>
              <w:t xml:space="preserve"> </w:t>
            </w:r>
            <w:r w:rsidRPr="00AB130F">
              <w:rPr>
                <w:lang w:val="fr-FR"/>
              </w:rPr>
              <w:t>autre</w:t>
            </w:r>
            <w:r w:rsidRPr="00AB130F">
              <w:rPr>
                <w:spacing w:val="38"/>
                <w:lang w:val="fr-FR"/>
              </w:rPr>
              <w:t xml:space="preserve"> </w:t>
            </w:r>
            <w:r w:rsidRPr="00AB130F">
              <w:rPr>
                <w:lang w:val="fr-FR"/>
              </w:rPr>
              <w:t>site</w:t>
            </w:r>
            <w:r w:rsidRPr="00AB130F">
              <w:rPr>
                <w:spacing w:val="40"/>
                <w:lang w:val="fr-FR"/>
              </w:rPr>
              <w:t xml:space="preserve"> </w:t>
            </w:r>
            <w:r w:rsidRPr="00AB130F">
              <w:rPr>
                <w:lang w:val="fr-FR"/>
              </w:rPr>
              <w:t>de</w:t>
            </w:r>
            <w:r w:rsidRPr="00AB130F">
              <w:rPr>
                <w:spacing w:val="38"/>
                <w:lang w:val="fr-FR"/>
              </w:rPr>
              <w:t xml:space="preserve"> </w:t>
            </w:r>
            <w:r w:rsidRPr="00AB130F">
              <w:rPr>
                <w:lang w:val="fr-FR"/>
              </w:rPr>
              <w:t>passage</w:t>
            </w:r>
            <w:r w:rsidRPr="00AB130F">
              <w:rPr>
                <w:spacing w:val="37"/>
                <w:lang w:val="fr-FR"/>
              </w:rPr>
              <w:t xml:space="preserve"> </w:t>
            </w:r>
            <w:r w:rsidRPr="00AB130F">
              <w:rPr>
                <w:lang w:val="fr-FR"/>
              </w:rPr>
              <w:t>et</w:t>
            </w:r>
            <w:r w:rsidRPr="00AB130F">
              <w:rPr>
                <w:spacing w:val="37"/>
                <w:lang w:val="fr-FR"/>
              </w:rPr>
              <w:t xml:space="preserve"> </w:t>
            </w:r>
            <w:r w:rsidRPr="00AB130F">
              <w:rPr>
                <w:lang w:val="fr-FR"/>
              </w:rPr>
              <w:t>des</w:t>
            </w:r>
            <w:r w:rsidRPr="00AB130F">
              <w:rPr>
                <w:spacing w:val="37"/>
                <w:lang w:val="fr-FR"/>
              </w:rPr>
              <w:t xml:space="preserve"> </w:t>
            </w:r>
            <w:r w:rsidRPr="00AB130F">
              <w:rPr>
                <w:lang w:val="fr-FR"/>
              </w:rPr>
              <w:t>zones</w:t>
            </w:r>
            <w:r w:rsidRPr="00AB130F">
              <w:rPr>
                <w:spacing w:val="38"/>
                <w:lang w:val="fr-FR"/>
              </w:rPr>
              <w:t xml:space="preserve"> </w:t>
            </w:r>
            <w:r w:rsidRPr="00AB130F">
              <w:rPr>
                <w:lang w:val="fr-FR"/>
              </w:rPr>
              <w:t>de</w:t>
            </w:r>
          </w:p>
          <w:p w14:paraId="2FC58341" w14:textId="77777777" w:rsidR="002A249E" w:rsidRPr="00AB130F" w:rsidRDefault="002A249E" w:rsidP="00F45DC6">
            <w:pPr>
              <w:pStyle w:val="TableParagraph"/>
              <w:ind w:left="468"/>
              <w:jc w:val="both"/>
            </w:pPr>
            <w:proofErr w:type="spellStart"/>
            <w:r w:rsidRPr="00AB130F">
              <w:t>pâturage</w:t>
            </w:r>
            <w:proofErr w:type="spellEnd"/>
            <w:r w:rsidRPr="00AB130F">
              <w:t>.</w:t>
            </w:r>
          </w:p>
        </w:tc>
      </w:tr>
      <w:tr w:rsidR="002A249E" w:rsidRPr="00AB130F" w14:paraId="5116B223" w14:textId="77777777" w:rsidTr="002A249E">
        <w:trPr>
          <w:trHeight w:val="286"/>
        </w:trPr>
        <w:tc>
          <w:tcPr>
            <w:tcW w:w="1985" w:type="dxa"/>
            <w:vAlign w:val="center"/>
          </w:tcPr>
          <w:p w14:paraId="5D14EEFC" w14:textId="77777777" w:rsidR="002A249E" w:rsidRPr="00AB130F" w:rsidRDefault="002A249E" w:rsidP="00F45DC6">
            <w:pPr>
              <w:pStyle w:val="TableParagraph"/>
              <w:jc w:val="both"/>
              <w:rPr>
                <w:lang w:val="fr-FR"/>
              </w:rPr>
            </w:pPr>
            <w:r w:rsidRPr="00AB130F">
              <w:rPr>
                <w:lang w:val="fr-FR"/>
              </w:rPr>
              <w:t>Perte de cultures (y compris arbres fruitiers et fourrages)</w:t>
            </w:r>
          </w:p>
        </w:tc>
        <w:tc>
          <w:tcPr>
            <w:tcW w:w="2986" w:type="dxa"/>
          </w:tcPr>
          <w:p w14:paraId="07211E54" w14:textId="77777777" w:rsidR="002A249E" w:rsidRPr="00AB130F" w:rsidRDefault="002A249E" w:rsidP="00F45DC6">
            <w:pPr>
              <w:pStyle w:val="TableParagraph"/>
              <w:jc w:val="both"/>
              <w:rPr>
                <w:lang w:val="fr-FR"/>
              </w:rPr>
            </w:pPr>
            <w:r w:rsidRPr="00AB130F">
              <w:rPr>
                <w:lang w:val="fr-FR"/>
              </w:rPr>
              <w:t>Être reconnu comme ayant établi la culture (exploitants agricoles)</w:t>
            </w:r>
          </w:p>
        </w:tc>
        <w:tc>
          <w:tcPr>
            <w:tcW w:w="5803" w:type="dxa"/>
          </w:tcPr>
          <w:p w14:paraId="1C953BC2" w14:textId="77777777" w:rsidR="002A249E" w:rsidRPr="00AB130F" w:rsidRDefault="002A249E" w:rsidP="00CA1F0D">
            <w:pPr>
              <w:pStyle w:val="TableParagraph"/>
              <w:numPr>
                <w:ilvl w:val="0"/>
                <w:numId w:val="34"/>
              </w:numPr>
              <w:tabs>
                <w:tab w:val="left" w:pos="469"/>
              </w:tabs>
              <w:ind w:right="91"/>
              <w:jc w:val="both"/>
              <w:rPr>
                <w:lang w:val="fr-FR"/>
              </w:rPr>
            </w:pPr>
            <w:r w:rsidRPr="00AB130F">
              <w:rPr>
                <w:u w:val="single"/>
                <w:lang w:val="fr-FR"/>
              </w:rPr>
              <w:t>Cultures pérennes :</w:t>
            </w:r>
            <w:r w:rsidRPr="00AB130F">
              <w:rPr>
                <w:lang w:val="fr-FR"/>
              </w:rPr>
              <w:t xml:space="preserve"> compensation à la valeur intégrale de remplacement de la culture considérée (prenant en considération la valeur du plant, le travail nécessaire au ré-établissement de la culture, et la perte de revenu pendant la période nécessaire au ré-établissement à la valeur du marché du produit</w:t>
            </w:r>
            <w:r w:rsidRPr="00AB130F">
              <w:rPr>
                <w:spacing w:val="-6"/>
                <w:lang w:val="fr-FR"/>
              </w:rPr>
              <w:t xml:space="preserve"> </w:t>
            </w:r>
            <w:r w:rsidRPr="00AB130F">
              <w:rPr>
                <w:lang w:val="fr-FR"/>
              </w:rPr>
              <w:t>considéré)</w:t>
            </w:r>
          </w:p>
          <w:p w14:paraId="242240A5" w14:textId="77777777" w:rsidR="002A249E" w:rsidRPr="00AB130F" w:rsidRDefault="002A249E" w:rsidP="00CA1F0D">
            <w:pPr>
              <w:pStyle w:val="TableParagraph"/>
              <w:numPr>
                <w:ilvl w:val="0"/>
                <w:numId w:val="34"/>
              </w:numPr>
              <w:tabs>
                <w:tab w:val="left" w:pos="469"/>
              </w:tabs>
              <w:ind w:right="92"/>
              <w:jc w:val="both"/>
              <w:rPr>
                <w:lang w:val="fr-FR"/>
              </w:rPr>
            </w:pPr>
            <w:r w:rsidRPr="00AB130F">
              <w:rPr>
                <w:u w:val="single"/>
                <w:lang w:val="fr-FR"/>
              </w:rPr>
              <w:t>Cultures</w:t>
            </w:r>
            <w:r w:rsidRPr="00AB130F">
              <w:rPr>
                <w:spacing w:val="-8"/>
                <w:u w:val="single"/>
                <w:lang w:val="fr-FR"/>
              </w:rPr>
              <w:t xml:space="preserve"> </w:t>
            </w:r>
            <w:r w:rsidRPr="00AB130F">
              <w:rPr>
                <w:u w:val="single"/>
                <w:lang w:val="fr-FR"/>
              </w:rPr>
              <w:t>annuelles</w:t>
            </w:r>
            <w:r w:rsidRPr="00AB130F">
              <w:rPr>
                <w:spacing w:val="-6"/>
                <w:u w:val="single"/>
                <w:lang w:val="fr-FR"/>
              </w:rPr>
              <w:t xml:space="preserve"> </w:t>
            </w:r>
            <w:r w:rsidRPr="00AB130F">
              <w:rPr>
                <w:u w:val="single"/>
                <w:lang w:val="fr-FR"/>
              </w:rPr>
              <w:t>:</w:t>
            </w:r>
            <w:r w:rsidRPr="00AB130F">
              <w:rPr>
                <w:spacing w:val="-7"/>
                <w:lang w:val="fr-FR"/>
              </w:rPr>
              <w:t xml:space="preserve"> </w:t>
            </w:r>
            <w:r w:rsidRPr="00AB130F">
              <w:rPr>
                <w:lang w:val="fr-FR"/>
              </w:rPr>
              <w:t>si</w:t>
            </w:r>
            <w:r w:rsidRPr="00AB130F">
              <w:rPr>
                <w:spacing w:val="-9"/>
                <w:lang w:val="fr-FR"/>
              </w:rPr>
              <w:t xml:space="preserve"> </w:t>
            </w:r>
            <w:r w:rsidRPr="00AB130F">
              <w:rPr>
                <w:lang w:val="fr-FR"/>
              </w:rPr>
              <w:t>la</w:t>
            </w:r>
            <w:r w:rsidRPr="00AB130F">
              <w:rPr>
                <w:spacing w:val="-6"/>
                <w:lang w:val="fr-FR"/>
              </w:rPr>
              <w:t xml:space="preserve"> </w:t>
            </w:r>
            <w:r w:rsidRPr="00AB130F">
              <w:rPr>
                <w:lang w:val="fr-FR"/>
              </w:rPr>
              <w:t>culture</w:t>
            </w:r>
            <w:r w:rsidRPr="00AB130F">
              <w:rPr>
                <w:spacing w:val="-6"/>
                <w:lang w:val="fr-FR"/>
              </w:rPr>
              <w:t xml:space="preserve"> </w:t>
            </w:r>
            <w:r w:rsidRPr="00AB130F">
              <w:rPr>
                <w:lang w:val="fr-FR"/>
              </w:rPr>
              <w:t>est</w:t>
            </w:r>
            <w:r w:rsidRPr="00AB130F">
              <w:rPr>
                <w:spacing w:val="-7"/>
                <w:lang w:val="fr-FR"/>
              </w:rPr>
              <w:t xml:space="preserve"> </w:t>
            </w:r>
            <w:r w:rsidRPr="00AB130F">
              <w:rPr>
                <w:lang w:val="fr-FR"/>
              </w:rPr>
              <w:t>détruite</w:t>
            </w:r>
            <w:r w:rsidRPr="00AB130F">
              <w:rPr>
                <w:spacing w:val="-7"/>
                <w:lang w:val="fr-FR"/>
              </w:rPr>
              <w:t xml:space="preserve"> </w:t>
            </w:r>
            <w:r w:rsidRPr="00AB130F">
              <w:rPr>
                <w:lang w:val="fr-FR"/>
              </w:rPr>
              <w:t>avant</w:t>
            </w:r>
            <w:r w:rsidRPr="00AB130F">
              <w:rPr>
                <w:spacing w:val="-7"/>
                <w:lang w:val="fr-FR"/>
              </w:rPr>
              <w:t xml:space="preserve"> </w:t>
            </w:r>
            <w:r w:rsidRPr="00AB130F">
              <w:rPr>
                <w:lang w:val="fr-FR"/>
              </w:rPr>
              <w:t>d’avoir pu être moissonnée, compensation à la valeur actuelle du marché du produit</w:t>
            </w:r>
            <w:r w:rsidRPr="00AB130F">
              <w:rPr>
                <w:spacing w:val="-1"/>
                <w:lang w:val="fr-FR"/>
              </w:rPr>
              <w:t xml:space="preserve"> </w:t>
            </w:r>
            <w:r w:rsidRPr="00AB130F">
              <w:rPr>
                <w:lang w:val="fr-FR"/>
              </w:rPr>
              <w:t>perdu</w:t>
            </w:r>
          </w:p>
        </w:tc>
      </w:tr>
      <w:tr w:rsidR="002A249E" w:rsidRPr="00AB130F" w14:paraId="2AA3316E" w14:textId="77777777" w:rsidTr="002A249E">
        <w:trPr>
          <w:trHeight w:val="1449"/>
        </w:trPr>
        <w:tc>
          <w:tcPr>
            <w:tcW w:w="1985" w:type="dxa"/>
            <w:vMerge w:val="restart"/>
            <w:vAlign w:val="center"/>
          </w:tcPr>
          <w:p w14:paraId="6EBCCB65" w14:textId="77777777" w:rsidR="002A249E" w:rsidRPr="00AB130F" w:rsidRDefault="002A249E" w:rsidP="00F45DC6">
            <w:pPr>
              <w:pStyle w:val="TableParagraph"/>
              <w:jc w:val="both"/>
            </w:pPr>
            <w:r w:rsidRPr="00AB130F">
              <w:t xml:space="preserve">Perte de </w:t>
            </w:r>
            <w:proofErr w:type="spellStart"/>
            <w:r w:rsidRPr="00AB130F">
              <w:t>bâtiment</w:t>
            </w:r>
            <w:proofErr w:type="spellEnd"/>
          </w:p>
        </w:tc>
        <w:tc>
          <w:tcPr>
            <w:tcW w:w="2986" w:type="dxa"/>
          </w:tcPr>
          <w:p w14:paraId="5BD3C3FF" w14:textId="77777777" w:rsidR="002A249E" w:rsidRPr="00AB130F" w:rsidRDefault="002A249E" w:rsidP="00F45DC6">
            <w:pPr>
              <w:pStyle w:val="TableParagraph"/>
              <w:ind w:right="93"/>
              <w:jc w:val="both"/>
              <w:rPr>
                <w:lang w:val="fr-FR"/>
              </w:rPr>
            </w:pPr>
            <w:r w:rsidRPr="00AB130F">
              <w:rPr>
                <w:u w:val="single"/>
                <w:lang w:val="fr-FR"/>
              </w:rPr>
              <w:t>Cas 1</w:t>
            </w:r>
            <w:r w:rsidRPr="00AB130F">
              <w:rPr>
                <w:lang w:val="fr-FR"/>
              </w:rPr>
              <w:t xml:space="preserve"> Propriétaire résident, reconnu comme propriétaire par le voisinage et confirmé par l’enquête socio-économique</w:t>
            </w:r>
          </w:p>
        </w:tc>
        <w:tc>
          <w:tcPr>
            <w:tcW w:w="5803" w:type="dxa"/>
          </w:tcPr>
          <w:p w14:paraId="6612F376" w14:textId="77777777" w:rsidR="002A249E" w:rsidRPr="00AB130F" w:rsidRDefault="002A249E" w:rsidP="00CA1F0D">
            <w:pPr>
              <w:pStyle w:val="TableParagraph"/>
              <w:numPr>
                <w:ilvl w:val="0"/>
                <w:numId w:val="33"/>
              </w:numPr>
              <w:tabs>
                <w:tab w:val="left" w:pos="469"/>
              </w:tabs>
              <w:ind w:right="93"/>
              <w:jc w:val="both"/>
              <w:rPr>
                <w:lang w:val="fr-FR"/>
              </w:rPr>
            </w:pPr>
            <w:r w:rsidRPr="00AB130F">
              <w:rPr>
                <w:u w:val="single"/>
                <w:lang w:val="fr-FR"/>
              </w:rPr>
              <w:t>Cas</w:t>
            </w:r>
            <w:r w:rsidRPr="00AB130F">
              <w:rPr>
                <w:spacing w:val="-9"/>
                <w:u w:val="single"/>
                <w:lang w:val="fr-FR"/>
              </w:rPr>
              <w:t xml:space="preserve"> </w:t>
            </w:r>
            <w:r w:rsidRPr="00AB130F">
              <w:rPr>
                <w:u w:val="single"/>
                <w:lang w:val="fr-FR"/>
              </w:rPr>
              <w:t>1</w:t>
            </w:r>
            <w:r w:rsidRPr="00AB130F">
              <w:rPr>
                <w:spacing w:val="-8"/>
                <w:u w:val="single"/>
                <w:lang w:val="fr-FR"/>
              </w:rPr>
              <w:t xml:space="preserve"> </w:t>
            </w:r>
            <w:r w:rsidRPr="00AB130F">
              <w:rPr>
                <w:u w:val="single"/>
                <w:lang w:val="fr-FR"/>
              </w:rPr>
              <w:t>:</w:t>
            </w:r>
            <w:r w:rsidRPr="00AB130F">
              <w:rPr>
                <w:spacing w:val="-8"/>
                <w:lang w:val="fr-FR"/>
              </w:rPr>
              <w:t xml:space="preserve"> </w:t>
            </w:r>
            <w:r w:rsidRPr="00AB130F">
              <w:rPr>
                <w:lang w:val="fr-FR"/>
              </w:rPr>
              <w:t>Compensation</w:t>
            </w:r>
            <w:r w:rsidRPr="00AB130F">
              <w:rPr>
                <w:spacing w:val="-8"/>
                <w:lang w:val="fr-FR"/>
              </w:rPr>
              <w:t xml:space="preserve"> </w:t>
            </w:r>
            <w:r w:rsidRPr="00AB130F">
              <w:rPr>
                <w:lang w:val="fr-FR"/>
              </w:rPr>
              <w:t>du</w:t>
            </w:r>
            <w:r w:rsidRPr="00AB130F">
              <w:rPr>
                <w:spacing w:val="-7"/>
                <w:lang w:val="fr-FR"/>
              </w:rPr>
              <w:t xml:space="preserve"> </w:t>
            </w:r>
            <w:r w:rsidRPr="00AB130F">
              <w:rPr>
                <w:lang w:val="fr-FR"/>
              </w:rPr>
              <w:t>bâtiment</w:t>
            </w:r>
            <w:r w:rsidRPr="00AB130F">
              <w:rPr>
                <w:spacing w:val="-10"/>
                <w:lang w:val="fr-FR"/>
              </w:rPr>
              <w:t xml:space="preserve"> </w:t>
            </w:r>
            <w:r w:rsidRPr="00AB130F">
              <w:rPr>
                <w:lang w:val="fr-FR"/>
              </w:rPr>
              <w:t>à</w:t>
            </w:r>
            <w:r w:rsidRPr="00AB130F">
              <w:rPr>
                <w:spacing w:val="-6"/>
                <w:lang w:val="fr-FR"/>
              </w:rPr>
              <w:t xml:space="preserve"> </w:t>
            </w:r>
            <w:r w:rsidRPr="00AB130F">
              <w:rPr>
                <w:lang w:val="fr-FR"/>
              </w:rPr>
              <w:t>la</w:t>
            </w:r>
            <w:r w:rsidRPr="00AB130F">
              <w:rPr>
                <w:spacing w:val="-5"/>
                <w:lang w:val="fr-FR"/>
              </w:rPr>
              <w:t xml:space="preserve"> </w:t>
            </w:r>
            <w:r w:rsidRPr="00AB130F">
              <w:rPr>
                <w:lang w:val="fr-FR"/>
              </w:rPr>
              <w:t>valeur</w:t>
            </w:r>
            <w:r w:rsidRPr="00AB130F">
              <w:rPr>
                <w:spacing w:val="-9"/>
                <w:lang w:val="fr-FR"/>
              </w:rPr>
              <w:t xml:space="preserve"> </w:t>
            </w:r>
            <w:r w:rsidRPr="00AB130F">
              <w:rPr>
                <w:lang w:val="fr-FR"/>
              </w:rPr>
              <w:t>intégrale</w:t>
            </w:r>
            <w:r w:rsidRPr="00AB130F">
              <w:rPr>
                <w:spacing w:val="-8"/>
                <w:lang w:val="fr-FR"/>
              </w:rPr>
              <w:t xml:space="preserve"> </w:t>
            </w:r>
            <w:r w:rsidRPr="00AB130F">
              <w:rPr>
                <w:lang w:val="fr-FR"/>
              </w:rPr>
              <w:t>de remplacement</w:t>
            </w:r>
            <w:r w:rsidRPr="00AB130F">
              <w:rPr>
                <w:spacing w:val="-15"/>
                <w:lang w:val="fr-FR"/>
              </w:rPr>
              <w:t xml:space="preserve"> </w:t>
            </w:r>
            <w:r w:rsidRPr="00AB130F">
              <w:rPr>
                <w:lang w:val="fr-FR"/>
              </w:rPr>
              <w:t>(valeur</w:t>
            </w:r>
            <w:r w:rsidRPr="00AB130F">
              <w:rPr>
                <w:spacing w:val="-15"/>
                <w:lang w:val="fr-FR"/>
              </w:rPr>
              <w:t xml:space="preserve"> </w:t>
            </w:r>
            <w:r w:rsidRPr="00AB130F">
              <w:rPr>
                <w:lang w:val="fr-FR"/>
              </w:rPr>
              <w:t>courante</w:t>
            </w:r>
            <w:r w:rsidRPr="00AB130F">
              <w:rPr>
                <w:spacing w:val="-14"/>
                <w:lang w:val="fr-FR"/>
              </w:rPr>
              <w:t xml:space="preserve"> </w:t>
            </w:r>
            <w:r w:rsidRPr="00AB130F">
              <w:rPr>
                <w:lang w:val="fr-FR"/>
              </w:rPr>
              <w:t>du</w:t>
            </w:r>
            <w:r w:rsidRPr="00AB130F">
              <w:rPr>
                <w:spacing w:val="-14"/>
                <w:lang w:val="fr-FR"/>
              </w:rPr>
              <w:t xml:space="preserve"> </w:t>
            </w:r>
            <w:r w:rsidRPr="00AB130F">
              <w:rPr>
                <w:lang w:val="fr-FR"/>
              </w:rPr>
              <w:t>marché</w:t>
            </w:r>
            <w:r w:rsidRPr="00AB130F">
              <w:rPr>
                <w:spacing w:val="-13"/>
                <w:lang w:val="fr-FR"/>
              </w:rPr>
              <w:t xml:space="preserve"> </w:t>
            </w:r>
            <w:r w:rsidRPr="00AB130F">
              <w:rPr>
                <w:lang w:val="fr-FR"/>
              </w:rPr>
              <w:t>s’il</w:t>
            </w:r>
            <w:r w:rsidRPr="00AB130F">
              <w:rPr>
                <w:spacing w:val="-15"/>
                <w:lang w:val="fr-FR"/>
              </w:rPr>
              <w:t xml:space="preserve"> </w:t>
            </w:r>
            <w:r w:rsidRPr="00AB130F">
              <w:rPr>
                <w:lang w:val="fr-FR"/>
              </w:rPr>
              <w:t>est</w:t>
            </w:r>
            <w:r w:rsidRPr="00AB130F">
              <w:rPr>
                <w:spacing w:val="-18"/>
                <w:lang w:val="fr-FR"/>
              </w:rPr>
              <w:t xml:space="preserve"> </w:t>
            </w:r>
            <w:r w:rsidRPr="00AB130F">
              <w:rPr>
                <w:lang w:val="fr-FR"/>
              </w:rPr>
              <w:t>possible de se référer à des transactions pour ce type de bâtiment, plus indemnité de</w:t>
            </w:r>
            <w:r w:rsidRPr="00AB130F">
              <w:rPr>
                <w:spacing w:val="-1"/>
                <w:lang w:val="fr-FR"/>
              </w:rPr>
              <w:t xml:space="preserve"> </w:t>
            </w:r>
            <w:r w:rsidRPr="00AB130F">
              <w:rPr>
                <w:lang w:val="fr-FR"/>
              </w:rPr>
              <w:t xml:space="preserve">déménagement) </w:t>
            </w:r>
            <w:proofErr w:type="gramStart"/>
            <w:r w:rsidRPr="00AB130F">
              <w:rPr>
                <w:lang w:val="fr-FR"/>
              </w:rPr>
              <w:t>ou</w:t>
            </w:r>
            <w:proofErr w:type="gramEnd"/>
          </w:p>
          <w:p w14:paraId="0012F04E" w14:textId="77777777" w:rsidR="002A249E" w:rsidRPr="00AB130F" w:rsidRDefault="002A249E" w:rsidP="00CA1F0D">
            <w:pPr>
              <w:pStyle w:val="TableParagraph"/>
              <w:numPr>
                <w:ilvl w:val="0"/>
                <w:numId w:val="33"/>
              </w:numPr>
              <w:tabs>
                <w:tab w:val="left" w:pos="469"/>
              </w:tabs>
              <w:ind w:right="93"/>
              <w:jc w:val="both"/>
              <w:rPr>
                <w:lang w:val="fr-FR"/>
              </w:rPr>
            </w:pPr>
            <w:r w:rsidRPr="00AB130F">
              <w:rPr>
                <w:lang w:val="fr-FR"/>
              </w:rPr>
              <w:t>Réinstallation dans un bâtiment de caractéristiques et de surface équivalentes ou supérieures et indemnité de déménagement</w:t>
            </w:r>
          </w:p>
          <w:p w14:paraId="71998C2B" w14:textId="77777777" w:rsidR="002A249E" w:rsidRPr="00AB130F" w:rsidRDefault="002A249E" w:rsidP="00CA1F0D">
            <w:pPr>
              <w:pStyle w:val="TableParagraph"/>
              <w:numPr>
                <w:ilvl w:val="0"/>
                <w:numId w:val="33"/>
              </w:numPr>
              <w:tabs>
                <w:tab w:val="left" w:pos="469"/>
              </w:tabs>
              <w:ind w:right="93"/>
              <w:jc w:val="both"/>
              <w:rPr>
                <w:lang w:val="fr-FR"/>
              </w:rPr>
            </w:pPr>
            <w:r w:rsidRPr="00AB130F">
              <w:rPr>
                <w:lang w:val="fr-FR"/>
              </w:rPr>
              <w:t>Appui à la formation visant à maximiser leurs chances d’améliorer leurs conditions de vie.</w:t>
            </w:r>
          </w:p>
        </w:tc>
      </w:tr>
      <w:tr w:rsidR="002A249E" w:rsidRPr="00AB130F" w14:paraId="5051B3B3" w14:textId="77777777" w:rsidTr="002A249E">
        <w:trPr>
          <w:trHeight w:val="1240"/>
        </w:trPr>
        <w:tc>
          <w:tcPr>
            <w:tcW w:w="1985" w:type="dxa"/>
            <w:vMerge/>
            <w:vAlign w:val="center"/>
          </w:tcPr>
          <w:p w14:paraId="51AC0820" w14:textId="77777777" w:rsidR="002A249E" w:rsidRPr="00D665D3" w:rsidRDefault="002A249E" w:rsidP="00F45DC6">
            <w:pPr>
              <w:pStyle w:val="TableParagraph"/>
              <w:jc w:val="both"/>
              <w:rPr>
                <w:lang w:val="fr-FR"/>
              </w:rPr>
            </w:pPr>
          </w:p>
        </w:tc>
        <w:tc>
          <w:tcPr>
            <w:tcW w:w="2986" w:type="dxa"/>
          </w:tcPr>
          <w:p w14:paraId="4FC0922F" w14:textId="77777777" w:rsidR="002A249E" w:rsidRPr="00D665D3" w:rsidRDefault="002A249E" w:rsidP="00F45DC6">
            <w:pPr>
              <w:pStyle w:val="TableParagraph"/>
              <w:tabs>
                <w:tab w:val="left" w:pos="2563"/>
              </w:tabs>
              <w:ind w:right="94"/>
              <w:jc w:val="both"/>
              <w:rPr>
                <w:lang w:val="fr-FR"/>
              </w:rPr>
            </w:pPr>
            <w:r w:rsidRPr="00D665D3">
              <w:rPr>
                <w:u w:val="single"/>
                <w:lang w:val="fr-FR"/>
              </w:rPr>
              <w:t>Cas</w:t>
            </w:r>
            <w:r w:rsidRPr="00D665D3">
              <w:rPr>
                <w:spacing w:val="-2"/>
                <w:u w:val="single"/>
                <w:lang w:val="fr-FR"/>
              </w:rPr>
              <w:t xml:space="preserve"> </w:t>
            </w:r>
            <w:r w:rsidRPr="00D665D3">
              <w:rPr>
                <w:u w:val="single"/>
                <w:lang w:val="fr-FR"/>
              </w:rPr>
              <w:t>2</w:t>
            </w:r>
            <w:r w:rsidRPr="00D665D3">
              <w:rPr>
                <w:lang w:val="fr-FR"/>
              </w:rPr>
              <w:t xml:space="preserve">   </w:t>
            </w:r>
            <w:r w:rsidRPr="00D665D3">
              <w:rPr>
                <w:spacing w:val="22"/>
                <w:lang w:val="fr-FR"/>
              </w:rPr>
              <w:t xml:space="preserve"> </w:t>
            </w:r>
            <w:r w:rsidRPr="00D665D3">
              <w:rPr>
                <w:lang w:val="fr-FR"/>
              </w:rPr>
              <w:t>Propriétaire</w:t>
            </w:r>
            <w:r w:rsidRPr="00D665D3">
              <w:rPr>
                <w:lang w:val="fr-FR"/>
              </w:rPr>
              <w:tab/>
            </w:r>
            <w:proofErr w:type="gramStart"/>
            <w:r w:rsidRPr="00D665D3">
              <w:rPr>
                <w:spacing w:val="-6"/>
                <w:lang w:val="fr-FR"/>
              </w:rPr>
              <w:t xml:space="preserve">non </w:t>
            </w:r>
            <w:r w:rsidRPr="00D665D3">
              <w:rPr>
                <w:lang w:val="fr-FR"/>
              </w:rPr>
              <w:t>résident</w:t>
            </w:r>
            <w:proofErr w:type="gramEnd"/>
            <w:r w:rsidRPr="00D665D3">
              <w:rPr>
                <w:lang w:val="fr-FR"/>
              </w:rPr>
              <w:t>, reconnu comme propriétaire par le</w:t>
            </w:r>
            <w:r w:rsidRPr="00D665D3">
              <w:rPr>
                <w:spacing w:val="-3"/>
                <w:lang w:val="fr-FR"/>
              </w:rPr>
              <w:t xml:space="preserve"> </w:t>
            </w:r>
            <w:r w:rsidRPr="00D665D3">
              <w:rPr>
                <w:lang w:val="fr-FR"/>
              </w:rPr>
              <w:t>voisinage</w:t>
            </w:r>
          </w:p>
        </w:tc>
        <w:tc>
          <w:tcPr>
            <w:tcW w:w="5803" w:type="dxa"/>
          </w:tcPr>
          <w:p w14:paraId="29B4F7C2" w14:textId="77777777" w:rsidR="002A249E" w:rsidRPr="00D665D3" w:rsidRDefault="002A249E" w:rsidP="00CA1F0D">
            <w:pPr>
              <w:pStyle w:val="TableParagraph"/>
              <w:numPr>
                <w:ilvl w:val="0"/>
                <w:numId w:val="39"/>
              </w:numPr>
              <w:tabs>
                <w:tab w:val="left" w:pos="469"/>
              </w:tabs>
              <w:ind w:right="93"/>
              <w:jc w:val="both"/>
              <w:rPr>
                <w:lang w:val="fr-FR"/>
              </w:rPr>
            </w:pPr>
            <w:r w:rsidRPr="00D665D3">
              <w:rPr>
                <w:u w:val="single"/>
                <w:lang w:val="fr-FR"/>
              </w:rPr>
              <w:t>Cas</w:t>
            </w:r>
            <w:r w:rsidRPr="00D665D3">
              <w:rPr>
                <w:spacing w:val="-9"/>
                <w:u w:val="single"/>
                <w:lang w:val="fr-FR"/>
              </w:rPr>
              <w:t xml:space="preserve"> </w:t>
            </w:r>
            <w:r w:rsidRPr="00D665D3">
              <w:rPr>
                <w:u w:val="single"/>
                <w:lang w:val="fr-FR"/>
              </w:rPr>
              <w:t>2</w:t>
            </w:r>
            <w:r w:rsidRPr="00D665D3">
              <w:rPr>
                <w:spacing w:val="-8"/>
                <w:u w:val="single"/>
                <w:lang w:val="fr-FR"/>
              </w:rPr>
              <w:t xml:space="preserve"> </w:t>
            </w:r>
            <w:r w:rsidRPr="00D665D3">
              <w:rPr>
                <w:u w:val="single"/>
                <w:lang w:val="fr-FR"/>
              </w:rPr>
              <w:t>:</w:t>
            </w:r>
            <w:r w:rsidRPr="00D665D3">
              <w:rPr>
                <w:spacing w:val="-8"/>
                <w:lang w:val="fr-FR"/>
              </w:rPr>
              <w:t xml:space="preserve"> </w:t>
            </w:r>
            <w:r w:rsidRPr="00D665D3">
              <w:rPr>
                <w:lang w:val="fr-FR"/>
              </w:rPr>
              <w:t>Compensation</w:t>
            </w:r>
            <w:r w:rsidRPr="00D665D3">
              <w:rPr>
                <w:spacing w:val="-8"/>
                <w:lang w:val="fr-FR"/>
              </w:rPr>
              <w:t xml:space="preserve"> </w:t>
            </w:r>
            <w:r w:rsidRPr="00D665D3">
              <w:rPr>
                <w:lang w:val="fr-FR"/>
              </w:rPr>
              <w:t>du</w:t>
            </w:r>
            <w:r w:rsidRPr="00D665D3">
              <w:rPr>
                <w:spacing w:val="-7"/>
                <w:lang w:val="fr-FR"/>
              </w:rPr>
              <w:t xml:space="preserve"> </w:t>
            </w:r>
            <w:r w:rsidRPr="00D665D3">
              <w:rPr>
                <w:lang w:val="fr-FR"/>
              </w:rPr>
              <w:t>bâtiment</w:t>
            </w:r>
            <w:r w:rsidRPr="00D665D3">
              <w:rPr>
                <w:spacing w:val="-10"/>
                <w:lang w:val="fr-FR"/>
              </w:rPr>
              <w:t xml:space="preserve"> </w:t>
            </w:r>
            <w:r w:rsidRPr="00D665D3">
              <w:rPr>
                <w:lang w:val="fr-FR"/>
              </w:rPr>
              <w:t>à</w:t>
            </w:r>
            <w:r w:rsidRPr="00D665D3">
              <w:rPr>
                <w:spacing w:val="-6"/>
                <w:lang w:val="fr-FR"/>
              </w:rPr>
              <w:t xml:space="preserve"> </w:t>
            </w:r>
            <w:r w:rsidRPr="00D665D3">
              <w:rPr>
                <w:lang w:val="fr-FR"/>
              </w:rPr>
              <w:t>la</w:t>
            </w:r>
            <w:r w:rsidRPr="00D665D3">
              <w:rPr>
                <w:spacing w:val="-5"/>
                <w:lang w:val="fr-FR"/>
              </w:rPr>
              <w:t xml:space="preserve"> </w:t>
            </w:r>
            <w:r w:rsidRPr="00D665D3">
              <w:rPr>
                <w:lang w:val="fr-FR"/>
              </w:rPr>
              <w:t>valeur</w:t>
            </w:r>
            <w:r w:rsidRPr="00D665D3">
              <w:rPr>
                <w:spacing w:val="-9"/>
                <w:lang w:val="fr-FR"/>
              </w:rPr>
              <w:t xml:space="preserve"> </w:t>
            </w:r>
            <w:r w:rsidRPr="00D665D3">
              <w:rPr>
                <w:lang w:val="fr-FR"/>
              </w:rPr>
              <w:t>intégrale</w:t>
            </w:r>
            <w:r w:rsidRPr="00D665D3">
              <w:rPr>
                <w:spacing w:val="-8"/>
                <w:lang w:val="fr-FR"/>
              </w:rPr>
              <w:t xml:space="preserve"> </w:t>
            </w:r>
            <w:r w:rsidRPr="00D665D3">
              <w:rPr>
                <w:lang w:val="fr-FR"/>
              </w:rPr>
              <w:t>de remplacement</w:t>
            </w:r>
            <w:r w:rsidRPr="00D665D3">
              <w:rPr>
                <w:spacing w:val="-15"/>
                <w:lang w:val="fr-FR"/>
              </w:rPr>
              <w:t xml:space="preserve"> </w:t>
            </w:r>
            <w:r w:rsidRPr="00D665D3">
              <w:rPr>
                <w:lang w:val="fr-FR"/>
              </w:rPr>
              <w:t>(valeur</w:t>
            </w:r>
            <w:r w:rsidRPr="00D665D3">
              <w:rPr>
                <w:spacing w:val="-15"/>
                <w:lang w:val="fr-FR"/>
              </w:rPr>
              <w:t xml:space="preserve"> </w:t>
            </w:r>
            <w:r w:rsidRPr="00D665D3">
              <w:rPr>
                <w:lang w:val="fr-FR"/>
              </w:rPr>
              <w:t>courante</w:t>
            </w:r>
            <w:r w:rsidRPr="00D665D3">
              <w:rPr>
                <w:spacing w:val="-14"/>
                <w:lang w:val="fr-FR"/>
              </w:rPr>
              <w:t xml:space="preserve"> </w:t>
            </w:r>
            <w:r w:rsidRPr="00D665D3">
              <w:rPr>
                <w:lang w:val="fr-FR"/>
              </w:rPr>
              <w:t>du</w:t>
            </w:r>
            <w:r w:rsidRPr="00D665D3">
              <w:rPr>
                <w:spacing w:val="-14"/>
                <w:lang w:val="fr-FR"/>
              </w:rPr>
              <w:t xml:space="preserve"> </w:t>
            </w:r>
            <w:r w:rsidRPr="00D665D3">
              <w:rPr>
                <w:lang w:val="fr-FR"/>
              </w:rPr>
              <w:t>marché</w:t>
            </w:r>
            <w:r w:rsidRPr="00D665D3">
              <w:rPr>
                <w:spacing w:val="-13"/>
                <w:lang w:val="fr-FR"/>
              </w:rPr>
              <w:t xml:space="preserve"> </w:t>
            </w:r>
            <w:r w:rsidRPr="00D665D3">
              <w:rPr>
                <w:lang w:val="fr-FR"/>
              </w:rPr>
              <w:t>s’il</w:t>
            </w:r>
            <w:r w:rsidRPr="00D665D3">
              <w:rPr>
                <w:spacing w:val="-15"/>
                <w:lang w:val="fr-FR"/>
              </w:rPr>
              <w:t xml:space="preserve"> </w:t>
            </w:r>
            <w:r w:rsidRPr="00D665D3">
              <w:rPr>
                <w:lang w:val="fr-FR"/>
              </w:rPr>
              <w:t>est</w:t>
            </w:r>
            <w:r w:rsidRPr="00D665D3">
              <w:rPr>
                <w:spacing w:val="-18"/>
                <w:lang w:val="fr-FR"/>
              </w:rPr>
              <w:t xml:space="preserve"> </w:t>
            </w:r>
            <w:r w:rsidRPr="00D665D3">
              <w:rPr>
                <w:lang w:val="fr-FR"/>
              </w:rPr>
              <w:t>possible de se référer à des transactions pour ce type de</w:t>
            </w:r>
            <w:r w:rsidRPr="00D665D3">
              <w:rPr>
                <w:spacing w:val="-11"/>
                <w:lang w:val="fr-FR"/>
              </w:rPr>
              <w:t xml:space="preserve"> </w:t>
            </w:r>
            <w:r w:rsidRPr="00D665D3">
              <w:rPr>
                <w:lang w:val="fr-FR"/>
              </w:rPr>
              <w:t>bâtiment)</w:t>
            </w:r>
          </w:p>
          <w:p w14:paraId="1E91896C" w14:textId="77777777" w:rsidR="002A249E" w:rsidRPr="00D665D3" w:rsidRDefault="002A249E" w:rsidP="00CA1F0D">
            <w:pPr>
              <w:pStyle w:val="TableParagraph"/>
              <w:numPr>
                <w:ilvl w:val="0"/>
                <w:numId w:val="39"/>
              </w:numPr>
              <w:tabs>
                <w:tab w:val="left" w:pos="469"/>
              </w:tabs>
              <w:ind w:right="95"/>
              <w:jc w:val="both"/>
              <w:rPr>
                <w:lang w:val="fr-FR"/>
              </w:rPr>
            </w:pPr>
            <w:r w:rsidRPr="00D665D3">
              <w:rPr>
                <w:lang w:val="fr-FR"/>
              </w:rPr>
              <w:t>Appui à la formation visant à maximiser leurs chances d’améliorer leurs conditions de</w:t>
            </w:r>
            <w:r w:rsidRPr="00D665D3">
              <w:rPr>
                <w:spacing w:val="-3"/>
                <w:lang w:val="fr-FR"/>
              </w:rPr>
              <w:t xml:space="preserve"> </w:t>
            </w:r>
            <w:r w:rsidRPr="00D665D3">
              <w:rPr>
                <w:lang w:val="fr-FR"/>
              </w:rPr>
              <w:t>vie.</w:t>
            </w:r>
          </w:p>
        </w:tc>
      </w:tr>
      <w:tr w:rsidR="002A249E" w:rsidRPr="00AB130F" w14:paraId="23BBB188" w14:textId="77777777" w:rsidTr="002A249E">
        <w:trPr>
          <w:trHeight w:val="1449"/>
        </w:trPr>
        <w:tc>
          <w:tcPr>
            <w:tcW w:w="1985" w:type="dxa"/>
            <w:vMerge/>
            <w:vAlign w:val="center"/>
          </w:tcPr>
          <w:p w14:paraId="6967AE18" w14:textId="77777777" w:rsidR="002A249E" w:rsidRPr="00D665D3" w:rsidRDefault="002A249E" w:rsidP="00F45DC6">
            <w:pPr>
              <w:pStyle w:val="TableParagraph"/>
              <w:jc w:val="both"/>
              <w:rPr>
                <w:lang w:val="fr-FR"/>
              </w:rPr>
            </w:pPr>
          </w:p>
        </w:tc>
        <w:tc>
          <w:tcPr>
            <w:tcW w:w="2986" w:type="dxa"/>
          </w:tcPr>
          <w:p w14:paraId="498EC747" w14:textId="77777777" w:rsidR="002A249E" w:rsidRPr="00D665D3" w:rsidRDefault="002A249E" w:rsidP="00F45DC6">
            <w:pPr>
              <w:pStyle w:val="TableParagraph"/>
              <w:tabs>
                <w:tab w:val="left" w:pos="815"/>
                <w:tab w:val="left" w:pos="2198"/>
              </w:tabs>
              <w:ind w:right="93"/>
              <w:jc w:val="both"/>
              <w:rPr>
                <w:lang w:val="fr-FR"/>
              </w:rPr>
            </w:pPr>
            <w:r w:rsidRPr="00D665D3">
              <w:rPr>
                <w:u w:val="single"/>
                <w:lang w:val="fr-FR"/>
              </w:rPr>
              <w:t>Cas</w:t>
            </w:r>
            <w:r w:rsidRPr="00D665D3">
              <w:rPr>
                <w:spacing w:val="-1"/>
                <w:u w:val="single"/>
                <w:lang w:val="fr-FR"/>
              </w:rPr>
              <w:t xml:space="preserve"> </w:t>
            </w:r>
            <w:r w:rsidRPr="00D665D3">
              <w:rPr>
                <w:u w:val="single"/>
                <w:lang w:val="fr-FR"/>
              </w:rPr>
              <w:t>3</w:t>
            </w:r>
            <w:r w:rsidRPr="00D665D3">
              <w:rPr>
                <w:lang w:val="fr-FR"/>
              </w:rPr>
              <w:tab/>
              <w:t>Locataire,</w:t>
            </w:r>
            <w:r w:rsidRPr="00D665D3">
              <w:rPr>
                <w:lang w:val="fr-FR"/>
              </w:rPr>
              <w:tab/>
            </w:r>
            <w:r w:rsidRPr="00D665D3">
              <w:rPr>
                <w:spacing w:val="-4"/>
                <w:lang w:val="fr-FR"/>
              </w:rPr>
              <w:t xml:space="preserve">reconnu </w:t>
            </w:r>
            <w:r w:rsidRPr="00D665D3">
              <w:rPr>
                <w:lang w:val="fr-FR"/>
              </w:rPr>
              <w:t>comme locataire par le</w:t>
            </w:r>
            <w:r w:rsidRPr="00D665D3">
              <w:rPr>
                <w:spacing w:val="-13"/>
                <w:lang w:val="fr-FR"/>
              </w:rPr>
              <w:t xml:space="preserve"> </w:t>
            </w:r>
            <w:r w:rsidRPr="00D665D3">
              <w:rPr>
                <w:lang w:val="fr-FR"/>
              </w:rPr>
              <w:t>voisinage</w:t>
            </w:r>
          </w:p>
        </w:tc>
        <w:tc>
          <w:tcPr>
            <w:tcW w:w="5803" w:type="dxa"/>
          </w:tcPr>
          <w:p w14:paraId="057FD29A" w14:textId="77777777" w:rsidR="002A249E" w:rsidRPr="00D665D3" w:rsidRDefault="002A249E" w:rsidP="00CA1F0D">
            <w:pPr>
              <w:pStyle w:val="TableParagraph"/>
              <w:numPr>
                <w:ilvl w:val="0"/>
                <w:numId w:val="40"/>
              </w:numPr>
              <w:tabs>
                <w:tab w:val="left" w:pos="469"/>
              </w:tabs>
              <w:ind w:right="93"/>
              <w:jc w:val="both"/>
              <w:rPr>
                <w:lang w:val="fr-FR"/>
              </w:rPr>
            </w:pPr>
            <w:r w:rsidRPr="00D665D3">
              <w:rPr>
                <w:u w:val="single"/>
                <w:lang w:val="fr-FR"/>
              </w:rPr>
              <w:t>Cas 3 :</w:t>
            </w:r>
            <w:r w:rsidRPr="00D665D3">
              <w:rPr>
                <w:lang w:val="fr-FR"/>
              </w:rPr>
              <w:t xml:space="preserve"> Compensation du coût du déplacement, comprenant (i) les frais encourus pour louer un logement similaire (trois mois de loyer de dépôt de garantie) et (ii) indemnité de</w:t>
            </w:r>
            <w:r w:rsidRPr="00D665D3">
              <w:rPr>
                <w:spacing w:val="-1"/>
                <w:lang w:val="fr-FR"/>
              </w:rPr>
              <w:t xml:space="preserve"> </w:t>
            </w:r>
            <w:r w:rsidRPr="00D665D3">
              <w:rPr>
                <w:lang w:val="fr-FR"/>
              </w:rPr>
              <w:t>déménagement.</w:t>
            </w:r>
          </w:p>
          <w:p w14:paraId="13BF0F53" w14:textId="77777777" w:rsidR="002A249E" w:rsidRPr="00D665D3" w:rsidRDefault="002A249E" w:rsidP="00CA1F0D">
            <w:pPr>
              <w:pStyle w:val="TableParagraph"/>
              <w:numPr>
                <w:ilvl w:val="0"/>
                <w:numId w:val="40"/>
              </w:numPr>
              <w:tabs>
                <w:tab w:val="left" w:pos="469"/>
              </w:tabs>
              <w:ind w:right="96"/>
              <w:jc w:val="both"/>
              <w:rPr>
                <w:lang w:val="fr-FR"/>
              </w:rPr>
            </w:pPr>
            <w:r w:rsidRPr="00D665D3">
              <w:rPr>
                <w:lang w:val="fr-FR"/>
              </w:rPr>
              <w:t>Appui à la formation visant à maximiser leur chance d’améliorer leurs conditions de</w:t>
            </w:r>
            <w:r w:rsidRPr="00D665D3">
              <w:rPr>
                <w:spacing w:val="-3"/>
                <w:lang w:val="fr-FR"/>
              </w:rPr>
              <w:t xml:space="preserve"> </w:t>
            </w:r>
            <w:r w:rsidRPr="00D665D3">
              <w:rPr>
                <w:lang w:val="fr-FR"/>
              </w:rPr>
              <w:t>vie.</w:t>
            </w:r>
          </w:p>
        </w:tc>
      </w:tr>
      <w:tr w:rsidR="002A249E" w:rsidRPr="00AB130F" w14:paraId="4E43149C" w14:textId="77777777" w:rsidTr="002A249E">
        <w:trPr>
          <w:trHeight w:val="1449"/>
        </w:trPr>
        <w:tc>
          <w:tcPr>
            <w:tcW w:w="1985" w:type="dxa"/>
            <w:vMerge w:val="restart"/>
            <w:vAlign w:val="center"/>
          </w:tcPr>
          <w:p w14:paraId="729661BB" w14:textId="77777777" w:rsidR="002A249E" w:rsidRPr="00D665D3" w:rsidRDefault="002A249E" w:rsidP="00F45DC6">
            <w:pPr>
              <w:pStyle w:val="TableParagraph"/>
              <w:jc w:val="both"/>
            </w:pPr>
            <w:r>
              <w:t xml:space="preserve">Perte des structures </w:t>
            </w:r>
            <w:proofErr w:type="spellStart"/>
            <w:r>
              <w:t>commerciales</w:t>
            </w:r>
            <w:proofErr w:type="spellEnd"/>
          </w:p>
        </w:tc>
        <w:tc>
          <w:tcPr>
            <w:tcW w:w="2986" w:type="dxa"/>
          </w:tcPr>
          <w:p w14:paraId="0E302D09" w14:textId="77777777" w:rsidR="002A249E" w:rsidRPr="00D665D3" w:rsidRDefault="002A249E" w:rsidP="00F45DC6">
            <w:pPr>
              <w:pStyle w:val="TableParagraph"/>
              <w:tabs>
                <w:tab w:val="left" w:pos="815"/>
                <w:tab w:val="left" w:pos="2198"/>
              </w:tabs>
              <w:ind w:right="93"/>
              <w:jc w:val="both"/>
              <w:rPr>
                <w:u w:val="single"/>
              </w:rPr>
            </w:pPr>
            <w:r>
              <w:rPr>
                <w:u w:val="single"/>
              </w:rPr>
              <w:t>Cas 1</w:t>
            </w:r>
            <w:r w:rsidRPr="00C17B53">
              <w:rPr>
                <w:lang w:val="fr-FR"/>
              </w:rPr>
              <w:t xml:space="preserve"> Propriétaire</w:t>
            </w:r>
            <w:r>
              <w:rPr>
                <w:u w:val="single"/>
              </w:rPr>
              <w:t xml:space="preserve"> </w:t>
            </w:r>
          </w:p>
        </w:tc>
        <w:tc>
          <w:tcPr>
            <w:tcW w:w="5803" w:type="dxa"/>
          </w:tcPr>
          <w:p w14:paraId="693C6D89" w14:textId="77777777" w:rsidR="002A249E" w:rsidRPr="00C17B53" w:rsidRDefault="002A249E" w:rsidP="00CA1F0D">
            <w:pPr>
              <w:pStyle w:val="TableParagraph"/>
              <w:numPr>
                <w:ilvl w:val="0"/>
                <w:numId w:val="40"/>
              </w:numPr>
              <w:tabs>
                <w:tab w:val="left" w:pos="469"/>
              </w:tabs>
              <w:ind w:right="93"/>
              <w:jc w:val="both"/>
              <w:rPr>
                <w:u w:val="single"/>
                <w:lang w:val="fr-FR"/>
              </w:rPr>
            </w:pPr>
            <w:r>
              <w:rPr>
                <w:lang w:val="fr-FR"/>
              </w:rPr>
              <w:t>Compensation du</w:t>
            </w:r>
            <w:r w:rsidRPr="00C17B53">
              <w:rPr>
                <w:lang w:val="fr-FR"/>
              </w:rPr>
              <w:t xml:space="preserve"> coût d’identification d’un autre emplacement</w:t>
            </w:r>
            <w:r>
              <w:rPr>
                <w:lang w:val="fr-FR"/>
              </w:rPr>
              <w:t xml:space="preserve"> </w:t>
            </w:r>
            <w:r w:rsidRPr="00C17B53">
              <w:rPr>
                <w:lang w:val="fr-FR"/>
              </w:rPr>
              <w:t>viable, pour la perte de revenu net pendant la</w:t>
            </w:r>
            <w:r w:rsidRPr="00C17B53">
              <w:rPr>
                <w:lang w:val="fr-FR"/>
              </w:rPr>
              <w:br/>
              <w:t>période de transition, pour le coût du déménagement et de la réinstallation de leurs usines, de</w:t>
            </w:r>
            <w:r w:rsidRPr="00C17B53">
              <w:rPr>
                <w:lang w:val="fr-FR"/>
              </w:rPr>
              <w:br/>
              <w:t>leurs machines ou de leurs autres équipements, et</w:t>
            </w:r>
            <w:r w:rsidRPr="00C17B53">
              <w:rPr>
                <w:lang w:val="fr-FR"/>
              </w:rPr>
              <w:br/>
              <w:t>pour le rétablissement de leurs activités commerciales Les employés touchés recevront une aide</w:t>
            </w:r>
            <w:r>
              <w:rPr>
                <w:lang w:val="fr-FR"/>
              </w:rPr>
              <w:t xml:space="preserve"> </w:t>
            </w:r>
            <w:r w:rsidRPr="00C17B53">
              <w:rPr>
                <w:lang w:val="fr-FR"/>
              </w:rPr>
              <w:t>pour la perte temporaire de salaires et, s’il y a lieu,</w:t>
            </w:r>
            <w:r w:rsidRPr="00C17B53">
              <w:rPr>
                <w:lang w:val="fr-FR"/>
              </w:rPr>
              <w:br/>
              <w:t>pour</w:t>
            </w:r>
            <w:r w:rsidRPr="00C17B53">
              <w:rPr>
                <w:lang w:val="fr-FR"/>
              </w:rPr>
              <w:t> </w:t>
            </w:r>
            <w:r w:rsidRPr="00C17B53">
              <w:rPr>
                <w:lang w:val="fr-FR"/>
              </w:rPr>
              <w:t>identifier</w:t>
            </w:r>
            <w:r w:rsidRPr="00C17B53">
              <w:rPr>
                <w:lang w:val="fr-FR"/>
              </w:rPr>
              <w:t> </w:t>
            </w:r>
            <w:r w:rsidRPr="00C17B53">
              <w:rPr>
                <w:lang w:val="fr-FR"/>
              </w:rPr>
              <w:t>d’autres</w:t>
            </w:r>
            <w:r w:rsidRPr="00C17B53">
              <w:rPr>
                <w:lang w:val="fr-FR"/>
              </w:rPr>
              <w:t> </w:t>
            </w:r>
            <w:r w:rsidRPr="00C17B53">
              <w:rPr>
                <w:lang w:val="fr-FR"/>
              </w:rPr>
              <w:t>possibilités</w:t>
            </w:r>
            <w:r w:rsidRPr="00C17B53">
              <w:rPr>
                <w:lang w:val="fr-FR"/>
              </w:rPr>
              <w:t> </w:t>
            </w:r>
            <w:r w:rsidRPr="00C17B53">
              <w:rPr>
                <w:lang w:val="fr-FR"/>
              </w:rPr>
              <w:t>d’emploi</w:t>
            </w:r>
          </w:p>
        </w:tc>
      </w:tr>
      <w:tr w:rsidR="002A249E" w:rsidRPr="00AB130F" w14:paraId="355B991A" w14:textId="77777777" w:rsidTr="002A249E">
        <w:trPr>
          <w:trHeight w:val="992"/>
        </w:trPr>
        <w:tc>
          <w:tcPr>
            <w:tcW w:w="1985" w:type="dxa"/>
            <w:vMerge/>
            <w:vAlign w:val="center"/>
          </w:tcPr>
          <w:p w14:paraId="7E7A7777" w14:textId="77777777" w:rsidR="002A249E" w:rsidRPr="004666FC" w:rsidRDefault="002A249E" w:rsidP="00F45DC6">
            <w:pPr>
              <w:pStyle w:val="TableParagraph"/>
              <w:jc w:val="both"/>
              <w:rPr>
                <w:lang w:val="fr-FR"/>
              </w:rPr>
            </w:pPr>
          </w:p>
        </w:tc>
        <w:tc>
          <w:tcPr>
            <w:tcW w:w="2986" w:type="dxa"/>
          </w:tcPr>
          <w:p w14:paraId="3B46056B" w14:textId="77777777" w:rsidR="002A249E" w:rsidRDefault="002A249E" w:rsidP="00F45DC6">
            <w:pPr>
              <w:pStyle w:val="TableParagraph"/>
              <w:tabs>
                <w:tab w:val="left" w:pos="815"/>
                <w:tab w:val="left" w:pos="2198"/>
              </w:tabs>
              <w:ind w:right="93"/>
              <w:jc w:val="both"/>
              <w:rPr>
                <w:u w:val="single"/>
              </w:rPr>
            </w:pPr>
            <w:r>
              <w:rPr>
                <w:u w:val="single"/>
              </w:rPr>
              <w:t xml:space="preserve">Cas 2 </w:t>
            </w:r>
            <w:r w:rsidRPr="00C17B53">
              <w:t xml:space="preserve">Locataire </w:t>
            </w:r>
          </w:p>
        </w:tc>
        <w:tc>
          <w:tcPr>
            <w:tcW w:w="5803" w:type="dxa"/>
          </w:tcPr>
          <w:p w14:paraId="084AB703" w14:textId="77777777" w:rsidR="002A249E" w:rsidRPr="00C17B53" w:rsidRDefault="002A249E" w:rsidP="00CA1F0D">
            <w:pPr>
              <w:pStyle w:val="TableParagraph"/>
              <w:numPr>
                <w:ilvl w:val="0"/>
                <w:numId w:val="40"/>
              </w:numPr>
              <w:tabs>
                <w:tab w:val="left" w:pos="469"/>
              </w:tabs>
              <w:ind w:right="93"/>
              <w:jc w:val="both"/>
              <w:rPr>
                <w:lang w:val="fr-FR"/>
              </w:rPr>
            </w:pPr>
            <w:r>
              <w:rPr>
                <w:lang w:val="fr-FR"/>
              </w:rPr>
              <w:t>Compensation d’</w:t>
            </w:r>
            <w:r w:rsidRPr="00C17B53">
              <w:rPr>
                <w:lang w:val="fr-FR"/>
              </w:rPr>
              <w:t>un bien de remplacement (par exemple,</w:t>
            </w:r>
            <w:r w:rsidRPr="00C17B53">
              <w:rPr>
                <w:lang w:val="fr-FR"/>
              </w:rPr>
              <w:br/>
              <w:t xml:space="preserve"> sites commerciaux)</w:t>
            </w:r>
            <w:r>
              <w:rPr>
                <w:lang w:val="fr-FR"/>
              </w:rPr>
              <w:t xml:space="preserve"> </w:t>
            </w:r>
            <w:r w:rsidRPr="00C17B53">
              <w:rPr>
                <w:lang w:val="fr-FR"/>
              </w:rPr>
              <w:t>d’une valeur égale ou supérieure leur sera fourni</w:t>
            </w:r>
            <w:r>
              <w:rPr>
                <w:lang w:val="fr-FR"/>
              </w:rPr>
              <w:t xml:space="preserve"> </w:t>
            </w:r>
            <w:r w:rsidRPr="00C17B53">
              <w:rPr>
                <w:lang w:val="fr-FR"/>
              </w:rPr>
              <w:t>ou, le cas échéant, une indemnisation financière</w:t>
            </w:r>
            <w:r w:rsidRPr="00C17B53">
              <w:rPr>
                <w:lang w:val="fr-FR"/>
              </w:rPr>
              <w:br/>
              <w:t>au</w:t>
            </w:r>
            <w:r w:rsidRPr="00C17B53">
              <w:rPr>
                <w:lang w:val="fr-FR"/>
              </w:rPr>
              <w:t> </w:t>
            </w:r>
            <w:r w:rsidRPr="00C17B53">
              <w:rPr>
                <w:lang w:val="fr-FR"/>
              </w:rPr>
              <w:t>coût</w:t>
            </w:r>
            <w:r w:rsidRPr="00C17B53">
              <w:rPr>
                <w:lang w:val="fr-FR"/>
              </w:rPr>
              <w:t> </w:t>
            </w:r>
            <w:r w:rsidRPr="00C17B53">
              <w:rPr>
                <w:lang w:val="fr-FR"/>
              </w:rPr>
              <w:t>de</w:t>
            </w:r>
            <w:r w:rsidRPr="00C17B53">
              <w:rPr>
                <w:lang w:val="fr-FR"/>
              </w:rPr>
              <w:t> </w:t>
            </w:r>
            <w:r w:rsidRPr="00C17B53">
              <w:rPr>
                <w:lang w:val="fr-FR"/>
              </w:rPr>
              <w:t>remplacement</w:t>
            </w:r>
          </w:p>
        </w:tc>
      </w:tr>
      <w:tr w:rsidR="002A249E" w:rsidRPr="00AB130F" w14:paraId="3A417BF7" w14:textId="77777777" w:rsidTr="002A249E">
        <w:trPr>
          <w:trHeight w:val="545"/>
        </w:trPr>
        <w:tc>
          <w:tcPr>
            <w:tcW w:w="1985" w:type="dxa"/>
            <w:vAlign w:val="center"/>
          </w:tcPr>
          <w:p w14:paraId="160D37F7" w14:textId="77777777" w:rsidR="002A249E" w:rsidRPr="00AB130F" w:rsidRDefault="002A249E" w:rsidP="00F45DC6">
            <w:pPr>
              <w:pStyle w:val="TableParagraph"/>
              <w:jc w:val="both"/>
            </w:pPr>
            <w:proofErr w:type="spellStart"/>
            <w:r w:rsidRPr="00AB130F">
              <w:t>Déménagement</w:t>
            </w:r>
            <w:proofErr w:type="spellEnd"/>
          </w:p>
        </w:tc>
        <w:tc>
          <w:tcPr>
            <w:tcW w:w="2986" w:type="dxa"/>
          </w:tcPr>
          <w:p w14:paraId="1428B714" w14:textId="77777777" w:rsidR="002A249E" w:rsidRPr="00D665D3" w:rsidRDefault="002A249E" w:rsidP="00F45DC6">
            <w:pPr>
              <w:pStyle w:val="TableParagraph"/>
              <w:jc w:val="both"/>
              <w:rPr>
                <w:lang w:val="fr-FR"/>
              </w:rPr>
            </w:pPr>
            <w:r w:rsidRPr="00D665D3">
              <w:rPr>
                <w:lang w:val="fr-FR"/>
              </w:rPr>
              <w:t xml:space="preserve">Être </w:t>
            </w:r>
            <w:proofErr w:type="gramStart"/>
            <w:r w:rsidRPr="00D665D3">
              <w:rPr>
                <w:lang w:val="fr-FR"/>
              </w:rPr>
              <w:t>résident</w:t>
            </w:r>
            <w:proofErr w:type="gramEnd"/>
            <w:r w:rsidRPr="00D665D3">
              <w:rPr>
                <w:lang w:val="fr-FR"/>
              </w:rPr>
              <w:t xml:space="preserve"> et éligible à la</w:t>
            </w:r>
          </w:p>
          <w:p w14:paraId="79044484" w14:textId="77777777" w:rsidR="002A249E" w:rsidRPr="00AB130F" w:rsidRDefault="002A249E" w:rsidP="00F45DC6">
            <w:pPr>
              <w:pStyle w:val="TableParagraph"/>
              <w:jc w:val="both"/>
            </w:pPr>
            <w:proofErr w:type="spellStart"/>
            <w:r w:rsidRPr="00AB130F">
              <w:t>réinstallation</w:t>
            </w:r>
            <w:proofErr w:type="spellEnd"/>
          </w:p>
        </w:tc>
        <w:tc>
          <w:tcPr>
            <w:tcW w:w="5803" w:type="dxa"/>
          </w:tcPr>
          <w:p w14:paraId="33C57C62" w14:textId="77777777" w:rsidR="002A249E" w:rsidRPr="0071279A" w:rsidRDefault="002A249E" w:rsidP="00CA1F0D">
            <w:pPr>
              <w:pStyle w:val="TableParagraph"/>
              <w:numPr>
                <w:ilvl w:val="0"/>
                <w:numId w:val="41"/>
              </w:numPr>
              <w:tabs>
                <w:tab w:val="left" w:pos="469"/>
              </w:tabs>
              <w:ind w:hanging="361"/>
              <w:jc w:val="both"/>
              <w:rPr>
                <w:lang w:val="fr-FR"/>
              </w:rPr>
            </w:pPr>
            <w:r w:rsidRPr="0071279A">
              <w:rPr>
                <w:lang w:val="fr-FR"/>
              </w:rPr>
              <w:t>Prise en charge du coût du déménagement, de</w:t>
            </w:r>
            <w:r w:rsidRPr="0071279A">
              <w:rPr>
                <w:spacing w:val="7"/>
                <w:lang w:val="fr-FR"/>
              </w:rPr>
              <w:t xml:space="preserve"> </w:t>
            </w:r>
            <w:r w:rsidRPr="0071279A">
              <w:rPr>
                <w:lang w:val="fr-FR"/>
              </w:rPr>
              <w:t>préférence en nature (mise à disposition d’un véhicule pour transporter les effets personnels, les produits agricoles, forestiers et le cheptel)</w:t>
            </w:r>
          </w:p>
        </w:tc>
      </w:tr>
      <w:tr w:rsidR="002A249E" w:rsidRPr="00AB130F" w14:paraId="0015D853" w14:textId="77777777" w:rsidTr="002A249E">
        <w:trPr>
          <w:trHeight w:val="545"/>
        </w:trPr>
        <w:tc>
          <w:tcPr>
            <w:tcW w:w="1985" w:type="dxa"/>
            <w:vAlign w:val="center"/>
          </w:tcPr>
          <w:p w14:paraId="7D3D8DB1" w14:textId="77777777" w:rsidR="002A249E" w:rsidRPr="00D665D3" w:rsidRDefault="002A249E" w:rsidP="00F45DC6">
            <w:pPr>
              <w:pStyle w:val="TableParagraph"/>
              <w:jc w:val="both"/>
              <w:rPr>
                <w:lang w:val="fr-FR"/>
              </w:rPr>
            </w:pPr>
            <w:r w:rsidRPr="00D665D3">
              <w:rPr>
                <w:lang w:val="fr-FR"/>
              </w:rPr>
              <w:t>Perte d’activité commerciale ou artisanale</w:t>
            </w:r>
          </w:p>
        </w:tc>
        <w:tc>
          <w:tcPr>
            <w:tcW w:w="2986" w:type="dxa"/>
          </w:tcPr>
          <w:p w14:paraId="3D71ACC6" w14:textId="77777777" w:rsidR="002A249E" w:rsidRPr="00D665D3" w:rsidRDefault="002A249E" w:rsidP="00F45DC6">
            <w:pPr>
              <w:pStyle w:val="TableParagraph"/>
              <w:jc w:val="both"/>
              <w:rPr>
                <w:lang w:val="fr-FR"/>
              </w:rPr>
            </w:pPr>
            <w:r w:rsidRPr="00D665D3">
              <w:rPr>
                <w:lang w:val="fr-FR"/>
              </w:rPr>
              <w:t>Être reconnu par le voisinage et les autorités comme l’exploitant de l’activité (cas des vendeurs à l’étale, les kiosques, boutiques, etc.)</w:t>
            </w:r>
          </w:p>
        </w:tc>
        <w:tc>
          <w:tcPr>
            <w:tcW w:w="5803" w:type="dxa"/>
          </w:tcPr>
          <w:p w14:paraId="4CFDE9F1" w14:textId="77777777" w:rsidR="002A249E" w:rsidRPr="00D665D3" w:rsidRDefault="002A249E" w:rsidP="00CA1F0D">
            <w:pPr>
              <w:pStyle w:val="TableParagraph"/>
              <w:numPr>
                <w:ilvl w:val="0"/>
                <w:numId w:val="42"/>
              </w:numPr>
              <w:tabs>
                <w:tab w:val="left" w:pos="469"/>
              </w:tabs>
              <w:ind w:right="92"/>
              <w:jc w:val="both"/>
              <w:rPr>
                <w:lang w:val="fr-FR"/>
              </w:rPr>
            </w:pPr>
            <w:r w:rsidRPr="00D665D3">
              <w:rPr>
                <w:lang w:val="fr-FR"/>
              </w:rPr>
              <w:t>Compensation de la perte de revenu encourue durant la période</w:t>
            </w:r>
            <w:r w:rsidRPr="00D665D3">
              <w:rPr>
                <w:spacing w:val="-12"/>
                <w:lang w:val="fr-FR"/>
              </w:rPr>
              <w:t xml:space="preserve"> </w:t>
            </w:r>
            <w:r w:rsidRPr="00D665D3">
              <w:rPr>
                <w:lang w:val="fr-FR"/>
              </w:rPr>
              <w:t>nécessaire</w:t>
            </w:r>
            <w:r w:rsidRPr="00D665D3">
              <w:rPr>
                <w:spacing w:val="-12"/>
                <w:lang w:val="fr-FR"/>
              </w:rPr>
              <w:t xml:space="preserve"> </w:t>
            </w:r>
            <w:r w:rsidRPr="00D665D3">
              <w:rPr>
                <w:lang w:val="fr-FR"/>
              </w:rPr>
              <w:t>pour</w:t>
            </w:r>
            <w:r w:rsidRPr="00D665D3">
              <w:rPr>
                <w:spacing w:val="-12"/>
                <w:lang w:val="fr-FR"/>
              </w:rPr>
              <w:t xml:space="preserve"> </w:t>
            </w:r>
            <w:r w:rsidRPr="00D665D3">
              <w:rPr>
                <w:lang w:val="fr-FR"/>
              </w:rPr>
              <w:t>rétablir</w:t>
            </w:r>
            <w:r w:rsidRPr="00D665D3">
              <w:rPr>
                <w:spacing w:val="-12"/>
                <w:lang w:val="fr-FR"/>
              </w:rPr>
              <w:t xml:space="preserve"> </w:t>
            </w:r>
            <w:r w:rsidRPr="00D665D3">
              <w:rPr>
                <w:lang w:val="fr-FR"/>
              </w:rPr>
              <w:t>l’activité</w:t>
            </w:r>
            <w:r w:rsidRPr="00D665D3">
              <w:rPr>
                <w:spacing w:val="-12"/>
                <w:lang w:val="fr-FR"/>
              </w:rPr>
              <w:t xml:space="preserve"> </w:t>
            </w:r>
            <w:r w:rsidRPr="00D665D3">
              <w:rPr>
                <w:lang w:val="fr-FR"/>
              </w:rPr>
              <w:t>sur</w:t>
            </w:r>
            <w:r w:rsidRPr="00D665D3">
              <w:rPr>
                <w:spacing w:val="-12"/>
                <w:lang w:val="fr-FR"/>
              </w:rPr>
              <w:t xml:space="preserve"> </w:t>
            </w:r>
            <w:r w:rsidRPr="00D665D3">
              <w:rPr>
                <w:lang w:val="fr-FR"/>
              </w:rPr>
              <w:t>un</w:t>
            </w:r>
            <w:r w:rsidRPr="00D665D3">
              <w:rPr>
                <w:spacing w:val="-12"/>
                <w:lang w:val="fr-FR"/>
              </w:rPr>
              <w:t xml:space="preserve"> </w:t>
            </w:r>
            <w:r w:rsidRPr="00D665D3">
              <w:rPr>
                <w:lang w:val="fr-FR"/>
              </w:rPr>
              <w:t>autre</w:t>
            </w:r>
            <w:r w:rsidRPr="00D665D3">
              <w:rPr>
                <w:spacing w:val="-12"/>
                <w:lang w:val="fr-FR"/>
              </w:rPr>
              <w:t xml:space="preserve"> </w:t>
            </w:r>
            <w:r w:rsidRPr="00D665D3">
              <w:rPr>
                <w:lang w:val="fr-FR"/>
              </w:rPr>
              <w:t>site, plus appui en vue de l’adaptation à ces nouveaux</w:t>
            </w:r>
            <w:r w:rsidRPr="00D665D3">
              <w:rPr>
                <w:spacing w:val="-11"/>
                <w:lang w:val="fr-FR"/>
              </w:rPr>
              <w:t xml:space="preserve"> </w:t>
            </w:r>
            <w:r w:rsidRPr="00D665D3">
              <w:rPr>
                <w:lang w:val="fr-FR"/>
              </w:rPr>
              <w:t>sites.</w:t>
            </w:r>
          </w:p>
          <w:p w14:paraId="44049D5D" w14:textId="77777777" w:rsidR="002A249E" w:rsidRPr="00D665D3" w:rsidRDefault="002A249E" w:rsidP="00CA1F0D">
            <w:pPr>
              <w:pStyle w:val="TableParagraph"/>
              <w:numPr>
                <w:ilvl w:val="0"/>
                <w:numId w:val="42"/>
              </w:numPr>
              <w:tabs>
                <w:tab w:val="left" w:pos="469"/>
              </w:tabs>
              <w:ind w:right="90"/>
              <w:jc w:val="both"/>
              <w:rPr>
                <w:lang w:val="fr-FR"/>
              </w:rPr>
            </w:pPr>
            <w:r w:rsidRPr="00D665D3">
              <w:rPr>
                <w:lang w:val="fr-FR"/>
              </w:rPr>
              <w:t>Si la perte est définitive, la compensation est alors plus consistante, et des mesures d’accompagnement plus sereines</w:t>
            </w:r>
            <w:r w:rsidRPr="00D665D3">
              <w:rPr>
                <w:spacing w:val="-14"/>
                <w:lang w:val="fr-FR"/>
              </w:rPr>
              <w:t xml:space="preserve"> </w:t>
            </w:r>
            <w:r w:rsidRPr="00D665D3">
              <w:rPr>
                <w:lang w:val="fr-FR"/>
              </w:rPr>
              <w:t>proposées</w:t>
            </w:r>
            <w:r w:rsidRPr="00D665D3">
              <w:rPr>
                <w:spacing w:val="-14"/>
                <w:lang w:val="fr-FR"/>
              </w:rPr>
              <w:t xml:space="preserve"> </w:t>
            </w:r>
            <w:r w:rsidRPr="00D665D3">
              <w:rPr>
                <w:lang w:val="fr-FR"/>
              </w:rPr>
              <w:t>(aide</w:t>
            </w:r>
            <w:r w:rsidRPr="00D665D3">
              <w:rPr>
                <w:spacing w:val="-16"/>
                <w:lang w:val="fr-FR"/>
              </w:rPr>
              <w:t xml:space="preserve"> </w:t>
            </w:r>
            <w:r w:rsidRPr="00D665D3">
              <w:rPr>
                <w:lang w:val="fr-FR"/>
              </w:rPr>
              <w:t>à</w:t>
            </w:r>
            <w:r w:rsidRPr="00D665D3">
              <w:rPr>
                <w:spacing w:val="-12"/>
                <w:lang w:val="fr-FR"/>
              </w:rPr>
              <w:t xml:space="preserve"> </w:t>
            </w:r>
            <w:r w:rsidRPr="00D665D3">
              <w:rPr>
                <w:lang w:val="fr-FR"/>
              </w:rPr>
              <w:t>la</w:t>
            </w:r>
            <w:r w:rsidRPr="00D665D3">
              <w:rPr>
                <w:spacing w:val="-13"/>
                <w:lang w:val="fr-FR"/>
              </w:rPr>
              <w:t xml:space="preserve"> </w:t>
            </w:r>
            <w:r w:rsidRPr="00D665D3">
              <w:rPr>
                <w:lang w:val="fr-FR"/>
              </w:rPr>
              <w:t>recherche</w:t>
            </w:r>
            <w:r w:rsidRPr="00D665D3">
              <w:rPr>
                <w:spacing w:val="-16"/>
                <w:lang w:val="fr-FR"/>
              </w:rPr>
              <w:t xml:space="preserve"> </w:t>
            </w:r>
            <w:r w:rsidRPr="00D665D3">
              <w:rPr>
                <w:lang w:val="fr-FR"/>
              </w:rPr>
              <w:t>d’un</w:t>
            </w:r>
            <w:r w:rsidRPr="00D665D3">
              <w:rPr>
                <w:spacing w:val="-15"/>
                <w:lang w:val="fr-FR"/>
              </w:rPr>
              <w:t xml:space="preserve"> </w:t>
            </w:r>
            <w:r w:rsidRPr="00D665D3">
              <w:rPr>
                <w:lang w:val="fr-FR"/>
              </w:rPr>
              <w:t>autre</w:t>
            </w:r>
            <w:r w:rsidRPr="00D665D3">
              <w:rPr>
                <w:spacing w:val="-13"/>
                <w:lang w:val="fr-FR"/>
              </w:rPr>
              <w:t xml:space="preserve"> </w:t>
            </w:r>
            <w:r w:rsidRPr="00D665D3">
              <w:rPr>
                <w:lang w:val="fr-FR"/>
              </w:rPr>
              <w:t>site</w:t>
            </w:r>
            <w:r w:rsidRPr="00D665D3">
              <w:rPr>
                <w:spacing w:val="-13"/>
                <w:lang w:val="fr-FR"/>
              </w:rPr>
              <w:t xml:space="preserve"> </w:t>
            </w:r>
            <w:r w:rsidRPr="00D665D3">
              <w:rPr>
                <w:lang w:val="fr-FR"/>
              </w:rPr>
              <w:t>plus idoine).</w:t>
            </w:r>
          </w:p>
        </w:tc>
      </w:tr>
      <w:tr w:rsidR="002A249E" w:rsidRPr="00AB130F" w14:paraId="17AEBBD5" w14:textId="77777777" w:rsidTr="002A249E">
        <w:trPr>
          <w:trHeight w:val="545"/>
        </w:trPr>
        <w:tc>
          <w:tcPr>
            <w:tcW w:w="1985" w:type="dxa"/>
            <w:vAlign w:val="center"/>
          </w:tcPr>
          <w:p w14:paraId="61188BF7" w14:textId="77777777" w:rsidR="002A249E" w:rsidRPr="00872521" w:rsidRDefault="002A249E" w:rsidP="00F45DC6">
            <w:pPr>
              <w:pStyle w:val="TableParagraph"/>
              <w:jc w:val="both"/>
              <w:rPr>
                <w:lang w:val="fr-FR"/>
              </w:rPr>
            </w:pPr>
            <w:r w:rsidRPr="00872521">
              <w:rPr>
                <w:lang w:val="fr-FR"/>
              </w:rPr>
              <w:t>Changement dans les conditions d’exercice de</w:t>
            </w:r>
            <w:r w:rsidRPr="00872521">
              <w:rPr>
                <w:lang w:val="fr-FR"/>
              </w:rPr>
              <w:tab/>
              <w:t>la profession</w:t>
            </w:r>
          </w:p>
        </w:tc>
        <w:tc>
          <w:tcPr>
            <w:tcW w:w="2986" w:type="dxa"/>
          </w:tcPr>
          <w:p w14:paraId="05BE7C32" w14:textId="77777777" w:rsidR="002A249E" w:rsidRPr="00AB130F" w:rsidRDefault="002A249E" w:rsidP="00F45DC6">
            <w:pPr>
              <w:pStyle w:val="TableParagraph"/>
              <w:ind w:firstLine="52"/>
              <w:jc w:val="both"/>
              <w:rPr>
                <w:lang w:val="fr-FR"/>
              </w:rPr>
            </w:pPr>
            <w:r w:rsidRPr="00AB130F">
              <w:rPr>
                <w:lang w:val="fr-FR"/>
              </w:rPr>
              <w:t>Vendeurs étalagistes implantés sur la voie publique</w:t>
            </w:r>
          </w:p>
        </w:tc>
        <w:tc>
          <w:tcPr>
            <w:tcW w:w="5803" w:type="dxa"/>
          </w:tcPr>
          <w:p w14:paraId="77AF35C5" w14:textId="77777777" w:rsidR="002A249E" w:rsidRPr="00AB130F" w:rsidRDefault="002A249E" w:rsidP="00CA1F0D">
            <w:pPr>
              <w:pStyle w:val="TableParagraph"/>
              <w:numPr>
                <w:ilvl w:val="0"/>
                <w:numId w:val="43"/>
              </w:numPr>
              <w:tabs>
                <w:tab w:val="left" w:pos="469"/>
              </w:tabs>
              <w:ind w:right="90"/>
              <w:jc w:val="both"/>
              <w:rPr>
                <w:lang w:val="fr-FR"/>
              </w:rPr>
            </w:pPr>
            <w:r w:rsidRPr="00AB130F">
              <w:rPr>
                <w:lang w:val="fr-FR"/>
              </w:rPr>
              <w:t>Appuis structurels (formation, crédit) durant une période suffisante pour que ces professionnels puissent s’adapter à leur nouvel environnement et compensation de la perte de</w:t>
            </w:r>
            <w:r w:rsidRPr="00AB130F">
              <w:rPr>
                <w:spacing w:val="-11"/>
                <w:lang w:val="fr-FR"/>
              </w:rPr>
              <w:t xml:space="preserve"> </w:t>
            </w:r>
            <w:r w:rsidRPr="00AB130F">
              <w:rPr>
                <w:lang w:val="fr-FR"/>
              </w:rPr>
              <w:t>revenus</w:t>
            </w:r>
            <w:r w:rsidRPr="00AB130F">
              <w:rPr>
                <w:spacing w:val="-10"/>
                <w:lang w:val="fr-FR"/>
              </w:rPr>
              <w:t xml:space="preserve"> </w:t>
            </w:r>
            <w:r w:rsidRPr="00AB130F">
              <w:rPr>
                <w:lang w:val="fr-FR"/>
              </w:rPr>
              <w:t>pendant</w:t>
            </w:r>
            <w:r w:rsidRPr="00AB130F">
              <w:rPr>
                <w:spacing w:val="-11"/>
                <w:lang w:val="fr-FR"/>
              </w:rPr>
              <w:t xml:space="preserve"> </w:t>
            </w:r>
            <w:r w:rsidRPr="00AB130F">
              <w:rPr>
                <w:lang w:val="fr-FR"/>
              </w:rPr>
              <w:t>la</w:t>
            </w:r>
            <w:r w:rsidRPr="00AB130F">
              <w:rPr>
                <w:spacing w:val="-10"/>
                <w:lang w:val="fr-FR"/>
              </w:rPr>
              <w:t xml:space="preserve"> </w:t>
            </w:r>
            <w:r w:rsidRPr="00AB130F">
              <w:rPr>
                <w:lang w:val="fr-FR"/>
              </w:rPr>
              <w:t>période</w:t>
            </w:r>
            <w:r w:rsidRPr="00AB130F">
              <w:rPr>
                <w:spacing w:val="-10"/>
                <w:lang w:val="fr-FR"/>
              </w:rPr>
              <w:t xml:space="preserve"> </w:t>
            </w:r>
            <w:r w:rsidRPr="00AB130F">
              <w:rPr>
                <w:lang w:val="fr-FR"/>
              </w:rPr>
              <w:t>nécessaire</w:t>
            </w:r>
            <w:r w:rsidRPr="00AB130F">
              <w:rPr>
                <w:spacing w:val="-10"/>
                <w:lang w:val="fr-FR"/>
              </w:rPr>
              <w:t xml:space="preserve"> </w:t>
            </w:r>
            <w:r w:rsidRPr="00AB130F">
              <w:rPr>
                <w:lang w:val="fr-FR"/>
              </w:rPr>
              <w:t>à</w:t>
            </w:r>
            <w:r w:rsidRPr="00AB130F">
              <w:rPr>
                <w:spacing w:val="-10"/>
                <w:lang w:val="fr-FR"/>
              </w:rPr>
              <w:t xml:space="preserve"> </w:t>
            </w:r>
            <w:r w:rsidRPr="00AB130F">
              <w:rPr>
                <w:lang w:val="fr-FR"/>
              </w:rPr>
              <w:t>leur</w:t>
            </w:r>
            <w:r w:rsidRPr="00AB130F">
              <w:rPr>
                <w:spacing w:val="-11"/>
                <w:lang w:val="fr-FR"/>
              </w:rPr>
              <w:t xml:space="preserve"> </w:t>
            </w:r>
            <w:r w:rsidRPr="00AB130F">
              <w:rPr>
                <w:lang w:val="fr-FR"/>
              </w:rPr>
              <w:t>adaptation</w:t>
            </w:r>
          </w:p>
        </w:tc>
      </w:tr>
      <w:tr w:rsidR="002A249E" w:rsidRPr="00AB130F" w14:paraId="36AF54DC" w14:textId="77777777" w:rsidTr="002A249E">
        <w:trPr>
          <w:trHeight w:val="545"/>
        </w:trPr>
        <w:tc>
          <w:tcPr>
            <w:tcW w:w="1985" w:type="dxa"/>
            <w:vAlign w:val="center"/>
          </w:tcPr>
          <w:p w14:paraId="25689832" w14:textId="77777777" w:rsidR="002A249E" w:rsidRPr="00AB130F" w:rsidRDefault="002A249E" w:rsidP="00F45DC6">
            <w:pPr>
              <w:pStyle w:val="TableParagraph"/>
              <w:jc w:val="both"/>
            </w:pPr>
            <w:r w:rsidRPr="00AB130F">
              <w:t xml:space="preserve">Perte </w:t>
            </w:r>
            <w:proofErr w:type="spellStart"/>
            <w:r w:rsidRPr="00AB130F">
              <w:t>d’emploi</w:t>
            </w:r>
            <w:proofErr w:type="spellEnd"/>
          </w:p>
        </w:tc>
        <w:tc>
          <w:tcPr>
            <w:tcW w:w="2986" w:type="dxa"/>
          </w:tcPr>
          <w:p w14:paraId="38A38A62" w14:textId="77777777" w:rsidR="002A249E" w:rsidRPr="00AB130F" w:rsidRDefault="002A249E" w:rsidP="00F45DC6">
            <w:pPr>
              <w:pStyle w:val="TableParagraph"/>
              <w:jc w:val="both"/>
              <w:rPr>
                <w:lang w:val="fr-FR"/>
              </w:rPr>
            </w:pPr>
            <w:r w:rsidRPr="00AB130F">
              <w:rPr>
                <w:lang w:val="fr-FR"/>
              </w:rPr>
              <w:t>Personnes disposant d'un emploi</w:t>
            </w:r>
            <w:r>
              <w:rPr>
                <w:lang w:val="fr-FR"/>
              </w:rPr>
              <w:t xml:space="preserve"> </w:t>
            </w:r>
            <w:r w:rsidRPr="00AB130F">
              <w:rPr>
                <w:lang w:val="fr-FR"/>
              </w:rPr>
              <w:t>permanent sur le site du sous- projet</w:t>
            </w:r>
          </w:p>
        </w:tc>
        <w:tc>
          <w:tcPr>
            <w:tcW w:w="5803" w:type="dxa"/>
          </w:tcPr>
          <w:p w14:paraId="7500B1BB" w14:textId="77777777" w:rsidR="002A249E" w:rsidRPr="00AB130F" w:rsidRDefault="002A249E" w:rsidP="00CA1F0D">
            <w:pPr>
              <w:pStyle w:val="TableParagraph"/>
              <w:numPr>
                <w:ilvl w:val="0"/>
                <w:numId w:val="44"/>
              </w:numPr>
              <w:tabs>
                <w:tab w:val="left" w:pos="468"/>
                <w:tab w:val="left" w:pos="469"/>
              </w:tabs>
              <w:ind w:right="94"/>
              <w:jc w:val="both"/>
              <w:rPr>
                <w:lang w:val="fr-FR"/>
              </w:rPr>
            </w:pPr>
            <w:r w:rsidRPr="00AB130F">
              <w:rPr>
                <w:lang w:val="fr-FR"/>
              </w:rPr>
              <w:t>Compensation de six (6) mois de salaire et appui à la réinsertion</w:t>
            </w:r>
          </w:p>
        </w:tc>
      </w:tr>
      <w:tr w:rsidR="002A249E" w:rsidRPr="00AB130F" w14:paraId="0E8225C7" w14:textId="77777777" w:rsidTr="002A249E">
        <w:trPr>
          <w:trHeight w:val="545"/>
        </w:trPr>
        <w:tc>
          <w:tcPr>
            <w:tcW w:w="1985" w:type="dxa"/>
            <w:vAlign w:val="center"/>
          </w:tcPr>
          <w:p w14:paraId="7F57548F" w14:textId="77777777" w:rsidR="002A249E" w:rsidRPr="00AB130F" w:rsidRDefault="002A249E" w:rsidP="00F45DC6">
            <w:pPr>
              <w:pStyle w:val="TableParagraph"/>
              <w:jc w:val="both"/>
            </w:pPr>
            <w:r w:rsidRPr="00AB130F">
              <w:t xml:space="preserve">Squatters (Occupants </w:t>
            </w:r>
            <w:proofErr w:type="spellStart"/>
            <w:r w:rsidRPr="00AB130F">
              <w:t>irréguliers</w:t>
            </w:r>
            <w:proofErr w:type="spellEnd"/>
            <w:r w:rsidRPr="00AB130F">
              <w:t>)</w:t>
            </w:r>
          </w:p>
        </w:tc>
        <w:tc>
          <w:tcPr>
            <w:tcW w:w="2986" w:type="dxa"/>
          </w:tcPr>
          <w:p w14:paraId="5453ED94" w14:textId="77777777" w:rsidR="002A249E" w:rsidRPr="00AB130F" w:rsidRDefault="002A249E" w:rsidP="00F45DC6">
            <w:pPr>
              <w:pStyle w:val="TableParagraph"/>
              <w:ind w:right="95"/>
              <w:jc w:val="both"/>
              <w:rPr>
                <w:lang w:val="fr-FR"/>
              </w:rPr>
            </w:pPr>
            <w:r w:rsidRPr="00AB130F">
              <w:rPr>
                <w:lang w:val="fr-FR"/>
              </w:rPr>
              <w:t xml:space="preserve">Personnes qui n'ont ni </w:t>
            </w:r>
            <w:r w:rsidRPr="00AB130F">
              <w:rPr>
                <w:spacing w:val="-4"/>
                <w:lang w:val="fr-FR"/>
              </w:rPr>
              <w:t xml:space="preserve">droit </w:t>
            </w:r>
            <w:r w:rsidRPr="00AB130F">
              <w:rPr>
                <w:lang w:val="fr-FR"/>
              </w:rPr>
              <w:t>formel ni titres susceptibles d'être reconnus sur les terres qu'elles</w:t>
            </w:r>
            <w:r w:rsidRPr="00AB130F">
              <w:rPr>
                <w:spacing w:val="-2"/>
                <w:lang w:val="fr-FR"/>
              </w:rPr>
              <w:t xml:space="preserve"> </w:t>
            </w:r>
            <w:r w:rsidRPr="00AB130F">
              <w:rPr>
                <w:lang w:val="fr-FR"/>
              </w:rPr>
              <w:t>occupent.</w:t>
            </w:r>
          </w:p>
        </w:tc>
        <w:tc>
          <w:tcPr>
            <w:tcW w:w="5803" w:type="dxa"/>
          </w:tcPr>
          <w:p w14:paraId="32CE3BE1" w14:textId="77777777" w:rsidR="002A249E" w:rsidRPr="00AB130F" w:rsidRDefault="002A249E" w:rsidP="00CA1F0D">
            <w:pPr>
              <w:pStyle w:val="TableParagraph"/>
              <w:numPr>
                <w:ilvl w:val="0"/>
                <w:numId w:val="45"/>
              </w:numPr>
              <w:tabs>
                <w:tab w:val="left" w:pos="469"/>
              </w:tabs>
              <w:ind w:right="91"/>
              <w:jc w:val="both"/>
              <w:rPr>
                <w:lang w:val="fr-FR"/>
              </w:rPr>
            </w:pPr>
            <w:r w:rsidRPr="00AB130F">
              <w:rPr>
                <w:lang w:val="fr-FR"/>
              </w:rPr>
              <w:t>Aide</w:t>
            </w:r>
            <w:r w:rsidRPr="00AB130F">
              <w:rPr>
                <w:spacing w:val="-12"/>
                <w:lang w:val="fr-FR"/>
              </w:rPr>
              <w:t xml:space="preserve"> </w:t>
            </w:r>
            <w:r w:rsidRPr="00AB130F">
              <w:rPr>
                <w:lang w:val="fr-FR"/>
              </w:rPr>
              <w:t>à</w:t>
            </w:r>
            <w:r w:rsidRPr="00AB130F">
              <w:rPr>
                <w:spacing w:val="-11"/>
                <w:lang w:val="fr-FR"/>
              </w:rPr>
              <w:t xml:space="preserve"> </w:t>
            </w:r>
            <w:r w:rsidRPr="00AB130F">
              <w:rPr>
                <w:lang w:val="fr-FR"/>
              </w:rPr>
              <w:t>la</w:t>
            </w:r>
            <w:r w:rsidRPr="00AB130F">
              <w:rPr>
                <w:spacing w:val="-11"/>
                <w:lang w:val="fr-FR"/>
              </w:rPr>
              <w:t xml:space="preserve"> </w:t>
            </w:r>
            <w:r w:rsidRPr="00AB130F">
              <w:rPr>
                <w:lang w:val="fr-FR"/>
              </w:rPr>
              <w:t>réinstallation</w:t>
            </w:r>
            <w:r w:rsidRPr="00AB130F">
              <w:rPr>
                <w:spacing w:val="-11"/>
                <w:lang w:val="fr-FR"/>
              </w:rPr>
              <w:t xml:space="preserve"> </w:t>
            </w:r>
            <w:r w:rsidRPr="00AB130F">
              <w:rPr>
                <w:lang w:val="fr-FR"/>
              </w:rPr>
              <w:t>en</w:t>
            </w:r>
            <w:r w:rsidRPr="00AB130F">
              <w:rPr>
                <w:spacing w:val="-11"/>
                <w:lang w:val="fr-FR"/>
              </w:rPr>
              <w:t xml:space="preserve"> </w:t>
            </w:r>
            <w:r w:rsidRPr="00AB130F">
              <w:rPr>
                <w:lang w:val="fr-FR"/>
              </w:rPr>
              <w:t>lieu</w:t>
            </w:r>
            <w:r w:rsidRPr="00AB130F">
              <w:rPr>
                <w:spacing w:val="-11"/>
                <w:lang w:val="fr-FR"/>
              </w:rPr>
              <w:t xml:space="preserve"> </w:t>
            </w:r>
            <w:r w:rsidRPr="00AB130F">
              <w:rPr>
                <w:lang w:val="fr-FR"/>
              </w:rPr>
              <w:t>et</w:t>
            </w:r>
            <w:r w:rsidRPr="00AB130F">
              <w:rPr>
                <w:spacing w:val="-13"/>
                <w:lang w:val="fr-FR"/>
              </w:rPr>
              <w:t xml:space="preserve"> </w:t>
            </w:r>
            <w:r w:rsidRPr="00AB130F">
              <w:rPr>
                <w:lang w:val="fr-FR"/>
              </w:rPr>
              <w:t>place</w:t>
            </w:r>
            <w:r w:rsidRPr="00AB130F">
              <w:rPr>
                <w:spacing w:val="-11"/>
                <w:lang w:val="fr-FR"/>
              </w:rPr>
              <w:t xml:space="preserve"> </w:t>
            </w:r>
            <w:r w:rsidRPr="00AB130F">
              <w:rPr>
                <w:lang w:val="fr-FR"/>
              </w:rPr>
              <w:t>de</w:t>
            </w:r>
            <w:r w:rsidRPr="00AB130F">
              <w:rPr>
                <w:spacing w:val="-11"/>
                <w:lang w:val="fr-FR"/>
              </w:rPr>
              <w:t xml:space="preserve"> </w:t>
            </w:r>
            <w:r w:rsidRPr="00AB130F">
              <w:rPr>
                <w:lang w:val="fr-FR"/>
              </w:rPr>
              <w:t>la</w:t>
            </w:r>
            <w:r w:rsidRPr="00AB130F">
              <w:rPr>
                <w:spacing w:val="-13"/>
                <w:lang w:val="fr-FR"/>
              </w:rPr>
              <w:t xml:space="preserve"> </w:t>
            </w:r>
            <w:r w:rsidRPr="00AB130F">
              <w:rPr>
                <w:lang w:val="fr-FR"/>
              </w:rPr>
              <w:t>compensation pour</w:t>
            </w:r>
            <w:r w:rsidRPr="00AB130F">
              <w:rPr>
                <w:spacing w:val="-6"/>
                <w:lang w:val="fr-FR"/>
              </w:rPr>
              <w:t xml:space="preserve"> </w:t>
            </w:r>
            <w:r w:rsidRPr="00AB130F">
              <w:rPr>
                <w:lang w:val="fr-FR"/>
              </w:rPr>
              <w:t>les</w:t>
            </w:r>
            <w:r w:rsidRPr="00AB130F">
              <w:rPr>
                <w:spacing w:val="-6"/>
                <w:lang w:val="fr-FR"/>
              </w:rPr>
              <w:t xml:space="preserve"> </w:t>
            </w:r>
            <w:r w:rsidRPr="00AB130F">
              <w:rPr>
                <w:lang w:val="fr-FR"/>
              </w:rPr>
              <w:t>terres</w:t>
            </w:r>
            <w:r w:rsidRPr="00AB130F">
              <w:rPr>
                <w:spacing w:val="-6"/>
                <w:lang w:val="fr-FR"/>
              </w:rPr>
              <w:t xml:space="preserve"> </w:t>
            </w:r>
            <w:r w:rsidRPr="00AB130F">
              <w:rPr>
                <w:lang w:val="fr-FR"/>
              </w:rPr>
              <w:t>qu'elles</w:t>
            </w:r>
            <w:r w:rsidRPr="00AB130F">
              <w:rPr>
                <w:spacing w:val="-5"/>
                <w:lang w:val="fr-FR"/>
              </w:rPr>
              <w:t xml:space="preserve"> </w:t>
            </w:r>
            <w:r w:rsidRPr="00AB130F">
              <w:rPr>
                <w:lang w:val="fr-FR"/>
              </w:rPr>
              <w:t>occupent</w:t>
            </w:r>
            <w:r w:rsidRPr="00AB130F">
              <w:rPr>
                <w:spacing w:val="-7"/>
                <w:lang w:val="fr-FR"/>
              </w:rPr>
              <w:t xml:space="preserve"> </w:t>
            </w:r>
            <w:r w:rsidRPr="00AB130F">
              <w:rPr>
                <w:lang w:val="fr-FR"/>
              </w:rPr>
              <w:t>et</w:t>
            </w:r>
            <w:r w:rsidRPr="00AB130F">
              <w:rPr>
                <w:spacing w:val="-6"/>
                <w:lang w:val="fr-FR"/>
              </w:rPr>
              <w:t xml:space="preserve"> </w:t>
            </w:r>
            <w:r w:rsidRPr="00AB130F">
              <w:rPr>
                <w:lang w:val="fr-FR"/>
              </w:rPr>
              <w:t>biens</w:t>
            </w:r>
            <w:r w:rsidRPr="00AB130F">
              <w:rPr>
                <w:spacing w:val="-6"/>
                <w:lang w:val="fr-FR"/>
              </w:rPr>
              <w:t xml:space="preserve"> </w:t>
            </w:r>
            <w:r w:rsidRPr="00AB130F">
              <w:rPr>
                <w:lang w:val="fr-FR"/>
              </w:rPr>
              <w:t>qu’elles</w:t>
            </w:r>
            <w:r w:rsidRPr="00AB130F">
              <w:rPr>
                <w:spacing w:val="-5"/>
                <w:lang w:val="fr-FR"/>
              </w:rPr>
              <w:t xml:space="preserve"> </w:t>
            </w:r>
            <w:r w:rsidRPr="00AB130F">
              <w:rPr>
                <w:lang w:val="fr-FR"/>
              </w:rPr>
              <w:t>perdent, et toute autre aide permettant d'atteindre les objectifs énoncés dans le présent CPR, à la condition qu'elles</w:t>
            </w:r>
            <w:r w:rsidRPr="00AB130F">
              <w:rPr>
                <w:spacing w:val="-35"/>
                <w:lang w:val="fr-FR"/>
              </w:rPr>
              <w:t xml:space="preserve"> </w:t>
            </w:r>
            <w:r w:rsidRPr="00AB130F">
              <w:rPr>
                <w:lang w:val="fr-FR"/>
              </w:rPr>
              <w:t>aient occupé les terres dans la zone du projet avant une date limite fixée</w:t>
            </w:r>
            <w:r w:rsidRPr="00AB130F">
              <w:rPr>
                <w:spacing w:val="-1"/>
                <w:lang w:val="fr-FR"/>
              </w:rPr>
              <w:t xml:space="preserve"> </w:t>
            </w:r>
            <w:r w:rsidRPr="00AB130F">
              <w:rPr>
                <w:lang w:val="fr-FR"/>
              </w:rPr>
              <w:t>ci-dessous</w:t>
            </w:r>
          </w:p>
          <w:p w14:paraId="2CDBFCE8" w14:textId="77777777" w:rsidR="002A249E" w:rsidRPr="00AB130F" w:rsidRDefault="002A249E" w:rsidP="00CA1F0D">
            <w:pPr>
              <w:pStyle w:val="TableParagraph"/>
              <w:numPr>
                <w:ilvl w:val="0"/>
                <w:numId w:val="45"/>
              </w:numPr>
              <w:tabs>
                <w:tab w:val="left" w:pos="469"/>
              </w:tabs>
              <w:ind w:hanging="361"/>
              <w:jc w:val="both"/>
              <w:rPr>
                <w:lang w:val="fr-FR"/>
              </w:rPr>
            </w:pPr>
            <w:r w:rsidRPr="00AB130F">
              <w:rPr>
                <w:lang w:val="fr-FR"/>
              </w:rPr>
              <w:t>Droit de récupérer les actifs et les</w:t>
            </w:r>
            <w:r w:rsidRPr="00AB130F">
              <w:rPr>
                <w:spacing w:val="-7"/>
                <w:lang w:val="fr-FR"/>
              </w:rPr>
              <w:t xml:space="preserve"> </w:t>
            </w:r>
            <w:r w:rsidRPr="00AB130F">
              <w:rPr>
                <w:lang w:val="fr-FR"/>
              </w:rPr>
              <w:t>matériaux</w:t>
            </w:r>
          </w:p>
        </w:tc>
      </w:tr>
    </w:tbl>
    <w:p w14:paraId="31F00070" w14:textId="77777777" w:rsidR="002A249E" w:rsidRDefault="002A249E" w:rsidP="004B43EC">
      <w:pPr>
        <w:pStyle w:val="Heading3"/>
        <w:numPr>
          <w:ilvl w:val="2"/>
          <w:numId w:val="4"/>
        </w:numPr>
        <w:spacing w:before="120" w:after="120" w:line="240" w:lineRule="auto"/>
        <w:ind w:left="993" w:hanging="709"/>
        <w:rPr>
          <w:rFonts w:ascii="Times New Roman" w:hAnsi="Times New Roman" w:cs="Times New Roman"/>
          <w:b/>
          <w:i/>
          <w:color w:val="auto"/>
        </w:rPr>
      </w:pPr>
      <w:bookmarkStart w:id="252" w:name="_Toc202617026"/>
      <w:bookmarkStart w:id="253" w:name="_Toc120787759"/>
      <w:r w:rsidRPr="00DA5EED">
        <w:rPr>
          <w:rFonts w:ascii="Times New Roman" w:hAnsi="Times New Roman" w:cs="Times New Roman"/>
          <w:b/>
          <w:i/>
          <w:color w:val="auto"/>
        </w:rPr>
        <w:t>D</w:t>
      </w:r>
      <w:r>
        <w:rPr>
          <w:rFonts w:ascii="Times New Roman" w:hAnsi="Times New Roman" w:cs="Times New Roman"/>
          <w:b/>
          <w:i/>
          <w:color w:val="auto"/>
        </w:rPr>
        <w:t>ate limite d’éligibilité</w:t>
      </w:r>
      <w:bookmarkEnd w:id="252"/>
      <w:r w:rsidRPr="00DA5EED">
        <w:rPr>
          <w:rFonts w:ascii="Times New Roman" w:hAnsi="Times New Roman" w:cs="Times New Roman"/>
          <w:b/>
          <w:i/>
          <w:color w:val="auto"/>
        </w:rPr>
        <w:t xml:space="preserve"> </w:t>
      </w:r>
      <w:bookmarkEnd w:id="253"/>
    </w:p>
    <w:p w14:paraId="5F4D848E" w14:textId="204C9269" w:rsidR="002A249E" w:rsidRDefault="005D248F" w:rsidP="00F45DC6">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Conformément à la NES N</w:t>
      </w:r>
      <w:r w:rsidR="002A249E" w:rsidRPr="009D7465">
        <w:rPr>
          <w:rFonts w:ascii="Times New Roman" w:hAnsi="Times New Roman" w:cs="Times New Roman"/>
          <w:bCs/>
          <w:color w:val="000000" w:themeColor="text1"/>
          <w:szCs w:val="24"/>
        </w:rPr>
        <w:t>°5, et pour chacun</w:t>
      </w:r>
      <w:r w:rsidR="002A249E">
        <w:rPr>
          <w:rFonts w:ascii="Times New Roman" w:hAnsi="Times New Roman" w:cs="Times New Roman"/>
          <w:bCs/>
          <w:color w:val="000000" w:themeColor="text1"/>
          <w:szCs w:val="24"/>
        </w:rPr>
        <w:t>e</w:t>
      </w:r>
      <w:r w:rsidR="002A249E" w:rsidRPr="009D7465">
        <w:rPr>
          <w:rFonts w:ascii="Times New Roman" w:hAnsi="Times New Roman" w:cs="Times New Roman"/>
          <w:bCs/>
          <w:color w:val="000000" w:themeColor="text1"/>
          <w:szCs w:val="24"/>
        </w:rPr>
        <w:t xml:space="preserve"> des composantes</w:t>
      </w:r>
      <w:r w:rsidR="002A249E">
        <w:rPr>
          <w:rFonts w:ascii="Times New Roman" w:hAnsi="Times New Roman" w:cs="Times New Roman"/>
          <w:bCs/>
          <w:color w:val="000000" w:themeColor="text1"/>
          <w:szCs w:val="24"/>
        </w:rPr>
        <w:t>/sous-composantes</w:t>
      </w:r>
      <w:r w:rsidR="002A249E" w:rsidRPr="009D7465">
        <w:rPr>
          <w:rFonts w:ascii="Times New Roman" w:hAnsi="Times New Roman" w:cs="Times New Roman"/>
          <w:bCs/>
          <w:color w:val="000000" w:themeColor="text1"/>
          <w:szCs w:val="24"/>
        </w:rPr>
        <w:t xml:space="preserve"> du </w:t>
      </w:r>
      <w:r>
        <w:rPr>
          <w:rFonts w:ascii="Times New Roman" w:hAnsi="Times New Roman" w:cs="Times New Roman"/>
          <w:bCs/>
          <w:color w:val="000000" w:themeColor="text1"/>
          <w:szCs w:val="24"/>
        </w:rPr>
        <w:t>PD-2AC</w:t>
      </w:r>
      <w:r w:rsidR="002A249E" w:rsidRPr="009D7465">
        <w:rPr>
          <w:rFonts w:ascii="Times New Roman" w:hAnsi="Times New Roman" w:cs="Times New Roman"/>
          <w:bCs/>
          <w:color w:val="000000" w:themeColor="text1"/>
          <w:szCs w:val="24"/>
        </w:rPr>
        <w:t>, une date limite sera déterminée, sur la base du calendrier d’exécution probable d</w:t>
      </w:r>
      <w:r w:rsidR="002A249E">
        <w:rPr>
          <w:rFonts w:ascii="Times New Roman" w:hAnsi="Times New Roman" w:cs="Times New Roman"/>
          <w:bCs/>
          <w:color w:val="000000" w:themeColor="text1"/>
          <w:szCs w:val="24"/>
        </w:rPr>
        <w:t>es</w:t>
      </w:r>
      <w:r w:rsidR="002A249E" w:rsidRPr="009D7465">
        <w:rPr>
          <w:rFonts w:ascii="Times New Roman" w:hAnsi="Times New Roman" w:cs="Times New Roman"/>
          <w:bCs/>
          <w:color w:val="000000" w:themeColor="text1"/>
          <w:szCs w:val="24"/>
        </w:rPr>
        <w:t xml:space="preserve"> sous-projet</w:t>
      </w:r>
      <w:r w:rsidR="002A249E">
        <w:rPr>
          <w:rFonts w:ascii="Times New Roman" w:hAnsi="Times New Roman" w:cs="Times New Roman"/>
          <w:bCs/>
          <w:color w:val="000000" w:themeColor="text1"/>
          <w:szCs w:val="24"/>
        </w:rPr>
        <w:t>s</w:t>
      </w:r>
      <w:r w:rsidR="002A249E" w:rsidRPr="009D7465">
        <w:rPr>
          <w:rFonts w:ascii="Times New Roman" w:hAnsi="Times New Roman" w:cs="Times New Roman"/>
          <w:bCs/>
          <w:color w:val="000000" w:themeColor="text1"/>
          <w:szCs w:val="24"/>
        </w:rPr>
        <w:t>. La date limite ou encore la date butoir</w:t>
      </w:r>
      <w:r w:rsidR="002A249E">
        <w:rPr>
          <w:rStyle w:val="FootnoteReference"/>
          <w:rFonts w:ascii="Times New Roman" w:hAnsi="Times New Roman" w:cs="Times New Roman"/>
          <w:bCs/>
          <w:color w:val="000000" w:themeColor="text1"/>
          <w:szCs w:val="24"/>
        </w:rPr>
        <w:footnoteReference w:id="3"/>
      </w:r>
      <w:r w:rsidR="002A249E" w:rsidRPr="009D7465">
        <w:rPr>
          <w:rFonts w:ascii="Times New Roman" w:hAnsi="Times New Roman" w:cs="Times New Roman"/>
          <w:bCs/>
          <w:color w:val="000000" w:themeColor="text1"/>
          <w:szCs w:val="24"/>
        </w:rPr>
        <w:t xml:space="preserve"> ou date limite d’admissibilité est la date au-delà de laquelle les attributions de droits ne sont plus acceptées.</w:t>
      </w:r>
    </w:p>
    <w:p w14:paraId="3BE31A72" w14:textId="3562032E" w:rsidR="002A249E" w:rsidRDefault="7874D999"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lastRenderedPageBreak/>
        <w:t>Toutes les personnes affectées par les activités du projet devront être</w:t>
      </w:r>
      <w:r w:rsidR="3C703017" w:rsidRPr="093D4D2A">
        <w:rPr>
          <w:rFonts w:ascii="Times New Roman" w:hAnsi="Times New Roman" w:cs="Times New Roman"/>
          <w:color w:val="000000" w:themeColor="text1"/>
        </w:rPr>
        <w:t xml:space="preserve"> consultées en vertu de la NES N</w:t>
      </w:r>
      <w:r w:rsidRPr="093D4D2A">
        <w:rPr>
          <w:rFonts w:ascii="Times New Roman" w:hAnsi="Times New Roman" w:cs="Times New Roman"/>
          <w:color w:val="000000" w:themeColor="text1"/>
        </w:rPr>
        <w:t>°10 de la Banque Mondiale, et bénéficieront d’une indemnisation pour leurs pertes qui sera calculée à partir d</w:t>
      </w:r>
      <w:r w:rsidR="3C703017" w:rsidRPr="093D4D2A">
        <w:rPr>
          <w:rFonts w:ascii="Times New Roman" w:hAnsi="Times New Roman" w:cs="Times New Roman"/>
          <w:color w:val="000000" w:themeColor="text1"/>
        </w:rPr>
        <w:t>’une date butoir. Selon la NES N</w:t>
      </w:r>
      <w:r w:rsidRPr="093D4D2A">
        <w:rPr>
          <w:rFonts w:ascii="Times New Roman" w:hAnsi="Times New Roman" w:cs="Times New Roman"/>
          <w:color w:val="000000" w:themeColor="text1"/>
        </w:rPr>
        <w:t>°5, une date limite d’attribution de droits sera déterminée sur la base du calendrier d'exécution probable des sous projets ou de l’activité visée. La date limite peut être la date :</w:t>
      </w:r>
    </w:p>
    <w:p w14:paraId="127A5F9C" w14:textId="77777777" w:rsidR="002A249E" w:rsidRDefault="002A249E" w:rsidP="00CA1F0D">
      <w:pPr>
        <w:pStyle w:val="ListParagraph"/>
        <w:numPr>
          <w:ilvl w:val="0"/>
          <w:numId w:val="67"/>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81714F">
        <w:rPr>
          <w:rFonts w:ascii="Times New Roman" w:hAnsi="Times New Roman" w:cs="Times New Roman"/>
          <w:bCs/>
          <w:color w:val="000000" w:themeColor="text1"/>
          <w:sz w:val="24"/>
          <w:szCs w:val="24"/>
        </w:rPr>
        <w:t>de</w:t>
      </w:r>
      <w:proofErr w:type="gramEnd"/>
      <w:r w:rsidRPr="0081714F">
        <w:rPr>
          <w:rFonts w:ascii="Times New Roman" w:hAnsi="Times New Roman" w:cs="Times New Roman"/>
          <w:bCs/>
          <w:color w:val="000000" w:themeColor="text1"/>
          <w:sz w:val="24"/>
          <w:szCs w:val="24"/>
        </w:rPr>
        <w:t xml:space="preserve"> démarrage ou de fin des opérations de recensement destinées à déterminer les ménages et les biens éligibles à une compensation ;</w:t>
      </w:r>
    </w:p>
    <w:p w14:paraId="7BB28F21" w14:textId="77777777" w:rsidR="002A249E" w:rsidRDefault="002A249E" w:rsidP="00CA1F0D">
      <w:pPr>
        <w:pStyle w:val="ListParagraph"/>
        <w:numPr>
          <w:ilvl w:val="0"/>
          <w:numId w:val="67"/>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81714F">
        <w:rPr>
          <w:rFonts w:ascii="Times New Roman" w:hAnsi="Times New Roman" w:cs="Times New Roman"/>
          <w:bCs/>
          <w:color w:val="000000" w:themeColor="text1"/>
          <w:sz w:val="24"/>
          <w:szCs w:val="24"/>
        </w:rPr>
        <w:t>après</w:t>
      </w:r>
      <w:proofErr w:type="gramEnd"/>
      <w:r w:rsidRPr="0081714F">
        <w:rPr>
          <w:rFonts w:ascii="Times New Roman" w:hAnsi="Times New Roman" w:cs="Times New Roman"/>
          <w:bCs/>
          <w:color w:val="000000" w:themeColor="text1"/>
          <w:sz w:val="24"/>
          <w:szCs w:val="24"/>
        </w:rPr>
        <w:t xml:space="preserve"> laquelle les ménages qui arriveraient pour occuper les emprises ne seront pas éligibles.</w:t>
      </w:r>
    </w:p>
    <w:p w14:paraId="0C29CC51" w14:textId="77777777"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81714F">
        <w:rPr>
          <w:rFonts w:ascii="Times New Roman" w:hAnsi="Times New Roman" w:cs="Times New Roman"/>
          <w:bCs/>
          <w:color w:val="000000" w:themeColor="text1"/>
          <w:szCs w:val="24"/>
        </w:rPr>
        <w:t>La date butoir doit être clairement communiquée à la population par divers canaux de communication existants (radio locale, affichage, communiqué de presse écrite, etc.) pour que les personnes susceptibles d’avoir des biens ou activités sur les sites visés par le Projet soient préalablement informées à l’avance du début du recensement afin qu’elles soient disponibles.</w:t>
      </w:r>
    </w:p>
    <w:p w14:paraId="3A90057C" w14:textId="77777777"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81714F">
        <w:rPr>
          <w:rFonts w:ascii="Times New Roman" w:hAnsi="Times New Roman" w:cs="Times New Roman"/>
          <w:bCs/>
          <w:color w:val="000000" w:themeColor="text1"/>
          <w:szCs w:val="24"/>
        </w:rPr>
        <w:t>Des réunions d’information doivent également se tenir dans les différentes localités d’accueil d</w:t>
      </w:r>
      <w:r>
        <w:rPr>
          <w:rFonts w:ascii="Times New Roman" w:hAnsi="Times New Roman" w:cs="Times New Roman"/>
          <w:bCs/>
          <w:color w:val="000000" w:themeColor="text1"/>
          <w:szCs w:val="24"/>
        </w:rPr>
        <w:t>es</w:t>
      </w:r>
      <w:r w:rsidRPr="0081714F">
        <w:rPr>
          <w:rFonts w:ascii="Times New Roman" w:hAnsi="Times New Roman" w:cs="Times New Roman"/>
          <w:bCs/>
          <w:color w:val="000000" w:themeColor="text1"/>
          <w:szCs w:val="24"/>
        </w:rPr>
        <w:t xml:space="preserve"> sous projet</w:t>
      </w:r>
      <w:r>
        <w:rPr>
          <w:rFonts w:ascii="Times New Roman" w:hAnsi="Times New Roman" w:cs="Times New Roman"/>
          <w:bCs/>
          <w:color w:val="000000" w:themeColor="text1"/>
          <w:szCs w:val="24"/>
        </w:rPr>
        <w:t>s</w:t>
      </w:r>
      <w:r w:rsidRPr="0081714F">
        <w:rPr>
          <w:rFonts w:ascii="Times New Roman" w:hAnsi="Times New Roman" w:cs="Times New Roman"/>
          <w:bCs/>
          <w:color w:val="000000" w:themeColor="text1"/>
          <w:szCs w:val="24"/>
        </w:rPr>
        <w:t xml:space="preserve"> ou de l’activité. Tout ce processus permet d’éviter tout comportement opportuniste que peut susciter toute opération de réinstallation liée à la mise en œuvre d’un projet.</w:t>
      </w:r>
    </w:p>
    <w:p w14:paraId="422F3984" w14:textId="77777777" w:rsidR="002A249E" w:rsidRPr="0081714F"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81714F">
        <w:rPr>
          <w:rFonts w:ascii="Times New Roman" w:hAnsi="Times New Roman" w:cs="Times New Roman"/>
          <w:bCs/>
          <w:color w:val="000000" w:themeColor="text1"/>
          <w:szCs w:val="24"/>
        </w:rPr>
        <w:t>En effet, il est nécessaire de préciser que toutes les améliorations apportées à des structures après la date butoir ne peuvent donner lieu à une indemnisation si elles ont été réalisées dans le but d’obtenir une indemnité plus élevée. En effet, l’annonce de toute opération de réinstallation consécutive à la mise en œuvre d’un projet peut susciter des comportements opportunistes qu’il convient de détecter et de décourager à temps à travers l’établissement d’une date butoir.</w:t>
      </w:r>
    </w:p>
    <w:p w14:paraId="28BE6422" w14:textId="77777777" w:rsidR="002A249E" w:rsidRPr="00DA5EED" w:rsidRDefault="002A249E" w:rsidP="00F45DC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254" w:name="_bookmark62"/>
      <w:bookmarkStart w:id="255" w:name="_Toc120787760"/>
      <w:bookmarkStart w:id="256" w:name="_Toc202617027"/>
      <w:bookmarkEnd w:id="254"/>
      <w:r w:rsidRPr="00DA5EED">
        <w:rPr>
          <w:rFonts w:ascii="Times New Roman" w:hAnsi="Times New Roman" w:cs="Times New Roman"/>
          <w:b/>
          <w:color w:val="auto"/>
          <w:sz w:val="24"/>
        </w:rPr>
        <w:t>Catégories des personnes affectées et groupes vulnérables</w:t>
      </w:r>
      <w:bookmarkEnd w:id="255"/>
      <w:bookmarkEnd w:id="256"/>
    </w:p>
    <w:p w14:paraId="2B142466" w14:textId="77777777" w:rsidR="002A249E" w:rsidRPr="00DA5EED"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57" w:name="_bookmark63"/>
      <w:bookmarkStart w:id="258" w:name="_Toc120787761"/>
      <w:bookmarkStart w:id="259" w:name="_Toc202617028"/>
      <w:bookmarkEnd w:id="257"/>
      <w:r w:rsidRPr="00DA5EED">
        <w:rPr>
          <w:rFonts w:ascii="Times New Roman" w:hAnsi="Times New Roman" w:cs="Times New Roman"/>
          <w:b/>
          <w:i/>
          <w:color w:val="auto"/>
        </w:rPr>
        <w:t>Catégories des personnes affectées</w:t>
      </w:r>
      <w:bookmarkEnd w:id="258"/>
      <w:bookmarkEnd w:id="259"/>
    </w:p>
    <w:p w14:paraId="3EC531CD" w14:textId="77777777" w:rsidR="002A249E" w:rsidRPr="00DA5EED"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DA5EED">
        <w:rPr>
          <w:rFonts w:ascii="Times New Roman" w:hAnsi="Times New Roman" w:cs="Times New Roman"/>
          <w:bCs/>
          <w:color w:val="000000" w:themeColor="text1"/>
          <w:szCs w:val="24"/>
        </w:rPr>
        <w:t>Deux (2) grandes catégories de personnes peuvent être affectées par l’exécution du sous-projet : les individus, les ménages.</w:t>
      </w:r>
    </w:p>
    <w:p w14:paraId="2E1449A9"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DA5EED">
        <w:rPr>
          <w:rFonts w:ascii="Times New Roman" w:hAnsi="Times New Roman" w:cs="Times New Roman"/>
          <w:bCs/>
          <w:color w:val="000000" w:themeColor="text1"/>
          <w:sz w:val="24"/>
          <w:szCs w:val="24"/>
          <w:u w:val="single"/>
        </w:rPr>
        <w:t>Individus affectés</w:t>
      </w:r>
      <w:r w:rsidRPr="00DA5EED">
        <w:rPr>
          <w:rFonts w:ascii="Times New Roman" w:hAnsi="Times New Roman" w:cs="Times New Roman"/>
          <w:bCs/>
          <w:color w:val="000000" w:themeColor="text1"/>
          <w:sz w:val="24"/>
          <w:szCs w:val="24"/>
        </w:rPr>
        <w:t xml:space="preserve"> : Dans la mise en œuvre des activités du projet, ce sont les personnes dont les moyens de production ou d’existence seront négativement affectés pour cause de déplacement involontaire ou de limitation d’accès aux ressources naturelles. Ces individus peuvent être des agriculteurs, éleveurs, des exploitants forestiers. Dans cette catégorie, on peut distinguer un groupe d’individus qui doit être traité de façon spécifique : les personnes vulnérables (femmes veuves sans soutien ; personnes handicapées ; réfugiés ; personnes âgées etc.). L’existence de ces personnes est fortement compromise sans une aide ou une assistance.</w:t>
      </w:r>
    </w:p>
    <w:p w14:paraId="5B5A971C"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DA5EED">
        <w:rPr>
          <w:rFonts w:ascii="Times New Roman" w:hAnsi="Times New Roman" w:cs="Times New Roman"/>
          <w:bCs/>
          <w:color w:val="000000" w:themeColor="text1"/>
          <w:sz w:val="24"/>
          <w:szCs w:val="24"/>
          <w:u w:val="single"/>
        </w:rPr>
        <w:t>Ménages affectés</w:t>
      </w:r>
      <w:r w:rsidRPr="00DA5EED">
        <w:rPr>
          <w:rFonts w:ascii="Times New Roman" w:hAnsi="Times New Roman" w:cs="Times New Roman"/>
          <w:bCs/>
          <w:color w:val="000000" w:themeColor="text1"/>
          <w:sz w:val="24"/>
          <w:szCs w:val="24"/>
        </w:rPr>
        <w:t xml:space="preserve"> : c’est un ménage où un ou plusieurs membres (homme, femme, enfant, autre dépendant) subit un préjudice causé par les activités du projet (perte de propriété, de terres ou perte d'accès à des ressources naturelles ou à des sources de revenus…) et qui </w:t>
      </w:r>
      <w:proofErr w:type="gramStart"/>
      <w:r w:rsidRPr="00DA5EED">
        <w:rPr>
          <w:rFonts w:ascii="Times New Roman" w:hAnsi="Times New Roman" w:cs="Times New Roman"/>
          <w:bCs/>
          <w:color w:val="000000" w:themeColor="text1"/>
          <w:sz w:val="24"/>
          <w:szCs w:val="24"/>
        </w:rPr>
        <w:t>a</w:t>
      </w:r>
      <w:proofErr w:type="gramEnd"/>
      <w:r w:rsidRPr="00DA5EED">
        <w:rPr>
          <w:rFonts w:ascii="Times New Roman" w:hAnsi="Times New Roman" w:cs="Times New Roman"/>
          <w:bCs/>
          <w:color w:val="000000" w:themeColor="text1"/>
          <w:sz w:val="24"/>
          <w:szCs w:val="24"/>
        </w:rPr>
        <w:t xml:space="preserve"> une répercussion sur tout le ménage. Dans cette catégorie, il faut accorder une attention particulière aux ménages vulnérables (dirigés par des femmes veuves sans soutien, avec plusieurs personnes en charge). L’enquête socio-économique pour l’élaboration du PAR déterminera de façon précise les catégories et le nombre exact de personnes concernées par un déplacement.</w:t>
      </w:r>
    </w:p>
    <w:p w14:paraId="3D63E849" w14:textId="77777777" w:rsidR="002A249E" w:rsidRPr="00DA5EED"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60" w:name="_bookmark64"/>
      <w:bookmarkEnd w:id="260"/>
      <w:r w:rsidRPr="00DA5EED">
        <w:rPr>
          <w:rFonts w:ascii="Times New Roman" w:hAnsi="Times New Roman" w:cs="Times New Roman"/>
          <w:b/>
          <w:i/>
          <w:color w:val="auto"/>
        </w:rPr>
        <w:t xml:space="preserve"> </w:t>
      </w:r>
      <w:bookmarkStart w:id="261" w:name="_Toc120787762"/>
      <w:bookmarkStart w:id="262" w:name="_Toc202617029"/>
      <w:r w:rsidRPr="00DA5EED">
        <w:rPr>
          <w:rFonts w:ascii="Times New Roman" w:hAnsi="Times New Roman" w:cs="Times New Roman"/>
          <w:b/>
          <w:i/>
          <w:color w:val="auto"/>
        </w:rPr>
        <w:t>Identification, assistance et dispositions pour les groupes vulnérables</w:t>
      </w:r>
      <w:bookmarkEnd w:id="261"/>
      <w:bookmarkEnd w:id="262"/>
    </w:p>
    <w:p w14:paraId="3CD30D90" w14:textId="77777777" w:rsidR="002A249E" w:rsidRPr="00DA5EED"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DA5EED">
        <w:rPr>
          <w:rFonts w:ascii="Times New Roman" w:hAnsi="Times New Roman" w:cs="Times New Roman"/>
          <w:bCs/>
          <w:color w:val="000000" w:themeColor="text1"/>
          <w:szCs w:val="24"/>
        </w:rPr>
        <w:t>Il existe plus de 30 groupes de personnes vulnérables en République du Congo. Mais, les groupes de personnes vulnérables les plus en vue sont : les enfants, les orphelins, les personnes âgées, les femmes veuves chefs de famille, les personnes handicapées, les populations autochtones et les réfugiés. Ainsi, ces personnes doivent faire l’objet d’une attention toute particulière en cas de réinstallation dans le cadre de la mise en œuvre de projet.</w:t>
      </w:r>
    </w:p>
    <w:p w14:paraId="07BC2D60" w14:textId="77777777" w:rsidR="002A249E" w:rsidRPr="00DA5EED"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63" w:name="_bookmark65"/>
      <w:bookmarkStart w:id="264" w:name="_Toc120787763"/>
      <w:bookmarkStart w:id="265" w:name="_Toc202617030"/>
      <w:bookmarkEnd w:id="263"/>
      <w:r w:rsidRPr="00DA5EED">
        <w:rPr>
          <w:rFonts w:ascii="Times New Roman" w:hAnsi="Times New Roman" w:cs="Times New Roman"/>
          <w:b/>
          <w:i/>
          <w:color w:val="auto"/>
        </w:rPr>
        <w:lastRenderedPageBreak/>
        <w:t>Assistance aux personnes vulnérables</w:t>
      </w:r>
      <w:bookmarkEnd w:id="264"/>
      <w:bookmarkEnd w:id="265"/>
    </w:p>
    <w:p w14:paraId="59256A1B" w14:textId="77777777" w:rsidR="002A249E" w:rsidRPr="00DA5EED"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DA5EED">
        <w:rPr>
          <w:rFonts w:ascii="Times New Roman" w:hAnsi="Times New Roman" w:cs="Times New Roman"/>
          <w:bCs/>
          <w:color w:val="000000" w:themeColor="text1"/>
          <w:szCs w:val="24"/>
        </w:rPr>
        <w:t>Il s’agit surtout du suivi et de la poursuite de l'assistance après le déplacement et l’identification d'institutions susceptibles de prendre le relais à la fin des interventions du projet. L'assistance apportée peut prendre les formes suivantes, selon les besoins et demandes des personnes vulnérables concernées :</w:t>
      </w:r>
    </w:p>
    <w:p w14:paraId="0B646A6C"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DA5EED">
        <w:rPr>
          <w:rFonts w:ascii="Times New Roman" w:hAnsi="Times New Roman" w:cs="Times New Roman"/>
          <w:bCs/>
          <w:color w:val="000000" w:themeColor="text1"/>
          <w:sz w:val="24"/>
          <w:szCs w:val="24"/>
        </w:rPr>
        <w:t>l’assistance</w:t>
      </w:r>
      <w:proofErr w:type="gramEnd"/>
      <w:r w:rsidRPr="00DA5EED">
        <w:rPr>
          <w:rFonts w:ascii="Times New Roman" w:hAnsi="Times New Roman" w:cs="Times New Roman"/>
          <w:bCs/>
          <w:color w:val="000000" w:themeColor="text1"/>
          <w:sz w:val="24"/>
          <w:szCs w:val="24"/>
        </w:rPr>
        <w:t xml:space="preserve"> dans la procédure d'indemnisation (par exemple procéder à des explications supplémentaires sur le processus ; veille à ce que les documents soient bien compris, accompagner la personne à la banque pour l'aider à percevoir le chèque d'indemnisation) ;</w:t>
      </w:r>
    </w:p>
    <w:p w14:paraId="26537832"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DA5EED">
        <w:rPr>
          <w:rFonts w:ascii="Times New Roman" w:hAnsi="Times New Roman" w:cs="Times New Roman"/>
          <w:bCs/>
          <w:color w:val="000000" w:themeColor="text1"/>
          <w:sz w:val="24"/>
          <w:szCs w:val="24"/>
        </w:rPr>
        <w:t>l’assistance</w:t>
      </w:r>
      <w:proofErr w:type="gramEnd"/>
      <w:r w:rsidRPr="00DA5EED">
        <w:rPr>
          <w:rFonts w:ascii="Times New Roman" w:hAnsi="Times New Roman" w:cs="Times New Roman"/>
          <w:bCs/>
          <w:color w:val="000000" w:themeColor="text1"/>
          <w:sz w:val="24"/>
          <w:szCs w:val="24"/>
        </w:rPr>
        <w:t xml:space="preserve"> au cours de la période suivant le paiement afin que l'indemnité soit sécurisée ;</w:t>
      </w:r>
    </w:p>
    <w:p w14:paraId="6B36CA29"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DA5EED">
        <w:rPr>
          <w:rFonts w:ascii="Times New Roman" w:hAnsi="Times New Roman" w:cs="Times New Roman"/>
          <w:bCs/>
          <w:color w:val="000000" w:themeColor="text1"/>
          <w:sz w:val="24"/>
          <w:szCs w:val="24"/>
        </w:rPr>
        <w:t>l’assistance</w:t>
      </w:r>
      <w:proofErr w:type="gramEnd"/>
      <w:r w:rsidRPr="00DA5EED">
        <w:rPr>
          <w:rFonts w:ascii="Times New Roman" w:hAnsi="Times New Roman" w:cs="Times New Roman"/>
          <w:bCs/>
          <w:color w:val="000000" w:themeColor="text1"/>
          <w:sz w:val="24"/>
          <w:szCs w:val="24"/>
        </w:rPr>
        <w:t xml:space="preserve"> dans la reconstruction ;</w:t>
      </w:r>
    </w:p>
    <w:p w14:paraId="2FF68959" w14:textId="77777777" w:rsidR="002A249E" w:rsidRPr="00DA5EED"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DA5EED">
        <w:rPr>
          <w:rFonts w:ascii="Times New Roman" w:hAnsi="Times New Roman" w:cs="Times New Roman"/>
          <w:bCs/>
          <w:color w:val="000000" w:themeColor="text1"/>
          <w:sz w:val="24"/>
          <w:szCs w:val="24"/>
        </w:rPr>
        <w:t>l’assistance</w:t>
      </w:r>
      <w:proofErr w:type="gramEnd"/>
      <w:r w:rsidRPr="00DA5EED">
        <w:rPr>
          <w:rFonts w:ascii="Times New Roman" w:hAnsi="Times New Roman" w:cs="Times New Roman"/>
          <w:bCs/>
          <w:color w:val="000000" w:themeColor="text1"/>
          <w:sz w:val="24"/>
          <w:szCs w:val="24"/>
        </w:rPr>
        <w:t xml:space="preserve"> durant la période suivant le déplacement ;</w:t>
      </w:r>
    </w:p>
    <w:p w14:paraId="1FFFD7F4" w14:textId="77777777" w:rsidR="002A249E" w:rsidRPr="00C378EF" w:rsidRDefault="7874D999" w:rsidP="093D4D2A">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C378EF">
        <w:rPr>
          <w:rFonts w:ascii="Times New Roman" w:hAnsi="Times New Roman" w:cs="Times New Roman"/>
          <w:bCs/>
          <w:color w:val="000000" w:themeColor="text1"/>
          <w:sz w:val="24"/>
          <w:szCs w:val="24"/>
        </w:rPr>
        <w:t>l’assistance</w:t>
      </w:r>
      <w:proofErr w:type="gramEnd"/>
      <w:r w:rsidRPr="00C378EF">
        <w:rPr>
          <w:rFonts w:ascii="Times New Roman" w:hAnsi="Times New Roman" w:cs="Times New Roman"/>
          <w:bCs/>
          <w:color w:val="000000" w:themeColor="text1"/>
          <w:sz w:val="24"/>
          <w:szCs w:val="24"/>
        </w:rPr>
        <w:t xml:space="preserve"> médicale si nécessaire à des périodes critiques, notamment durant le déménagement et la transition qui vient immédiatement après.</w:t>
      </w:r>
    </w:p>
    <w:p w14:paraId="350C5D18" w14:textId="77777777" w:rsidR="002A249E" w:rsidRPr="00DA5EED"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DA5EED">
        <w:rPr>
          <w:rFonts w:ascii="Times New Roman" w:hAnsi="Times New Roman" w:cs="Times New Roman"/>
          <w:bCs/>
          <w:color w:val="000000" w:themeColor="text1"/>
          <w:szCs w:val="24"/>
        </w:rPr>
        <w:t>Avant et pendant la période concernée du déplacement, l’assistance aux personnes vulnérables pourraient être : des subventions pour la réalisation des Activités Génératrices de Revenus (AGR) notamment de l’agriculture, l’élevage, la pêche, la transformation des produits agricoles, la cueillette</w:t>
      </w:r>
      <w:r>
        <w:rPr>
          <w:rFonts w:ascii="Times New Roman" w:hAnsi="Times New Roman" w:cs="Times New Roman"/>
          <w:bCs/>
          <w:color w:val="000000" w:themeColor="text1"/>
          <w:szCs w:val="24"/>
        </w:rPr>
        <w:t xml:space="preserve"> </w:t>
      </w:r>
      <w:r w:rsidRPr="00DA5EED">
        <w:rPr>
          <w:rFonts w:ascii="Times New Roman" w:hAnsi="Times New Roman" w:cs="Times New Roman"/>
          <w:bCs/>
          <w:color w:val="000000" w:themeColor="text1"/>
          <w:szCs w:val="24"/>
        </w:rPr>
        <w:t>des produits forestiers non ligneux (miel, fruit), mais aussi des kits de médicaments pour certaines maladies (paludisme, etc.) notamment pour les populations autochtones qui seront réinstallées.</w:t>
      </w:r>
    </w:p>
    <w:p w14:paraId="365C3710" w14:textId="66BC524D" w:rsidR="002A249E" w:rsidRPr="00E77FBD" w:rsidRDefault="7874D999" w:rsidP="00E77FBD">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266" w:name="_bookmark66"/>
      <w:bookmarkStart w:id="267" w:name="_Toc120787764"/>
      <w:bookmarkStart w:id="268" w:name="_Toc202617031"/>
      <w:bookmarkEnd w:id="266"/>
      <w:r w:rsidRPr="00E77FBD">
        <w:rPr>
          <w:rFonts w:ascii="Times New Roman" w:hAnsi="Times New Roman" w:cs="Times New Roman"/>
          <w:b/>
          <w:color w:val="auto"/>
          <w:sz w:val="24"/>
        </w:rPr>
        <w:t>Principes et barèmes</w:t>
      </w:r>
      <w:r w:rsidR="006526B2" w:rsidRPr="00E77FBD">
        <w:rPr>
          <w:rFonts w:ascii="Times New Roman" w:hAnsi="Times New Roman" w:cs="Times New Roman"/>
          <w:b/>
          <w:color w:val="auto"/>
          <w:sz w:val="24"/>
        </w:rPr>
        <w:t xml:space="preserve"> ou formes</w:t>
      </w:r>
      <w:r w:rsidRPr="00E77FBD">
        <w:rPr>
          <w:rFonts w:ascii="Times New Roman" w:hAnsi="Times New Roman" w:cs="Times New Roman"/>
          <w:b/>
          <w:color w:val="auto"/>
          <w:sz w:val="24"/>
        </w:rPr>
        <w:t xml:space="preserve"> d'indemnisation pour les types de biens</w:t>
      </w:r>
      <w:bookmarkEnd w:id="267"/>
      <w:bookmarkEnd w:id="268"/>
    </w:p>
    <w:p w14:paraId="0AB93662" w14:textId="77777777"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L’évaluation est faite sur la base de la valeur acquise, qui correspond à la valeur actualisée et qui prend en compte la valeur intrinsèque du bien considéré, mais aussi la plus-value qui s'y est incorporée (correspondant au renchérissement général du coût des biens).</w:t>
      </w:r>
    </w:p>
    <w:p w14:paraId="7E6811B5" w14:textId="77777777" w:rsidR="002A249E" w:rsidRPr="004344E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69" w:name="_bookmark67"/>
      <w:bookmarkStart w:id="270" w:name="_Toc120787765"/>
      <w:bookmarkStart w:id="271" w:name="_Toc202617032"/>
      <w:bookmarkEnd w:id="269"/>
      <w:r w:rsidRPr="004344E1">
        <w:rPr>
          <w:rFonts w:ascii="Times New Roman" w:hAnsi="Times New Roman" w:cs="Times New Roman"/>
          <w:b/>
          <w:i/>
          <w:color w:val="auto"/>
        </w:rPr>
        <w:t>Principes d’indemnisation</w:t>
      </w:r>
      <w:bookmarkEnd w:id="270"/>
      <w:bookmarkEnd w:id="271"/>
    </w:p>
    <w:p w14:paraId="797C5139" w14:textId="77777777"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Les principes d'indemnisation seront les suivants :</w:t>
      </w:r>
    </w:p>
    <w:p w14:paraId="3144FD4E" w14:textId="77777777" w:rsidR="002A249E" w:rsidRPr="004344E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344E1">
        <w:rPr>
          <w:rFonts w:ascii="Times New Roman" w:hAnsi="Times New Roman" w:cs="Times New Roman"/>
          <w:bCs/>
          <w:color w:val="000000" w:themeColor="text1"/>
          <w:sz w:val="24"/>
          <w:szCs w:val="24"/>
        </w:rPr>
        <w:t>l'indemnisation</w:t>
      </w:r>
      <w:proofErr w:type="gramEnd"/>
      <w:r w:rsidRPr="004344E1">
        <w:rPr>
          <w:rFonts w:ascii="Times New Roman" w:hAnsi="Times New Roman" w:cs="Times New Roman"/>
          <w:bCs/>
          <w:color w:val="000000" w:themeColor="text1"/>
          <w:sz w:val="24"/>
          <w:szCs w:val="24"/>
        </w:rPr>
        <w:t xml:space="preserve"> sera réglée avant le déplacement ou l'occupation des terres ;</w:t>
      </w:r>
    </w:p>
    <w:p w14:paraId="3EB66E15" w14:textId="77777777" w:rsidR="002A249E" w:rsidRPr="004344E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344E1">
        <w:rPr>
          <w:rFonts w:ascii="Times New Roman" w:hAnsi="Times New Roman" w:cs="Times New Roman"/>
          <w:bCs/>
          <w:color w:val="000000" w:themeColor="text1"/>
          <w:sz w:val="24"/>
          <w:szCs w:val="24"/>
        </w:rPr>
        <w:t>l'indemnisation</w:t>
      </w:r>
      <w:proofErr w:type="gramEnd"/>
      <w:r w:rsidRPr="004344E1">
        <w:rPr>
          <w:rFonts w:ascii="Times New Roman" w:hAnsi="Times New Roman" w:cs="Times New Roman"/>
          <w:bCs/>
          <w:color w:val="000000" w:themeColor="text1"/>
          <w:sz w:val="24"/>
          <w:szCs w:val="24"/>
        </w:rPr>
        <w:t xml:space="preserve"> sera payée à la valeur intégrale de remplacement à neuf à la valeur du marché.</w:t>
      </w:r>
    </w:p>
    <w:p w14:paraId="77A9DFD0" w14:textId="77777777"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Le projet s’assurera qu’une indemnisation juste et équitable soit assurée pour les pertes subies. Le dommage doit être directement lié à la perte de terre ou la restriction d’accès. L’indemnisation prendra en compte la valeur des infrastructures et superstructures (bâtiments, etc.), les pertes de terre ; les pertes de cultures et d’essences forestières ; les pertes de droits d’accès ; les pertes de ressources éventuelles (commerces et autres activités formelles ou informelles génératrices de revenus).</w:t>
      </w:r>
    </w:p>
    <w:p w14:paraId="4AFC13A4" w14:textId="77777777" w:rsidR="002A249E" w:rsidRPr="004344E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72" w:name="_bookmark68"/>
      <w:bookmarkStart w:id="273" w:name="_Toc120787766"/>
      <w:bookmarkStart w:id="274" w:name="_Toc202617033"/>
      <w:bookmarkEnd w:id="272"/>
      <w:r w:rsidRPr="004344E1">
        <w:rPr>
          <w:rFonts w:ascii="Times New Roman" w:hAnsi="Times New Roman" w:cs="Times New Roman"/>
          <w:b/>
          <w:i/>
          <w:color w:val="auto"/>
        </w:rPr>
        <w:t>Formes de compensations</w:t>
      </w:r>
      <w:bookmarkEnd w:id="273"/>
      <w:bookmarkEnd w:id="274"/>
    </w:p>
    <w:p w14:paraId="438A55C4" w14:textId="77777777"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Plusieurs types de mesures compensatoires sont envisageables. En effet, la compensation des individus et des ménages sera effectuée en argent liquide, en nature, et/ou par une assistance. Le type de compensation sera retenu en concertation avec toutes les parties prenantes.</w:t>
      </w:r>
    </w:p>
    <w:p w14:paraId="2D091C37" w14:textId="618E82B1" w:rsidR="002A249E" w:rsidRPr="004344E1" w:rsidRDefault="002A249E" w:rsidP="00F45DC6">
      <w:pPr>
        <w:pStyle w:val="Caption"/>
        <w:keepNext/>
        <w:spacing w:before="120" w:after="0"/>
        <w:jc w:val="both"/>
        <w:rPr>
          <w:rFonts w:ascii="Times New Roman" w:hAnsi="Times New Roman" w:cs="Times New Roman"/>
          <w:b/>
          <w:sz w:val="22"/>
        </w:rPr>
      </w:pPr>
      <w:bookmarkStart w:id="275" w:name="_Toc120787685"/>
      <w:bookmarkStart w:id="276" w:name="_Toc202616937"/>
      <w:r w:rsidRPr="004344E1">
        <w:rPr>
          <w:rFonts w:ascii="Times New Roman" w:hAnsi="Times New Roman" w:cs="Times New Roman"/>
          <w:b/>
          <w:sz w:val="22"/>
        </w:rPr>
        <w:t xml:space="preserve">Tableau </w:t>
      </w:r>
      <w:r w:rsidRPr="004344E1">
        <w:rPr>
          <w:rFonts w:ascii="Times New Roman" w:hAnsi="Times New Roman" w:cs="Times New Roman"/>
          <w:b/>
          <w:sz w:val="22"/>
        </w:rPr>
        <w:fldChar w:fldCharType="begin"/>
      </w:r>
      <w:r w:rsidRPr="004344E1">
        <w:rPr>
          <w:rFonts w:ascii="Times New Roman" w:hAnsi="Times New Roman" w:cs="Times New Roman"/>
          <w:b/>
          <w:sz w:val="22"/>
        </w:rPr>
        <w:instrText xml:space="preserve"> SEQ Tableau \* ARABIC </w:instrText>
      </w:r>
      <w:r w:rsidRPr="004344E1">
        <w:rPr>
          <w:rFonts w:ascii="Times New Roman" w:hAnsi="Times New Roman" w:cs="Times New Roman"/>
          <w:b/>
          <w:sz w:val="22"/>
        </w:rPr>
        <w:fldChar w:fldCharType="separate"/>
      </w:r>
      <w:r w:rsidR="00DB24A7">
        <w:rPr>
          <w:rFonts w:ascii="Times New Roman" w:hAnsi="Times New Roman" w:cs="Times New Roman"/>
          <w:b/>
          <w:noProof/>
          <w:sz w:val="22"/>
        </w:rPr>
        <w:t>8</w:t>
      </w:r>
      <w:r w:rsidRPr="004344E1">
        <w:rPr>
          <w:rFonts w:ascii="Times New Roman" w:hAnsi="Times New Roman" w:cs="Times New Roman"/>
          <w:b/>
          <w:sz w:val="22"/>
        </w:rPr>
        <w:fldChar w:fldCharType="end"/>
      </w:r>
      <w:r w:rsidRPr="004344E1">
        <w:rPr>
          <w:rFonts w:ascii="Times New Roman" w:hAnsi="Times New Roman" w:cs="Times New Roman"/>
          <w:b/>
          <w:sz w:val="22"/>
        </w:rPr>
        <w:t xml:space="preserve"> : Formes de compensation</w:t>
      </w:r>
      <w:bookmarkEnd w:id="275"/>
      <w:bookmarkEnd w:id="276"/>
    </w:p>
    <w:tbl>
      <w:tblPr>
        <w:tblStyle w:val="TableNormal1"/>
        <w:tblW w:w="104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8677"/>
      </w:tblGrid>
      <w:tr w:rsidR="002A249E" w:rsidRPr="001246FD" w14:paraId="33F047CD" w14:textId="77777777" w:rsidTr="002A249E">
        <w:trPr>
          <w:trHeight w:val="1564"/>
        </w:trPr>
        <w:tc>
          <w:tcPr>
            <w:tcW w:w="1815" w:type="dxa"/>
            <w:vAlign w:val="center"/>
          </w:tcPr>
          <w:p w14:paraId="518C45EB" w14:textId="77777777" w:rsidR="002A249E" w:rsidRPr="001246FD" w:rsidRDefault="002A249E" w:rsidP="00F45DC6">
            <w:pPr>
              <w:pStyle w:val="TableParagraph"/>
              <w:spacing w:line="242" w:lineRule="auto"/>
              <w:ind w:right="122"/>
              <w:jc w:val="both"/>
              <w:rPr>
                <w:sz w:val="24"/>
              </w:rPr>
            </w:pPr>
            <w:bookmarkStart w:id="277" w:name="_bookmark69"/>
            <w:bookmarkEnd w:id="277"/>
          </w:p>
          <w:p w14:paraId="0D631D58" w14:textId="77777777" w:rsidR="002A249E" w:rsidRPr="001246FD" w:rsidRDefault="002A249E" w:rsidP="00F45DC6">
            <w:pPr>
              <w:pStyle w:val="TableParagraph"/>
              <w:tabs>
                <w:tab w:val="left" w:pos="1215"/>
              </w:tabs>
              <w:spacing w:line="242" w:lineRule="auto"/>
              <w:ind w:right="122"/>
              <w:jc w:val="both"/>
              <w:rPr>
                <w:sz w:val="24"/>
              </w:rPr>
            </w:pPr>
            <w:r w:rsidRPr="001246FD">
              <w:rPr>
                <w:sz w:val="24"/>
              </w:rPr>
              <w:t xml:space="preserve">Paiements en </w:t>
            </w:r>
            <w:proofErr w:type="spellStart"/>
            <w:r w:rsidRPr="001246FD">
              <w:rPr>
                <w:sz w:val="24"/>
              </w:rPr>
              <w:t>espèces</w:t>
            </w:r>
            <w:proofErr w:type="spellEnd"/>
          </w:p>
        </w:tc>
        <w:tc>
          <w:tcPr>
            <w:tcW w:w="8677" w:type="dxa"/>
          </w:tcPr>
          <w:p w14:paraId="2E696BB2" w14:textId="77777777" w:rsidR="002A249E" w:rsidRPr="001246FD" w:rsidRDefault="002A249E" w:rsidP="00CA1F0D">
            <w:pPr>
              <w:pStyle w:val="TableParagraph"/>
              <w:numPr>
                <w:ilvl w:val="0"/>
                <w:numId w:val="46"/>
              </w:numPr>
              <w:tabs>
                <w:tab w:val="left" w:pos="467"/>
                <w:tab w:val="left" w:pos="468"/>
              </w:tabs>
              <w:ind w:right="94"/>
              <w:jc w:val="both"/>
              <w:rPr>
                <w:sz w:val="24"/>
                <w:lang w:val="fr-FR"/>
              </w:rPr>
            </w:pPr>
            <w:r w:rsidRPr="001246FD">
              <w:rPr>
                <w:sz w:val="24"/>
                <w:lang w:val="fr-FR"/>
              </w:rPr>
              <w:t>L’indemnité sera calculée et payée en monnaie locale. Les taux seront ajustés pour l'inflation</w:t>
            </w:r>
            <w:r w:rsidRPr="001246FD">
              <w:rPr>
                <w:spacing w:val="-2"/>
                <w:sz w:val="24"/>
                <w:lang w:val="fr-FR"/>
              </w:rPr>
              <w:t xml:space="preserve"> </w:t>
            </w:r>
            <w:r w:rsidRPr="001246FD">
              <w:rPr>
                <w:sz w:val="24"/>
                <w:lang w:val="fr-FR"/>
              </w:rPr>
              <w:t>;</w:t>
            </w:r>
          </w:p>
          <w:p w14:paraId="1D556462" w14:textId="77777777" w:rsidR="002A249E" w:rsidRPr="001246FD" w:rsidRDefault="002A249E" w:rsidP="00CA1F0D">
            <w:pPr>
              <w:pStyle w:val="TableParagraph"/>
              <w:numPr>
                <w:ilvl w:val="0"/>
                <w:numId w:val="46"/>
              </w:numPr>
              <w:tabs>
                <w:tab w:val="left" w:pos="467"/>
                <w:tab w:val="left" w:pos="468"/>
              </w:tabs>
              <w:ind w:right="102"/>
              <w:jc w:val="both"/>
              <w:rPr>
                <w:sz w:val="24"/>
                <w:lang w:val="fr-FR"/>
              </w:rPr>
            </w:pPr>
            <w:r w:rsidRPr="001246FD">
              <w:rPr>
                <w:sz w:val="24"/>
                <w:lang w:val="fr-FR"/>
              </w:rPr>
              <w:t>La valorisation du terrain occupé (avec ou sans droits formels) prendra aussi en compte le coût des investissements/aménagements effectués pour rendre le terrain viable ou</w:t>
            </w:r>
            <w:r w:rsidRPr="001246FD">
              <w:rPr>
                <w:spacing w:val="-28"/>
                <w:sz w:val="24"/>
                <w:lang w:val="fr-FR"/>
              </w:rPr>
              <w:t xml:space="preserve"> </w:t>
            </w:r>
            <w:r w:rsidRPr="001246FD">
              <w:rPr>
                <w:sz w:val="24"/>
                <w:lang w:val="fr-FR"/>
              </w:rPr>
              <w:t>productif</w:t>
            </w:r>
          </w:p>
          <w:p w14:paraId="6FF8B979" w14:textId="77777777" w:rsidR="002A249E" w:rsidRPr="001246FD" w:rsidRDefault="002A249E" w:rsidP="00CA1F0D">
            <w:pPr>
              <w:pStyle w:val="TableParagraph"/>
              <w:numPr>
                <w:ilvl w:val="0"/>
                <w:numId w:val="46"/>
              </w:numPr>
              <w:tabs>
                <w:tab w:val="left" w:pos="467"/>
                <w:tab w:val="left" w:pos="468"/>
              </w:tabs>
              <w:spacing w:line="250" w:lineRule="atLeast"/>
              <w:ind w:right="91"/>
              <w:jc w:val="both"/>
              <w:rPr>
                <w:sz w:val="24"/>
                <w:lang w:val="fr-FR"/>
              </w:rPr>
            </w:pPr>
            <w:r w:rsidRPr="001246FD">
              <w:rPr>
                <w:sz w:val="24"/>
                <w:lang w:val="fr-FR"/>
              </w:rPr>
              <w:t>Les</w:t>
            </w:r>
            <w:r w:rsidRPr="001246FD">
              <w:rPr>
                <w:spacing w:val="-13"/>
                <w:sz w:val="24"/>
                <w:lang w:val="fr-FR"/>
              </w:rPr>
              <w:t xml:space="preserve"> </w:t>
            </w:r>
            <w:r w:rsidRPr="001246FD">
              <w:rPr>
                <w:sz w:val="24"/>
                <w:lang w:val="fr-FR"/>
              </w:rPr>
              <w:t>indemnités</w:t>
            </w:r>
            <w:r w:rsidRPr="001246FD">
              <w:rPr>
                <w:spacing w:val="-13"/>
                <w:sz w:val="24"/>
                <w:lang w:val="fr-FR"/>
              </w:rPr>
              <w:t xml:space="preserve"> </w:t>
            </w:r>
            <w:r w:rsidRPr="001246FD">
              <w:rPr>
                <w:sz w:val="24"/>
                <w:lang w:val="fr-FR"/>
              </w:rPr>
              <w:t>de</w:t>
            </w:r>
            <w:r w:rsidRPr="001246FD">
              <w:rPr>
                <w:spacing w:val="-14"/>
                <w:sz w:val="24"/>
                <w:lang w:val="fr-FR"/>
              </w:rPr>
              <w:t xml:space="preserve"> </w:t>
            </w:r>
            <w:r w:rsidRPr="001246FD">
              <w:rPr>
                <w:sz w:val="24"/>
                <w:lang w:val="fr-FR"/>
              </w:rPr>
              <w:t>désagrément,</w:t>
            </w:r>
            <w:r w:rsidRPr="001246FD">
              <w:rPr>
                <w:spacing w:val="-13"/>
                <w:sz w:val="24"/>
                <w:lang w:val="fr-FR"/>
              </w:rPr>
              <w:t xml:space="preserve"> </w:t>
            </w:r>
            <w:r w:rsidRPr="001246FD">
              <w:rPr>
                <w:sz w:val="24"/>
                <w:lang w:val="fr-FR"/>
              </w:rPr>
              <w:t>les</w:t>
            </w:r>
            <w:r w:rsidRPr="001246FD">
              <w:rPr>
                <w:spacing w:val="-14"/>
                <w:sz w:val="24"/>
                <w:lang w:val="fr-FR"/>
              </w:rPr>
              <w:t xml:space="preserve"> </w:t>
            </w:r>
            <w:r w:rsidRPr="001246FD">
              <w:rPr>
                <w:sz w:val="24"/>
                <w:lang w:val="fr-FR"/>
              </w:rPr>
              <w:t>frais</w:t>
            </w:r>
            <w:r w:rsidRPr="001246FD">
              <w:rPr>
                <w:spacing w:val="-15"/>
                <w:sz w:val="24"/>
                <w:lang w:val="fr-FR"/>
              </w:rPr>
              <w:t xml:space="preserve"> </w:t>
            </w:r>
            <w:r w:rsidRPr="001246FD">
              <w:rPr>
                <w:sz w:val="24"/>
                <w:lang w:val="fr-FR"/>
              </w:rPr>
              <w:t>de</w:t>
            </w:r>
            <w:r w:rsidRPr="001246FD">
              <w:rPr>
                <w:spacing w:val="-14"/>
                <w:sz w:val="24"/>
                <w:lang w:val="fr-FR"/>
              </w:rPr>
              <w:t xml:space="preserve"> </w:t>
            </w:r>
            <w:r w:rsidRPr="001246FD">
              <w:rPr>
                <w:sz w:val="24"/>
                <w:lang w:val="fr-FR"/>
              </w:rPr>
              <w:t>transport,</w:t>
            </w:r>
            <w:r w:rsidRPr="001246FD">
              <w:rPr>
                <w:spacing w:val="-16"/>
                <w:sz w:val="24"/>
                <w:lang w:val="fr-FR"/>
              </w:rPr>
              <w:t xml:space="preserve"> </w:t>
            </w:r>
            <w:r w:rsidRPr="001246FD">
              <w:rPr>
                <w:sz w:val="24"/>
                <w:lang w:val="fr-FR"/>
              </w:rPr>
              <w:t>les</w:t>
            </w:r>
            <w:r w:rsidRPr="001246FD">
              <w:rPr>
                <w:spacing w:val="-12"/>
                <w:sz w:val="24"/>
                <w:lang w:val="fr-FR"/>
              </w:rPr>
              <w:t xml:space="preserve"> </w:t>
            </w:r>
            <w:r w:rsidRPr="001246FD">
              <w:rPr>
                <w:sz w:val="24"/>
                <w:lang w:val="fr-FR"/>
              </w:rPr>
              <w:t>pertes</w:t>
            </w:r>
            <w:r w:rsidRPr="001246FD">
              <w:rPr>
                <w:spacing w:val="-13"/>
                <w:sz w:val="24"/>
                <w:lang w:val="fr-FR"/>
              </w:rPr>
              <w:t xml:space="preserve"> </w:t>
            </w:r>
            <w:r w:rsidRPr="001246FD">
              <w:rPr>
                <w:sz w:val="24"/>
                <w:lang w:val="fr-FR"/>
              </w:rPr>
              <w:t>de</w:t>
            </w:r>
            <w:r w:rsidRPr="001246FD">
              <w:rPr>
                <w:spacing w:val="-13"/>
                <w:sz w:val="24"/>
                <w:lang w:val="fr-FR"/>
              </w:rPr>
              <w:t xml:space="preserve"> </w:t>
            </w:r>
            <w:r w:rsidRPr="001246FD">
              <w:rPr>
                <w:sz w:val="24"/>
                <w:lang w:val="fr-FR"/>
              </w:rPr>
              <w:t>revenus</w:t>
            </w:r>
            <w:r w:rsidRPr="001246FD">
              <w:rPr>
                <w:spacing w:val="-12"/>
                <w:sz w:val="24"/>
                <w:lang w:val="fr-FR"/>
              </w:rPr>
              <w:t xml:space="preserve"> </w:t>
            </w:r>
            <w:r w:rsidRPr="001246FD">
              <w:rPr>
                <w:sz w:val="24"/>
                <w:lang w:val="fr-FR"/>
              </w:rPr>
              <w:t>et</w:t>
            </w:r>
            <w:r w:rsidRPr="001246FD">
              <w:rPr>
                <w:spacing w:val="-12"/>
                <w:sz w:val="24"/>
                <w:lang w:val="fr-FR"/>
              </w:rPr>
              <w:t xml:space="preserve"> </w:t>
            </w:r>
            <w:r w:rsidRPr="001246FD">
              <w:rPr>
                <w:sz w:val="24"/>
                <w:lang w:val="fr-FR"/>
              </w:rPr>
              <w:t>coût</w:t>
            </w:r>
            <w:r w:rsidRPr="001246FD">
              <w:rPr>
                <w:spacing w:val="-14"/>
                <w:sz w:val="24"/>
                <w:lang w:val="fr-FR"/>
              </w:rPr>
              <w:t xml:space="preserve"> </w:t>
            </w:r>
            <w:r w:rsidRPr="001246FD">
              <w:rPr>
                <w:sz w:val="24"/>
                <w:lang w:val="fr-FR"/>
              </w:rPr>
              <w:t>de</w:t>
            </w:r>
            <w:r w:rsidRPr="001246FD">
              <w:rPr>
                <w:spacing w:val="-13"/>
                <w:sz w:val="24"/>
                <w:lang w:val="fr-FR"/>
              </w:rPr>
              <w:t xml:space="preserve"> </w:t>
            </w:r>
            <w:r w:rsidRPr="001246FD">
              <w:rPr>
                <w:sz w:val="24"/>
                <w:lang w:val="fr-FR"/>
              </w:rPr>
              <w:t>la</w:t>
            </w:r>
            <w:r w:rsidRPr="001246FD">
              <w:rPr>
                <w:spacing w:val="-14"/>
                <w:sz w:val="24"/>
                <w:lang w:val="fr-FR"/>
              </w:rPr>
              <w:t xml:space="preserve"> </w:t>
            </w:r>
            <w:r w:rsidRPr="001246FD">
              <w:rPr>
                <w:sz w:val="24"/>
                <w:lang w:val="fr-FR"/>
              </w:rPr>
              <w:t>main- d’œuvre peuvent aussi être évalués en espèces si</w:t>
            </w:r>
            <w:r w:rsidRPr="001246FD">
              <w:rPr>
                <w:spacing w:val="-7"/>
                <w:sz w:val="24"/>
                <w:lang w:val="fr-FR"/>
              </w:rPr>
              <w:t xml:space="preserve"> </w:t>
            </w:r>
            <w:r w:rsidRPr="001246FD">
              <w:rPr>
                <w:sz w:val="24"/>
                <w:lang w:val="fr-FR"/>
              </w:rPr>
              <w:t>nécessaire</w:t>
            </w:r>
          </w:p>
        </w:tc>
      </w:tr>
      <w:tr w:rsidR="002A249E" w:rsidRPr="001246FD" w14:paraId="1932919E" w14:textId="77777777" w:rsidTr="002A249E">
        <w:trPr>
          <w:trHeight w:val="757"/>
        </w:trPr>
        <w:tc>
          <w:tcPr>
            <w:tcW w:w="1815" w:type="dxa"/>
            <w:vAlign w:val="center"/>
          </w:tcPr>
          <w:p w14:paraId="23FF4C3B" w14:textId="77777777" w:rsidR="002A249E" w:rsidRPr="001246FD" w:rsidRDefault="002A249E" w:rsidP="00F45DC6">
            <w:pPr>
              <w:pStyle w:val="TableParagraph"/>
              <w:spacing w:line="242" w:lineRule="auto"/>
              <w:ind w:right="122"/>
              <w:jc w:val="both"/>
              <w:rPr>
                <w:sz w:val="24"/>
              </w:rPr>
            </w:pPr>
            <w:r w:rsidRPr="001246FD">
              <w:rPr>
                <w:sz w:val="24"/>
              </w:rPr>
              <w:lastRenderedPageBreak/>
              <w:t>Compensation en nature</w:t>
            </w:r>
          </w:p>
        </w:tc>
        <w:tc>
          <w:tcPr>
            <w:tcW w:w="8677" w:type="dxa"/>
          </w:tcPr>
          <w:p w14:paraId="141C3539" w14:textId="77777777" w:rsidR="002A249E" w:rsidRPr="001246FD" w:rsidRDefault="002A249E" w:rsidP="00F45DC6">
            <w:pPr>
              <w:pStyle w:val="TableParagraph"/>
              <w:spacing w:line="244" w:lineRule="exact"/>
              <w:jc w:val="both"/>
              <w:rPr>
                <w:sz w:val="24"/>
                <w:lang w:val="fr-FR"/>
              </w:rPr>
            </w:pPr>
            <w:r w:rsidRPr="001246FD">
              <w:rPr>
                <w:sz w:val="24"/>
                <w:lang w:val="fr-FR"/>
              </w:rPr>
              <w:t>La compensation peut inclure des objets tels que les terrains, les maisons, puits, autres bâtiments et structures, matériaux de construction, jeunes plants, intrants agricoles et crédits financiers d’équipements</w:t>
            </w:r>
          </w:p>
        </w:tc>
      </w:tr>
      <w:tr w:rsidR="002A249E" w:rsidRPr="001246FD" w14:paraId="7A988165" w14:textId="77777777" w:rsidTr="002A249E">
        <w:trPr>
          <w:trHeight w:val="505"/>
        </w:trPr>
        <w:tc>
          <w:tcPr>
            <w:tcW w:w="1815" w:type="dxa"/>
            <w:vAlign w:val="center"/>
          </w:tcPr>
          <w:p w14:paraId="44091FEF" w14:textId="77777777" w:rsidR="002A249E" w:rsidRPr="001246FD" w:rsidRDefault="002A249E" w:rsidP="00F45DC6">
            <w:pPr>
              <w:pStyle w:val="TableParagraph"/>
              <w:spacing w:line="242" w:lineRule="auto"/>
              <w:ind w:right="122"/>
              <w:jc w:val="both"/>
              <w:rPr>
                <w:sz w:val="24"/>
              </w:rPr>
            </w:pPr>
            <w:r w:rsidRPr="001246FD">
              <w:rPr>
                <w:sz w:val="24"/>
              </w:rPr>
              <w:t>Assistance</w:t>
            </w:r>
          </w:p>
        </w:tc>
        <w:tc>
          <w:tcPr>
            <w:tcW w:w="8677" w:type="dxa"/>
          </w:tcPr>
          <w:p w14:paraId="2D1ADCE1" w14:textId="77777777" w:rsidR="002A249E" w:rsidRPr="001246FD" w:rsidRDefault="002A249E" w:rsidP="00F45DC6">
            <w:pPr>
              <w:pStyle w:val="TableParagraph"/>
              <w:spacing w:line="246" w:lineRule="exact"/>
              <w:jc w:val="both"/>
              <w:rPr>
                <w:sz w:val="24"/>
                <w:lang w:val="fr-FR"/>
              </w:rPr>
            </w:pPr>
            <w:r w:rsidRPr="001246FD">
              <w:rPr>
                <w:sz w:val="24"/>
                <w:lang w:val="fr-FR"/>
              </w:rPr>
              <w:t>L'assistance peut comporter les primes de compensation, aide alimentaire, transport, et la main d'œuvre, ou matériaux de construction.</w:t>
            </w:r>
          </w:p>
        </w:tc>
      </w:tr>
    </w:tbl>
    <w:p w14:paraId="47A901D7"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des terres </w:t>
      </w:r>
    </w:p>
    <w:p w14:paraId="39B88294" w14:textId="1BA0E603"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 xml:space="preserve">Les terres affectées pour l'exécution des activités du </w:t>
      </w:r>
      <w:r w:rsidR="005D248F">
        <w:rPr>
          <w:rFonts w:ascii="Times New Roman" w:hAnsi="Times New Roman" w:cs="Times New Roman"/>
          <w:bCs/>
          <w:color w:val="000000" w:themeColor="text1"/>
          <w:szCs w:val="24"/>
        </w:rPr>
        <w:t>PD-2AC</w:t>
      </w:r>
      <w:r w:rsidRPr="004344E1">
        <w:rPr>
          <w:rFonts w:ascii="Times New Roman" w:hAnsi="Times New Roman" w:cs="Times New Roman"/>
          <w:bCs/>
          <w:color w:val="000000" w:themeColor="text1"/>
          <w:szCs w:val="24"/>
        </w:rPr>
        <w:t>, cultivables ou incultes, seront remplacées par des terres de même type ou compensées en espèces au prix du marché.</w:t>
      </w:r>
    </w:p>
    <w:p w14:paraId="767629B3"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des ressources forestières </w:t>
      </w:r>
    </w:p>
    <w:p w14:paraId="2E2AB23D" w14:textId="77777777"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La destruction de ressources forestières doit faire l'objet d'une compensation par transfert à la Direction Générale des Forêts conformément au code forestier fixant les taxes et redevances en matière</w:t>
      </w:r>
      <w:r>
        <w:rPr>
          <w:rFonts w:ascii="Times New Roman" w:hAnsi="Times New Roman" w:cs="Times New Roman"/>
          <w:bCs/>
          <w:color w:val="000000" w:themeColor="text1"/>
          <w:szCs w:val="24"/>
        </w:rPr>
        <w:t xml:space="preserve"> </w:t>
      </w:r>
      <w:r w:rsidRPr="004344E1">
        <w:rPr>
          <w:rFonts w:ascii="Times New Roman" w:hAnsi="Times New Roman" w:cs="Times New Roman"/>
          <w:bCs/>
          <w:color w:val="000000" w:themeColor="text1"/>
          <w:szCs w:val="24"/>
        </w:rPr>
        <w:t>d’exploitation forestière, sur la base d’un taux par hectare à définir pour chaque zone et qui devra faire l’objet de concertations franches entre les administrations ayant la gestion des forêts dans leurs attributions pour l’intérêt des communautés qui y sont attachées.</w:t>
      </w:r>
    </w:p>
    <w:p w14:paraId="37048B87"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pour les sites culturels et cultuels (tombes et bois sacrés) </w:t>
      </w:r>
    </w:p>
    <w:p w14:paraId="44698AD1" w14:textId="4646B9F4"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 xml:space="preserve">Le </w:t>
      </w:r>
      <w:r w:rsidR="005D248F">
        <w:rPr>
          <w:rFonts w:ascii="Times New Roman" w:hAnsi="Times New Roman" w:cs="Times New Roman"/>
          <w:bCs/>
          <w:color w:val="000000" w:themeColor="text1"/>
          <w:szCs w:val="24"/>
        </w:rPr>
        <w:t>PD-2AC</w:t>
      </w:r>
      <w:r w:rsidR="005D248F" w:rsidRPr="004344E1">
        <w:rPr>
          <w:rFonts w:ascii="Times New Roman" w:hAnsi="Times New Roman" w:cs="Times New Roman"/>
          <w:bCs/>
          <w:color w:val="000000" w:themeColor="text1"/>
          <w:szCs w:val="24"/>
        </w:rPr>
        <w:t xml:space="preserve"> </w:t>
      </w:r>
      <w:r w:rsidRPr="004344E1">
        <w:rPr>
          <w:rFonts w:ascii="Times New Roman" w:hAnsi="Times New Roman" w:cs="Times New Roman"/>
          <w:bCs/>
          <w:color w:val="000000" w:themeColor="text1"/>
          <w:szCs w:val="24"/>
        </w:rPr>
        <w:t>évitera dans la mesure du possible les sites culturels, tombes et bois sacrés. La gestion des sites culturels et bois sacrés diffère d’une région à une autre selon les informations recueillies auprès des autorités coutumières du département des plateaux. Il sera essentiel d’échanger avec les responsables coutumiers et les autorités locales afin de trouver un barème consensuel d’évaluation de ces biens au cas où les constructions découvrent des sites culturels et cultuels.</w:t>
      </w:r>
    </w:p>
    <w:p w14:paraId="1FFF466D"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des cultures et arbres fruitiers </w:t>
      </w:r>
    </w:p>
    <w:p w14:paraId="1F3D768D" w14:textId="6FDF65AF"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 xml:space="preserve">Toute destruction d’arbres fruitiers ou de cultures vivrières, maraîchères ou industrielles se trouvant sur les sites d'intervention du </w:t>
      </w:r>
      <w:r w:rsidR="005D248F">
        <w:rPr>
          <w:rFonts w:ascii="Times New Roman" w:hAnsi="Times New Roman" w:cs="Times New Roman"/>
          <w:bCs/>
          <w:color w:val="000000" w:themeColor="text1"/>
          <w:szCs w:val="24"/>
        </w:rPr>
        <w:t>PD-2AC</w:t>
      </w:r>
      <w:r w:rsidR="005D248F" w:rsidRPr="004344E1">
        <w:rPr>
          <w:rFonts w:ascii="Times New Roman" w:hAnsi="Times New Roman" w:cs="Times New Roman"/>
          <w:bCs/>
          <w:color w:val="000000" w:themeColor="text1"/>
          <w:szCs w:val="24"/>
        </w:rPr>
        <w:t xml:space="preserve"> </w:t>
      </w:r>
      <w:r w:rsidRPr="004344E1">
        <w:rPr>
          <w:rFonts w:ascii="Times New Roman" w:hAnsi="Times New Roman" w:cs="Times New Roman"/>
          <w:bCs/>
          <w:color w:val="000000" w:themeColor="text1"/>
          <w:szCs w:val="24"/>
        </w:rPr>
        <w:t>devra donner lieu à une indemnisation. Pour les cultures annuelles (vivrières, maraîchères) l’indemnisation tient compte du prix d’achat au producteur et de la densité des plantes. S’agissant des cultures pluriannuelles, ce sont les premières années de production, les années de croissances et la période de déclin qui sont considérées. L’indemnité est calculée par pied ou par unité de superficie suivant le cas. La détermination de la valeur intégrale de remplacement exige que soient pris en compte non seulement le produit de la culture sur une année, mais aussi et surtout le coût d’installation de la plantation ainsi que le revenu perdu pendant les années nécessaires à l’installation et non productives de la plantation qui varie suivant le genre :</w:t>
      </w:r>
    </w:p>
    <w:p w14:paraId="13F9C67C" w14:textId="77777777" w:rsidR="002A249E" w:rsidRPr="004344E1" w:rsidRDefault="002A249E" w:rsidP="00CA1F0D">
      <w:pPr>
        <w:pStyle w:val="ListParagraph"/>
        <w:widowControl w:val="0"/>
        <w:numPr>
          <w:ilvl w:val="1"/>
          <w:numId w:val="47"/>
        </w:numPr>
        <w:tabs>
          <w:tab w:val="left" w:pos="1437"/>
        </w:tabs>
        <w:autoSpaceDE w:val="0"/>
        <w:autoSpaceDN w:val="0"/>
        <w:spacing w:before="60" w:after="60" w:line="240" w:lineRule="auto"/>
        <w:ind w:left="568" w:right="1373" w:hanging="284"/>
        <w:contextualSpacing w:val="0"/>
        <w:jc w:val="both"/>
        <w:rPr>
          <w:rFonts w:ascii="Times New Roman" w:hAnsi="Times New Roman" w:cs="Times New Roman"/>
          <w:sz w:val="24"/>
        </w:rPr>
      </w:pPr>
      <w:proofErr w:type="gramStart"/>
      <w:r w:rsidRPr="004344E1">
        <w:rPr>
          <w:rFonts w:ascii="Times New Roman" w:hAnsi="Times New Roman" w:cs="Times New Roman"/>
          <w:sz w:val="24"/>
          <w:u w:val="single"/>
        </w:rPr>
        <w:t>cultures</w:t>
      </w:r>
      <w:proofErr w:type="gramEnd"/>
      <w:r w:rsidRPr="004344E1">
        <w:rPr>
          <w:rFonts w:ascii="Times New Roman" w:hAnsi="Times New Roman" w:cs="Times New Roman"/>
          <w:spacing w:val="-11"/>
          <w:sz w:val="24"/>
          <w:u w:val="single"/>
        </w:rPr>
        <w:t xml:space="preserve"> </w:t>
      </w:r>
      <w:r w:rsidRPr="004344E1">
        <w:rPr>
          <w:rFonts w:ascii="Times New Roman" w:hAnsi="Times New Roman" w:cs="Times New Roman"/>
          <w:sz w:val="24"/>
          <w:u w:val="single"/>
        </w:rPr>
        <w:t>vivrières</w:t>
      </w:r>
      <w:r w:rsidRPr="004344E1">
        <w:rPr>
          <w:rFonts w:ascii="Times New Roman" w:hAnsi="Times New Roman" w:cs="Times New Roman"/>
          <w:spacing w:val="-10"/>
          <w:sz w:val="24"/>
          <w:u w:val="single"/>
        </w:rPr>
        <w:t xml:space="preserve"> </w:t>
      </w:r>
      <w:r w:rsidRPr="004344E1">
        <w:rPr>
          <w:rFonts w:ascii="Times New Roman" w:hAnsi="Times New Roman" w:cs="Times New Roman"/>
          <w:sz w:val="24"/>
          <w:u w:val="single"/>
        </w:rPr>
        <w:t>et</w:t>
      </w:r>
      <w:r w:rsidRPr="004344E1">
        <w:rPr>
          <w:rFonts w:ascii="Times New Roman" w:hAnsi="Times New Roman" w:cs="Times New Roman"/>
          <w:spacing w:val="-10"/>
          <w:sz w:val="24"/>
          <w:u w:val="single"/>
        </w:rPr>
        <w:t xml:space="preserve"> </w:t>
      </w:r>
      <w:r w:rsidRPr="004344E1">
        <w:rPr>
          <w:rFonts w:ascii="Times New Roman" w:hAnsi="Times New Roman" w:cs="Times New Roman"/>
          <w:sz w:val="24"/>
          <w:u w:val="single"/>
        </w:rPr>
        <w:t>industrielles</w:t>
      </w:r>
      <w:r w:rsidRPr="004344E1">
        <w:rPr>
          <w:rFonts w:ascii="Times New Roman" w:hAnsi="Times New Roman" w:cs="Times New Roman"/>
          <w:spacing w:val="-9"/>
          <w:sz w:val="24"/>
        </w:rPr>
        <w:t xml:space="preserve"> </w:t>
      </w:r>
      <w:r w:rsidRPr="004344E1">
        <w:rPr>
          <w:rFonts w:ascii="Times New Roman" w:hAnsi="Times New Roman" w:cs="Times New Roman"/>
          <w:sz w:val="24"/>
        </w:rPr>
        <w:t>:</w:t>
      </w:r>
      <w:r w:rsidRPr="004344E1">
        <w:rPr>
          <w:rFonts w:ascii="Times New Roman" w:hAnsi="Times New Roman" w:cs="Times New Roman"/>
          <w:spacing w:val="-12"/>
          <w:sz w:val="24"/>
        </w:rPr>
        <w:t xml:space="preserve"> </w:t>
      </w:r>
      <w:r w:rsidRPr="004344E1">
        <w:rPr>
          <w:rFonts w:ascii="Times New Roman" w:hAnsi="Times New Roman" w:cs="Times New Roman"/>
          <w:sz w:val="24"/>
        </w:rPr>
        <w:t>le</w:t>
      </w:r>
      <w:r w:rsidRPr="004344E1">
        <w:rPr>
          <w:rFonts w:ascii="Times New Roman" w:hAnsi="Times New Roman" w:cs="Times New Roman"/>
          <w:spacing w:val="-11"/>
          <w:sz w:val="24"/>
        </w:rPr>
        <w:t xml:space="preserve"> </w:t>
      </w:r>
      <w:r w:rsidRPr="004344E1">
        <w:rPr>
          <w:rFonts w:ascii="Times New Roman" w:hAnsi="Times New Roman" w:cs="Times New Roman"/>
          <w:sz w:val="24"/>
        </w:rPr>
        <w:t>coût</w:t>
      </w:r>
      <w:r w:rsidRPr="004344E1">
        <w:rPr>
          <w:rFonts w:ascii="Times New Roman" w:hAnsi="Times New Roman" w:cs="Times New Roman"/>
          <w:spacing w:val="-11"/>
          <w:sz w:val="24"/>
        </w:rPr>
        <w:t xml:space="preserve"> </w:t>
      </w:r>
      <w:r w:rsidRPr="004344E1">
        <w:rPr>
          <w:rFonts w:ascii="Times New Roman" w:hAnsi="Times New Roman" w:cs="Times New Roman"/>
          <w:sz w:val="24"/>
        </w:rPr>
        <w:t>évalué</w:t>
      </w:r>
      <w:r w:rsidRPr="004344E1">
        <w:rPr>
          <w:rFonts w:ascii="Times New Roman" w:hAnsi="Times New Roman" w:cs="Times New Roman"/>
          <w:spacing w:val="-11"/>
          <w:sz w:val="24"/>
        </w:rPr>
        <w:t xml:space="preserve"> </w:t>
      </w:r>
      <w:r w:rsidRPr="004344E1">
        <w:rPr>
          <w:rFonts w:ascii="Times New Roman" w:hAnsi="Times New Roman" w:cs="Times New Roman"/>
          <w:sz w:val="24"/>
        </w:rPr>
        <w:t>sur</w:t>
      </w:r>
      <w:r w:rsidRPr="004344E1">
        <w:rPr>
          <w:rFonts w:ascii="Times New Roman" w:hAnsi="Times New Roman" w:cs="Times New Roman"/>
          <w:spacing w:val="-10"/>
          <w:sz w:val="24"/>
        </w:rPr>
        <w:t xml:space="preserve"> </w:t>
      </w:r>
      <w:r w:rsidRPr="004344E1">
        <w:rPr>
          <w:rFonts w:ascii="Times New Roman" w:hAnsi="Times New Roman" w:cs="Times New Roman"/>
          <w:sz w:val="24"/>
        </w:rPr>
        <w:t>la</w:t>
      </w:r>
      <w:r w:rsidRPr="004344E1">
        <w:rPr>
          <w:rFonts w:ascii="Times New Roman" w:hAnsi="Times New Roman" w:cs="Times New Roman"/>
          <w:spacing w:val="-11"/>
          <w:sz w:val="24"/>
        </w:rPr>
        <w:t xml:space="preserve"> </w:t>
      </w:r>
      <w:r w:rsidRPr="004344E1">
        <w:rPr>
          <w:rFonts w:ascii="Times New Roman" w:hAnsi="Times New Roman" w:cs="Times New Roman"/>
          <w:sz w:val="24"/>
        </w:rPr>
        <w:t>base</w:t>
      </w:r>
      <w:r w:rsidRPr="004344E1">
        <w:rPr>
          <w:rFonts w:ascii="Times New Roman" w:hAnsi="Times New Roman" w:cs="Times New Roman"/>
          <w:spacing w:val="-11"/>
          <w:sz w:val="24"/>
        </w:rPr>
        <w:t xml:space="preserve"> </w:t>
      </w:r>
      <w:r w:rsidRPr="004344E1">
        <w:rPr>
          <w:rFonts w:ascii="Times New Roman" w:hAnsi="Times New Roman" w:cs="Times New Roman"/>
          <w:sz w:val="24"/>
        </w:rPr>
        <w:t>des</w:t>
      </w:r>
      <w:r w:rsidRPr="004344E1">
        <w:rPr>
          <w:rFonts w:ascii="Times New Roman" w:hAnsi="Times New Roman" w:cs="Times New Roman"/>
          <w:spacing w:val="-10"/>
          <w:sz w:val="24"/>
        </w:rPr>
        <w:t xml:space="preserve"> </w:t>
      </w:r>
      <w:r w:rsidRPr="004344E1">
        <w:rPr>
          <w:rFonts w:ascii="Times New Roman" w:hAnsi="Times New Roman" w:cs="Times New Roman"/>
          <w:sz w:val="24"/>
        </w:rPr>
        <w:t>prix</w:t>
      </w:r>
      <w:r w:rsidRPr="004344E1">
        <w:rPr>
          <w:rFonts w:ascii="Times New Roman" w:hAnsi="Times New Roman" w:cs="Times New Roman"/>
          <w:spacing w:val="-11"/>
          <w:sz w:val="24"/>
        </w:rPr>
        <w:t xml:space="preserve"> </w:t>
      </w:r>
      <w:r w:rsidRPr="004344E1">
        <w:rPr>
          <w:rFonts w:ascii="Times New Roman" w:hAnsi="Times New Roman" w:cs="Times New Roman"/>
          <w:sz w:val="24"/>
        </w:rPr>
        <w:t>moyens</w:t>
      </w:r>
      <w:r w:rsidRPr="004344E1">
        <w:rPr>
          <w:rFonts w:ascii="Times New Roman" w:hAnsi="Times New Roman" w:cs="Times New Roman"/>
          <w:spacing w:val="-11"/>
          <w:sz w:val="24"/>
        </w:rPr>
        <w:t xml:space="preserve"> </w:t>
      </w:r>
      <w:r w:rsidRPr="004344E1">
        <w:rPr>
          <w:rFonts w:ascii="Times New Roman" w:hAnsi="Times New Roman" w:cs="Times New Roman"/>
          <w:sz w:val="24"/>
        </w:rPr>
        <w:t>annuels</w:t>
      </w:r>
      <w:r w:rsidRPr="004344E1">
        <w:rPr>
          <w:rFonts w:ascii="Times New Roman" w:hAnsi="Times New Roman" w:cs="Times New Roman"/>
          <w:spacing w:val="-10"/>
          <w:sz w:val="24"/>
        </w:rPr>
        <w:t xml:space="preserve"> </w:t>
      </w:r>
      <w:r w:rsidRPr="004344E1">
        <w:rPr>
          <w:rFonts w:ascii="Times New Roman" w:hAnsi="Times New Roman" w:cs="Times New Roman"/>
          <w:sz w:val="24"/>
        </w:rPr>
        <w:t>du</w:t>
      </w:r>
      <w:r w:rsidRPr="004344E1">
        <w:rPr>
          <w:rFonts w:ascii="Times New Roman" w:hAnsi="Times New Roman" w:cs="Times New Roman"/>
          <w:spacing w:val="-11"/>
          <w:sz w:val="24"/>
        </w:rPr>
        <w:t xml:space="preserve"> </w:t>
      </w:r>
      <w:r w:rsidRPr="004344E1">
        <w:rPr>
          <w:rFonts w:ascii="Times New Roman" w:hAnsi="Times New Roman" w:cs="Times New Roman"/>
          <w:sz w:val="24"/>
        </w:rPr>
        <w:t>marché, et représente le coût pendant une récolte</w:t>
      </w:r>
      <w:r w:rsidRPr="004344E1">
        <w:rPr>
          <w:rFonts w:ascii="Times New Roman" w:hAnsi="Times New Roman" w:cs="Times New Roman"/>
          <w:spacing w:val="-6"/>
          <w:sz w:val="24"/>
        </w:rPr>
        <w:t xml:space="preserve"> </w:t>
      </w:r>
      <w:r w:rsidRPr="004344E1">
        <w:rPr>
          <w:rFonts w:ascii="Times New Roman" w:hAnsi="Times New Roman" w:cs="Times New Roman"/>
          <w:sz w:val="24"/>
        </w:rPr>
        <w:t>;</w:t>
      </w:r>
    </w:p>
    <w:p w14:paraId="70402C8E" w14:textId="77777777" w:rsidR="002A249E" w:rsidRPr="004344E1" w:rsidRDefault="002A249E" w:rsidP="00CA1F0D">
      <w:pPr>
        <w:pStyle w:val="ListParagraph"/>
        <w:widowControl w:val="0"/>
        <w:numPr>
          <w:ilvl w:val="1"/>
          <w:numId w:val="47"/>
        </w:numPr>
        <w:tabs>
          <w:tab w:val="left" w:pos="1437"/>
        </w:tabs>
        <w:autoSpaceDE w:val="0"/>
        <w:autoSpaceDN w:val="0"/>
        <w:spacing w:before="60" w:after="60" w:line="240" w:lineRule="auto"/>
        <w:ind w:left="568" w:right="1373" w:hanging="284"/>
        <w:contextualSpacing w:val="0"/>
        <w:jc w:val="both"/>
        <w:rPr>
          <w:rFonts w:ascii="Times New Roman" w:hAnsi="Times New Roman" w:cs="Times New Roman"/>
          <w:sz w:val="24"/>
        </w:rPr>
      </w:pPr>
      <w:proofErr w:type="gramStart"/>
      <w:r w:rsidRPr="004344E1">
        <w:rPr>
          <w:rFonts w:ascii="Times New Roman" w:hAnsi="Times New Roman" w:cs="Times New Roman"/>
          <w:sz w:val="24"/>
          <w:u w:val="single"/>
        </w:rPr>
        <w:t>arbres</w:t>
      </w:r>
      <w:proofErr w:type="gramEnd"/>
      <w:r w:rsidRPr="004344E1">
        <w:rPr>
          <w:rFonts w:ascii="Times New Roman" w:hAnsi="Times New Roman" w:cs="Times New Roman"/>
          <w:sz w:val="24"/>
          <w:u w:val="single"/>
        </w:rPr>
        <w:t xml:space="preserve"> fruitiers productifs </w:t>
      </w:r>
      <w:r w:rsidRPr="004344E1">
        <w:rPr>
          <w:rFonts w:ascii="Times New Roman" w:hAnsi="Times New Roman" w:cs="Times New Roman"/>
          <w:sz w:val="24"/>
        </w:rPr>
        <w:t>: la compensation est évaluée en tenant compte de la production moyenne annuelle des différentes espèces et des prix du marché pour les récoltes des arbres adultes ; le coût de remplacement intègre les coûts d'aménagement, de plantation et d'entretien, jusqu'à la première production</w:t>
      </w:r>
      <w:r w:rsidRPr="004344E1">
        <w:rPr>
          <w:rFonts w:ascii="Times New Roman" w:hAnsi="Times New Roman" w:cs="Times New Roman"/>
          <w:spacing w:val="-1"/>
          <w:sz w:val="24"/>
        </w:rPr>
        <w:t xml:space="preserve"> </w:t>
      </w:r>
      <w:r w:rsidRPr="004344E1">
        <w:rPr>
          <w:rFonts w:ascii="Times New Roman" w:hAnsi="Times New Roman" w:cs="Times New Roman"/>
          <w:sz w:val="24"/>
        </w:rPr>
        <w:t>;</w:t>
      </w:r>
    </w:p>
    <w:p w14:paraId="68FA358D" w14:textId="77777777" w:rsidR="002A249E" w:rsidRPr="004344E1" w:rsidRDefault="002A249E" w:rsidP="00CA1F0D">
      <w:pPr>
        <w:pStyle w:val="ListParagraph"/>
        <w:widowControl w:val="0"/>
        <w:numPr>
          <w:ilvl w:val="1"/>
          <w:numId w:val="47"/>
        </w:numPr>
        <w:tabs>
          <w:tab w:val="left" w:pos="1437"/>
        </w:tabs>
        <w:autoSpaceDE w:val="0"/>
        <w:autoSpaceDN w:val="0"/>
        <w:spacing w:before="60" w:after="60" w:line="240" w:lineRule="auto"/>
        <w:ind w:left="568" w:right="1376" w:hanging="284"/>
        <w:contextualSpacing w:val="0"/>
        <w:jc w:val="both"/>
        <w:rPr>
          <w:rFonts w:ascii="Times New Roman" w:hAnsi="Times New Roman" w:cs="Times New Roman"/>
          <w:sz w:val="24"/>
        </w:rPr>
      </w:pPr>
      <w:proofErr w:type="gramStart"/>
      <w:r w:rsidRPr="004344E1">
        <w:rPr>
          <w:rFonts w:ascii="Times New Roman" w:hAnsi="Times New Roman" w:cs="Times New Roman"/>
          <w:sz w:val="24"/>
          <w:u w:val="single"/>
        </w:rPr>
        <w:t>arbres</w:t>
      </w:r>
      <w:proofErr w:type="gramEnd"/>
      <w:r w:rsidRPr="004344E1">
        <w:rPr>
          <w:rFonts w:ascii="Times New Roman" w:hAnsi="Times New Roman" w:cs="Times New Roman"/>
          <w:sz w:val="24"/>
          <w:u w:val="single"/>
        </w:rPr>
        <w:t xml:space="preserve"> fruitiers non encore productifs :</w:t>
      </w:r>
      <w:r w:rsidRPr="004344E1">
        <w:rPr>
          <w:rFonts w:ascii="Times New Roman" w:hAnsi="Times New Roman" w:cs="Times New Roman"/>
          <w:sz w:val="24"/>
        </w:rPr>
        <w:t xml:space="preserve"> dans ce cas, le dédommagement concerne le coût d’acquisition et de remplacement des jeunes pousses, y compris les coûts</w:t>
      </w:r>
      <w:r w:rsidRPr="004344E1">
        <w:rPr>
          <w:rFonts w:ascii="Times New Roman" w:hAnsi="Times New Roman" w:cs="Times New Roman"/>
          <w:spacing w:val="-24"/>
          <w:sz w:val="24"/>
        </w:rPr>
        <w:t xml:space="preserve"> </w:t>
      </w:r>
      <w:r w:rsidRPr="004344E1">
        <w:rPr>
          <w:rFonts w:ascii="Times New Roman" w:hAnsi="Times New Roman" w:cs="Times New Roman"/>
          <w:sz w:val="24"/>
        </w:rPr>
        <w:t>d'aménagement.</w:t>
      </w:r>
    </w:p>
    <w:p w14:paraId="61E546B3"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pour les bâtiments et infrastructures </w:t>
      </w:r>
    </w:p>
    <w:p w14:paraId="33D6311F" w14:textId="108B244F" w:rsidR="002A249E" w:rsidRPr="004344E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 xml:space="preserve">L'évaluation des indemnités de compensation des bâtiments est effectuée par les Commission d’évaluation ad-hoc, mises en place par les autorités administratives, en rapport avec les collectivités locales, sur la base des coûts de remplacement des immeubles qui seront affectés par activités du </w:t>
      </w:r>
      <w:r w:rsidR="005D248F">
        <w:rPr>
          <w:rFonts w:ascii="Times New Roman" w:hAnsi="Times New Roman" w:cs="Times New Roman"/>
          <w:bCs/>
          <w:color w:val="000000" w:themeColor="text1"/>
          <w:szCs w:val="24"/>
        </w:rPr>
        <w:t>PD-2AC</w:t>
      </w:r>
      <w:r w:rsidRPr="004344E1">
        <w:rPr>
          <w:rFonts w:ascii="Times New Roman" w:hAnsi="Times New Roman" w:cs="Times New Roman"/>
          <w:bCs/>
          <w:color w:val="000000" w:themeColor="text1"/>
          <w:szCs w:val="24"/>
        </w:rPr>
        <w:t xml:space="preserve">. La compensation comprend les bâtiments et les infrastructures comme les immeubles, les maisons, les cases, les latrines, les clôtures, les puits, etc. S’agissant des compensations en nature des infrastructures perdues, de nouvelles structures, de même superficie et de même qualité que les infrastructures détruites, sont reconstruites sur des terres de remplacement qui sont elles-mêmes </w:t>
      </w:r>
      <w:r w:rsidRPr="004344E1">
        <w:rPr>
          <w:rFonts w:ascii="Times New Roman" w:hAnsi="Times New Roman" w:cs="Times New Roman"/>
          <w:bCs/>
          <w:color w:val="000000" w:themeColor="text1"/>
          <w:szCs w:val="24"/>
        </w:rPr>
        <w:lastRenderedPageBreak/>
        <w:t>acquises. Les prix du marché déterminent les valeurs. Le calcul des indemnités prend également en compte le coût du transport et la livraison des matériaux au site de remplacement ainsi que le coût de la main d'œuvre requise pour la construction de nouveaux bâtiments.</w:t>
      </w:r>
    </w:p>
    <w:p w14:paraId="3B2741E9" w14:textId="77777777" w:rsidR="002A249E" w:rsidRPr="004344E1" w:rsidRDefault="002A249E" w:rsidP="00CA1F0D">
      <w:pPr>
        <w:pStyle w:val="ListParagraph"/>
        <w:numPr>
          <w:ilvl w:val="0"/>
          <w:numId w:val="48"/>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rPr>
      </w:pPr>
      <w:r w:rsidRPr="004344E1">
        <w:rPr>
          <w:rFonts w:ascii="Times New Roman" w:hAnsi="Times New Roman" w:cs="Times New Roman"/>
          <w:bCs/>
          <w:i/>
          <w:color w:val="000000" w:themeColor="text1"/>
          <w:sz w:val="24"/>
          <w:szCs w:val="24"/>
        </w:rPr>
        <w:t xml:space="preserve">Compensation pour perte de revenu pour les activités formelles et informelles </w:t>
      </w:r>
    </w:p>
    <w:p w14:paraId="6C1864B4" w14:textId="77777777"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4344E1">
        <w:rPr>
          <w:rFonts w:ascii="Times New Roman" w:hAnsi="Times New Roman" w:cs="Times New Roman"/>
          <w:bCs/>
          <w:color w:val="000000" w:themeColor="text1"/>
          <w:szCs w:val="24"/>
        </w:rPr>
        <w:t xml:space="preserve">Les personnes déplacées sont obligatoirement privées de leurs sources de revenu pendant un certain temps. Même si l'infrastructure qu'elles doivent occuper est achevée avant le déménagement, il leur faut nécessairement du temps pour avoir une nouvelle clientèle, pour s'adapter au milieu et au type de concurrence en cours sur le nouveau site. Sur la base de l'enquête socio-économique, une compensation pour perte de revenu doit être prise en compte. Elle couvrira toute la période de transition et sera calculée sur la base du revenu journalier de la catégorie socioprofessionnelle, qu’elle soit dans le secteur formel ou informel. Les pertes de revenus </w:t>
      </w:r>
      <w:proofErr w:type="gramStart"/>
      <w:r w:rsidRPr="004344E1">
        <w:rPr>
          <w:rFonts w:ascii="Times New Roman" w:hAnsi="Times New Roman" w:cs="Times New Roman"/>
          <w:bCs/>
          <w:color w:val="000000" w:themeColor="text1"/>
          <w:szCs w:val="24"/>
        </w:rPr>
        <w:t>suite au</w:t>
      </w:r>
      <w:proofErr w:type="gramEnd"/>
      <w:r w:rsidRPr="004344E1">
        <w:rPr>
          <w:rFonts w:ascii="Times New Roman" w:hAnsi="Times New Roman" w:cs="Times New Roman"/>
          <w:bCs/>
          <w:color w:val="000000" w:themeColor="text1"/>
          <w:szCs w:val="24"/>
        </w:rPr>
        <w:t xml:space="preserve"> déplacement involontaire d’un ménage dans le cadre des</w:t>
      </w:r>
      <w:r w:rsidRPr="004344E1">
        <w:rPr>
          <w:rFonts w:ascii="Times New Roman" w:hAnsi="Times New Roman" w:cs="Times New Roman"/>
          <w:bCs/>
          <w:noProof/>
          <w:color w:val="000000" w:themeColor="text1"/>
          <w:szCs w:val="24"/>
          <w:lang w:eastAsia="fr-FR"/>
        </w:rPr>
        <w:drawing>
          <wp:anchor distT="0" distB="0" distL="0" distR="0" simplePos="0" relativeHeight="251677696" behindDoc="1" locked="0" layoutInCell="1" allowOverlap="1" wp14:anchorId="36E6BB5E" wp14:editId="4CAEE5BB">
            <wp:simplePos x="0" y="0"/>
            <wp:positionH relativeFrom="page">
              <wp:posOffset>3533266</wp:posOffset>
            </wp:positionH>
            <wp:positionV relativeFrom="page">
              <wp:posOffset>8184768</wp:posOffset>
            </wp:positionV>
            <wp:extent cx="404622" cy="155448"/>
            <wp:effectExtent l="0" t="0" r="0" b="0"/>
            <wp:wrapNone/>
            <wp:docPr id="5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6" cstate="print"/>
                    <a:stretch>
                      <a:fillRect/>
                    </a:stretch>
                  </pic:blipFill>
                  <pic:spPr>
                    <a:xfrm>
                      <a:off x="0" y="0"/>
                      <a:ext cx="404622" cy="155448"/>
                    </a:xfrm>
                    <a:prstGeom prst="rect">
                      <a:avLst/>
                    </a:prstGeom>
                  </pic:spPr>
                </pic:pic>
              </a:graphicData>
            </a:graphic>
          </wp:anchor>
        </w:drawing>
      </w:r>
      <w:r>
        <w:rPr>
          <w:rFonts w:ascii="Times New Roman" w:hAnsi="Times New Roman" w:cs="Times New Roman"/>
          <w:bCs/>
          <w:color w:val="000000" w:themeColor="text1"/>
          <w:szCs w:val="24"/>
        </w:rPr>
        <w:t xml:space="preserve"> </w:t>
      </w:r>
      <w:r w:rsidRPr="004344E1">
        <w:rPr>
          <w:rFonts w:ascii="Times New Roman" w:hAnsi="Times New Roman" w:cs="Times New Roman"/>
          <w:bCs/>
          <w:color w:val="000000" w:themeColor="text1"/>
          <w:szCs w:val="24"/>
        </w:rPr>
        <w:t>activités du projet devra faire l’objet d’une compensation après évaluation sur la base du revenu antérieur et devra également faire l’objet d’une compensation comprenant au minimum trois (3) mois de revenus et le paiement de trois (3) mois de salaire.</w:t>
      </w:r>
    </w:p>
    <w:p w14:paraId="7EDC3E27" w14:textId="7B82A004" w:rsidR="002A249E" w:rsidRPr="00181EBF" w:rsidRDefault="002A249E" w:rsidP="00F45DC6">
      <w:pPr>
        <w:pStyle w:val="Caption"/>
        <w:keepNext/>
        <w:spacing w:before="120" w:after="0"/>
        <w:jc w:val="both"/>
        <w:rPr>
          <w:rFonts w:ascii="Times New Roman" w:hAnsi="Times New Roman" w:cs="Times New Roman"/>
          <w:b/>
          <w:sz w:val="22"/>
        </w:rPr>
      </w:pPr>
      <w:bookmarkStart w:id="278" w:name="_Toc120787686"/>
      <w:bookmarkStart w:id="279" w:name="_Toc202616938"/>
      <w:r w:rsidRPr="00181EBF">
        <w:rPr>
          <w:rFonts w:ascii="Times New Roman" w:hAnsi="Times New Roman" w:cs="Times New Roman"/>
          <w:b/>
          <w:sz w:val="22"/>
        </w:rPr>
        <w:t xml:space="preserve">Tableau </w:t>
      </w:r>
      <w:r w:rsidRPr="00181EBF">
        <w:rPr>
          <w:rFonts w:ascii="Times New Roman" w:hAnsi="Times New Roman" w:cs="Times New Roman"/>
          <w:b/>
          <w:sz w:val="22"/>
        </w:rPr>
        <w:fldChar w:fldCharType="begin"/>
      </w:r>
      <w:r w:rsidRPr="00181EBF">
        <w:rPr>
          <w:rFonts w:ascii="Times New Roman" w:hAnsi="Times New Roman" w:cs="Times New Roman"/>
          <w:b/>
          <w:sz w:val="22"/>
        </w:rPr>
        <w:instrText xml:space="preserve"> SEQ Tableau \* ARABIC </w:instrText>
      </w:r>
      <w:r w:rsidRPr="00181EBF">
        <w:rPr>
          <w:rFonts w:ascii="Times New Roman" w:hAnsi="Times New Roman" w:cs="Times New Roman"/>
          <w:b/>
          <w:sz w:val="22"/>
        </w:rPr>
        <w:fldChar w:fldCharType="separate"/>
      </w:r>
      <w:r w:rsidR="00DB24A7">
        <w:rPr>
          <w:rFonts w:ascii="Times New Roman" w:hAnsi="Times New Roman" w:cs="Times New Roman"/>
          <w:b/>
          <w:noProof/>
          <w:sz w:val="22"/>
        </w:rPr>
        <w:t>9</w:t>
      </w:r>
      <w:r w:rsidRPr="00181EBF">
        <w:rPr>
          <w:rFonts w:ascii="Times New Roman" w:hAnsi="Times New Roman" w:cs="Times New Roman"/>
          <w:b/>
          <w:sz w:val="22"/>
        </w:rPr>
        <w:fldChar w:fldCharType="end"/>
      </w:r>
      <w:r w:rsidRPr="00181EBF">
        <w:rPr>
          <w:rFonts w:ascii="Times New Roman" w:hAnsi="Times New Roman" w:cs="Times New Roman"/>
          <w:b/>
          <w:sz w:val="22"/>
        </w:rPr>
        <w:t xml:space="preserve"> : Mode d'évaluation des pertes de revenus</w:t>
      </w:r>
      <w:bookmarkEnd w:id="278"/>
      <w:bookmarkEnd w:id="279"/>
    </w:p>
    <w:tbl>
      <w:tblPr>
        <w:tblStyle w:val="TableNormal1"/>
        <w:tblW w:w="9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088"/>
        <w:gridCol w:w="2302"/>
        <w:gridCol w:w="2305"/>
      </w:tblGrid>
      <w:tr w:rsidR="002A249E" w14:paraId="353EBB92" w14:textId="77777777" w:rsidTr="00E77FBD">
        <w:trPr>
          <w:trHeight w:val="505"/>
        </w:trPr>
        <w:tc>
          <w:tcPr>
            <w:tcW w:w="2756" w:type="dxa"/>
            <w:vAlign w:val="center"/>
          </w:tcPr>
          <w:p w14:paraId="62496C9B" w14:textId="77777777" w:rsidR="002A249E" w:rsidRDefault="002A249E" w:rsidP="00E77FBD">
            <w:pPr>
              <w:pStyle w:val="TableParagraph"/>
              <w:spacing w:before="60" w:after="60"/>
              <w:jc w:val="center"/>
              <w:rPr>
                <w:b/>
              </w:rPr>
            </w:pPr>
            <w:proofErr w:type="spellStart"/>
            <w:r>
              <w:rPr>
                <w:b/>
              </w:rPr>
              <w:t>Activités</w:t>
            </w:r>
            <w:proofErr w:type="spellEnd"/>
          </w:p>
        </w:tc>
        <w:tc>
          <w:tcPr>
            <w:tcW w:w="2088" w:type="dxa"/>
            <w:vAlign w:val="center"/>
          </w:tcPr>
          <w:p w14:paraId="35D85BB0" w14:textId="77777777" w:rsidR="002A249E" w:rsidRDefault="002A249E" w:rsidP="00E77FBD">
            <w:pPr>
              <w:pStyle w:val="TableParagraph"/>
              <w:spacing w:before="60" w:after="60"/>
              <w:jc w:val="center"/>
              <w:rPr>
                <w:b/>
              </w:rPr>
            </w:pPr>
            <w:proofErr w:type="spellStart"/>
            <w:r>
              <w:rPr>
                <w:b/>
              </w:rPr>
              <w:t>Revenus</w:t>
            </w:r>
            <w:proofErr w:type="spellEnd"/>
            <w:r>
              <w:rPr>
                <w:b/>
              </w:rPr>
              <w:t xml:space="preserve"> </w:t>
            </w:r>
            <w:r w:rsidRPr="004344E1">
              <w:rPr>
                <w:b/>
              </w:rPr>
              <w:t>moyens</w:t>
            </w:r>
            <w:r>
              <w:rPr>
                <w:b/>
              </w:rPr>
              <w:t xml:space="preserve"> </w:t>
            </w:r>
            <w:proofErr w:type="spellStart"/>
            <w:r>
              <w:rPr>
                <w:b/>
              </w:rPr>
              <w:t>journaliers</w:t>
            </w:r>
            <w:proofErr w:type="spellEnd"/>
          </w:p>
        </w:tc>
        <w:tc>
          <w:tcPr>
            <w:tcW w:w="2302" w:type="dxa"/>
            <w:vAlign w:val="center"/>
          </w:tcPr>
          <w:p w14:paraId="48423F8F" w14:textId="77777777" w:rsidR="002A249E" w:rsidRDefault="002A249E" w:rsidP="00E77FBD">
            <w:pPr>
              <w:pStyle w:val="TableParagraph"/>
              <w:spacing w:before="60" w:after="60"/>
              <w:jc w:val="center"/>
              <w:rPr>
                <w:b/>
              </w:rPr>
            </w:pPr>
            <w:r>
              <w:rPr>
                <w:b/>
              </w:rPr>
              <w:t>Durée</w:t>
            </w:r>
            <w:r>
              <w:rPr>
                <w:b/>
              </w:rPr>
              <w:tab/>
            </w:r>
            <w:proofErr w:type="spellStart"/>
            <w:r>
              <w:rPr>
                <w:b/>
              </w:rPr>
              <w:t>arrêt</w:t>
            </w:r>
            <w:proofErr w:type="spellEnd"/>
            <w:r>
              <w:rPr>
                <w:b/>
              </w:rPr>
              <w:tab/>
            </w:r>
            <w:r w:rsidRPr="004344E1">
              <w:rPr>
                <w:b/>
              </w:rPr>
              <w:t xml:space="preserve">des </w:t>
            </w:r>
            <w:proofErr w:type="spellStart"/>
            <w:r>
              <w:rPr>
                <w:b/>
              </w:rPr>
              <w:t>activités</w:t>
            </w:r>
            <w:proofErr w:type="spellEnd"/>
          </w:p>
        </w:tc>
        <w:tc>
          <w:tcPr>
            <w:tcW w:w="2305" w:type="dxa"/>
            <w:vAlign w:val="center"/>
          </w:tcPr>
          <w:p w14:paraId="308D3BE0" w14:textId="77777777" w:rsidR="002A249E" w:rsidRDefault="002A249E" w:rsidP="00E77FBD">
            <w:pPr>
              <w:pStyle w:val="TableParagraph"/>
              <w:spacing w:before="60" w:after="60"/>
              <w:jc w:val="center"/>
              <w:rPr>
                <w:b/>
              </w:rPr>
            </w:pPr>
            <w:proofErr w:type="spellStart"/>
            <w:r>
              <w:rPr>
                <w:b/>
              </w:rPr>
              <w:t>Montant</w:t>
            </w:r>
            <w:proofErr w:type="spellEnd"/>
            <w:r>
              <w:rPr>
                <w:b/>
              </w:rPr>
              <w:t xml:space="preserve"> compensation</w:t>
            </w:r>
          </w:p>
        </w:tc>
      </w:tr>
      <w:tr w:rsidR="002A249E" w14:paraId="6DCD7930" w14:textId="77777777" w:rsidTr="00E77FBD">
        <w:trPr>
          <w:trHeight w:val="252"/>
        </w:trPr>
        <w:tc>
          <w:tcPr>
            <w:tcW w:w="2756" w:type="dxa"/>
            <w:vAlign w:val="center"/>
          </w:tcPr>
          <w:p w14:paraId="42AE968C" w14:textId="77777777" w:rsidR="002A249E" w:rsidRDefault="002A249E" w:rsidP="00E77FBD">
            <w:pPr>
              <w:pStyle w:val="TableParagraph"/>
              <w:spacing w:before="60" w:after="60"/>
              <w:ind w:left="110"/>
              <w:jc w:val="center"/>
            </w:pPr>
            <w:r>
              <w:t xml:space="preserve">Garages et ateliers </w:t>
            </w:r>
            <w:proofErr w:type="spellStart"/>
            <w:r>
              <w:t>d’artisans</w:t>
            </w:r>
            <w:proofErr w:type="spellEnd"/>
          </w:p>
        </w:tc>
        <w:tc>
          <w:tcPr>
            <w:tcW w:w="2088" w:type="dxa"/>
            <w:vAlign w:val="center"/>
          </w:tcPr>
          <w:p w14:paraId="3ED24FC7" w14:textId="77777777" w:rsidR="002A249E" w:rsidRDefault="002A249E" w:rsidP="00E77FBD">
            <w:pPr>
              <w:pStyle w:val="TableParagraph"/>
              <w:spacing w:before="60" w:after="60"/>
              <w:jc w:val="center"/>
            </w:pPr>
            <w:r>
              <w:t>R</w:t>
            </w:r>
          </w:p>
        </w:tc>
        <w:tc>
          <w:tcPr>
            <w:tcW w:w="2302" w:type="dxa"/>
            <w:vAlign w:val="center"/>
          </w:tcPr>
          <w:p w14:paraId="254B53BF" w14:textId="77777777" w:rsidR="002A249E" w:rsidRDefault="002A249E" w:rsidP="00E77FBD">
            <w:pPr>
              <w:pStyle w:val="TableParagraph"/>
              <w:spacing w:before="60" w:after="60"/>
              <w:jc w:val="center"/>
            </w:pPr>
            <w:r>
              <w:t>(T)</w:t>
            </w:r>
          </w:p>
        </w:tc>
        <w:tc>
          <w:tcPr>
            <w:tcW w:w="2305" w:type="dxa"/>
            <w:vAlign w:val="center"/>
          </w:tcPr>
          <w:p w14:paraId="55D880AE" w14:textId="77777777" w:rsidR="002A249E" w:rsidRDefault="002A249E" w:rsidP="00E77FBD">
            <w:pPr>
              <w:pStyle w:val="TableParagraph"/>
              <w:spacing w:before="60" w:after="60"/>
              <w:ind w:left="109"/>
              <w:jc w:val="center"/>
            </w:pPr>
            <w:r>
              <w:t>(R) x (T)</w:t>
            </w:r>
          </w:p>
        </w:tc>
      </w:tr>
      <w:tr w:rsidR="002A249E" w14:paraId="0B7236C7" w14:textId="77777777" w:rsidTr="00E77FBD">
        <w:trPr>
          <w:trHeight w:val="251"/>
        </w:trPr>
        <w:tc>
          <w:tcPr>
            <w:tcW w:w="2756" w:type="dxa"/>
            <w:vAlign w:val="center"/>
          </w:tcPr>
          <w:p w14:paraId="7EAF0871" w14:textId="77777777" w:rsidR="002A249E" w:rsidRDefault="002A249E" w:rsidP="00E77FBD">
            <w:pPr>
              <w:pStyle w:val="TableParagraph"/>
              <w:spacing w:before="60" w:after="60"/>
              <w:ind w:left="110"/>
              <w:jc w:val="center"/>
            </w:pPr>
            <w:proofErr w:type="spellStart"/>
            <w:r>
              <w:t>Vendeur</w:t>
            </w:r>
            <w:proofErr w:type="spellEnd"/>
            <w:r>
              <w:t xml:space="preserve"> </w:t>
            </w:r>
            <w:proofErr w:type="spellStart"/>
            <w:r>
              <w:t>d’étalage</w:t>
            </w:r>
            <w:proofErr w:type="spellEnd"/>
          </w:p>
        </w:tc>
        <w:tc>
          <w:tcPr>
            <w:tcW w:w="2088" w:type="dxa"/>
            <w:vAlign w:val="center"/>
          </w:tcPr>
          <w:p w14:paraId="1BE3C75F" w14:textId="77777777" w:rsidR="002A249E" w:rsidRDefault="002A249E" w:rsidP="00E77FBD">
            <w:pPr>
              <w:pStyle w:val="TableParagraph"/>
              <w:spacing w:before="60" w:after="60"/>
              <w:jc w:val="center"/>
            </w:pPr>
            <w:r>
              <w:t>R</w:t>
            </w:r>
          </w:p>
        </w:tc>
        <w:tc>
          <w:tcPr>
            <w:tcW w:w="2302" w:type="dxa"/>
            <w:vAlign w:val="center"/>
          </w:tcPr>
          <w:p w14:paraId="0C6445C8" w14:textId="77777777" w:rsidR="002A249E" w:rsidRDefault="002A249E" w:rsidP="00E77FBD">
            <w:pPr>
              <w:pStyle w:val="TableParagraph"/>
              <w:spacing w:before="60" w:after="60"/>
              <w:jc w:val="center"/>
            </w:pPr>
            <w:r>
              <w:t>(T)</w:t>
            </w:r>
          </w:p>
        </w:tc>
        <w:tc>
          <w:tcPr>
            <w:tcW w:w="2305" w:type="dxa"/>
            <w:vAlign w:val="center"/>
          </w:tcPr>
          <w:p w14:paraId="7DD5BAF5" w14:textId="77777777" w:rsidR="002A249E" w:rsidRDefault="002A249E" w:rsidP="00E77FBD">
            <w:pPr>
              <w:pStyle w:val="TableParagraph"/>
              <w:spacing w:before="60" w:after="60"/>
              <w:ind w:left="109"/>
              <w:jc w:val="center"/>
            </w:pPr>
            <w:r>
              <w:t>(R) x (T)</w:t>
            </w:r>
          </w:p>
        </w:tc>
      </w:tr>
      <w:tr w:rsidR="002A249E" w14:paraId="0F4F339C" w14:textId="77777777" w:rsidTr="00E77FBD">
        <w:trPr>
          <w:trHeight w:val="254"/>
        </w:trPr>
        <w:tc>
          <w:tcPr>
            <w:tcW w:w="2756" w:type="dxa"/>
            <w:vAlign w:val="center"/>
          </w:tcPr>
          <w:p w14:paraId="37AC27D1" w14:textId="77777777" w:rsidR="002A249E" w:rsidRDefault="002A249E" w:rsidP="00E77FBD">
            <w:pPr>
              <w:pStyle w:val="TableParagraph"/>
              <w:spacing w:before="60" w:after="60"/>
              <w:ind w:left="110"/>
              <w:jc w:val="center"/>
            </w:pPr>
            <w:r>
              <w:t xml:space="preserve">Autres </w:t>
            </w:r>
            <w:proofErr w:type="spellStart"/>
            <w:r>
              <w:t>activités</w:t>
            </w:r>
            <w:proofErr w:type="spellEnd"/>
            <w:r>
              <w:t xml:space="preserve"> </w:t>
            </w:r>
            <w:proofErr w:type="spellStart"/>
            <w:r>
              <w:t>informelles</w:t>
            </w:r>
            <w:proofErr w:type="spellEnd"/>
          </w:p>
        </w:tc>
        <w:tc>
          <w:tcPr>
            <w:tcW w:w="2088" w:type="dxa"/>
            <w:vAlign w:val="center"/>
          </w:tcPr>
          <w:p w14:paraId="62804741" w14:textId="77777777" w:rsidR="002A249E" w:rsidRDefault="002A249E" w:rsidP="00E77FBD">
            <w:pPr>
              <w:pStyle w:val="TableParagraph"/>
              <w:spacing w:before="60" w:after="60"/>
              <w:jc w:val="center"/>
            </w:pPr>
            <w:r>
              <w:t>R</w:t>
            </w:r>
          </w:p>
        </w:tc>
        <w:tc>
          <w:tcPr>
            <w:tcW w:w="2302" w:type="dxa"/>
            <w:vAlign w:val="center"/>
          </w:tcPr>
          <w:p w14:paraId="6E3A69A5" w14:textId="77777777" w:rsidR="002A249E" w:rsidRDefault="002A249E" w:rsidP="00E77FBD">
            <w:pPr>
              <w:pStyle w:val="TableParagraph"/>
              <w:spacing w:before="60" w:after="60"/>
              <w:jc w:val="center"/>
            </w:pPr>
            <w:r>
              <w:t>(T)</w:t>
            </w:r>
          </w:p>
        </w:tc>
        <w:tc>
          <w:tcPr>
            <w:tcW w:w="2305" w:type="dxa"/>
            <w:vAlign w:val="center"/>
          </w:tcPr>
          <w:p w14:paraId="51F3C165" w14:textId="77777777" w:rsidR="002A249E" w:rsidRDefault="002A249E" w:rsidP="00E77FBD">
            <w:pPr>
              <w:pStyle w:val="TableParagraph"/>
              <w:spacing w:before="60" w:after="60"/>
              <w:ind w:left="109"/>
              <w:jc w:val="center"/>
            </w:pPr>
            <w:r>
              <w:t>(R) x (T)</w:t>
            </w:r>
          </w:p>
        </w:tc>
      </w:tr>
    </w:tbl>
    <w:p w14:paraId="6C7B9B12" w14:textId="77777777" w:rsidR="002A249E" w:rsidRDefault="002A249E" w:rsidP="00F45DC6">
      <w:pPr>
        <w:pStyle w:val="BodyText"/>
        <w:ind w:left="716"/>
        <w:jc w:val="both"/>
      </w:pPr>
      <w:r>
        <w:t>R : Revenu journalier</w:t>
      </w:r>
    </w:p>
    <w:p w14:paraId="5CF8F29B" w14:textId="77777777" w:rsidR="002A249E" w:rsidRDefault="002A249E" w:rsidP="00F45DC6">
      <w:pPr>
        <w:pStyle w:val="BodyText"/>
        <w:ind w:left="716"/>
        <w:jc w:val="both"/>
      </w:pPr>
      <w:r>
        <w:t>T : Durée de l’arrêt du travail (en jours)</w:t>
      </w:r>
    </w:p>
    <w:p w14:paraId="3E7B3426" w14:textId="001A89ED" w:rsidR="00784140" w:rsidRPr="00E77FBD" w:rsidRDefault="006526B2" w:rsidP="00E77FBD">
      <w:pPr>
        <w:autoSpaceDE w:val="0"/>
        <w:autoSpaceDN w:val="0"/>
        <w:adjustRightInd w:val="0"/>
        <w:spacing w:line="240" w:lineRule="auto"/>
        <w:ind w:firstLine="0"/>
        <w:rPr>
          <w:rFonts w:ascii="Times New Roman" w:hAnsi="Times New Roman" w:cs="Times New Roman"/>
          <w:bCs/>
          <w:color w:val="000000" w:themeColor="text1"/>
          <w:szCs w:val="24"/>
        </w:rPr>
      </w:pPr>
      <w:r w:rsidRPr="00E77FBD">
        <w:rPr>
          <w:rFonts w:ascii="Times New Roman" w:hAnsi="Times New Roman" w:cs="Times New Roman"/>
          <w:bCs/>
          <w:color w:val="000000" w:themeColor="text1"/>
          <w:szCs w:val="24"/>
        </w:rPr>
        <w:t>Le tableau ci-dessous représente la matrice de compensation</w:t>
      </w:r>
      <w:r w:rsidR="00E77FBD" w:rsidRPr="00E77FBD">
        <w:rPr>
          <w:rFonts w:ascii="Times New Roman" w:hAnsi="Times New Roman" w:cs="Times New Roman"/>
          <w:bCs/>
          <w:color w:val="000000" w:themeColor="text1"/>
          <w:szCs w:val="24"/>
        </w:rPr>
        <w:t xml:space="preserve"> suivant les types de pertes pouvant être </w:t>
      </w:r>
      <w:proofErr w:type="spellStart"/>
      <w:r w:rsidR="00E77FBD" w:rsidRPr="00E77FBD">
        <w:rPr>
          <w:rFonts w:ascii="Times New Roman" w:hAnsi="Times New Roman" w:cs="Times New Roman"/>
          <w:bCs/>
          <w:color w:val="000000" w:themeColor="text1"/>
          <w:szCs w:val="24"/>
        </w:rPr>
        <w:t>enrégistrées</w:t>
      </w:r>
      <w:proofErr w:type="spellEnd"/>
      <w:r w:rsidR="00E77FBD" w:rsidRPr="00E77FBD">
        <w:rPr>
          <w:rFonts w:ascii="Times New Roman" w:hAnsi="Times New Roman" w:cs="Times New Roman"/>
          <w:bCs/>
          <w:color w:val="000000" w:themeColor="text1"/>
          <w:szCs w:val="24"/>
        </w:rPr>
        <w:t>.</w:t>
      </w:r>
    </w:p>
    <w:p w14:paraId="558001E5" w14:textId="615FFA26" w:rsidR="002A249E" w:rsidRPr="002A7E8C" w:rsidRDefault="002A249E" w:rsidP="00F45DC6">
      <w:pPr>
        <w:pStyle w:val="Caption"/>
        <w:keepNext/>
        <w:spacing w:before="120" w:after="0"/>
        <w:jc w:val="both"/>
        <w:rPr>
          <w:rFonts w:ascii="Times New Roman" w:hAnsi="Times New Roman" w:cs="Times New Roman"/>
          <w:b/>
          <w:sz w:val="22"/>
        </w:rPr>
      </w:pPr>
      <w:bookmarkStart w:id="280" w:name="_Toc120787687"/>
      <w:bookmarkStart w:id="281" w:name="_Toc202616939"/>
      <w:r w:rsidRPr="002A7E8C">
        <w:rPr>
          <w:rFonts w:ascii="Times New Roman" w:hAnsi="Times New Roman" w:cs="Times New Roman"/>
          <w:b/>
          <w:sz w:val="22"/>
        </w:rPr>
        <w:t xml:space="preserve">Tableau </w:t>
      </w:r>
      <w:r w:rsidRPr="002A7E8C">
        <w:rPr>
          <w:rFonts w:ascii="Times New Roman" w:hAnsi="Times New Roman" w:cs="Times New Roman"/>
          <w:b/>
          <w:sz w:val="22"/>
        </w:rPr>
        <w:fldChar w:fldCharType="begin"/>
      </w:r>
      <w:r w:rsidRPr="002A7E8C">
        <w:rPr>
          <w:rFonts w:ascii="Times New Roman" w:hAnsi="Times New Roman" w:cs="Times New Roman"/>
          <w:b/>
          <w:sz w:val="22"/>
        </w:rPr>
        <w:instrText xml:space="preserve"> SEQ Tableau \* ARABIC </w:instrText>
      </w:r>
      <w:r w:rsidRPr="002A7E8C">
        <w:rPr>
          <w:rFonts w:ascii="Times New Roman" w:hAnsi="Times New Roman" w:cs="Times New Roman"/>
          <w:b/>
          <w:sz w:val="22"/>
        </w:rPr>
        <w:fldChar w:fldCharType="separate"/>
      </w:r>
      <w:r w:rsidR="00DB24A7">
        <w:rPr>
          <w:rFonts w:ascii="Times New Roman" w:hAnsi="Times New Roman" w:cs="Times New Roman"/>
          <w:b/>
          <w:noProof/>
          <w:sz w:val="22"/>
        </w:rPr>
        <w:t>10</w:t>
      </w:r>
      <w:r w:rsidRPr="002A7E8C">
        <w:rPr>
          <w:rFonts w:ascii="Times New Roman" w:hAnsi="Times New Roman" w:cs="Times New Roman"/>
          <w:b/>
          <w:sz w:val="22"/>
        </w:rPr>
        <w:fldChar w:fldCharType="end"/>
      </w:r>
      <w:r w:rsidRPr="002A7E8C">
        <w:rPr>
          <w:rFonts w:ascii="Times New Roman" w:hAnsi="Times New Roman" w:cs="Times New Roman"/>
          <w:b/>
          <w:sz w:val="22"/>
        </w:rPr>
        <w:t xml:space="preserve"> : Matrice de compensation</w:t>
      </w:r>
      <w:bookmarkEnd w:id="280"/>
      <w:bookmarkEnd w:id="281"/>
    </w:p>
    <w:tbl>
      <w:tblPr>
        <w:tblStyle w:val="TableNormal1"/>
        <w:tblW w:w="1024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620"/>
        <w:gridCol w:w="2340"/>
        <w:gridCol w:w="2860"/>
        <w:gridCol w:w="1805"/>
      </w:tblGrid>
      <w:tr w:rsidR="002A249E" w:rsidRPr="002A7E8C" w14:paraId="5F9D41AE" w14:textId="77777777" w:rsidTr="00E77FBD">
        <w:trPr>
          <w:trHeight w:val="506"/>
        </w:trPr>
        <w:tc>
          <w:tcPr>
            <w:tcW w:w="1620" w:type="dxa"/>
            <w:vAlign w:val="center"/>
          </w:tcPr>
          <w:p w14:paraId="2AD58303" w14:textId="77777777" w:rsidR="002A249E" w:rsidRPr="002A7E8C" w:rsidRDefault="002A249E" w:rsidP="00E77FBD">
            <w:pPr>
              <w:pStyle w:val="TableParagraph"/>
              <w:jc w:val="center"/>
              <w:rPr>
                <w:b/>
              </w:rPr>
            </w:pPr>
            <w:r w:rsidRPr="002A7E8C">
              <w:rPr>
                <w:b/>
              </w:rPr>
              <w:t>Description Générale</w:t>
            </w:r>
          </w:p>
        </w:tc>
        <w:tc>
          <w:tcPr>
            <w:tcW w:w="1620" w:type="dxa"/>
            <w:vAlign w:val="center"/>
          </w:tcPr>
          <w:p w14:paraId="5C0FD53E" w14:textId="77777777" w:rsidR="002A249E" w:rsidRPr="002A7E8C" w:rsidRDefault="002A249E" w:rsidP="00E77FBD">
            <w:pPr>
              <w:pStyle w:val="TableParagraph"/>
              <w:jc w:val="center"/>
              <w:rPr>
                <w:b/>
              </w:rPr>
            </w:pPr>
            <w:proofErr w:type="spellStart"/>
            <w:r w:rsidRPr="002A7E8C">
              <w:rPr>
                <w:b/>
              </w:rPr>
              <w:t>Définition</w:t>
            </w:r>
            <w:proofErr w:type="spellEnd"/>
          </w:p>
        </w:tc>
        <w:tc>
          <w:tcPr>
            <w:tcW w:w="2340" w:type="dxa"/>
            <w:vAlign w:val="center"/>
          </w:tcPr>
          <w:p w14:paraId="66748C7B" w14:textId="77777777" w:rsidR="002A249E" w:rsidRPr="002A7E8C" w:rsidRDefault="002A249E" w:rsidP="00E77FBD">
            <w:pPr>
              <w:pStyle w:val="TableParagraph"/>
              <w:ind w:left="0"/>
              <w:jc w:val="center"/>
              <w:rPr>
                <w:b/>
              </w:rPr>
            </w:pPr>
            <w:proofErr w:type="spellStart"/>
            <w:r w:rsidRPr="002A7E8C">
              <w:rPr>
                <w:b/>
              </w:rPr>
              <w:t>Approche</w:t>
            </w:r>
            <w:proofErr w:type="spellEnd"/>
            <w:r w:rsidRPr="002A7E8C">
              <w:rPr>
                <w:b/>
              </w:rPr>
              <w:t xml:space="preserve"> de la compensation</w:t>
            </w:r>
          </w:p>
        </w:tc>
        <w:tc>
          <w:tcPr>
            <w:tcW w:w="2860" w:type="dxa"/>
            <w:vAlign w:val="center"/>
          </w:tcPr>
          <w:p w14:paraId="203E262C" w14:textId="77777777" w:rsidR="002A249E" w:rsidRPr="002A7E8C" w:rsidRDefault="002A249E" w:rsidP="00E77FBD">
            <w:pPr>
              <w:pStyle w:val="TableParagraph"/>
              <w:tabs>
                <w:tab w:val="left" w:pos="1722"/>
              </w:tabs>
              <w:jc w:val="center"/>
              <w:rPr>
                <w:b/>
              </w:rPr>
            </w:pPr>
            <w:r w:rsidRPr="002A7E8C">
              <w:rPr>
                <w:b/>
              </w:rPr>
              <w:t>Mécanisme de compensation</w:t>
            </w:r>
          </w:p>
        </w:tc>
        <w:tc>
          <w:tcPr>
            <w:tcW w:w="1805" w:type="dxa"/>
            <w:vAlign w:val="center"/>
          </w:tcPr>
          <w:p w14:paraId="0B4B3783" w14:textId="77777777" w:rsidR="002A249E" w:rsidRPr="002A7E8C" w:rsidRDefault="002A249E" w:rsidP="00E77FBD">
            <w:pPr>
              <w:pStyle w:val="TableParagraph"/>
              <w:jc w:val="center"/>
              <w:rPr>
                <w:b/>
              </w:rPr>
            </w:pPr>
            <w:proofErr w:type="spellStart"/>
            <w:r w:rsidRPr="002A7E8C">
              <w:rPr>
                <w:b/>
              </w:rPr>
              <w:t>Exécution</w:t>
            </w:r>
            <w:proofErr w:type="spellEnd"/>
          </w:p>
        </w:tc>
      </w:tr>
      <w:tr w:rsidR="002A249E" w:rsidRPr="002A7E8C" w14:paraId="64B82444" w14:textId="77777777" w:rsidTr="093D4D2A">
        <w:trPr>
          <w:trHeight w:val="286"/>
        </w:trPr>
        <w:tc>
          <w:tcPr>
            <w:tcW w:w="1620" w:type="dxa"/>
          </w:tcPr>
          <w:p w14:paraId="7A24C69C" w14:textId="77777777" w:rsidR="002A249E" w:rsidRPr="002A7E8C" w:rsidRDefault="002A249E" w:rsidP="00F45DC6">
            <w:pPr>
              <w:pStyle w:val="TableParagraph"/>
              <w:ind w:right="95"/>
              <w:jc w:val="both"/>
              <w:rPr>
                <w:lang w:val="fr-FR"/>
              </w:rPr>
            </w:pPr>
            <w:r w:rsidRPr="002A7E8C">
              <w:rPr>
                <w:lang w:val="fr-FR"/>
              </w:rPr>
              <w:t>Perte de logements et de constructions</w:t>
            </w:r>
          </w:p>
        </w:tc>
        <w:tc>
          <w:tcPr>
            <w:tcW w:w="1620" w:type="dxa"/>
          </w:tcPr>
          <w:p w14:paraId="6FE43BEA" w14:textId="77777777" w:rsidR="002A249E" w:rsidRPr="002A7E8C" w:rsidRDefault="002A249E" w:rsidP="00F45DC6">
            <w:pPr>
              <w:pStyle w:val="TableParagraph"/>
              <w:tabs>
                <w:tab w:val="left" w:pos="1722"/>
              </w:tabs>
              <w:jc w:val="both"/>
              <w:rPr>
                <w:lang w:val="fr-FR"/>
              </w:rPr>
            </w:pPr>
            <w:r w:rsidRPr="002A7E8C">
              <w:rPr>
                <w:lang w:val="fr-FR"/>
              </w:rPr>
              <w:t xml:space="preserve">Inclut les constructions abandonnées </w:t>
            </w:r>
            <w:proofErr w:type="gramStart"/>
            <w:r w:rsidRPr="002A7E8C">
              <w:rPr>
                <w:lang w:val="fr-FR"/>
              </w:rPr>
              <w:t xml:space="preserve">suite </w:t>
            </w:r>
            <w:r w:rsidRPr="002A7E8C">
              <w:rPr>
                <w:spacing w:val="-13"/>
                <w:lang w:val="fr-FR"/>
              </w:rPr>
              <w:t>à</w:t>
            </w:r>
            <w:proofErr w:type="gramEnd"/>
            <w:r w:rsidRPr="002A7E8C">
              <w:rPr>
                <w:spacing w:val="-13"/>
                <w:lang w:val="fr-FR"/>
              </w:rPr>
              <w:t xml:space="preserve"> </w:t>
            </w:r>
            <w:r w:rsidRPr="002A7E8C">
              <w:rPr>
                <w:lang w:val="fr-FR"/>
              </w:rPr>
              <w:t xml:space="preserve">la réinstallation ou au </w:t>
            </w:r>
            <w:r w:rsidRPr="002A7E8C">
              <w:rPr>
                <w:spacing w:val="-1"/>
                <w:lang w:val="fr-FR"/>
              </w:rPr>
              <w:t xml:space="preserve">déménagement, </w:t>
            </w:r>
            <w:r w:rsidRPr="002A7E8C">
              <w:rPr>
                <w:lang w:val="fr-FR"/>
              </w:rPr>
              <w:t xml:space="preserve">ou celles qui </w:t>
            </w:r>
            <w:r w:rsidRPr="002A7E8C">
              <w:rPr>
                <w:spacing w:val="-4"/>
                <w:lang w:val="fr-FR"/>
              </w:rPr>
              <w:t xml:space="preserve">sont </w:t>
            </w:r>
            <w:r w:rsidRPr="002A7E8C">
              <w:rPr>
                <w:lang w:val="fr-FR"/>
              </w:rPr>
              <w:t xml:space="preserve">directement endommagées par </w:t>
            </w:r>
            <w:r w:rsidRPr="002A7E8C">
              <w:rPr>
                <w:spacing w:val="-7"/>
                <w:lang w:val="fr-FR"/>
              </w:rPr>
              <w:t xml:space="preserve">le </w:t>
            </w:r>
            <w:r w:rsidRPr="002A7E8C">
              <w:rPr>
                <w:lang w:val="fr-FR"/>
              </w:rPr>
              <w:t>projet.</w:t>
            </w:r>
          </w:p>
        </w:tc>
        <w:tc>
          <w:tcPr>
            <w:tcW w:w="2340" w:type="dxa"/>
          </w:tcPr>
          <w:p w14:paraId="21DB79EB" w14:textId="77777777" w:rsidR="002A249E" w:rsidRPr="002A7E8C" w:rsidRDefault="002A249E" w:rsidP="00CA1F0D">
            <w:pPr>
              <w:pStyle w:val="TableParagraph"/>
              <w:numPr>
                <w:ilvl w:val="0"/>
                <w:numId w:val="49"/>
              </w:numPr>
              <w:ind w:left="180" w:right="-44" w:hanging="141"/>
              <w:jc w:val="both"/>
              <w:rPr>
                <w:lang w:val="fr-FR"/>
              </w:rPr>
            </w:pPr>
            <w:r w:rsidRPr="002A7E8C">
              <w:rPr>
                <w:lang w:val="fr-FR"/>
              </w:rPr>
              <w:t>Les</w:t>
            </w:r>
            <w:r w:rsidRPr="002A7E8C">
              <w:rPr>
                <w:lang w:val="fr-FR"/>
              </w:rPr>
              <w:tab/>
              <w:t>valeurs</w:t>
            </w:r>
            <w:r w:rsidRPr="002A7E8C">
              <w:rPr>
                <w:lang w:val="fr-FR"/>
              </w:rPr>
              <w:tab/>
              <w:t>de remplacement seront basées sur : le prix des matériaux collectés dans les différents marchés locaux ;</w:t>
            </w:r>
          </w:p>
          <w:p w14:paraId="7BE0F439" w14:textId="77777777" w:rsidR="002A249E" w:rsidRPr="002A7E8C" w:rsidRDefault="002A249E" w:rsidP="00CA1F0D">
            <w:pPr>
              <w:pStyle w:val="TableParagraph"/>
              <w:numPr>
                <w:ilvl w:val="0"/>
                <w:numId w:val="49"/>
              </w:numPr>
              <w:ind w:left="180" w:right="-44" w:hanging="141"/>
              <w:jc w:val="both"/>
              <w:rPr>
                <w:lang w:val="fr-FR"/>
              </w:rPr>
            </w:pPr>
            <w:r w:rsidRPr="002A7E8C">
              <w:rPr>
                <w:lang w:val="fr-FR"/>
              </w:rPr>
              <w:t>Le coût du transport et livraison</w:t>
            </w:r>
            <w:r w:rsidRPr="002A7E8C">
              <w:rPr>
                <w:lang w:val="fr-FR"/>
              </w:rPr>
              <w:tab/>
              <w:t>des matériaux au site de remplacement ;</w:t>
            </w:r>
          </w:p>
          <w:p w14:paraId="00063655" w14:textId="77777777" w:rsidR="002A249E" w:rsidRPr="002A7E8C" w:rsidRDefault="002A249E" w:rsidP="00CA1F0D">
            <w:pPr>
              <w:pStyle w:val="TableParagraph"/>
              <w:numPr>
                <w:ilvl w:val="0"/>
                <w:numId w:val="49"/>
              </w:numPr>
              <w:ind w:left="180" w:right="-44" w:hanging="141"/>
              <w:jc w:val="both"/>
              <w:rPr>
                <w:lang w:val="fr-FR"/>
              </w:rPr>
            </w:pPr>
            <w:r w:rsidRPr="002A7E8C">
              <w:rPr>
                <w:lang w:val="fr-FR"/>
              </w:rPr>
              <w:t>L’estimation de la construction</w:t>
            </w:r>
            <w:r w:rsidRPr="002A7E8C">
              <w:rPr>
                <w:lang w:val="fr-FR"/>
              </w:rPr>
              <w:tab/>
              <w:t>de nouveaux bâtiments comprenant la main d'œuvre requise.</w:t>
            </w:r>
          </w:p>
        </w:tc>
        <w:tc>
          <w:tcPr>
            <w:tcW w:w="2860" w:type="dxa"/>
          </w:tcPr>
          <w:p w14:paraId="095F05AB" w14:textId="6AD7285A" w:rsidR="002A249E" w:rsidRPr="00D665D3" w:rsidRDefault="002A249E" w:rsidP="00F45DC6">
            <w:pPr>
              <w:pStyle w:val="TableParagraph"/>
              <w:tabs>
                <w:tab w:val="left" w:pos="1735"/>
              </w:tabs>
              <w:ind w:left="108" w:right="95"/>
              <w:jc w:val="both"/>
              <w:rPr>
                <w:lang w:val="fr-FR"/>
              </w:rPr>
            </w:pPr>
            <w:r w:rsidRPr="002A7E8C">
              <w:rPr>
                <w:lang w:val="fr-FR"/>
              </w:rPr>
              <w:t xml:space="preserve">Les        prix      </w:t>
            </w:r>
            <w:r w:rsidRPr="002A7E8C">
              <w:rPr>
                <w:spacing w:val="41"/>
                <w:lang w:val="fr-FR"/>
              </w:rPr>
              <w:t xml:space="preserve"> </w:t>
            </w:r>
            <w:r w:rsidRPr="002A7E8C">
              <w:rPr>
                <w:lang w:val="fr-FR"/>
              </w:rPr>
              <w:t>des matériaux</w:t>
            </w:r>
            <w:r w:rsidRPr="002A7E8C">
              <w:rPr>
                <w:lang w:val="fr-FR"/>
              </w:rPr>
              <w:tab/>
            </w:r>
            <w:r w:rsidRPr="002A7E8C">
              <w:rPr>
                <w:spacing w:val="-9"/>
                <w:lang w:val="fr-FR"/>
              </w:rPr>
              <w:t xml:space="preserve">de </w:t>
            </w:r>
            <w:r w:rsidRPr="002A7E8C">
              <w:rPr>
                <w:lang w:val="fr-FR"/>
              </w:rPr>
              <w:t xml:space="preserve">construction </w:t>
            </w:r>
            <w:r w:rsidRPr="002A7E8C">
              <w:rPr>
                <w:spacing w:val="-3"/>
                <w:lang w:val="fr-FR"/>
              </w:rPr>
              <w:t xml:space="preserve">seront </w:t>
            </w:r>
            <w:r w:rsidRPr="002A7E8C">
              <w:rPr>
                <w:lang w:val="fr-FR"/>
              </w:rPr>
              <w:t xml:space="preserve">basés sur les </w:t>
            </w:r>
            <w:r w:rsidRPr="002A7E8C">
              <w:rPr>
                <w:spacing w:val="-4"/>
                <w:lang w:val="fr-FR"/>
              </w:rPr>
              <w:t xml:space="preserve">prix </w:t>
            </w:r>
            <w:r w:rsidRPr="002A7E8C">
              <w:rPr>
                <w:lang w:val="fr-FR"/>
              </w:rPr>
              <w:t>moyens</w:t>
            </w:r>
            <w:r w:rsidRPr="002A7E8C">
              <w:rPr>
                <w:lang w:val="fr-FR"/>
              </w:rPr>
              <w:tab/>
            </w:r>
            <w:r w:rsidRPr="002A7E8C">
              <w:rPr>
                <w:spacing w:val="-5"/>
                <w:lang w:val="fr-FR"/>
              </w:rPr>
              <w:t xml:space="preserve">dans </w:t>
            </w:r>
            <w:r w:rsidRPr="002A7E8C">
              <w:rPr>
                <w:lang w:val="fr-FR"/>
              </w:rPr>
              <w:t xml:space="preserve">différents </w:t>
            </w:r>
            <w:r w:rsidRPr="002A7E8C">
              <w:rPr>
                <w:spacing w:val="-3"/>
                <w:lang w:val="fr-FR"/>
              </w:rPr>
              <w:t xml:space="preserve">marchés </w:t>
            </w:r>
            <w:r w:rsidRPr="002A7E8C">
              <w:rPr>
                <w:lang w:val="fr-FR"/>
              </w:rPr>
              <w:t xml:space="preserve">locaux ; les frais de transport et </w:t>
            </w:r>
            <w:r w:rsidRPr="002A7E8C">
              <w:rPr>
                <w:spacing w:val="-7"/>
                <w:lang w:val="fr-FR"/>
              </w:rPr>
              <w:t xml:space="preserve">de </w:t>
            </w:r>
            <w:r w:rsidRPr="002A7E8C">
              <w:rPr>
                <w:lang w:val="fr-FR"/>
              </w:rPr>
              <w:t xml:space="preserve">livraison de ces articles jusqu’à la terre     acquise    </w:t>
            </w:r>
            <w:r w:rsidRPr="002A7E8C">
              <w:rPr>
                <w:spacing w:val="9"/>
                <w:lang w:val="fr-FR"/>
              </w:rPr>
              <w:t xml:space="preserve"> </w:t>
            </w:r>
            <w:r w:rsidRPr="002A7E8C">
              <w:rPr>
                <w:spacing w:val="-6"/>
                <w:lang w:val="fr-FR"/>
              </w:rPr>
              <w:t>en</w:t>
            </w:r>
            <w:r w:rsidRPr="002A7E8C">
              <w:rPr>
                <w:lang w:val="fr-FR"/>
              </w:rPr>
              <w:t xml:space="preserve"> remplacement ou</w:t>
            </w:r>
            <w:r w:rsidRPr="002A7E8C">
              <w:rPr>
                <w:spacing w:val="-16"/>
                <w:lang w:val="fr-FR"/>
              </w:rPr>
              <w:t xml:space="preserve"> </w:t>
            </w:r>
            <w:r w:rsidRPr="002A7E8C">
              <w:rPr>
                <w:lang w:val="fr-FR"/>
              </w:rPr>
              <w:t>sur</w:t>
            </w:r>
            <w:r w:rsidR="00151D85">
              <w:rPr>
                <w:lang w:val="fr-FR"/>
              </w:rPr>
              <w:t xml:space="preserve"> </w:t>
            </w:r>
            <w:r w:rsidRPr="002A7E8C">
              <w:rPr>
                <w:lang w:val="fr-FR"/>
              </w:rPr>
              <w:t xml:space="preserve">le chantier </w:t>
            </w:r>
            <w:r w:rsidRPr="002A7E8C">
              <w:rPr>
                <w:spacing w:val="-7"/>
                <w:lang w:val="fr-FR"/>
              </w:rPr>
              <w:t xml:space="preserve">de </w:t>
            </w:r>
            <w:r w:rsidRPr="002A7E8C">
              <w:rPr>
                <w:lang w:val="fr-FR"/>
              </w:rPr>
              <w:t xml:space="preserve">construction ; et </w:t>
            </w:r>
            <w:r w:rsidRPr="002A7E8C">
              <w:rPr>
                <w:spacing w:val="-4"/>
                <w:lang w:val="fr-FR"/>
              </w:rPr>
              <w:t xml:space="preserve">les </w:t>
            </w:r>
            <w:r w:rsidRPr="002A7E8C">
              <w:rPr>
                <w:lang w:val="fr-FR"/>
              </w:rPr>
              <w:t>devis</w:t>
            </w:r>
            <w:r w:rsidRPr="002A7E8C">
              <w:rPr>
                <w:lang w:val="fr-FR"/>
              </w:rPr>
              <w:tab/>
            </w:r>
            <w:r w:rsidRPr="002A7E8C">
              <w:rPr>
                <w:spacing w:val="-10"/>
                <w:lang w:val="fr-FR"/>
              </w:rPr>
              <w:t>de</w:t>
            </w:r>
            <w:r w:rsidRPr="002A7E8C">
              <w:rPr>
                <w:lang w:val="fr-FR"/>
              </w:rPr>
              <w:t xml:space="preserve"> construction de nouveaux bâtiments, y compris les coûts de la main-d’œuvre. L'argent en espèce et/ou les crédits seront payés sur la base des coûts de remplacement</w:t>
            </w:r>
          </w:p>
        </w:tc>
        <w:tc>
          <w:tcPr>
            <w:tcW w:w="1805" w:type="dxa"/>
          </w:tcPr>
          <w:p w14:paraId="1D6919BC" w14:textId="77777777" w:rsidR="002A249E" w:rsidRPr="002A7E8C" w:rsidRDefault="002A249E" w:rsidP="00F45DC6">
            <w:pPr>
              <w:pStyle w:val="TableParagraph"/>
              <w:tabs>
                <w:tab w:val="left" w:pos="953"/>
              </w:tabs>
              <w:ind w:left="108" w:right="94"/>
              <w:jc w:val="both"/>
            </w:pPr>
            <w:r w:rsidRPr="002A7E8C">
              <w:rPr>
                <w:lang w:val="fr-FR"/>
              </w:rPr>
              <w:t>Des</w:t>
            </w:r>
            <w:r w:rsidRPr="002A7E8C">
              <w:rPr>
                <w:lang w:val="fr-FR"/>
              </w:rPr>
              <w:tab/>
            </w:r>
            <w:r w:rsidRPr="002A7E8C">
              <w:rPr>
                <w:spacing w:val="-3"/>
                <w:lang w:val="fr-FR"/>
              </w:rPr>
              <w:t xml:space="preserve">schémas </w:t>
            </w:r>
            <w:r w:rsidRPr="002A7E8C">
              <w:rPr>
                <w:lang w:val="fr-FR"/>
              </w:rPr>
              <w:t>permettant l’évaluation quantitative et</w:t>
            </w:r>
            <w:r w:rsidRPr="002A7E8C">
              <w:rPr>
                <w:spacing w:val="-17"/>
                <w:lang w:val="fr-FR"/>
              </w:rPr>
              <w:t xml:space="preserve"> </w:t>
            </w:r>
            <w:r w:rsidRPr="002A7E8C">
              <w:rPr>
                <w:lang w:val="fr-FR"/>
              </w:rPr>
              <w:t xml:space="preserve">des informations </w:t>
            </w:r>
            <w:r w:rsidRPr="002A7E8C">
              <w:rPr>
                <w:spacing w:val="-5"/>
                <w:lang w:val="fr-FR"/>
              </w:rPr>
              <w:t xml:space="preserve">sur </w:t>
            </w:r>
            <w:r w:rsidRPr="002A7E8C">
              <w:rPr>
                <w:lang w:val="fr-FR"/>
              </w:rPr>
              <w:t xml:space="preserve">les matériaux </w:t>
            </w:r>
            <w:r w:rsidRPr="002A7E8C">
              <w:rPr>
                <w:spacing w:val="-7"/>
                <w:lang w:val="fr-FR"/>
              </w:rPr>
              <w:t xml:space="preserve">de </w:t>
            </w:r>
            <w:r w:rsidRPr="002A7E8C">
              <w:rPr>
                <w:lang w:val="fr-FR"/>
              </w:rPr>
              <w:t xml:space="preserve">construction seront réalisés au moment du tri </w:t>
            </w:r>
            <w:r w:rsidRPr="002A7E8C">
              <w:rPr>
                <w:spacing w:val="-5"/>
                <w:lang w:val="fr-FR"/>
              </w:rPr>
              <w:t xml:space="preserve">des </w:t>
            </w:r>
            <w:r w:rsidRPr="002A7E8C">
              <w:rPr>
                <w:lang w:val="fr-FR"/>
              </w:rPr>
              <w:t>microprojets.</w:t>
            </w:r>
            <w:r w:rsidRPr="002A7E8C">
              <w:rPr>
                <w:spacing w:val="23"/>
                <w:lang w:val="fr-FR"/>
              </w:rPr>
              <w:t xml:space="preserve"> </w:t>
            </w:r>
            <w:r w:rsidRPr="002A7E8C">
              <w:rPr>
                <w:spacing w:val="-5"/>
              </w:rPr>
              <w:t>Des</w:t>
            </w:r>
          </w:p>
          <w:p w14:paraId="640D13A9" w14:textId="77777777" w:rsidR="002A249E" w:rsidRPr="002A7E8C" w:rsidRDefault="002A249E" w:rsidP="00F45DC6">
            <w:pPr>
              <w:pStyle w:val="TableParagraph"/>
              <w:tabs>
                <w:tab w:val="left" w:pos="854"/>
                <w:tab w:val="left" w:pos="1015"/>
                <w:tab w:val="left" w:pos="1489"/>
              </w:tabs>
              <w:ind w:left="108" w:right="94"/>
              <w:jc w:val="both"/>
            </w:pPr>
            <w:r w:rsidRPr="002A7E8C">
              <w:t>prix</w:t>
            </w:r>
            <w:r w:rsidRPr="002A7E8C">
              <w:tab/>
            </w:r>
            <w:r w:rsidRPr="002A7E8C">
              <w:tab/>
            </w:r>
            <w:r w:rsidRPr="002A7E8C">
              <w:rPr>
                <w:spacing w:val="-5"/>
              </w:rPr>
              <w:t xml:space="preserve">moyens </w:t>
            </w:r>
            <w:proofErr w:type="spellStart"/>
            <w:r w:rsidRPr="002A7E8C">
              <w:t>seront</w:t>
            </w:r>
            <w:proofErr w:type="spellEnd"/>
            <w:r w:rsidRPr="002A7E8C">
              <w:tab/>
            </w:r>
            <w:proofErr w:type="spellStart"/>
            <w:r w:rsidRPr="002A7E8C">
              <w:t>fixés</w:t>
            </w:r>
            <w:proofErr w:type="spellEnd"/>
            <w:r w:rsidRPr="002A7E8C">
              <w:tab/>
            </w:r>
            <w:r w:rsidRPr="002A7E8C">
              <w:rPr>
                <w:spacing w:val="-9"/>
              </w:rPr>
              <w:t>au</w:t>
            </w:r>
            <w:r w:rsidRPr="002A7E8C">
              <w:t xml:space="preserve"> moment</w:t>
            </w:r>
            <w:r w:rsidRPr="002A7E8C">
              <w:tab/>
            </w:r>
            <w:r w:rsidRPr="002A7E8C">
              <w:rPr>
                <w:spacing w:val="-9"/>
              </w:rPr>
              <w:t xml:space="preserve">de </w:t>
            </w:r>
            <w:proofErr w:type="spellStart"/>
            <w:r w:rsidRPr="002A7E8C">
              <w:t>l’indemnisation</w:t>
            </w:r>
            <w:proofErr w:type="spellEnd"/>
            <w:r w:rsidRPr="002A7E8C">
              <w:t>.</w:t>
            </w:r>
          </w:p>
        </w:tc>
      </w:tr>
      <w:tr w:rsidR="002A249E" w:rsidRPr="002A7E8C" w14:paraId="416636E5" w14:textId="77777777" w:rsidTr="093D4D2A">
        <w:trPr>
          <w:trHeight w:val="3036"/>
        </w:trPr>
        <w:tc>
          <w:tcPr>
            <w:tcW w:w="1620" w:type="dxa"/>
          </w:tcPr>
          <w:p w14:paraId="075437CC" w14:textId="21E89E1C" w:rsidR="002A249E" w:rsidRPr="002A7E8C" w:rsidRDefault="002A249E" w:rsidP="00F45DC6">
            <w:pPr>
              <w:pStyle w:val="TableParagraph"/>
              <w:ind w:right="96"/>
              <w:jc w:val="both"/>
              <w:rPr>
                <w:lang w:val="fr-FR"/>
              </w:rPr>
            </w:pPr>
            <w:r w:rsidRPr="002A7E8C">
              <w:rPr>
                <w:lang w:val="fr-FR"/>
              </w:rPr>
              <w:lastRenderedPageBreak/>
              <w:t xml:space="preserve">Perte temporaire de terre </w:t>
            </w:r>
            <w:proofErr w:type="gramStart"/>
            <w:r w:rsidRPr="002A7E8C">
              <w:rPr>
                <w:lang w:val="fr-FR"/>
              </w:rPr>
              <w:t>suite à un</w:t>
            </w:r>
            <w:proofErr w:type="gramEnd"/>
            <w:r w:rsidRPr="002A7E8C">
              <w:rPr>
                <w:lang w:val="fr-FR"/>
              </w:rPr>
              <w:t xml:space="preserve"> accord vol</w:t>
            </w:r>
            <w:r w:rsidR="00E77FBD">
              <w:rPr>
                <w:lang w:val="fr-FR"/>
              </w:rPr>
              <w:t xml:space="preserve">ontaire entre une entreprise et un </w:t>
            </w:r>
            <w:r w:rsidRPr="002A7E8C">
              <w:rPr>
                <w:lang w:val="fr-FR"/>
              </w:rPr>
              <w:t>propriétaire terrien.</w:t>
            </w:r>
          </w:p>
        </w:tc>
        <w:tc>
          <w:tcPr>
            <w:tcW w:w="1620" w:type="dxa"/>
          </w:tcPr>
          <w:p w14:paraId="44ED4096" w14:textId="77777777" w:rsidR="002A249E" w:rsidRPr="00D665D3" w:rsidRDefault="002A249E" w:rsidP="00F45DC6">
            <w:pPr>
              <w:pStyle w:val="TableParagraph"/>
              <w:ind w:right="93"/>
              <w:jc w:val="both"/>
              <w:rPr>
                <w:lang w:val="fr-FR"/>
              </w:rPr>
            </w:pPr>
            <w:r w:rsidRPr="00D665D3">
              <w:rPr>
                <w:lang w:val="fr-FR"/>
              </w:rPr>
              <w:t>Terrain qui sera acquis pour une période donnée en raison du projet</w:t>
            </w:r>
          </w:p>
        </w:tc>
        <w:tc>
          <w:tcPr>
            <w:tcW w:w="2340" w:type="dxa"/>
          </w:tcPr>
          <w:p w14:paraId="5CD38C2A" w14:textId="77777777" w:rsidR="002A249E" w:rsidRPr="00D665D3" w:rsidRDefault="002A249E" w:rsidP="00F45DC6">
            <w:pPr>
              <w:pStyle w:val="TableParagraph"/>
              <w:tabs>
                <w:tab w:val="left" w:pos="597"/>
                <w:tab w:val="left" w:pos="1122"/>
                <w:tab w:val="left" w:pos="1549"/>
              </w:tabs>
              <w:ind w:left="108" w:right="93"/>
              <w:jc w:val="both"/>
              <w:rPr>
                <w:lang w:val="fr-FR"/>
              </w:rPr>
            </w:pPr>
            <w:r w:rsidRPr="00D665D3">
              <w:rPr>
                <w:lang w:val="fr-FR"/>
              </w:rPr>
              <w:t xml:space="preserve">La PAP devra </w:t>
            </w:r>
            <w:r w:rsidRPr="00D665D3">
              <w:rPr>
                <w:spacing w:val="-4"/>
                <w:lang w:val="fr-FR"/>
              </w:rPr>
              <w:t xml:space="preserve">être </w:t>
            </w:r>
            <w:r w:rsidRPr="00D665D3">
              <w:rPr>
                <w:lang w:val="fr-FR"/>
              </w:rPr>
              <w:t xml:space="preserve">indemnisée pour </w:t>
            </w:r>
            <w:r w:rsidRPr="00D665D3">
              <w:rPr>
                <w:spacing w:val="-6"/>
                <w:lang w:val="fr-FR"/>
              </w:rPr>
              <w:t xml:space="preserve">la </w:t>
            </w:r>
            <w:r w:rsidRPr="00D665D3">
              <w:rPr>
                <w:lang w:val="fr-FR"/>
              </w:rPr>
              <w:t xml:space="preserve">perte (temporaire) de revenus, </w:t>
            </w:r>
            <w:r w:rsidRPr="00D665D3">
              <w:rPr>
                <w:spacing w:val="-3"/>
                <w:lang w:val="fr-FR"/>
              </w:rPr>
              <w:t xml:space="preserve">cultures </w:t>
            </w:r>
            <w:r w:rsidRPr="00D665D3">
              <w:rPr>
                <w:lang w:val="fr-FR"/>
              </w:rPr>
              <w:t xml:space="preserve">sur pied, et pour </w:t>
            </w:r>
            <w:r w:rsidRPr="00D665D3">
              <w:rPr>
                <w:spacing w:val="-6"/>
                <w:lang w:val="fr-FR"/>
              </w:rPr>
              <w:t xml:space="preserve">le </w:t>
            </w:r>
            <w:r w:rsidRPr="00D665D3">
              <w:rPr>
                <w:lang w:val="fr-FR"/>
              </w:rPr>
              <w:t xml:space="preserve">coût de </w:t>
            </w:r>
            <w:r w:rsidRPr="00D665D3">
              <w:rPr>
                <w:spacing w:val="-3"/>
                <w:lang w:val="fr-FR"/>
              </w:rPr>
              <w:t xml:space="preserve">restauration </w:t>
            </w:r>
            <w:r w:rsidRPr="00D665D3">
              <w:rPr>
                <w:lang w:val="fr-FR"/>
              </w:rPr>
              <w:t>du</w:t>
            </w:r>
            <w:r w:rsidRPr="00D665D3">
              <w:rPr>
                <w:lang w:val="fr-FR"/>
              </w:rPr>
              <w:tab/>
              <w:t>sol</w:t>
            </w:r>
            <w:r w:rsidRPr="00D665D3">
              <w:rPr>
                <w:lang w:val="fr-FR"/>
              </w:rPr>
              <w:tab/>
              <w:t>et</w:t>
            </w:r>
            <w:r w:rsidRPr="00D665D3">
              <w:rPr>
                <w:lang w:val="fr-FR"/>
              </w:rPr>
              <w:tab/>
            </w:r>
            <w:r w:rsidRPr="00D665D3">
              <w:rPr>
                <w:spacing w:val="-6"/>
                <w:lang w:val="fr-FR"/>
              </w:rPr>
              <w:t xml:space="preserve">des </w:t>
            </w:r>
            <w:r w:rsidRPr="00D665D3">
              <w:rPr>
                <w:lang w:val="fr-FR"/>
              </w:rPr>
              <w:t>infrastructures endommagées</w:t>
            </w:r>
            <w:r w:rsidRPr="00D665D3">
              <w:rPr>
                <w:lang w:val="fr-FR"/>
              </w:rPr>
              <w:tab/>
            </w:r>
            <w:r w:rsidRPr="00D665D3">
              <w:rPr>
                <w:spacing w:val="-5"/>
                <w:lang w:val="fr-FR"/>
              </w:rPr>
              <w:t xml:space="preserve">sur </w:t>
            </w:r>
            <w:r w:rsidRPr="00D665D3">
              <w:rPr>
                <w:lang w:val="fr-FR"/>
              </w:rPr>
              <w:t xml:space="preserve">la base des taux </w:t>
            </w:r>
            <w:r w:rsidRPr="00D665D3">
              <w:rPr>
                <w:spacing w:val="-7"/>
                <w:lang w:val="fr-FR"/>
              </w:rPr>
              <w:t xml:space="preserve">du </w:t>
            </w:r>
            <w:r w:rsidRPr="00D665D3">
              <w:rPr>
                <w:lang w:val="fr-FR"/>
              </w:rPr>
              <w:t>marché en</w:t>
            </w:r>
            <w:r w:rsidRPr="00D665D3">
              <w:rPr>
                <w:spacing w:val="-1"/>
                <w:lang w:val="fr-FR"/>
              </w:rPr>
              <w:t xml:space="preserve"> </w:t>
            </w:r>
            <w:r w:rsidRPr="00D665D3">
              <w:rPr>
                <w:lang w:val="fr-FR"/>
              </w:rPr>
              <w:t>vigueur.</w:t>
            </w:r>
          </w:p>
        </w:tc>
        <w:tc>
          <w:tcPr>
            <w:tcW w:w="2860" w:type="dxa"/>
          </w:tcPr>
          <w:p w14:paraId="3AB500A6" w14:textId="77777777" w:rsidR="002A249E" w:rsidRPr="00D665D3" w:rsidRDefault="002A249E" w:rsidP="00F45DC6">
            <w:pPr>
              <w:pStyle w:val="TableParagraph"/>
              <w:tabs>
                <w:tab w:val="left" w:pos="1612"/>
              </w:tabs>
              <w:ind w:left="108" w:right="94"/>
              <w:jc w:val="both"/>
              <w:rPr>
                <w:lang w:val="fr-FR"/>
              </w:rPr>
            </w:pPr>
            <w:r w:rsidRPr="00D665D3">
              <w:rPr>
                <w:lang w:val="fr-FR"/>
              </w:rPr>
              <w:t xml:space="preserve">Tous les </w:t>
            </w:r>
            <w:r w:rsidRPr="00D665D3">
              <w:rPr>
                <w:spacing w:val="-4"/>
                <w:lang w:val="fr-FR"/>
              </w:rPr>
              <w:t xml:space="preserve">dégâts </w:t>
            </w:r>
            <w:r w:rsidRPr="00D665D3">
              <w:rPr>
                <w:lang w:val="fr-FR"/>
              </w:rPr>
              <w:t>causés à la terre ou à la propriété privée y compris les cultures devront</w:t>
            </w:r>
            <w:r w:rsidRPr="00D665D3">
              <w:rPr>
                <w:lang w:val="fr-FR"/>
              </w:rPr>
              <w:tab/>
            </w:r>
            <w:r w:rsidRPr="00D665D3">
              <w:rPr>
                <w:spacing w:val="-5"/>
                <w:lang w:val="fr-FR"/>
              </w:rPr>
              <w:t xml:space="preserve">être </w:t>
            </w:r>
            <w:r w:rsidRPr="00D665D3">
              <w:rPr>
                <w:lang w:val="fr-FR"/>
              </w:rPr>
              <w:t xml:space="preserve">dédommagées </w:t>
            </w:r>
            <w:r w:rsidRPr="00D665D3">
              <w:rPr>
                <w:spacing w:val="-5"/>
                <w:lang w:val="fr-FR"/>
              </w:rPr>
              <w:t xml:space="preserve">aux </w:t>
            </w:r>
            <w:r w:rsidRPr="00D665D3">
              <w:rPr>
                <w:lang w:val="fr-FR"/>
              </w:rPr>
              <w:t xml:space="preserve">taux en vigueur sur le marché y compris l’indemnisation des locataires, le cas échéant, </w:t>
            </w:r>
            <w:r w:rsidRPr="00D665D3">
              <w:rPr>
                <w:spacing w:val="-3"/>
                <w:lang w:val="fr-FR"/>
              </w:rPr>
              <w:t xml:space="preserve">laquelle </w:t>
            </w:r>
            <w:r w:rsidRPr="00D665D3">
              <w:rPr>
                <w:lang w:val="fr-FR"/>
              </w:rPr>
              <w:t>inclut les frais de loyer et</w:t>
            </w:r>
            <w:r w:rsidRPr="00D665D3">
              <w:rPr>
                <w:spacing w:val="42"/>
                <w:lang w:val="fr-FR"/>
              </w:rPr>
              <w:t xml:space="preserve"> </w:t>
            </w:r>
            <w:r w:rsidRPr="00D665D3">
              <w:rPr>
                <w:spacing w:val="-5"/>
                <w:lang w:val="fr-FR"/>
              </w:rPr>
              <w:t>les</w:t>
            </w:r>
            <w:r>
              <w:rPr>
                <w:lang w:val="fr-FR"/>
              </w:rPr>
              <w:t xml:space="preserve"> </w:t>
            </w:r>
            <w:r w:rsidRPr="00D665D3">
              <w:rPr>
                <w:lang w:val="fr-FR"/>
              </w:rPr>
              <w:t>indemnités</w:t>
            </w:r>
            <w:r w:rsidRPr="00D665D3">
              <w:rPr>
                <w:lang w:val="fr-FR"/>
              </w:rPr>
              <w:tab/>
            </w:r>
            <w:r w:rsidRPr="00D665D3">
              <w:rPr>
                <w:spacing w:val="-9"/>
                <w:lang w:val="fr-FR"/>
              </w:rPr>
              <w:t xml:space="preserve">de </w:t>
            </w:r>
            <w:r w:rsidRPr="00D665D3">
              <w:rPr>
                <w:lang w:val="fr-FR"/>
              </w:rPr>
              <w:t xml:space="preserve">dérangement </w:t>
            </w:r>
            <w:r w:rsidRPr="00D665D3">
              <w:rPr>
                <w:spacing w:val="-4"/>
                <w:lang w:val="fr-FR"/>
              </w:rPr>
              <w:t xml:space="preserve">lorsque </w:t>
            </w:r>
            <w:r w:rsidRPr="00D665D3">
              <w:rPr>
                <w:lang w:val="fr-FR"/>
              </w:rPr>
              <w:t>le</w:t>
            </w:r>
            <w:r>
              <w:rPr>
                <w:lang w:val="fr-FR"/>
              </w:rPr>
              <w:t xml:space="preserve"> </w:t>
            </w:r>
            <w:r w:rsidRPr="00D665D3">
              <w:rPr>
                <w:lang w:val="fr-FR"/>
              </w:rPr>
              <w:t>terrain</w:t>
            </w:r>
            <w:r>
              <w:rPr>
                <w:lang w:val="fr-FR"/>
              </w:rPr>
              <w:t xml:space="preserve"> </w:t>
            </w:r>
            <w:r w:rsidRPr="00D665D3">
              <w:rPr>
                <w:lang w:val="fr-FR"/>
              </w:rPr>
              <w:t>/construction est</w:t>
            </w:r>
            <w:r w:rsidRPr="00D665D3">
              <w:rPr>
                <w:spacing w:val="-3"/>
                <w:lang w:val="fr-FR"/>
              </w:rPr>
              <w:t xml:space="preserve"> </w:t>
            </w:r>
            <w:r w:rsidRPr="00D665D3">
              <w:rPr>
                <w:lang w:val="fr-FR"/>
              </w:rPr>
              <w:t>inaccessible.</w:t>
            </w:r>
          </w:p>
        </w:tc>
        <w:tc>
          <w:tcPr>
            <w:tcW w:w="1805" w:type="dxa"/>
          </w:tcPr>
          <w:p w14:paraId="4CE6AE88" w14:textId="2F46233C" w:rsidR="002A249E" w:rsidRPr="00F368A1" w:rsidRDefault="002A249E" w:rsidP="00F45DC6">
            <w:pPr>
              <w:pStyle w:val="TableParagraph"/>
              <w:tabs>
                <w:tab w:val="left" w:pos="588"/>
                <w:tab w:val="left" w:pos="768"/>
                <w:tab w:val="left" w:pos="905"/>
                <w:tab w:val="left" w:pos="1185"/>
                <w:tab w:val="left" w:pos="1368"/>
                <w:tab w:val="left" w:pos="1455"/>
                <w:tab w:val="left" w:pos="1540"/>
              </w:tabs>
              <w:ind w:left="108" w:right="93"/>
              <w:jc w:val="both"/>
              <w:rPr>
                <w:lang w:val="fr-FR"/>
              </w:rPr>
            </w:pPr>
            <w:r w:rsidRPr="00F368A1">
              <w:rPr>
                <w:lang w:val="fr-FR"/>
              </w:rPr>
              <w:t>Négociations avec</w:t>
            </w:r>
            <w:r w:rsidRPr="00F368A1">
              <w:rPr>
                <w:lang w:val="fr-FR"/>
              </w:rPr>
              <w:tab/>
            </w:r>
            <w:r w:rsidRPr="00F368A1">
              <w:rPr>
                <w:lang w:val="fr-FR"/>
              </w:rPr>
              <w:tab/>
              <w:t>le</w:t>
            </w:r>
            <w:r w:rsidRPr="00F368A1">
              <w:rPr>
                <w:lang w:val="fr-FR"/>
              </w:rPr>
              <w:tab/>
            </w:r>
            <w:r w:rsidRPr="00F368A1">
              <w:rPr>
                <w:spacing w:val="-4"/>
                <w:lang w:val="fr-FR"/>
              </w:rPr>
              <w:t xml:space="preserve">projet </w:t>
            </w:r>
            <w:r w:rsidR="00853495">
              <w:rPr>
                <w:lang w:val="fr-FR"/>
              </w:rPr>
              <w:t>PD-2AC</w:t>
            </w:r>
            <w:r w:rsidRPr="00F368A1">
              <w:rPr>
                <w:lang w:val="fr-FR"/>
              </w:rPr>
              <w:tab/>
            </w:r>
            <w:r w:rsidRPr="00F368A1">
              <w:rPr>
                <w:lang w:val="fr-FR"/>
              </w:rPr>
              <w:tab/>
            </w:r>
            <w:r w:rsidRPr="00F368A1">
              <w:rPr>
                <w:lang w:val="fr-FR"/>
              </w:rPr>
              <w:tab/>
            </w:r>
            <w:r w:rsidRPr="00F368A1">
              <w:rPr>
                <w:lang w:val="fr-FR"/>
              </w:rPr>
              <w:tab/>
            </w:r>
            <w:r w:rsidRPr="00F368A1">
              <w:rPr>
                <w:spacing w:val="-7"/>
                <w:lang w:val="fr-FR"/>
              </w:rPr>
              <w:t xml:space="preserve">les </w:t>
            </w:r>
            <w:r w:rsidRPr="00F368A1">
              <w:rPr>
                <w:lang w:val="fr-FR"/>
              </w:rPr>
              <w:t>organisations</w:t>
            </w:r>
            <w:r w:rsidRPr="00F368A1">
              <w:rPr>
                <w:lang w:val="fr-FR"/>
              </w:rPr>
              <w:tab/>
            </w:r>
            <w:r w:rsidRPr="00F368A1">
              <w:rPr>
                <w:lang w:val="fr-FR"/>
              </w:rPr>
              <w:tab/>
            </w:r>
            <w:r w:rsidRPr="00F368A1">
              <w:rPr>
                <w:lang w:val="fr-FR"/>
              </w:rPr>
              <w:tab/>
            </w:r>
            <w:r w:rsidRPr="00F368A1">
              <w:rPr>
                <w:spacing w:val="-9"/>
                <w:lang w:val="fr-FR"/>
              </w:rPr>
              <w:t xml:space="preserve">et </w:t>
            </w:r>
            <w:r w:rsidRPr="00F368A1">
              <w:rPr>
                <w:lang w:val="fr-FR"/>
              </w:rPr>
              <w:t>les</w:t>
            </w:r>
            <w:r w:rsidRPr="00F368A1">
              <w:rPr>
                <w:lang w:val="fr-FR"/>
              </w:rPr>
              <w:tab/>
            </w:r>
            <w:r w:rsidRPr="00F368A1">
              <w:rPr>
                <w:spacing w:val="-1"/>
                <w:lang w:val="fr-FR"/>
              </w:rPr>
              <w:t xml:space="preserve">propriétaires </w:t>
            </w:r>
            <w:r w:rsidRPr="00F368A1">
              <w:rPr>
                <w:lang w:val="fr-FR"/>
              </w:rPr>
              <w:t xml:space="preserve">fonciers afin </w:t>
            </w:r>
            <w:r w:rsidRPr="00F368A1">
              <w:rPr>
                <w:spacing w:val="-5"/>
                <w:lang w:val="fr-FR"/>
              </w:rPr>
              <w:t xml:space="preserve">que </w:t>
            </w:r>
            <w:r w:rsidRPr="00F368A1">
              <w:rPr>
                <w:lang w:val="fr-FR"/>
              </w:rPr>
              <w:t>les</w:t>
            </w:r>
            <w:r w:rsidRPr="00F368A1">
              <w:rPr>
                <w:lang w:val="fr-FR"/>
              </w:rPr>
              <w:tab/>
            </w:r>
            <w:r w:rsidRPr="00F368A1">
              <w:rPr>
                <w:lang w:val="fr-FR"/>
              </w:rPr>
              <w:tab/>
            </w:r>
            <w:r w:rsidRPr="00F368A1">
              <w:rPr>
                <w:lang w:val="fr-FR"/>
              </w:rPr>
              <w:tab/>
            </w:r>
            <w:r w:rsidRPr="00F368A1">
              <w:rPr>
                <w:spacing w:val="-3"/>
                <w:lang w:val="fr-FR"/>
              </w:rPr>
              <w:t xml:space="preserve">dépenses </w:t>
            </w:r>
            <w:r w:rsidRPr="00F368A1">
              <w:rPr>
                <w:lang w:val="fr-FR"/>
              </w:rPr>
              <w:t>puissent</w:t>
            </w:r>
            <w:r w:rsidRPr="00F368A1">
              <w:rPr>
                <w:lang w:val="fr-FR"/>
              </w:rPr>
              <w:tab/>
            </w:r>
            <w:r w:rsidRPr="00F368A1">
              <w:rPr>
                <w:lang w:val="fr-FR"/>
              </w:rPr>
              <w:tab/>
            </w:r>
            <w:r w:rsidRPr="00F368A1">
              <w:rPr>
                <w:lang w:val="fr-FR"/>
              </w:rPr>
              <w:tab/>
            </w:r>
            <w:r w:rsidRPr="00F368A1">
              <w:rPr>
                <w:spacing w:val="-5"/>
                <w:lang w:val="fr-FR"/>
              </w:rPr>
              <w:t>être</w:t>
            </w:r>
          </w:p>
          <w:p w14:paraId="48C26329" w14:textId="77777777" w:rsidR="002A249E" w:rsidRPr="002A7E8C" w:rsidRDefault="002A249E" w:rsidP="00F45DC6">
            <w:pPr>
              <w:pStyle w:val="TableParagraph"/>
              <w:tabs>
                <w:tab w:val="left" w:pos="1296"/>
              </w:tabs>
              <w:ind w:left="108" w:right="93"/>
              <w:jc w:val="both"/>
            </w:pPr>
            <w:proofErr w:type="spellStart"/>
            <w:r w:rsidRPr="002A7E8C">
              <w:t>incluses</w:t>
            </w:r>
            <w:proofErr w:type="spellEnd"/>
            <w:r w:rsidRPr="002A7E8C">
              <w:tab/>
            </w:r>
            <w:r w:rsidRPr="002A7E8C">
              <w:rPr>
                <w:spacing w:val="-6"/>
              </w:rPr>
              <w:t xml:space="preserve">dans </w:t>
            </w:r>
            <w:proofErr w:type="spellStart"/>
            <w:r w:rsidRPr="002A7E8C">
              <w:t>l’appel</w:t>
            </w:r>
            <w:proofErr w:type="spellEnd"/>
          </w:p>
          <w:p w14:paraId="6462E7DF" w14:textId="77777777" w:rsidR="002A249E" w:rsidRPr="002A7E8C" w:rsidRDefault="002A249E" w:rsidP="00F45DC6">
            <w:pPr>
              <w:pStyle w:val="TableParagraph"/>
              <w:ind w:left="108"/>
              <w:jc w:val="both"/>
            </w:pPr>
            <w:proofErr w:type="spellStart"/>
            <w:r w:rsidRPr="002A7E8C">
              <w:t>d’offre</w:t>
            </w:r>
            <w:proofErr w:type="spellEnd"/>
            <w:r w:rsidRPr="002A7E8C">
              <w:t>.</w:t>
            </w:r>
          </w:p>
        </w:tc>
      </w:tr>
      <w:tr w:rsidR="002A249E" w:rsidRPr="002A7E8C" w14:paraId="26D7DF10" w14:textId="77777777" w:rsidTr="093D4D2A">
        <w:trPr>
          <w:trHeight w:val="2793"/>
        </w:trPr>
        <w:tc>
          <w:tcPr>
            <w:tcW w:w="1620" w:type="dxa"/>
          </w:tcPr>
          <w:p w14:paraId="0954C3B7" w14:textId="00FC552A" w:rsidR="002A249E" w:rsidRPr="002A7E8C" w:rsidRDefault="00E77FBD" w:rsidP="00F45DC6">
            <w:pPr>
              <w:pStyle w:val="TableParagraph"/>
              <w:tabs>
                <w:tab w:val="left" w:pos="817"/>
                <w:tab w:val="left" w:pos="2101"/>
              </w:tabs>
              <w:ind w:right="95"/>
              <w:jc w:val="both"/>
              <w:rPr>
                <w:lang w:val="fr-FR"/>
              </w:rPr>
            </w:pPr>
            <w:r>
              <w:rPr>
                <w:lang w:val="fr-FR"/>
              </w:rPr>
              <w:t xml:space="preserve">Perte permanente </w:t>
            </w:r>
            <w:r w:rsidR="002A249E" w:rsidRPr="002A7E8C">
              <w:rPr>
                <w:spacing w:val="-9"/>
                <w:lang w:val="fr-FR"/>
              </w:rPr>
              <w:t xml:space="preserve">de </w:t>
            </w:r>
            <w:r w:rsidR="002A249E" w:rsidRPr="002A7E8C">
              <w:rPr>
                <w:lang w:val="fr-FR"/>
              </w:rPr>
              <w:t>terre</w:t>
            </w:r>
            <w:r w:rsidR="002A249E" w:rsidRPr="002A7E8C">
              <w:rPr>
                <w:spacing w:val="-3"/>
                <w:lang w:val="fr-FR"/>
              </w:rPr>
              <w:t xml:space="preserve"> </w:t>
            </w:r>
            <w:r w:rsidR="002A249E" w:rsidRPr="002A7E8C">
              <w:rPr>
                <w:lang w:val="fr-FR"/>
              </w:rPr>
              <w:t>titrée</w:t>
            </w:r>
          </w:p>
        </w:tc>
        <w:tc>
          <w:tcPr>
            <w:tcW w:w="1620" w:type="dxa"/>
          </w:tcPr>
          <w:p w14:paraId="13E4F2C3" w14:textId="77777777" w:rsidR="002A249E" w:rsidRPr="002A7E8C" w:rsidRDefault="002A249E" w:rsidP="00F45DC6">
            <w:pPr>
              <w:pStyle w:val="TableParagraph"/>
              <w:ind w:right="94"/>
              <w:jc w:val="both"/>
              <w:rPr>
                <w:lang w:val="fr-FR"/>
              </w:rPr>
            </w:pPr>
            <w:r w:rsidRPr="002A7E8C">
              <w:rPr>
                <w:lang w:val="fr-FR"/>
              </w:rPr>
              <w:t xml:space="preserve">Terrain qui sera acquis de </w:t>
            </w:r>
            <w:r w:rsidRPr="002A7E8C">
              <w:rPr>
                <w:spacing w:val="-3"/>
                <w:lang w:val="fr-FR"/>
              </w:rPr>
              <w:t xml:space="preserve">manière </w:t>
            </w:r>
            <w:r w:rsidRPr="002A7E8C">
              <w:rPr>
                <w:lang w:val="fr-FR"/>
              </w:rPr>
              <w:t xml:space="preserve">permanente en </w:t>
            </w:r>
            <w:r w:rsidRPr="002A7E8C">
              <w:rPr>
                <w:spacing w:val="-3"/>
                <w:lang w:val="fr-FR"/>
              </w:rPr>
              <w:t xml:space="preserve">raison </w:t>
            </w:r>
            <w:r w:rsidRPr="002A7E8C">
              <w:rPr>
                <w:lang w:val="fr-FR"/>
              </w:rPr>
              <w:t>du projet</w:t>
            </w:r>
          </w:p>
        </w:tc>
        <w:tc>
          <w:tcPr>
            <w:tcW w:w="2340" w:type="dxa"/>
          </w:tcPr>
          <w:p w14:paraId="5141EDEB" w14:textId="77777777" w:rsidR="002A249E" w:rsidRPr="002A7E8C" w:rsidRDefault="002A249E" w:rsidP="00F45DC6">
            <w:pPr>
              <w:pStyle w:val="TableParagraph"/>
              <w:tabs>
                <w:tab w:val="left" w:pos="1599"/>
              </w:tabs>
              <w:ind w:left="108" w:right="93"/>
              <w:jc w:val="both"/>
              <w:rPr>
                <w:lang w:val="fr-FR"/>
              </w:rPr>
            </w:pPr>
            <w:r w:rsidRPr="002A7E8C">
              <w:rPr>
                <w:lang w:val="fr-FR"/>
              </w:rPr>
              <w:t xml:space="preserve">La PAP devra </w:t>
            </w:r>
            <w:r w:rsidRPr="002A7E8C">
              <w:rPr>
                <w:spacing w:val="-4"/>
                <w:lang w:val="fr-FR"/>
              </w:rPr>
              <w:t xml:space="preserve">être </w:t>
            </w:r>
            <w:r w:rsidRPr="002A7E8C">
              <w:rPr>
                <w:lang w:val="fr-FR"/>
              </w:rPr>
              <w:t xml:space="preserve">indemnisée pour </w:t>
            </w:r>
            <w:r w:rsidRPr="002A7E8C">
              <w:rPr>
                <w:spacing w:val="-6"/>
                <w:lang w:val="fr-FR"/>
              </w:rPr>
              <w:t xml:space="preserve">la </w:t>
            </w:r>
            <w:r w:rsidRPr="002A7E8C">
              <w:rPr>
                <w:lang w:val="fr-FR"/>
              </w:rPr>
              <w:t xml:space="preserve">perte </w:t>
            </w:r>
            <w:r w:rsidRPr="002A7E8C">
              <w:rPr>
                <w:spacing w:val="-3"/>
                <w:lang w:val="fr-FR"/>
              </w:rPr>
              <w:t xml:space="preserve">permanente </w:t>
            </w:r>
            <w:r w:rsidRPr="002A7E8C">
              <w:rPr>
                <w:lang w:val="fr-FR"/>
              </w:rPr>
              <w:t xml:space="preserve">de la terre, </w:t>
            </w:r>
            <w:r w:rsidRPr="002A7E8C">
              <w:rPr>
                <w:spacing w:val="-5"/>
                <w:lang w:val="fr-FR"/>
              </w:rPr>
              <w:t xml:space="preserve">les </w:t>
            </w:r>
            <w:r w:rsidRPr="002A7E8C">
              <w:rPr>
                <w:lang w:val="fr-FR"/>
              </w:rPr>
              <w:t>revenus,</w:t>
            </w:r>
            <w:r>
              <w:rPr>
                <w:lang w:val="fr-FR"/>
              </w:rPr>
              <w:t xml:space="preserve"> </w:t>
            </w:r>
            <w:r w:rsidRPr="002A7E8C">
              <w:rPr>
                <w:spacing w:val="-7"/>
                <w:lang w:val="fr-FR"/>
              </w:rPr>
              <w:t xml:space="preserve">les </w:t>
            </w:r>
            <w:r w:rsidRPr="002A7E8C">
              <w:rPr>
                <w:lang w:val="fr-FR"/>
              </w:rPr>
              <w:t xml:space="preserve">cultures sur pied, et pour le coût </w:t>
            </w:r>
            <w:r w:rsidRPr="002A7E8C">
              <w:rPr>
                <w:spacing w:val="-6"/>
                <w:lang w:val="fr-FR"/>
              </w:rPr>
              <w:t xml:space="preserve">des </w:t>
            </w:r>
            <w:r w:rsidRPr="002A7E8C">
              <w:rPr>
                <w:lang w:val="fr-FR"/>
              </w:rPr>
              <w:t xml:space="preserve">infrastructures et amélioration sur la base des taux </w:t>
            </w:r>
            <w:r w:rsidRPr="002A7E8C">
              <w:rPr>
                <w:spacing w:val="-8"/>
                <w:lang w:val="fr-FR"/>
              </w:rPr>
              <w:t xml:space="preserve">du </w:t>
            </w:r>
            <w:r w:rsidRPr="002A7E8C">
              <w:rPr>
                <w:lang w:val="fr-FR"/>
              </w:rPr>
              <w:t>marché en</w:t>
            </w:r>
            <w:r w:rsidRPr="002A7E8C">
              <w:rPr>
                <w:spacing w:val="-1"/>
                <w:lang w:val="fr-FR"/>
              </w:rPr>
              <w:t xml:space="preserve"> </w:t>
            </w:r>
            <w:r w:rsidRPr="002A7E8C">
              <w:rPr>
                <w:lang w:val="fr-FR"/>
              </w:rPr>
              <w:t>vigueur</w:t>
            </w:r>
          </w:p>
        </w:tc>
        <w:tc>
          <w:tcPr>
            <w:tcW w:w="2860" w:type="dxa"/>
          </w:tcPr>
          <w:p w14:paraId="69512A5C" w14:textId="77777777" w:rsidR="002A249E" w:rsidRPr="002A7E8C" w:rsidRDefault="002A249E" w:rsidP="00F45DC6">
            <w:pPr>
              <w:pStyle w:val="TableParagraph"/>
              <w:tabs>
                <w:tab w:val="left" w:pos="1612"/>
              </w:tabs>
              <w:ind w:left="108" w:right="94"/>
              <w:jc w:val="both"/>
              <w:rPr>
                <w:lang w:val="fr-FR"/>
              </w:rPr>
            </w:pPr>
            <w:r w:rsidRPr="002A7E8C">
              <w:rPr>
                <w:lang w:val="fr-FR"/>
              </w:rPr>
              <w:t xml:space="preserve">Toute perte liée à la terre ou à </w:t>
            </w:r>
            <w:r w:rsidRPr="002A7E8C">
              <w:rPr>
                <w:spacing w:val="-6"/>
                <w:lang w:val="fr-FR"/>
              </w:rPr>
              <w:t xml:space="preserve">la </w:t>
            </w:r>
            <w:r w:rsidRPr="002A7E8C">
              <w:rPr>
                <w:lang w:val="fr-FR"/>
              </w:rPr>
              <w:t>propriété privée y compris les cultures devront</w:t>
            </w:r>
            <w:r w:rsidRPr="002A7E8C">
              <w:rPr>
                <w:lang w:val="fr-FR"/>
              </w:rPr>
              <w:tab/>
            </w:r>
            <w:r w:rsidRPr="002A7E8C">
              <w:rPr>
                <w:spacing w:val="-5"/>
                <w:lang w:val="fr-FR"/>
              </w:rPr>
              <w:t xml:space="preserve">être </w:t>
            </w:r>
            <w:r w:rsidRPr="002A7E8C">
              <w:rPr>
                <w:lang w:val="fr-FR"/>
              </w:rPr>
              <w:t xml:space="preserve">dédommagées </w:t>
            </w:r>
            <w:r w:rsidRPr="002A7E8C">
              <w:rPr>
                <w:spacing w:val="-5"/>
                <w:lang w:val="fr-FR"/>
              </w:rPr>
              <w:t xml:space="preserve">aux </w:t>
            </w:r>
            <w:r w:rsidRPr="002A7E8C">
              <w:rPr>
                <w:lang w:val="fr-FR"/>
              </w:rPr>
              <w:t>taux en vigueur sur le marché y</w:t>
            </w:r>
            <w:r w:rsidRPr="002A7E8C">
              <w:rPr>
                <w:spacing w:val="-19"/>
                <w:lang w:val="fr-FR"/>
              </w:rPr>
              <w:t xml:space="preserve"> </w:t>
            </w:r>
            <w:r w:rsidRPr="002A7E8C">
              <w:rPr>
                <w:lang w:val="fr-FR"/>
              </w:rPr>
              <w:t>compris.</w:t>
            </w:r>
          </w:p>
        </w:tc>
        <w:tc>
          <w:tcPr>
            <w:tcW w:w="1805" w:type="dxa"/>
          </w:tcPr>
          <w:p w14:paraId="69D2EB07" w14:textId="43DE8834" w:rsidR="002A249E" w:rsidRPr="002A7E8C" w:rsidRDefault="002A249E" w:rsidP="00F45DC6">
            <w:pPr>
              <w:pStyle w:val="TableParagraph"/>
              <w:tabs>
                <w:tab w:val="left" w:pos="1454"/>
              </w:tabs>
              <w:ind w:left="108" w:right="94"/>
              <w:jc w:val="both"/>
              <w:rPr>
                <w:lang w:val="fr-FR"/>
              </w:rPr>
            </w:pPr>
            <w:r w:rsidRPr="002A7E8C">
              <w:rPr>
                <w:lang w:val="fr-FR"/>
              </w:rPr>
              <w:t xml:space="preserve">Négociations avec le </w:t>
            </w:r>
            <w:r>
              <w:rPr>
                <w:spacing w:val="-3"/>
                <w:lang w:val="fr-FR"/>
              </w:rPr>
              <w:t>P</w:t>
            </w:r>
            <w:r w:rsidR="00853495">
              <w:rPr>
                <w:spacing w:val="-3"/>
                <w:lang w:val="fr-FR"/>
              </w:rPr>
              <w:t xml:space="preserve">D-2AC </w:t>
            </w:r>
            <w:r w:rsidRPr="002A7E8C">
              <w:rPr>
                <w:lang w:val="fr-FR"/>
              </w:rPr>
              <w:t>les organisations et</w:t>
            </w:r>
            <w:r>
              <w:rPr>
                <w:lang w:val="fr-FR"/>
              </w:rPr>
              <w:t xml:space="preserve"> </w:t>
            </w:r>
            <w:r w:rsidRPr="002A7E8C">
              <w:rPr>
                <w:spacing w:val="-7"/>
                <w:lang w:val="fr-FR"/>
              </w:rPr>
              <w:t>les</w:t>
            </w:r>
            <w:r>
              <w:rPr>
                <w:lang w:val="fr-FR"/>
              </w:rPr>
              <w:t xml:space="preserve"> </w:t>
            </w:r>
            <w:r w:rsidRPr="002A7E8C">
              <w:rPr>
                <w:lang w:val="fr-FR"/>
              </w:rPr>
              <w:t xml:space="preserve">propriétaires fonciers afin </w:t>
            </w:r>
            <w:r w:rsidRPr="002A7E8C">
              <w:rPr>
                <w:spacing w:val="-5"/>
                <w:lang w:val="fr-FR"/>
              </w:rPr>
              <w:t xml:space="preserve">que </w:t>
            </w:r>
            <w:r w:rsidRPr="002A7E8C">
              <w:rPr>
                <w:lang w:val="fr-FR"/>
              </w:rPr>
              <w:t>les</w:t>
            </w:r>
            <w:r>
              <w:rPr>
                <w:lang w:val="fr-FR"/>
              </w:rPr>
              <w:t xml:space="preserve"> </w:t>
            </w:r>
            <w:r w:rsidRPr="002A7E8C">
              <w:rPr>
                <w:spacing w:val="-4"/>
                <w:lang w:val="fr-FR"/>
              </w:rPr>
              <w:t xml:space="preserve">dépenses </w:t>
            </w:r>
            <w:r w:rsidRPr="002A7E8C">
              <w:rPr>
                <w:lang w:val="fr-FR"/>
              </w:rPr>
              <w:t>puissent</w:t>
            </w:r>
            <w:r>
              <w:rPr>
                <w:lang w:val="fr-FR"/>
              </w:rPr>
              <w:t xml:space="preserve"> </w:t>
            </w:r>
            <w:r w:rsidRPr="002A7E8C">
              <w:rPr>
                <w:spacing w:val="-5"/>
                <w:lang w:val="fr-FR"/>
              </w:rPr>
              <w:t>être</w:t>
            </w:r>
          </w:p>
          <w:p w14:paraId="5B8F630D" w14:textId="77777777" w:rsidR="002A249E" w:rsidRPr="002A7E8C" w:rsidRDefault="002A249E" w:rsidP="00F45DC6">
            <w:pPr>
              <w:pStyle w:val="TableParagraph"/>
              <w:tabs>
                <w:tab w:val="left" w:pos="1296"/>
              </w:tabs>
              <w:ind w:left="108" w:right="93"/>
              <w:jc w:val="both"/>
            </w:pPr>
            <w:proofErr w:type="spellStart"/>
            <w:r w:rsidRPr="002A7E8C">
              <w:t>incluses</w:t>
            </w:r>
            <w:proofErr w:type="spellEnd"/>
            <w:r w:rsidRPr="002A7E8C">
              <w:tab/>
            </w:r>
            <w:r w:rsidRPr="002A7E8C">
              <w:rPr>
                <w:spacing w:val="-6"/>
              </w:rPr>
              <w:t xml:space="preserve">dans </w:t>
            </w:r>
            <w:proofErr w:type="spellStart"/>
            <w:r w:rsidRPr="002A7E8C">
              <w:t>l’appel</w:t>
            </w:r>
            <w:proofErr w:type="spellEnd"/>
            <w:r>
              <w:t xml:space="preserve"> </w:t>
            </w:r>
            <w:proofErr w:type="spellStart"/>
            <w:r w:rsidRPr="002A7E8C">
              <w:t>d’offre</w:t>
            </w:r>
            <w:proofErr w:type="spellEnd"/>
            <w:r w:rsidRPr="002A7E8C">
              <w:t>.</w:t>
            </w:r>
          </w:p>
        </w:tc>
      </w:tr>
      <w:tr w:rsidR="002A249E" w:rsidRPr="002A7E8C" w14:paraId="499C8929" w14:textId="77777777" w:rsidTr="093D4D2A">
        <w:trPr>
          <w:trHeight w:val="2677"/>
        </w:trPr>
        <w:tc>
          <w:tcPr>
            <w:tcW w:w="1620" w:type="dxa"/>
          </w:tcPr>
          <w:p w14:paraId="42952D86" w14:textId="77777777" w:rsidR="002A249E" w:rsidRPr="002A7E8C" w:rsidRDefault="002A249E" w:rsidP="00F45DC6">
            <w:pPr>
              <w:pStyle w:val="TableParagraph"/>
              <w:jc w:val="both"/>
            </w:pPr>
            <w:r w:rsidRPr="002A7E8C">
              <w:t xml:space="preserve">Perte </w:t>
            </w:r>
            <w:proofErr w:type="spellStart"/>
            <w:r w:rsidRPr="002A7E8C">
              <w:t>d'arbres</w:t>
            </w:r>
            <w:proofErr w:type="spellEnd"/>
          </w:p>
        </w:tc>
        <w:tc>
          <w:tcPr>
            <w:tcW w:w="1620" w:type="dxa"/>
          </w:tcPr>
          <w:p w14:paraId="700036CF" w14:textId="77777777" w:rsidR="002A249E" w:rsidRPr="002A7E8C" w:rsidRDefault="002A249E" w:rsidP="00F45DC6">
            <w:pPr>
              <w:pStyle w:val="TableParagraph"/>
              <w:ind w:right="95"/>
              <w:jc w:val="both"/>
              <w:rPr>
                <w:lang w:val="fr-FR"/>
              </w:rPr>
            </w:pPr>
            <w:r w:rsidRPr="002A7E8C">
              <w:rPr>
                <w:lang w:val="fr-FR"/>
              </w:rPr>
              <w:t>Arbres ou plantes</w:t>
            </w:r>
            <w:r w:rsidRPr="002A7E8C">
              <w:rPr>
                <w:spacing w:val="-29"/>
                <w:lang w:val="fr-FR"/>
              </w:rPr>
              <w:t xml:space="preserve"> </w:t>
            </w:r>
            <w:r w:rsidRPr="002A7E8C">
              <w:rPr>
                <w:spacing w:val="-5"/>
                <w:lang w:val="fr-FR"/>
              </w:rPr>
              <w:t xml:space="preserve">qui </w:t>
            </w:r>
            <w:r w:rsidRPr="002A7E8C">
              <w:rPr>
                <w:lang w:val="fr-FR"/>
              </w:rPr>
              <w:t xml:space="preserve">procurent ou pas </w:t>
            </w:r>
            <w:r w:rsidRPr="002A7E8C">
              <w:rPr>
                <w:spacing w:val="-6"/>
                <w:lang w:val="fr-FR"/>
              </w:rPr>
              <w:t xml:space="preserve">des </w:t>
            </w:r>
            <w:r w:rsidRPr="002A7E8C">
              <w:rPr>
                <w:lang w:val="fr-FR"/>
              </w:rPr>
              <w:t xml:space="preserve">revenus, mais </w:t>
            </w:r>
            <w:r w:rsidRPr="002A7E8C">
              <w:rPr>
                <w:spacing w:val="-5"/>
                <w:lang w:val="fr-FR"/>
              </w:rPr>
              <w:t xml:space="preserve">qui </w:t>
            </w:r>
            <w:r w:rsidRPr="002A7E8C">
              <w:rPr>
                <w:lang w:val="fr-FR"/>
              </w:rPr>
              <w:t>servent à d’autres fins.</w:t>
            </w:r>
          </w:p>
        </w:tc>
        <w:tc>
          <w:tcPr>
            <w:tcW w:w="2340" w:type="dxa"/>
          </w:tcPr>
          <w:p w14:paraId="534387D4" w14:textId="77777777" w:rsidR="002A249E" w:rsidRPr="002A7E8C" w:rsidRDefault="002A249E" w:rsidP="00F45DC6">
            <w:pPr>
              <w:pStyle w:val="TableParagraph"/>
              <w:ind w:left="108" w:right="94"/>
              <w:jc w:val="both"/>
              <w:rPr>
                <w:lang w:val="fr-FR"/>
              </w:rPr>
            </w:pPr>
            <w:r w:rsidRPr="002A7E8C">
              <w:rPr>
                <w:lang w:val="fr-FR"/>
              </w:rPr>
              <w:t>Ces arbres ont souvent des valeurs marchandes locales reconnues, en fonction de leur espèce et de leur âge.</w:t>
            </w:r>
          </w:p>
        </w:tc>
        <w:tc>
          <w:tcPr>
            <w:tcW w:w="2860" w:type="dxa"/>
          </w:tcPr>
          <w:p w14:paraId="00A003E3" w14:textId="1F42217C" w:rsidR="002A249E" w:rsidRPr="006526B2" w:rsidRDefault="002A249E" w:rsidP="006526B2">
            <w:pPr>
              <w:pStyle w:val="TableParagraph"/>
              <w:ind w:left="108" w:right="94"/>
              <w:jc w:val="both"/>
              <w:rPr>
                <w:lang w:val="fr-FR"/>
              </w:rPr>
            </w:pPr>
            <w:r w:rsidRPr="002A7E8C">
              <w:rPr>
                <w:lang w:val="fr-FR"/>
              </w:rPr>
              <w:t xml:space="preserve">De plus </w:t>
            </w:r>
            <w:r w:rsidRPr="002A7E8C">
              <w:rPr>
                <w:spacing w:val="-4"/>
                <w:lang w:val="fr-FR"/>
              </w:rPr>
              <w:t xml:space="preserve">jeunes </w:t>
            </w:r>
            <w:r w:rsidRPr="002A7E8C">
              <w:rPr>
                <w:lang w:val="fr-FR"/>
              </w:rPr>
              <w:t xml:space="preserve">arbres peuvent </w:t>
            </w:r>
            <w:r w:rsidRPr="002A7E8C">
              <w:rPr>
                <w:spacing w:val="-5"/>
                <w:lang w:val="fr-FR"/>
              </w:rPr>
              <w:t xml:space="preserve">être </w:t>
            </w:r>
            <w:r w:rsidRPr="002A7E8C">
              <w:rPr>
                <w:lang w:val="fr-FR"/>
              </w:rPr>
              <w:t xml:space="preserve">remplacés par </w:t>
            </w:r>
            <w:r w:rsidRPr="002A7E8C">
              <w:rPr>
                <w:spacing w:val="-5"/>
                <w:lang w:val="fr-FR"/>
              </w:rPr>
              <w:t xml:space="preserve">des </w:t>
            </w:r>
            <w:r w:rsidRPr="002A7E8C">
              <w:rPr>
                <w:lang w:val="fr-FR"/>
              </w:rPr>
              <w:t xml:space="preserve">arbres de la même espèce, en plus </w:t>
            </w:r>
            <w:r w:rsidRPr="002A7E8C">
              <w:rPr>
                <w:spacing w:val="-5"/>
                <w:lang w:val="fr-FR"/>
              </w:rPr>
              <w:t xml:space="preserve">des </w:t>
            </w:r>
            <w:r w:rsidRPr="002A7E8C">
              <w:rPr>
                <w:lang w:val="fr-FR"/>
              </w:rPr>
              <w:t>apports nécessaires pour leur</w:t>
            </w:r>
            <w:r w:rsidRPr="002A7E8C">
              <w:rPr>
                <w:spacing w:val="21"/>
                <w:lang w:val="fr-FR"/>
              </w:rPr>
              <w:t xml:space="preserve"> </w:t>
            </w:r>
            <w:r w:rsidRPr="002A7E8C">
              <w:rPr>
                <w:spacing w:val="-3"/>
                <w:lang w:val="fr-FR"/>
              </w:rPr>
              <w:t>croissance</w:t>
            </w:r>
            <w:r w:rsidR="006526B2">
              <w:rPr>
                <w:lang w:val="fr-FR"/>
              </w:rPr>
              <w:t xml:space="preserve"> </w:t>
            </w:r>
            <w:r w:rsidRPr="00D665D3">
              <w:rPr>
                <w:lang w:val="fr-FR"/>
              </w:rPr>
              <w:t>(par    exemple, un</w:t>
            </w:r>
            <w:r w:rsidR="006526B2">
              <w:rPr>
                <w:lang w:val="fr-FR"/>
              </w:rPr>
              <w:t xml:space="preserve"> seau</w:t>
            </w:r>
            <w:r w:rsidR="006526B2">
              <w:rPr>
                <w:lang w:val="fr-FR"/>
              </w:rPr>
              <w:tab/>
              <w:t>à</w:t>
            </w:r>
            <w:r w:rsidR="006526B2">
              <w:rPr>
                <w:lang w:val="fr-FR"/>
              </w:rPr>
              <w:tab/>
              <w:t>eau,</w:t>
            </w:r>
            <w:r w:rsidR="006526B2">
              <w:rPr>
                <w:lang w:val="fr-FR"/>
              </w:rPr>
              <w:tab/>
              <w:t>une</w:t>
            </w:r>
            <w:r w:rsidR="00E77FBD">
              <w:rPr>
                <w:lang w:val="fr-FR"/>
              </w:rPr>
              <w:t xml:space="preserve"> </w:t>
            </w:r>
            <w:r w:rsidRPr="00E77FBD">
              <w:rPr>
                <w:lang w:val="fr-FR"/>
              </w:rPr>
              <w:t xml:space="preserve">clôture, et </w:t>
            </w:r>
            <w:proofErr w:type="gramStart"/>
            <w:r w:rsidRPr="00E77FBD">
              <w:rPr>
                <w:lang w:val="fr-FR"/>
              </w:rPr>
              <w:t>une</w:t>
            </w:r>
            <w:r w:rsidRPr="00E77FBD">
              <w:rPr>
                <w:spacing w:val="-35"/>
                <w:lang w:val="fr-FR"/>
              </w:rPr>
              <w:t xml:space="preserve">  </w:t>
            </w:r>
            <w:r w:rsidRPr="00E77FBD">
              <w:rPr>
                <w:lang w:val="fr-FR"/>
              </w:rPr>
              <w:t>pelle</w:t>
            </w:r>
            <w:proofErr w:type="gramEnd"/>
            <w:r w:rsidRPr="00E77FBD">
              <w:rPr>
                <w:lang w:val="fr-FR"/>
              </w:rPr>
              <w:t>).</w:t>
            </w:r>
          </w:p>
        </w:tc>
        <w:tc>
          <w:tcPr>
            <w:tcW w:w="1805" w:type="dxa"/>
          </w:tcPr>
          <w:p w14:paraId="15C1DF34" w14:textId="77777777" w:rsidR="002A249E" w:rsidRPr="002A7E8C" w:rsidRDefault="002A249E" w:rsidP="00F45DC6">
            <w:pPr>
              <w:pStyle w:val="TableParagraph"/>
              <w:tabs>
                <w:tab w:val="left" w:pos="1490"/>
              </w:tabs>
              <w:ind w:left="108" w:right="93"/>
              <w:jc w:val="both"/>
              <w:rPr>
                <w:lang w:val="fr-FR"/>
              </w:rPr>
            </w:pPr>
            <w:r w:rsidRPr="002A7E8C">
              <w:rPr>
                <w:lang w:val="fr-FR"/>
              </w:rPr>
              <w:t xml:space="preserve">Compenser </w:t>
            </w:r>
            <w:r w:rsidRPr="002A7E8C">
              <w:rPr>
                <w:spacing w:val="-1"/>
                <w:lang w:val="fr-FR"/>
              </w:rPr>
              <w:t xml:space="preserve">systématiquement </w:t>
            </w:r>
            <w:r w:rsidRPr="002A7E8C">
              <w:rPr>
                <w:lang w:val="fr-FR"/>
              </w:rPr>
              <w:t>toutes les pertes d’arbres</w:t>
            </w:r>
            <w:r w:rsidRPr="002A7E8C">
              <w:rPr>
                <w:lang w:val="fr-FR"/>
              </w:rPr>
              <w:tab/>
            </w:r>
            <w:r w:rsidRPr="002A7E8C">
              <w:rPr>
                <w:spacing w:val="-9"/>
                <w:lang w:val="fr-FR"/>
              </w:rPr>
              <w:t xml:space="preserve">en </w:t>
            </w:r>
            <w:r w:rsidRPr="002A7E8C">
              <w:rPr>
                <w:lang w:val="fr-FR"/>
              </w:rPr>
              <w:t xml:space="preserve">fonction de </w:t>
            </w:r>
            <w:r w:rsidRPr="002A7E8C">
              <w:rPr>
                <w:spacing w:val="-4"/>
                <w:lang w:val="fr-FR"/>
              </w:rPr>
              <w:t xml:space="preserve">leur </w:t>
            </w:r>
            <w:r w:rsidRPr="002A7E8C">
              <w:rPr>
                <w:lang w:val="fr-FR"/>
              </w:rPr>
              <w:t xml:space="preserve">espèce et de </w:t>
            </w:r>
            <w:r w:rsidRPr="002A7E8C">
              <w:rPr>
                <w:spacing w:val="-5"/>
                <w:lang w:val="fr-FR"/>
              </w:rPr>
              <w:t xml:space="preserve">leur </w:t>
            </w:r>
            <w:r w:rsidRPr="002A7E8C">
              <w:rPr>
                <w:lang w:val="fr-FR"/>
              </w:rPr>
              <w:t>âge</w:t>
            </w:r>
          </w:p>
        </w:tc>
      </w:tr>
      <w:tr w:rsidR="002A249E" w:rsidRPr="002A7E8C" w14:paraId="097CCCF2" w14:textId="77777777" w:rsidTr="093D4D2A">
        <w:trPr>
          <w:trHeight w:val="3036"/>
        </w:trPr>
        <w:tc>
          <w:tcPr>
            <w:tcW w:w="1620" w:type="dxa"/>
          </w:tcPr>
          <w:p w14:paraId="1546C2E0" w14:textId="06222064" w:rsidR="002A249E" w:rsidRPr="002A7E8C" w:rsidRDefault="006526B2" w:rsidP="00F45DC6">
            <w:pPr>
              <w:pStyle w:val="TableParagraph"/>
              <w:tabs>
                <w:tab w:val="left" w:pos="964"/>
                <w:tab w:val="left" w:pos="1990"/>
              </w:tabs>
              <w:ind w:right="95"/>
              <w:jc w:val="both"/>
              <w:rPr>
                <w:lang w:val="fr-FR"/>
              </w:rPr>
            </w:pPr>
            <w:r>
              <w:rPr>
                <w:lang w:val="fr-FR"/>
              </w:rPr>
              <w:t xml:space="preserve">Perte d'accès </w:t>
            </w:r>
            <w:r>
              <w:rPr>
                <w:spacing w:val="-6"/>
                <w:lang w:val="fr-FR"/>
              </w:rPr>
              <w:t xml:space="preserve">aux </w:t>
            </w:r>
            <w:r w:rsidR="002A249E" w:rsidRPr="002A7E8C">
              <w:rPr>
                <w:lang w:val="fr-FR"/>
              </w:rPr>
              <w:t>ressources</w:t>
            </w:r>
            <w:r w:rsidR="002A249E" w:rsidRPr="002A7E8C">
              <w:rPr>
                <w:spacing w:val="-3"/>
                <w:lang w:val="fr-FR"/>
              </w:rPr>
              <w:t xml:space="preserve"> </w:t>
            </w:r>
            <w:r w:rsidR="002A249E" w:rsidRPr="002A7E8C">
              <w:rPr>
                <w:lang w:val="fr-FR"/>
              </w:rPr>
              <w:t>: pâturage</w:t>
            </w:r>
          </w:p>
        </w:tc>
        <w:tc>
          <w:tcPr>
            <w:tcW w:w="1620" w:type="dxa"/>
          </w:tcPr>
          <w:p w14:paraId="56AEC66B" w14:textId="0E5EA909" w:rsidR="002A249E" w:rsidRPr="00D665D3" w:rsidRDefault="006526B2" w:rsidP="00F45DC6">
            <w:pPr>
              <w:pStyle w:val="TableParagraph"/>
              <w:tabs>
                <w:tab w:val="left" w:pos="1477"/>
              </w:tabs>
              <w:ind w:right="94"/>
              <w:jc w:val="both"/>
              <w:rPr>
                <w:lang w:val="fr-FR"/>
              </w:rPr>
            </w:pPr>
            <w:r>
              <w:rPr>
                <w:lang w:val="fr-FR"/>
              </w:rPr>
              <w:t xml:space="preserve">D'une </w:t>
            </w:r>
            <w:r w:rsidR="002A249E" w:rsidRPr="00D665D3">
              <w:rPr>
                <w:spacing w:val="-4"/>
                <w:lang w:val="fr-FR"/>
              </w:rPr>
              <w:t xml:space="preserve">façon </w:t>
            </w:r>
            <w:r w:rsidR="002A249E" w:rsidRPr="00D665D3">
              <w:rPr>
                <w:lang w:val="fr-FR"/>
              </w:rPr>
              <w:t xml:space="preserve">générale, les terres communes </w:t>
            </w:r>
            <w:r w:rsidR="002A249E" w:rsidRPr="00D665D3">
              <w:rPr>
                <w:spacing w:val="-3"/>
                <w:lang w:val="fr-FR"/>
              </w:rPr>
              <w:t xml:space="preserve">utilisées </w:t>
            </w:r>
            <w:r w:rsidR="002A249E" w:rsidRPr="00D665D3">
              <w:rPr>
                <w:lang w:val="fr-FR"/>
              </w:rPr>
              <w:t xml:space="preserve">dans un village </w:t>
            </w:r>
            <w:r w:rsidR="002A249E" w:rsidRPr="00D665D3">
              <w:rPr>
                <w:spacing w:val="-6"/>
                <w:lang w:val="fr-FR"/>
              </w:rPr>
              <w:t xml:space="preserve">ou </w:t>
            </w:r>
            <w:r w:rsidR="002A249E" w:rsidRPr="00D665D3">
              <w:rPr>
                <w:lang w:val="fr-FR"/>
              </w:rPr>
              <w:t>entre des</w:t>
            </w:r>
            <w:r w:rsidR="002A249E" w:rsidRPr="00D665D3">
              <w:rPr>
                <w:spacing w:val="-2"/>
                <w:lang w:val="fr-FR"/>
              </w:rPr>
              <w:t xml:space="preserve"> </w:t>
            </w:r>
            <w:r w:rsidR="002A249E" w:rsidRPr="00D665D3">
              <w:rPr>
                <w:lang w:val="fr-FR"/>
              </w:rPr>
              <w:t>villages.</w:t>
            </w:r>
          </w:p>
        </w:tc>
        <w:tc>
          <w:tcPr>
            <w:tcW w:w="2340" w:type="dxa"/>
          </w:tcPr>
          <w:p w14:paraId="09FED5CF" w14:textId="333DD4F0" w:rsidR="002A249E" w:rsidRPr="00D665D3" w:rsidRDefault="002A249E" w:rsidP="00F45DC6">
            <w:pPr>
              <w:pStyle w:val="TableParagraph"/>
              <w:tabs>
                <w:tab w:val="left" w:pos="425"/>
                <w:tab w:val="left" w:pos="619"/>
                <w:tab w:val="left" w:pos="1084"/>
                <w:tab w:val="left" w:pos="1305"/>
                <w:tab w:val="left" w:pos="1463"/>
                <w:tab w:val="left" w:pos="1620"/>
              </w:tabs>
              <w:ind w:left="108" w:right="93"/>
              <w:jc w:val="both"/>
              <w:rPr>
                <w:lang w:val="fr-FR"/>
              </w:rPr>
            </w:pPr>
            <w:r w:rsidRPr="00D665D3">
              <w:rPr>
                <w:lang w:val="fr-FR"/>
              </w:rPr>
              <w:t>La</w:t>
            </w:r>
            <w:r w:rsidRPr="00D665D3">
              <w:rPr>
                <w:lang w:val="fr-FR"/>
              </w:rPr>
              <w:tab/>
            </w:r>
            <w:r w:rsidRPr="00D665D3">
              <w:rPr>
                <w:lang w:val="fr-FR"/>
              </w:rPr>
              <w:tab/>
            </w:r>
            <w:r w:rsidRPr="00D665D3">
              <w:rPr>
                <w:spacing w:val="-3"/>
                <w:lang w:val="fr-FR"/>
              </w:rPr>
              <w:t xml:space="preserve">compensation </w:t>
            </w:r>
            <w:r w:rsidRPr="00D665D3">
              <w:rPr>
                <w:lang w:val="fr-FR"/>
              </w:rPr>
              <w:t xml:space="preserve">devra être fournie sous forme </w:t>
            </w:r>
            <w:r w:rsidRPr="00D665D3">
              <w:rPr>
                <w:spacing w:val="-3"/>
                <w:lang w:val="fr-FR"/>
              </w:rPr>
              <w:t xml:space="preserve">d'accès </w:t>
            </w:r>
            <w:r w:rsidR="00E77FBD">
              <w:rPr>
                <w:lang w:val="fr-FR"/>
              </w:rPr>
              <w:t>à</w:t>
            </w:r>
            <w:r w:rsidR="00E77FBD">
              <w:rPr>
                <w:lang w:val="fr-FR"/>
              </w:rPr>
              <w:tab/>
              <w:t xml:space="preserve">autre </w:t>
            </w:r>
            <w:r w:rsidR="00E77FBD">
              <w:rPr>
                <w:spacing w:val="-3"/>
                <w:lang w:val="fr-FR"/>
              </w:rPr>
              <w:t xml:space="preserve">pâturage </w:t>
            </w:r>
            <w:r w:rsidR="00E77FBD">
              <w:rPr>
                <w:spacing w:val="-1"/>
                <w:lang w:val="fr-FR"/>
              </w:rPr>
              <w:t xml:space="preserve">équivalent </w:t>
            </w:r>
            <w:r w:rsidRPr="00D665D3">
              <w:rPr>
                <w:spacing w:val="-4"/>
                <w:lang w:val="fr-FR"/>
              </w:rPr>
              <w:t xml:space="preserve">autant </w:t>
            </w:r>
            <w:r w:rsidRPr="00D665D3">
              <w:rPr>
                <w:lang w:val="fr-FR"/>
              </w:rPr>
              <w:t xml:space="preserve">que possible. </w:t>
            </w:r>
            <w:r w:rsidRPr="00D665D3">
              <w:rPr>
                <w:spacing w:val="-5"/>
                <w:lang w:val="fr-FR"/>
              </w:rPr>
              <w:t xml:space="preserve">Une </w:t>
            </w:r>
            <w:r w:rsidRPr="00D665D3">
              <w:rPr>
                <w:lang w:val="fr-FR"/>
              </w:rPr>
              <w:t>compensation</w:t>
            </w:r>
            <w:r>
              <w:rPr>
                <w:lang w:val="fr-FR"/>
              </w:rPr>
              <w:t xml:space="preserve"> </w:t>
            </w:r>
            <w:r w:rsidRPr="00D665D3">
              <w:rPr>
                <w:spacing w:val="-9"/>
                <w:lang w:val="fr-FR"/>
              </w:rPr>
              <w:t>en</w:t>
            </w:r>
            <w:r>
              <w:rPr>
                <w:spacing w:val="-9"/>
                <w:lang w:val="fr-FR"/>
              </w:rPr>
              <w:t xml:space="preserve"> </w:t>
            </w:r>
            <w:r w:rsidRPr="00D665D3">
              <w:rPr>
                <w:lang w:val="fr-FR"/>
              </w:rPr>
              <w:t>espèce</w:t>
            </w:r>
            <w:r>
              <w:rPr>
                <w:lang w:val="fr-FR"/>
              </w:rPr>
              <w:t xml:space="preserve"> </w:t>
            </w:r>
            <w:r w:rsidRPr="00D665D3">
              <w:rPr>
                <w:spacing w:val="-5"/>
                <w:lang w:val="fr-FR"/>
              </w:rPr>
              <w:t>peut</w:t>
            </w:r>
            <w:r>
              <w:rPr>
                <w:spacing w:val="-5"/>
                <w:lang w:val="fr-FR"/>
              </w:rPr>
              <w:t xml:space="preserve"> </w:t>
            </w:r>
            <w:r w:rsidRPr="00D665D3">
              <w:rPr>
                <w:lang w:val="fr-FR"/>
              </w:rPr>
              <w:t xml:space="preserve">également être offerte, si </w:t>
            </w:r>
            <w:r w:rsidRPr="00D665D3">
              <w:rPr>
                <w:spacing w:val="-3"/>
                <w:lang w:val="fr-FR"/>
              </w:rPr>
              <w:t xml:space="preserve">convenu </w:t>
            </w:r>
            <w:r w:rsidRPr="00D665D3">
              <w:rPr>
                <w:lang w:val="fr-FR"/>
              </w:rPr>
              <w:t>entre le projet et la PAP</w:t>
            </w:r>
            <w:r>
              <w:rPr>
                <w:lang w:val="fr-FR"/>
              </w:rPr>
              <w:t xml:space="preserve"> </w:t>
            </w:r>
            <w:r w:rsidRPr="00D665D3">
              <w:rPr>
                <w:spacing w:val="-8"/>
                <w:lang w:val="fr-FR"/>
              </w:rPr>
              <w:t>ou</w:t>
            </w:r>
            <w:r>
              <w:rPr>
                <w:lang w:val="fr-FR"/>
              </w:rPr>
              <w:t xml:space="preserve"> </w:t>
            </w:r>
            <w:r w:rsidRPr="00D665D3">
              <w:rPr>
                <w:lang w:val="fr-FR"/>
              </w:rPr>
              <w:t>l’utilisateur/usager</w:t>
            </w:r>
            <w:r>
              <w:rPr>
                <w:lang w:val="fr-FR"/>
              </w:rPr>
              <w:t xml:space="preserve"> </w:t>
            </w:r>
            <w:r w:rsidRPr="00D665D3">
              <w:rPr>
                <w:lang w:val="fr-FR"/>
              </w:rPr>
              <w:t>(qui doit également être consulté)</w:t>
            </w:r>
          </w:p>
        </w:tc>
        <w:tc>
          <w:tcPr>
            <w:tcW w:w="2860" w:type="dxa"/>
          </w:tcPr>
          <w:p w14:paraId="105D1F00" w14:textId="77777777" w:rsidR="002A249E" w:rsidRPr="00D665D3" w:rsidRDefault="002A249E" w:rsidP="00F45DC6">
            <w:pPr>
              <w:pStyle w:val="TableParagraph"/>
              <w:ind w:left="108" w:right="94"/>
              <w:jc w:val="both"/>
              <w:rPr>
                <w:lang w:val="fr-FR"/>
              </w:rPr>
            </w:pPr>
            <w:r w:rsidRPr="00D665D3">
              <w:rPr>
                <w:lang w:val="fr-FR"/>
              </w:rPr>
              <w:t xml:space="preserve">Période au cours </w:t>
            </w:r>
            <w:r w:rsidRPr="00D665D3">
              <w:rPr>
                <w:spacing w:val="-6"/>
                <w:lang w:val="fr-FR"/>
              </w:rPr>
              <w:t xml:space="preserve">de </w:t>
            </w:r>
            <w:r w:rsidRPr="00D665D3">
              <w:rPr>
                <w:lang w:val="fr-FR"/>
              </w:rPr>
              <w:t xml:space="preserve">laquelle les terres sont inaccessible ; en d'autres termes, </w:t>
            </w:r>
            <w:r w:rsidRPr="00D665D3">
              <w:rPr>
                <w:spacing w:val="-6"/>
                <w:lang w:val="fr-FR"/>
              </w:rPr>
              <w:t xml:space="preserve">si </w:t>
            </w:r>
            <w:r w:rsidRPr="00D665D3">
              <w:rPr>
                <w:lang w:val="fr-FR"/>
              </w:rPr>
              <w:t>le projet limite l'accès au milieu de la saison sèche,</w:t>
            </w:r>
            <w:r w:rsidRPr="00D665D3">
              <w:rPr>
                <w:spacing w:val="-17"/>
                <w:lang w:val="fr-FR"/>
              </w:rPr>
              <w:t xml:space="preserve"> </w:t>
            </w:r>
            <w:r w:rsidRPr="00D665D3">
              <w:rPr>
                <w:lang w:val="fr-FR"/>
              </w:rPr>
              <w:t xml:space="preserve">alors la PAP peut </w:t>
            </w:r>
            <w:r w:rsidRPr="00D665D3">
              <w:rPr>
                <w:spacing w:val="-4"/>
                <w:lang w:val="fr-FR"/>
              </w:rPr>
              <w:t xml:space="preserve">être </w:t>
            </w:r>
            <w:r w:rsidRPr="00D665D3">
              <w:rPr>
                <w:lang w:val="fr-FR"/>
              </w:rPr>
              <w:t xml:space="preserve">dédommagée pour </w:t>
            </w:r>
            <w:r w:rsidRPr="00D665D3">
              <w:rPr>
                <w:spacing w:val="-7"/>
                <w:lang w:val="fr-FR"/>
              </w:rPr>
              <w:t xml:space="preserve">le </w:t>
            </w:r>
            <w:r w:rsidRPr="00D665D3">
              <w:rPr>
                <w:lang w:val="fr-FR"/>
              </w:rPr>
              <w:t xml:space="preserve">reste de la période pendant laquelle </w:t>
            </w:r>
            <w:r w:rsidRPr="00D665D3">
              <w:rPr>
                <w:spacing w:val="-6"/>
                <w:lang w:val="fr-FR"/>
              </w:rPr>
              <w:t xml:space="preserve">la </w:t>
            </w:r>
            <w:r w:rsidRPr="00D665D3">
              <w:rPr>
                <w:lang w:val="fr-FR"/>
              </w:rPr>
              <w:t xml:space="preserve">PAP prévoyait </w:t>
            </w:r>
            <w:r w:rsidRPr="00D665D3">
              <w:rPr>
                <w:spacing w:val="-4"/>
                <w:lang w:val="fr-FR"/>
              </w:rPr>
              <w:t xml:space="preserve">faire </w:t>
            </w:r>
            <w:r w:rsidRPr="00D665D3">
              <w:rPr>
                <w:lang w:val="fr-FR"/>
              </w:rPr>
              <w:t>paître son</w:t>
            </w:r>
            <w:r w:rsidRPr="00D665D3">
              <w:rPr>
                <w:spacing w:val="-4"/>
                <w:lang w:val="fr-FR"/>
              </w:rPr>
              <w:t xml:space="preserve"> </w:t>
            </w:r>
            <w:r w:rsidRPr="00D665D3">
              <w:rPr>
                <w:lang w:val="fr-FR"/>
              </w:rPr>
              <w:t>troupeau.</w:t>
            </w:r>
          </w:p>
        </w:tc>
        <w:tc>
          <w:tcPr>
            <w:tcW w:w="1805" w:type="dxa"/>
          </w:tcPr>
          <w:p w14:paraId="5F7AEA56" w14:textId="77777777" w:rsidR="002A249E" w:rsidRPr="00D665D3" w:rsidRDefault="002A249E" w:rsidP="00F45DC6">
            <w:pPr>
              <w:pStyle w:val="TableParagraph"/>
              <w:ind w:left="0"/>
              <w:jc w:val="both"/>
              <w:rPr>
                <w:lang w:val="fr-FR"/>
              </w:rPr>
            </w:pPr>
          </w:p>
        </w:tc>
      </w:tr>
      <w:tr w:rsidR="002A249E" w:rsidRPr="002A7E8C" w14:paraId="682A9DDE" w14:textId="77777777" w:rsidTr="093D4D2A">
        <w:trPr>
          <w:trHeight w:val="3036"/>
        </w:trPr>
        <w:tc>
          <w:tcPr>
            <w:tcW w:w="1620" w:type="dxa"/>
          </w:tcPr>
          <w:p w14:paraId="13CF2261" w14:textId="77777777" w:rsidR="002A249E" w:rsidRPr="00D665D3" w:rsidRDefault="002A249E" w:rsidP="00F45DC6">
            <w:pPr>
              <w:pStyle w:val="TableParagraph"/>
              <w:ind w:right="95"/>
              <w:jc w:val="both"/>
              <w:rPr>
                <w:lang w:val="fr-FR"/>
              </w:rPr>
            </w:pPr>
            <w:r w:rsidRPr="00D665D3">
              <w:rPr>
                <w:lang w:val="fr-FR"/>
              </w:rPr>
              <w:lastRenderedPageBreak/>
              <w:t>Perte d'accès aux produits ligneux et non ligneux</w:t>
            </w:r>
          </w:p>
        </w:tc>
        <w:tc>
          <w:tcPr>
            <w:tcW w:w="1620" w:type="dxa"/>
          </w:tcPr>
          <w:p w14:paraId="0C669B23" w14:textId="52680F35" w:rsidR="002A249E" w:rsidRPr="00D665D3" w:rsidRDefault="002A249E" w:rsidP="00F45DC6">
            <w:pPr>
              <w:pStyle w:val="TableParagraph"/>
              <w:tabs>
                <w:tab w:val="left" w:pos="805"/>
                <w:tab w:val="left" w:pos="1369"/>
                <w:tab w:val="left" w:pos="1477"/>
                <w:tab w:val="left" w:pos="1724"/>
              </w:tabs>
              <w:ind w:right="94"/>
              <w:jc w:val="both"/>
              <w:rPr>
                <w:lang w:val="fr-FR"/>
              </w:rPr>
            </w:pPr>
            <w:r w:rsidRPr="00D665D3">
              <w:rPr>
                <w:lang w:val="fr-FR"/>
              </w:rPr>
              <w:t>D'une</w:t>
            </w:r>
            <w:r>
              <w:rPr>
                <w:lang w:val="fr-FR"/>
              </w:rPr>
              <w:t xml:space="preserve"> </w:t>
            </w:r>
            <w:r w:rsidRPr="00D665D3">
              <w:rPr>
                <w:spacing w:val="-4"/>
                <w:lang w:val="fr-FR"/>
              </w:rPr>
              <w:t>façon</w:t>
            </w:r>
            <w:r>
              <w:rPr>
                <w:spacing w:val="-4"/>
                <w:lang w:val="fr-FR"/>
              </w:rPr>
              <w:t xml:space="preserve"> </w:t>
            </w:r>
            <w:r w:rsidRPr="00D665D3">
              <w:rPr>
                <w:lang w:val="fr-FR"/>
              </w:rPr>
              <w:t>générale,</w:t>
            </w:r>
            <w:r>
              <w:rPr>
                <w:lang w:val="fr-FR"/>
              </w:rPr>
              <w:t xml:space="preserve"> </w:t>
            </w:r>
            <w:r w:rsidRPr="00D665D3">
              <w:rPr>
                <w:spacing w:val="-7"/>
                <w:lang w:val="fr-FR"/>
              </w:rPr>
              <w:t>les</w:t>
            </w:r>
            <w:r>
              <w:rPr>
                <w:spacing w:val="-7"/>
                <w:lang w:val="fr-FR"/>
              </w:rPr>
              <w:t xml:space="preserve"> </w:t>
            </w:r>
            <w:r w:rsidRPr="00D665D3">
              <w:rPr>
                <w:lang w:val="fr-FR"/>
              </w:rPr>
              <w:t>ressources</w:t>
            </w:r>
            <w:r>
              <w:rPr>
                <w:lang w:val="fr-FR"/>
              </w:rPr>
              <w:t xml:space="preserve"> </w:t>
            </w:r>
            <w:r w:rsidRPr="00D665D3">
              <w:rPr>
                <w:spacing w:val="-4"/>
                <w:lang w:val="fr-FR"/>
              </w:rPr>
              <w:t xml:space="preserve">situées </w:t>
            </w:r>
            <w:r w:rsidRPr="00D665D3">
              <w:rPr>
                <w:lang w:val="fr-FR"/>
              </w:rPr>
              <w:t>sur</w:t>
            </w:r>
            <w:r>
              <w:rPr>
                <w:lang w:val="fr-FR"/>
              </w:rPr>
              <w:t xml:space="preserve"> </w:t>
            </w:r>
            <w:r w:rsidRPr="00D665D3">
              <w:rPr>
                <w:lang w:val="fr-FR"/>
              </w:rPr>
              <w:t>les</w:t>
            </w:r>
            <w:r>
              <w:rPr>
                <w:lang w:val="fr-FR"/>
              </w:rPr>
              <w:t xml:space="preserve"> </w:t>
            </w:r>
            <w:r w:rsidRPr="00D665D3">
              <w:rPr>
                <w:spacing w:val="-4"/>
                <w:lang w:val="fr-FR"/>
              </w:rPr>
              <w:t>terres</w:t>
            </w:r>
            <w:r>
              <w:rPr>
                <w:spacing w:val="-4"/>
                <w:lang w:val="fr-FR"/>
              </w:rPr>
              <w:t xml:space="preserve"> </w:t>
            </w:r>
            <w:r w:rsidR="00E77FBD">
              <w:rPr>
                <w:lang w:val="fr-FR"/>
              </w:rPr>
              <w:t xml:space="preserve">communautaires villageoises ou </w:t>
            </w:r>
            <w:r w:rsidRPr="00D665D3">
              <w:rPr>
                <w:lang w:val="fr-FR"/>
              </w:rPr>
              <w:t>inter</w:t>
            </w:r>
            <w:r>
              <w:rPr>
                <w:lang w:val="fr-FR"/>
              </w:rPr>
              <w:t>s villageois</w:t>
            </w:r>
            <w:r w:rsidRPr="00D665D3">
              <w:rPr>
                <w:lang w:val="fr-FR"/>
              </w:rPr>
              <w:t>.</w:t>
            </w:r>
          </w:p>
        </w:tc>
        <w:tc>
          <w:tcPr>
            <w:tcW w:w="2340" w:type="dxa"/>
          </w:tcPr>
          <w:p w14:paraId="575A5485" w14:textId="6BDB4E4B" w:rsidR="002A249E" w:rsidRPr="00D665D3" w:rsidRDefault="002A249E" w:rsidP="00E77FBD">
            <w:pPr>
              <w:pStyle w:val="TableParagraph"/>
              <w:tabs>
                <w:tab w:val="left" w:pos="1159"/>
                <w:tab w:val="left" w:pos="1733"/>
              </w:tabs>
              <w:ind w:left="108" w:right="92"/>
              <w:jc w:val="both"/>
              <w:rPr>
                <w:lang w:val="fr-FR"/>
              </w:rPr>
            </w:pPr>
            <w:r w:rsidRPr="00D665D3">
              <w:rPr>
                <w:lang w:val="fr-FR"/>
              </w:rPr>
              <w:t xml:space="preserve">La </w:t>
            </w:r>
            <w:r w:rsidRPr="00D665D3">
              <w:rPr>
                <w:spacing w:val="-3"/>
                <w:lang w:val="fr-FR"/>
              </w:rPr>
              <w:t xml:space="preserve">compensation </w:t>
            </w:r>
            <w:r w:rsidR="00E77FBD">
              <w:rPr>
                <w:lang w:val="fr-FR"/>
              </w:rPr>
              <w:t xml:space="preserve">sera versée pour les </w:t>
            </w:r>
            <w:r w:rsidRPr="00D665D3">
              <w:rPr>
                <w:lang w:val="fr-FR"/>
              </w:rPr>
              <w:t xml:space="preserve">ressources </w:t>
            </w:r>
            <w:r w:rsidR="00E77FBD">
              <w:rPr>
                <w:spacing w:val="-5"/>
                <w:lang w:val="fr-FR"/>
              </w:rPr>
              <w:t xml:space="preserve">qui </w:t>
            </w:r>
            <w:r w:rsidRPr="00D665D3">
              <w:rPr>
                <w:lang w:val="fr-FR"/>
              </w:rPr>
              <w:t>constituent la base d</w:t>
            </w:r>
            <w:r w:rsidR="00E77FBD">
              <w:rPr>
                <w:lang w:val="fr-FR"/>
              </w:rPr>
              <w:t xml:space="preserve">es </w:t>
            </w:r>
            <w:r w:rsidRPr="00D665D3">
              <w:rPr>
                <w:spacing w:val="-4"/>
                <w:lang w:val="fr-FR"/>
              </w:rPr>
              <w:t xml:space="preserve">moyens </w:t>
            </w:r>
            <w:r w:rsidR="00E77FBD">
              <w:rPr>
                <w:lang w:val="fr-FR"/>
              </w:rPr>
              <w:t xml:space="preserve">d’existence </w:t>
            </w:r>
            <w:r w:rsidRPr="00D665D3">
              <w:rPr>
                <w:lang w:val="fr-FR"/>
              </w:rPr>
              <w:t xml:space="preserve">qu’elles soient utilisées à des fins domestiques ou </w:t>
            </w:r>
            <w:r w:rsidRPr="00D665D3">
              <w:rPr>
                <w:spacing w:val="-6"/>
                <w:lang w:val="fr-FR"/>
              </w:rPr>
              <w:t xml:space="preserve">de </w:t>
            </w:r>
            <w:r w:rsidRPr="00D665D3">
              <w:rPr>
                <w:lang w:val="fr-FR"/>
              </w:rPr>
              <w:t>production</w:t>
            </w:r>
          </w:p>
        </w:tc>
        <w:tc>
          <w:tcPr>
            <w:tcW w:w="2860" w:type="dxa"/>
          </w:tcPr>
          <w:p w14:paraId="3F69651B" w14:textId="77777777" w:rsidR="002A249E" w:rsidRPr="00D665D3" w:rsidRDefault="002A249E" w:rsidP="00F45DC6">
            <w:pPr>
              <w:pStyle w:val="TableParagraph"/>
              <w:tabs>
                <w:tab w:val="left" w:pos="1649"/>
              </w:tabs>
              <w:ind w:left="108"/>
              <w:jc w:val="both"/>
              <w:rPr>
                <w:lang w:val="fr-FR"/>
              </w:rPr>
            </w:pPr>
            <w:r w:rsidRPr="00D665D3">
              <w:rPr>
                <w:lang w:val="fr-FR"/>
              </w:rPr>
              <w:t>Si</w:t>
            </w:r>
            <w:r>
              <w:rPr>
                <w:lang w:val="fr-FR"/>
              </w:rPr>
              <w:t xml:space="preserve"> </w:t>
            </w:r>
            <w:r w:rsidRPr="00D665D3">
              <w:rPr>
                <w:lang w:val="fr-FR"/>
              </w:rPr>
              <w:t>des</w:t>
            </w:r>
            <w:r>
              <w:rPr>
                <w:lang w:val="fr-FR"/>
              </w:rPr>
              <w:t xml:space="preserve"> </w:t>
            </w:r>
            <w:r w:rsidRPr="00D665D3">
              <w:rPr>
                <w:lang w:val="fr-FR"/>
              </w:rPr>
              <w:t xml:space="preserve">terres/ressources durables de </w:t>
            </w:r>
            <w:r w:rsidRPr="00D665D3">
              <w:rPr>
                <w:spacing w:val="-3"/>
                <w:lang w:val="fr-FR"/>
              </w:rPr>
              <w:t xml:space="preserve">valeur </w:t>
            </w:r>
            <w:r w:rsidRPr="00D665D3">
              <w:rPr>
                <w:lang w:val="fr-FR"/>
              </w:rPr>
              <w:t xml:space="preserve">équivalente ne </w:t>
            </w:r>
            <w:r w:rsidRPr="00D665D3">
              <w:rPr>
                <w:spacing w:val="-5"/>
                <w:lang w:val="fr-FR"/>
              </w:rPr>
              <w:t xml:space="preserve">sont </w:t>
            </w:r>
            <w:r w:rsidRPr="00D665D3">
              <w:rPr>
                <w:lang w:val="fr-FR"/>
              </w:rPr>
              <w:t xml:space="preserve">pas disponibles </w:t>
            </w:r>
            <w:r w:rsidRPr="00D665D3">
              <w:rPr>
                <w:spacing w:val="-6"/>
                <w:lang w:val="fr-FR"/>
              </w:rPr>
              <w:t xml:space="preserve">en </w:t>
            </w:r>
            <w:r w:rsidRPr="00D665D3">
              <w:rPr>
                <w:lang w:val="fr-FR"/>
              </w:rPr>
              <w:t>compensation,</w:t>
            </w:r>
            <w:r w:rsidRPr="00D665D3">
              <w:rPr>
                <w:lang w:val="fr-FR"/>
              </w:rPr>
              <w:tab/>
            </w:r>
            <w:r w:rsidRPr="00D665D3">
              <w:rPr>
                <w:spacing w:val="-6"/>
                <w:lang w:val="fr-FR"/>
              </w:rPr>
              <w:t xml:space="preserve">une </w:t>
            </w:r>
            <w:r w:rsidRPr="00D665D3">
              <w:rPr>
                <w:lang w:val="fr-FR"/>
              </w:rPr>
              <w:t>indemnisation,</w:t>
            </w:r>
            <w:r>
              <w:rPr>
                <w:lang w:val="fr-FR"/>
              </w:rPr>
              <w:t xml:space="preserve"> </w:t>
            </w:r>
            <w:r w:rsidRPr="00D665D3">
              <w:rPr>
                <w:spacing w:val="-8"/>
                <w:lang w:val="fr-FR"/>
              </w:rPr>
              <w:t>en</w:t>
            </w:r>
            <w:r>
              <w:rPr>
                <w:spacing w:val="-8"/>
                <w:lang w:val="fr-FR"/>
              </w:rPr>
              <w:t xml:space="preserve"> </w:t>
            </w:r>
            <w:r w:rsidRPr="00D665D3">
              <w:rPr>
                <w:lang w:val="fr-FR"/>
              </w:rPr>
              <w:t xml:space="preserve">espèce ou en </w:t>
            </w:r>
            <w:r w:rsidRPr="00D665D3">
              <w:rPr>
                <w:spacing w:val="-3"/>
                <w:lang w:val="fr-FR"/>
              </w:rPr>
              <w:t xml:space="preserve">nature </w:t>
            </w:r>
            <w:r w:rsidRPr="00D665D3">
              <w:rPr>
                <w:lang w:val="fr-FR"/>
              </w:rPr>
              <w:t>devra être fournie, sur</w:t>
            </w:r>
            <w:r w:rsidRPr="00D665D3">
              <w:rPr>
                <w:spacing w:val="-14"/>
                <w:lang w:val="fr-FR"/>
              </w:rPr>
              <w:t xml:space="preserve"> </w:t>
            </w:r>
            <w:r w:rsidRPr="00D665D3">
              <w:rPr>
                <w:lang w:val="fr-FR"/>
              </w:rPr>
              <w:t>la</w:t>
            </w:r>
            <w:r w:rsidRPr="00D665D3">
              <w:rPr>
                <w:spacing w:val="-14"/>
                <w:lang w:val="fr-FR"/>
              </w:rPr>
              <w:t xml:space="preserve"> </w:t>
            </w:r>
            <w:r w:rsidRPr="00D665D3">
              <w:rPr>
                <w:lang w:val="fr-FR"/>
              </w:rPr>
              <w:t>base</w:t>
            </w:r>
            <w:r w:rsidRPr="00D665D3">
              <w:rPr>
                <w:spacing w:val="-13"/>
                <w:lang w:val="fr-FR"/>
              </w:rPr>
              <w:t xml:space="preserve"> </w:t>
            </w:r>
            <w:r w:rsidRPr="00D665D3">
              <w:rPr>
                <w:lang w:val="fr-FR"/>
              </w:rPr>
              <w:t>du</w:t>
            </w:r>
            <w:r w:rsidRPr="00D665D3">
              <w:rPr>
                <w:spacing w:val="-15"/>
                <w:lang w:val="fr-FR"/>
              </w:rPr>
              <w:t xml:space="preserve"> </w:t>
            </w:r>
            <w:r w:rsidRPr="00D665D3">
              <w:rPr>
                <w:lang w:val="fr-FR"/>
              </w:rPr>
              <w:t>taux</w:t>
            </w:r>
            <w:r w:rsidRPr="00D665D3">
              <w:rPr>
                <w:spacing w:val="-14"/>
                <w:lang w:val="fr-FR"/>
              </w:rPr>
              <w:t xml:space="preserve"> </w:t>
            </w:r>
            <w:r w:rsidRPr="00D665D3">
              <w:rPr>
                <w:spacing w:val="-6"/>
                <w:lang w:val="fr-FR"/>
              </w:rPr>
              <w:t xml:space="preserve">en </w:t>
            </w:r>
            <w:r w:rsidRPr="00D665D3">
              <w:rPr>
                <w:lang w:val="fr-FR"/>
              </w:rPr>
              <w:t>vigueur</w:t>
            </w:r>
            <w:r>
              <w:rPr>
                <w:lang w:val="fr-FR"/>
              </w:rPr>
              <w:t xml:space="preserve"> </w:t>
            </w:r>
            <w:r w:rsidRPr="00D665D3">
              <w:rPr>
                <w:lang w:val="fr-FR"/>
              </w:rPr>
              <w:t>sur</w:t>
            </w:r>
            <w:r>
              <w:rPr>
                <w:lang w:val="fr-FR"/>
              </w:rPr>
              <w:t xml:space="preserve"> </w:t>
            </w:r>
            <w:r w:rsidRPr="00D665D3">
              <w:rPr>
                <w:spacing w:val="-8"/>
                <w:lang w:val="fr-FR"/>
              </w:rPr>
              <w:t xml:space="preserve">le </w:t>
            </w:r>
            <w:r w:rsidRPr="00D665D3">
              <w:rPr>
                <w:lang w:val="fr-FR"/>
              </w:rPr>
              <w:t xml:space="preserve">marché local pour </w:t>
            </w:r>
            <w:r w:rsidRPr="00D665D3">
              <w:rPr>
                <w:spacing w:val="-6"/>
                <w:lang w:val="fr-FR"/>
              </w:rPr>
              <w:t xml:space="preserve">ce </w:t>
            </w:r>
            <w:r w:rsidRPr="00D665D3">
              <w:rPr>
                <w:lang w:val="fr-FR"/>
              </w:rPr>
              <w:t xml:space="preserve">qui est des </w:t>
            </w:r>
            <w:r w:rsidRPr="00D665D3">
              <w:rPr>
                <w:spacing w:val="-3"/>
                <w:lang w:val="fr-FR"/>
              </w:rPr>
              <w:t xml:space="preserve">matériaux </w:t>
            </w:r>
            <w:r w:rsidRPr="00D665D3">
              <w:rPr>
                <w:lang w:val="fr-FR"/>
              </w:rPr>
              <w:t xml:space="preserve">spécifiques. Les </w:t>
            </w:r>
            <w:r w:rsidRPr="00D665D3">
              <w:rPr>
                <w:spacing w:val="-7"/>
                <w:lang w:val="fr-FR"/>
              </w:rPr>
              <w:t xml:space="preserve">OP </w:t>
            </w:r>
            <w:r w:rsidRPr="00D665D3">
              <w:rPr>
                <w:lang w:val="fr-FR"/>
              </w:rPr>
              <w:t xml:space="preserve">en présences </w:t>
            </w:r>
            <w:r w:rsidRPr="00D665D3">
              <w:rPr>
                <w:spacing w:val="-3"/>
                <w:lang w:val="fr-FR"/>
              </w:rPr>
              <w:t xml:space="preserve">devront </w:t>
            </w:r>
            <w:r w:rsidRPr="00D665D3">
              <w:rPr>
                <w:lang w:val="fr-FR"/>
              </w:rPr>
              <w:t>s’efforcer de fournir aux</w:t>
            </w:r>
            <w:r>
              <w:rPr>
                <w:lang w:val="fr-FR"/>
              </w:rPr>
              <w:t xml:space="preserve"> </w:t>
            </w:r>
            <w:r w:rsidRPr="00D665D3">
              <w:rPr>
                <w:lang w:val="fr-FR"/>
              </w:rPr>
              <w:t>PAP</w:t>
            </w:r>
            <w:r>
              <w:rPr>
                <w:lang w:val="fr-FR"/>
              </w:rPr>
              <w:t xml:space="preserve"> </w:t>
            </w:r>
            <w:r w:rsidRPr="00D665D3">
              <w:rPr>
                <w:spacing w:val="-3"/>
                <w:lang w:val="fr-FR"/>
              </w:rPr>
              <w:t xml:space="preserve">d’autres </w:t>
            </w:r>
            <w:r w:rsidRPr="00D665D3">
              <w:rPr>
                <w:lang w:val="fr-FR"/>
              </w:rPr>
              <w:t>moyens d’existence alternatifs.</w:t>
            </w:r>
          </w:p>
        </w:tc>
        <w:tc>
          <w:tcPr>
            <w:tcW w:w="1805" w:type="dxa"/>
          </w:tcPr>
          <w:p w14:paraId="4958A123" w14:textId="77777777" w:rsidR="002A249E" w:rsidRPr="002A7E8C" w:rsidRDefault="002A249E" w:rsidP="00F45DC6">
            <w:pPr>
              <w:pStyle w:val="TableParagraph"/>
              <w:tabs>
                <w:tab w:val="left" w:pos="1368"/>
              </w:tabs>
              <w:ind w:left="108" w:right="93"/>
              <w:jc w:val="both"/>
              <w:rPr>
                <w:lang w:val="fr-FR"/>
              </w:rPr>
            </w:pPr>
            <w:r w:rsidRPr="00D665D3">
              <w:rPr>
                <w:lang w:val="fr-FR"/>
              </w:rPr>
              <w:t xml:space="preserve">Les PAP </w:t>
            </w:r>
            <w:r w:rsidRPr="00D665D3">
              <w:rPr>
                <w:spacing w:val="-3"/>
                <w:lang w:val="fr-FR"/>
              </w:rPr>
              <w:t xml:space="preserve">perdant </w:t>
            </w:r>
            <w:r w:rsidRPr="00D665D3">
              <w:rPr>
                <w:lang w:val="fr-FR"/>
              </w:rPr>
              <w:t>accès</w:t>
            </w:r>
            <w:r>
              <w:rPr>
                <w:lang w:val="fr-FR"/>
              </w:rPr>
              <w:t xml:space="preserve"> </w:t>
            </w:r>
            <w:r w:rsidRPr="00D665D3">
              <w:rPr>
                <w:spacing w:val="-6"/>
                <w:lang w:val="fr-FR"/>
              </w:rPr>
              <w:t>aux</w:t>
            </w:r>
            <w:r>
              <w:rPr>
                <w:spacing w:val="-6"/>
                <w:lang w:val="fr-FR"/>
              </w:rPr>
              <w:t xml:space="preserve"> </w:t>
            </w:r>
            <w:r w:rsidRPr="00D665D3">
              <w:rPr>
                <w:lang w:val="fr-FR"/>
              </w:rPr>
              <w:t>ressources devront</w:t>
            </w:r>
            <w:r>
              <w:rPr>
                <w:lang w:val="fr-FR"/>
              </w:rPr>
              <w:t xml:space="preserve"> </w:t>
            </w:r>
            <w:r w:rsidRPr="00D665D3">
              <w:rPr>
                <w:spacing w:val="-5"/>
                <w:lang w:val="fr-FR"/>
              </w:rPr>
              <w:t>être</w:t>
            </w:r>
            <w:r>
              <w:rPr>
                <w:lang w:val="fr-FR"/>
              </w:rPr>
              <w:t xml:space="preserve"> </w:t>
            </w:r>
            <w:r w:rsidRPr="00D665D3">
              <w:rPr>
                <w:lang w:val="fr-FR"/>
              </w:rPr>
              <w:t xml:space="preserve">identifiées </w:t>
            </w:r>
            <w:r w:rsidRPr="00D665D3">
              <w:rPr>
                <w:spacing w:val="-7"/>
                <w:lang w:val="fr-FR"/>
              </w:rPr>
              <w:t xml:space="preserve">et </w:t>
            </w:r>
            <w:r w:rsidRPr="00D665D3">
              <w:rPr>
                <w:lang w:val="fr-FR"/>
              </w:rPr>
              <w:t xml:space="preserve">informées dans </w:t>
            </w:r>
            <w:r w:rsidRPr="00D665D3">
              <w:rPr>
                <w:spacing w:val="-6"/>
                <w:lang w:val="fr-FR"/>
              </w:rPr>
              <w:t xml:space="preserve">le </w:t>
            </w:r>
            <w:r w:rsidRPr="00D665D3">
              <w:rPr>
                <w:lang w:val="fr-FR"/>
              </w:rPr>
              <w:t>cadre</w:t>
            </w:r>
            <w:r>
              <w:rPr>
                <w:lang w:val="fr-FR"/>
              </w:rPr>
              <w:t xml:space="preserve"> </w:t>
            </w:r>
            <w:r w:rsidRPr="00D665D3">
              <w:rPr>
                <w:lang w:val="fr-FR"/>
              </w:rPr>
              <w:t>de</w:t>
            </w:r>
            <w:r>
              <w:rPr>
                <w:lang w:val="fr-FR"/>
              </w:rPr>
              <w:t xml:space="preserve"> </w:t>
            </w:r>
            <w:r w:rsidRPr="00D665D3">
              <w:rPr>
                <w:spacing w:val="-7"/>
                <w:lang w:val="fr-FR"/>
              </w:rPr>
              <w:t>la</w:t>
            </w:r>
            <w:r>
              <w:rPr>
                <w:lang w:val="fr-FR"/>
              </w:rPr>
              <w:t xml:space="preserve"> </w:t>
            </w:r>
            <w:r w:rsidRPr="00D665D3">
              <w:rPr>
                <w:lang w:val="fr-FR"/>
              </w:rPr>
              <w:t>procédure</w:t>
            </w:r>
            <w:r>
              <w:rPr>
                <w:lang w:val="fr-FR"/>
              </w:rPr>
              <w:t xml:space="preserve"> </w:t>
            </w:r>
            <w:r w:rsidRPr="00D665D3">
              <w:rPr>
                <w:spacing w:val="-8"/>
                <w:lang w:val="fr-FR"/>
              </w:rPr>
              <w:t xml:space="preserve">de </w:t>
            </w:r>
            <w:r w:rsidRPr="00D665D3">
              <w:rPr>
                <w:lang w:val="fr-FR"/>
              </w:rPr>
              <w:t xml:space="preserve">compensation. </w:t>
            </w:r>
            <w:r w:rsidRPr="002A7E8C">
              <w:rPr>
                <w:spacing w:val="-8"/>
                <w:lang w:val="fr-FR"/>
              </w:rPr>
              <w:t xml:space="preserve">Le </w:t>
            </w:r>
            <w:r w:rsidRPr="002A7E8C">
              <w:rPr>
                <w:lang w:val="fr-FR"/>
              </w:rPr>
              <w:t xml:space="preserve">porteur du </w:t>
            </w:r>
            <w:r w:rsidRPr="002A7E8C">
              <w:rPr>
                <w:spacing w:val="-3"/>
                <w:lang w:val="fr-FR"/>
              </w:rPr>
              <w:t xml:space="preserve">projet </w:t>
            </w:r>
            <w:r w:rsidRPr="002A7E8C">
              <w:rPr>
                <w:lang w:val="fr-FR"/>
              </w:rPr>
              <w:t xml:space="preserve">prendra toutes les mesures </w:t>
            </w:r>
            <w:r w:rsidRPr="002A7E8C">
              <w:rPr>
                <w:spacing w:val="-3"/>
                <w:lang w:val="fr-FR"/>
              </w:rPr>
              <w:t xml:space="preserve">possibles </w:t>
            </w:r>
            <w:r w:rsidRPr="002A7E8C">
              <w:rPr>
                <w:lang w:val="fr-FR"/>
              </w:rPr>
              <w:t xml:space="preserve">pour procurer </w:t>
            </w:r>
            <w:r w:rsidRPr="002A7E8C">
              <w:rPr>
                <w:spacing w:val="-5"/>
                <w:lang w:val="fr-FR"/>
              </w:rPr>
              <w:t xml:space="preserve">aux </w:t>
            </w:r>
            <w:r w:rsidRPr="002A7E8C">
              <w:rPr>
                <w:lang w:val="fr-FR"/>
              </w:rPr>
              <w:t xml:space="preserve">PAP des </w:t>
            </w:r>
            <w:r w:rsidRPr="002A7E8C">
              <w:rPr>
                <w:spacing w:val="-3"/>
                <w:lang w:val="fr-FR"/>
              </w:rPr>
              <w:t xml:space="preserve">sources </w:t>
            </w:r>
            <w:r w:rsidRPr="002A7E8C">
              <w:rPr>
                <w:lang w:val="fr-FR"/>
              </w:rPr>
              <w:t>alternatives d’activités génératrices</w:t>
            </w:r>
            <w:r w:rsidRPr="002A7E8C">
              <w:rPr>
                <w:lang w:val="fr-FR"/>
              </w:rPr>
              <w:tab/>
            </w:r>
            <w:r w:rsidRPr="002A7E8C">
              <w:rPr>
                <w:spacing w:val="-8"/>
                <w:lang w:val="fr-FR"/>
              </w:rPr>
              <w:t xml:space="preserve">de </w:t>
            </w:r>
            <w:r w:rsidRPr="002A7E8C">
              <w:rPr>
                <w:lang w:val="fr-FR"/>
              </w:rPr>
              <w:t>revenus,</w:t>
            </w:r>
            <w:r>
              <w:rPr>
                <w:lang w:val="fr-FR"/>
              </w:rPr>
              <w:t xml:space="preserve"> </w:t>
            </w:r>
            <w:r w:rsidRPr="002A7E8C">
              <w:rPr>
                <w:spacing w:val="-8"/>
                <w:lang w:val="fr-FR"/>
              </w:rPr>
              <w:t>en</w:t>
            </w:r>
            <w:r w:rsidRPr="002A7E8C">
              <w:rPr>
                <w:lang w:val="fr-FR"/>
              </w:rPr>
              <w:t xml:space="preserve"> particulier</w:t>
            </w:r>
            <w:r>
              <w:rPr>
                <w:lang w:val="fr-FR"/>
              </w:rPr>
              <w:t xml:space="preserve"> </w:t>
            </w:r>
            <w:r w:rsidRPr="002A7E8C">
              <w:rPr>
                <w:spacing w:val="-6"/>
                <w:lang w:val="fr-FR"/>
              </w:rPr>
              <w:t xml:space="preserve">aux </w:t>
            </w:r>
            <w:r w:rsidRPr="002A7E8C">
              <w:rPr>
                <w:lang w:val="fr-FR"/>
              </w:rPr>
              <w:t>PAP</w:t>
            </w:r>
            <w:r>
              <w:rPr>
                <w:lang w:val="fr-FR"/>
              </w:rPr>
              <w:t xml:space="preserve"> </w:t>
            </w:r>
            <w:r w:rsidRPr="002A7E8C">
              <w:rPr>
                <w:spacing w:val="-3"/>
                <w:lang w:val="fr-FR"/>
              </w:rPr>
              <w:t>identifiées</w:t>
            </w:r>
            <w:r>
              <w:rPr>
                <w:lang w:val="fr-FR"/>
              </w:rPr>
              <w:t xml:space="preserve"> </w:t>
            </w:r>
            <w:r w:rsidRPr="002A7E8C">
              <w:rPr>
                <w:lang w:val="fr-FR"/>
              </w:rPr>
              <w:t>comme</w:t>
            </w:r>
            <w:r>
              <w:rPr>
                <w:lang w:val="fr-FR"/>
              </w:rPr>
              <w:t xml:space="preserve"> </w:t>
            </w:r>
            <w:r w:rsidRPr="002A7E8C">
              <w:rPr>
                <w:spacing w:val="-4"/>
                <w:lang w:val="fr-FR"/>
              </w:rPr>
              <w:t xml:space="preserve">étant </w:t>
            </w:r>
            <w:r w:rsidRPr="002A7E8C">
              <w:rPr>
                <w:lang w:val="fr-FR"/>
              </w:rPr>
              <w:t>vulnérables.</w:t>
            </w:r>
          </w:p>
        </w:tc>
      </w:tr>
      <w:tr w:rsidR="002A249E" w:rsidRPr="002A7E8C" w14:paraId="14875096" w14:textId="77777777" w:rsidTr="093D4D2A">
        <w:trPr>
          <w:trHeight w:val="3036"/>
        </w:trPr>
        <w:tc>
          <w:tcPr>
            <w:tcW w:w="1620" w:type="dxa"/>
          </w:tcPr>
          <w:p w14:paraId="45F74BE7" w14:textId="77777777" w:rsidR="002A249E" w:rsidRPr="002C50C2" w:rsidRDefault="7874D999" w:rsidP="00E77FBD">
            <w:pPr>
              <w:pStyle w:val="TableParagraph"/>
              <w:tabs>
                <w:tab w:val="left" w:pos="1760"/>
              </w:tabs>
              <w:ind w:right="94"/>
              <w:jc w:val="both"/>
              <w:rPr>
                <w:highlight w:val="yellow"/>
                <w:lang w:val="fr-FR"/>
              </w:rPr>
            </w:pPr>
            <w:r w:rsidRPr="00E77FBD">
              <w:rPr>
                <w:lang w:val="fr-FR"/>
              </w:rPr>
              <w:t>Perte de terrain occupé informellement/squatters</w:t>
            </w:r>
          </w:p>
        </w:tc>
        <w:tc>
          <w:tcPr>
            <w:tcW w:w="1620" w:type="dxa"/>
          </w:tcPr>
          <w:p w14:paraId="3B27B93B" w14:textId="77777777" w:rsidR="002A249E" w:rsidRPr="002A7E8C" w:rsidRDefault="002A249E" w:rsidP="00F45DC6">
            <w:pPr>
              <w:pStyle w:val="TableParagraph"/>
              <w:tabs>
                <w:tab w:val="left" w:pos="1760"/>
              </w:tabs>
              <w:ind w:right="94"/>
              <w:jc w:val="both"/>
              <w:rPr>
                <w:lang w:val="fr-FR"/>
              </w:rPr>
            </w:pPr>
            <w:r w:rsidRPr="002A7E8C">
              <w:rPr>
                <w:lang w:val="fr-FR"/>
              </w:rPr>
              <w:t xml:space="preserve">Occupant informel enregistré avant </w:t>
            </w:r>
            <w:r w:rsidRPr="002A7E8C">
              <w:rPr>
                <w:spacing w:val="-6"/>
                <w:lang w:val="fr-FR"/>
              </w:rPr>
              <w:t xml:space="preserve">la </w:t>
            </w:r>
            <w:r w:rsidRPr="002A7E8C">
              <w:rPr>
                <w:lang w:val="fr-FR"/>
              </w:rPr>
              <w:t>date limite lors des opérations</w:t>
            </w:r>
            <w:r w:rsidRPr="002A7E8C">
              <w:rPr>
                <w:lang w:val="fr-FR"/>
              </w:rPr>
              <w:tab/>
            </w:r>
            <w:r w:rsidRPr="002A7E8C">
              <w:rPr>
                <w:spacing w:val="-9"/>
                <w:lang w:val="fr-FR"/>
              </w:rPr>
              <w:t xml:space="preserve">de </w:t>
            </w:r>
            <w:r w:rsidRPr="002A7E8C">
              <w:rPr>
                <w:lang w:val="fr-FR"/>
              </w:rPr>
              <w:t>recensement</w:t>
            </w:r>
          </w:p>
        </w:tc>
        <w:tc>
          <w:tcPr>
            <w:tcW w:w="2340" w:type="dxa"/>
          </w:tcPr>
          <w:p w14:paraId="7DF9DDE1" w14:textId="77777777" w:rsidR="002A249E" w:rsidRPr="002A7E8C" w:rsidRDefault="002A249E" w:rsidP="00F45DC6">
            <w:pPr>
              <w:pStyle w:val="TableParagraph"/>
              <w:tabs>
                <w:tab w:val="left" w:pos="1634"/>
              </w:tabs>
              <w:ind w:left="108"/>
              <w:jc w:val="both"/>
              <w:rPr>
                <w:lang w:val="fr-FR"/>
              </w:rPr>
            </w:pPr>
            <w:r w:rsidRPr="002A7E8C">
              <w:rPr>
                <w:lang w:val="fr-FR"/>
              </w:rPr>
              <w:t>Pas</w:t>
            </w:r>
            <w:r w:rsidRPr="002A7E8C">
              <w:rPr>
                <w:lang w:val="fr-FR"/>
              </w:rPr>
              <w:tab/>
              <w:t>de</w:t>
            </w:r>
            <w:r>
              <w:rPr>
                <w:lang w:val="fr-FR"/>
              </w:rPr>
              <w:t xml:space="preserve"> </w:t>
            </w:r>
            <w:r w:rsidRPr="002A7E8C">
              <w:rPr>
                <w:lang w:val="fr-FR"/>
              </w:rPr>
              <w:t>compensation</w:t>
            </w:r>
            <w:r>
              <w:rPr>
                <w:lang w:val="fr-FR"/>
              </w:rPr>
              <w:t xml:space="preserve"> </w:t>
            </w:r>
            <w:r w:rsidRPr="002A7E8C">
              <w:rPr>
                <w:spacing w:val="-9"/>
                <w:lang w:val="fr-FR"/>
              </w:rPr>
              <w:t xml:space="preserve">en </w:t>
            </w:r>
            <w:r w:rsidRPr="002A7E8C">
              <w:rPr>
                <w:lang w:val="fr-FR"/>
              </w:rPr>
              <w:t>espèces</w:t>
            </w:r>
            <w:r>
              <w:rPr>
                <w:lang w:val="fr-FR"/>
              </w:rPr>
              <w:t xml:space="preserve"> </w:t>
            </w:r>
            <w:r w:rsidRPr="002A7E8C">
              <w:rPr>
                <w:lang w:val="fr-FR"/>
              </w:rPr>
              <w:t>pour</w:t>
            </w:r>
            <w:r>
              <w:rPr>
                <w:lang w:val="fr-FR"/>
              </w:rPr>
              <w:t xml:space="preserve"> </w:t>
            </w:r>
            <w:r w:rsidRPr="002A7E8C">
              <w:rPr>
                <w:spacing w:val="-8"/>
                <w:lang w:val="fr-FR"/>
              </w:rPr>
              <w:t xml:space="preserve">le </w:t>
            </w:r>
            <w:r w:rsidRPr="002A7E8C">
              <w:rPr>
                <w:lang w:val="fr-FR"/>
              </w:rPr>
              <w:t>fonds.</w:t>
            </w:r>
            <w:r>
              <w:rPr>
                <w:lang w:val="fr-FR"/>
              </w:rPr>
              <w:t xml:space="preserve"> </w:t>
            </w:r>
            <w:r w:rsidRPr="002A7E8C">
              <w:rPr>
                <w:spacing w:val="-3"/>
                <w:lang w:val="fr-FR"/>
              </w:rPr>
              <w:t xml:space="preserve">Possibilité </w:t>
            </w:r>
            <w:r w:rsidRPr="002A7E8C">
              <w:rPr>
                <w:lang w:val="fr-FR"/>
              </w:rPr>
              <w:t>d’une compensation</w:t>
            </w:r>
            <w:r>
              <w:rPr>
                <w:lang w:val="fr-FR"/>
              </w:rPr>
              <w:t xml:space="preserve"> </w:t>
            </w:r>
            <w:r w:rsidRPr="002A7E8C">
              <w:rPr>
                <w:spacing w:val="-9"/>
                <w:lang w:val="fr-FR"/>
              </w:rPr>
              <w:t xml:space="preserve">en </w:t>
            </w:r>
            <w:r w:rsidRPr="002A7E8C">
              <w:rPr>
                <w:lang w:val="fr-FR"/>
              </w:rPr>
              <w:t>espèces</w:t>
            </w:r>
            <w:r>
              <w:rPr>
                <w:lang w:val="fr-FR"/>
              </w:rPr>
              <w:t xml:space="preserve"> </w:t>
            </w:r>
            <w:r w:rsidRPr="002A7E8C">
              <w:rPr>
                <w:lang w:val="fr-FR"/>
              </w:rPr>
              <w:t>pour</w:t>
            </w:r>
            <w:r w:rsidRPr="002A7E8C">
              <w:rPr>
                <w:lang w:val="fr-FR"/>
              </w:rPr>
              <w:tab/>
            </w:r>
            <w:r w:rsidRPr="002A7E8C">
              <w:rPr>
                <w:spacing w:val="-7"/>
                <w:lang w:val="fr-FR"/>
              </w:rPr>
              <w:t xml:space="preserve">les </w:t>
            </w:r>
            <w:r w:rsidRPr="002A7E8C">
              <w:rPr>
                <w:lang w:val="fr-FR"/>
              </w:rPr>
              <w:t>mises</w:t>
            </w:r>
            <w:r>
              <w:rPr>
                <w:lang w:val="fr-FR"/>
              </w:rPr>
              <w:t xml:space="preserve"> </w:t>
            </w:r>
            <w:r w:rsidRPr="002A7E8C">
              <w:rPr>
                <w:lang w:val="fr-FR"/>
              </w:rPr>
              <w:t>en</w:t>
            </w:r>
            <w:r>
              <w:rPr>
                <w:lang w:val="fr-FR"/>
              </w:rPr>
              <w:t xml:space="preserve"> </w:t>
            </w:r>
            <w:r w:rsidRPr="002A7E8C">
              <w:rPr>
                <w:spacing w:val="-4"/>
                <w:lang w:val="fr-FR"/>
              </w:rPr>
              <w:t xml:space="preserve">valeur. </w:t>
            </w:r>
            <w:r w:rsidRPr="002A7E8C">
              <w:rPr>
                <w:lang w:val="fr-FR"/>
              </w:rPr>
              <w:t>Appui</w:t>
            </w:r>
            <w:r>
              <w:rPr>
                <w:lang w:val="fr-FR"/>
              </w:rPr>
              <w:t xml:space="preserve"> </w:t>
            </w:r>
            <w:r w:rsidRPr="002A7E8C">
              <w:rPr>
                <w:lang w:val="fr-FR"/>
              </w:rPr>
              <w:t>à</w:t>
            </w:r>
            <w:r>
              <w:rPr>
                <w:lang w:val="fr-FR"/>
              </w:rPr>
              <w:t xml:space="preserve"> </w:t>
            </w:r>
            <w:r w:rsidRPr="002A7E8C">
              <w:rPr>
                <w:spacing w:val="-8"/>
                <w:lang w:val="fr-FR"/>
              </w:rPr>
              <w:t>la</w:t>
            </w:r>
            <w:r>
              <w:rPr>
                <w:lang w:val="fr-FR"/>
              </w:rPr>
              <w:t xml:space="preserve"> </w:t>
            </w:r>
            <w:r w:rsidRPr="002A7E8C">
              <w:rPr>
                <w:lang w:val="fr-FR"/>
              </w:rPr>
              <w:t xml:space="preserve">réinstallation </w:t>
            </w:r>
            <w:r w:rsidRPr="002A7E8C">
              <w:rPr>
                <w:spacing w:val="-5"/>
                <w:lang w:val="fr-FR"/>
              </w:rPr>
              <w:t xml:space="preserve">et, </w:t>
            </w:r>
            <w:r w:rsidRPr="002A7E8C">
              <w:rPr>
                <w:lang w:val="fr-FR"/>
              </w:rPr>
              <w:t xml:space="preserve">dans la mesure </w:t>
            </w:r>
            <w:r w:rsidRPr="002A7E8C">
              <w:rPr>
                <w:spacing w:val="-7"/>
                <w:lang w:val="fr-FR"/>
              </w:rPr>
              <w:t xml:space="preserve">du </w:t>
            </w:r>
            <w:r w:rsidRPr="002A7E8C">
              <w:rPr>
                <w:lang w:val="fr-FR"/>
              </w:rPr>
              <w:t xml:space="preserve">possible, à </w:t>
            </w:r>
            <w:r w:rsidRPr="002A7E8C">
              <w:rPr>
                <w:spacing w:val="-3"/>
                <w:lang w:val="fr-FR"/>
              </w:rPr>
              <w:t xml:space="preserve">trouver </w:t>
            </w:r>
            <w:r w:rsidRPr="002A7E8C">
              <w:rPr>
                <w:lang w:val="fr-FR"/>
              </w:rPr>
              <w:t xml:space="preserve">un     autre   </w:t>
            </w:r>
            <w:r w:rsidRPr="002A7E8C">
              <w:rPr>
                <w:spacing w:val="9"/>
                <w:lang w:val="fr-FR"/>
              </w:rPr>
              <w:t xml:space="preserve"> </w:t>
            </w:r>
            <w:r w:rsidRPr="002A7E8C">
              <w:rPr>
                <w:spacing w:val="-3"/>
                <w:lang w:val="fr-FR"/>
              </w:rPr>
              <w:t>terrain</w:t>
            </w:r>
          </w:p>
          <w:p w14:paraId="75C1EB95" w14:textId="31142B09" w:rsidR="002A249E" w:rsidRPr="002A7E8C" w:rsidRDefault="00E77FBD" w:rsidP="00F45DC6">
            <w:pPr>
              <w:pStyle w:val="TableParagraph"/>
              <w:ind w:left="108"/>
              <w:jc w:val="both"/>
            </w:pPr>
            <w:proofErr w:type="spellStart"/>
            <w:r w:rsidRPr="002A7E8C">
              <w:t>R</w:t>
            </w:r>
            <w:r w:rsidR="002A249E" w:rsidRPr="002A7E8C">
              <w:t>égularisé</w:t>
            </w:r>
            <w:proofErr w:type="spellEnd"/>
          </w:p>
        </w:tc>
        <w:tc>
          <w:tcPr>
            <w:tcW w:w="2860" w:type="dxa"/>
          </w:tcPr>
          <w:p w14:paraId="2B77B43B" w14:textId="77777777" w:rsidR="002A249E" w:rsidRPr="002A7E8C" w:rsidRDefault="002A249E" w:rsidP="00F45DC6">
            <w:pPr>
              <w:pStyle w:val="TableParagraph"/>
              <w:ind w:left="108" w:right="94" w:firstLine="55"/>
              <w:jc w:val="both"/>
              <w:rPr>
                <w:lang w:val="fr-FR"/>
              </w:rPr>
            </w:pPr>
            <w:r w:rsidRPr="002A7E8C">
              <w:rPr>
                <w:lang w:val="fr-FR"/>
              </w:rPr>
              <w:t>Compensation en espèces pour les biens investis sur la terre, et ils peuvent recueillir autant de biens matériels et nature investis sur la parcelle de terre.</w:t>
            </w:r>
          </w:p>
          <w:p w14:paraId="2A4A1413" w14:textId="2DA10C33" w:rsidR="002A249E" w:rsidRPr="00DA2D5A" w:rsidRDefault="002A249E" w:rsidP="00F45DC6">
            <w:pPr>
              <w:pStyle w:val="TableParagraph"/>
              <w:ind w:left="108"/>
              <w:jc w:val="both"/>
              <w:rPr>
                <w:lang w:val="fr-FR"/>
              </w:rPr>
            </w:pPr>
            <w:r w:rsidRPr="002A7E8C">
              <w:rPr>
                <w:lang w:val="fr-FR"/>
              </w:rPr>
              <w:t>Appui à la</w:t>
            </w:r>
            <w:r>
              <w:rPr>
                <w:lang w:val="fr-FR"/>
              </w:rPr>
              <w:t xml:space="preserve"> </w:t>
            </w:r>
            <w:r w:rsidRPr="002A7E8C">
              <w:rPr>
                <w:lang w:val="fr-FR"/>
              </w:rPr>
              <w:t xml:space="preserve">réinstallation </w:t>
            </w:r>
            <w:r w:rsidRPr="002A7E8C">
              <w:rPr>
                <w:spacing w:val="-4"/>
                <w:lang w:val="fr-FR"/>
              </w:rPr>
              <w:t xml:space="preserve">et, </w:t>
            </w:r>
            <w:r w:rsidRPr="002A7E8C">
              <w:rPr>
                <w:lang w:val="fr-FR"/>
              </w:rPr>
              <w:t xml:space="preserve">dans la mesure </w:t>
            </w:r>
            <w:r w:rsidRPr="002A7E8C">
              <w:rPr>
                <w:spacing w:val="-7"/>
                <w:lang w:val="fr-FR"/>
              </w:rPr>
              <w:t xml:space="preserve">du </w:t>
            </w:r>
            <w:r w:rsidRPr="002A7E8C">
              <w:rPr>
                <w:lang w:val="fr-FR"/>
              </w:rPr>
              <w:t xml:space="preserve">possible, à </w:t>
            </w:r>
            <w:r w:rsidRPr="002A7E8C">
              <w:rPr>
                <w:spacing w:val="-3"/>
                <w:lang w:val="fr-FR"/>
              </w:rPr>
              <w:t xml:space="preserve">trouver </w:t>
            </w:r>
            <w:r w:rsidRPr="002A7E8C">
              <w:rPr>
                <w:lang w:val="fr-FR"/>
              </w:rPr>
              <w:t xml:space="preserve">un      autre     </w:t>
            </w:r>
            <w:r w:rsidRPr="002A7E8C">
              <w:rPr>
                <w:spacing w:val="-3"/>
                <w:lang w:val="fr-FR"/>
              </w:rPr>
              <w:t>terrain</w:t>
            </w:r>
            <w:r>
              <w:rPr>
                <w:lang w:val="fr-FR"/>
              </w:rPr>
              <w:t xml:space="preserve"> </w:t>
            </w:r>
            <w:r w:rsidRPr="00DA2D5A">
              <w:rPr>
                <w:lang w:val="fr-FR"/>
              </w:rPr>
              <w:t>régularisé</w:t>
            </w:r>
          </w:p>
        </w:tc>
        <w:tc>
          <w:tcPr>
            <w:tcW w:w="1805" w:type="dxa"/>
          </w:tcPr>
          <w:p w14:paraId="76F0F22B" w14:textId="77777777" w:rsidR="002A249E" w:rsidRPr="002A7E8C" w:rsidRDefault="002A249E" w:rsidP="00F45DC6">
            <w:pPr>
              <w:pStyle w:val="TableParagraph"/>
              <w:tabs>
                <w:tab w:val="left" w:pos="1368"/>
              </w:tabs>
              <w:ind w:left="108" w:right="93"/>
              <w:jc w:val="both"/>
              <w:rPr>
                <w:lang w:val="fr-FR"/>
              </w:rPr>
            </w:pPr>
            <w:r w:rsidRPr="002A7E8C">
              <w:rPr>
                <w:lang w:val="fr-FR"/>
              </w:rPr>
              <w:t xml:space="preserve">Les </w:t>
            </w:r>
            <w:r w:rsidRPr="002A7E8C">
              <w:rPr>
                <w:spacing w:val="-3"/>
                <w:lang w:val="fr-FR"/>
              </w:rPr>
              <w:t xml:space="preserve">occupants </w:t>
            </w:r>
            <w:r w:rsidRPr="002A7E8C">
              <w:rPr>
                <w:lang w:val="fr-FR"/>
              </w:rPr>
              <w:t xml:space="preserve">informels doivent être identifiés au moment du </w:t>
            </w:r>
            <w:r w:rsidRPr="002A7E8C">
              <w:rPr>
                <w:spacing w:val="-3"/>
                <w:lang w:val="fr-FR"/>
              </w:rPr>
              <w:t xml:space="preserve">choix </w:t>
            </w:r>
            <w:r w:rsidRPr="002A7E8C">
              <w:rPr>
                <w:lang w:val="fr-FR"/>
              </w:rPr>
              <w:t>des sites. Ils doivent</w:t>
            </w:r>
            <w:r w:rsidRPr="002A7E8C">
              <w:rPr>
                <w:lang w:val="fr-FR"/>
              </w:rPr>
              <w:tab/>
            </w:r>
            <w:r w:rsidRPr="002A7E8C">
              <w:rPr>
                <w:spacing w:val="-5"/>
                <w:lang w:val="fr-FR"/>
              </w:rPr>
              <w:t>êtr</w:t>
            </w:r>
            <w:r>
              <w:rPr>
                <w:spacing w:val="-5"/>
                <w:lang w:val="fr-FR"/>
              </w:rPr>
              <w:t xml:space="preserve">e </w:t>
            </w:r>
            <w:r w:rsidRPr="002A7E8C">
              <w:rPr>
                <w:lang w:val="fr-FR"/>
              </w:rPr>
              <w:t>informés</w:t>
            </w:r>
            <w:r>
              <w:rPr>
                <w:lang w:val="fr-FR"/>
              </w:rPr>
              <w:t xml:space="preserve"> </w:t>
            </w:r>
            <w:r w:rsidRPr="002A7E8C">
              <w:rPr>
                <w:lang w:val="fr-FR"/>
              </w:rPr>
              <w:t>en</w:t>
            </w:r>
            <w:r>
              <w:rPr>
                <w:lang w:val="fr-FR"/>
              </w:rPr>
              <w:t xml:space="preserve"> </w:t>
            </w:r>
            <w:r w:rsidRPr="002A7E8C">
              <w:rPr>
                <w:lang w:val="fr-FR"/>
              </w:rPr>
              <w:t>avance</w:t>
            </w:r>
            <w:r w:rsidRPr="002A7E8C">
              <w:rPr>
                <w:lang w:val="fr-FR"/>
              </w:rPr>
              <w:tab/>
              <w:t>des</w:t>
            </w:r>
            <w:r>
              <w:rPr>
                <w:lang w:val="fr-FR"/>
              </w:rPr>
              <w:t xml:space="preserve"> </w:t>
            </w:r>
            <w:r w:rsidRPr="002A7E8C">
              <w:rPr>
                <w:lang w:val="fr-FR"/>
              </w:rPr>
              <w:t>mesures</w:t>
            </w:r>
            <w:r w:rsidRPr="002A7E8C">
              <w:rPr>
                <w:lang w:val="fr-FR"/>
              </w:rPr>
              <w:tab/>
            </w:r>
            <w:r w:rsidRPr="002A7E8C">
              <w:rPr>
                <w:spacing w:val="-9"/>
                <w:lang w:val="fr-FR"/>
              </w:rPr>
              <w:t xml:space="preserve">de </w:t>
            </w:r>
            <w:r w:rsidRPr="002A7E8C">
              <w:rPr>
                <w:lang w:val="fr-FR"/>
              </w:rPr>
              <w:t>compensation.</w:t>
            </w:r>
          </w:p>
        </w:tc>
      </w:tr>
    </w:tbl>
    <w:p w14:paraId="262B52CD" w14:textId="482757A0" w:rsidR="002A249E" w:rsidRPr="00F368A1" w:rsidRDefault="002A249E" w:rsidP="00F45DC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282" w:name="_Toc120787767"/>
      <w:bookmarkStart w:id="283" w:name="_Toc202617034"/>
      <w:r w:rsidRPr="00F368A1">
        <w:rPr>
          <w:rFonts w:ascii="Times New Roman" w:hAnsi="Times New Roman" w:cs="Times New Roman"/>
          <w:b/>
          <w:color w:val="auto"/>
          <w:sz w:val="24"/>
        </w:rPr>
        <w:t>Méthodes de valorisation de certains biens éligibles pour la compensation</w:t>
      </w:r>
      <w:bookmarkEnd w:id="282"/>
      <w:bookmarkEnd w:id="283"/>
    </w:p>
    <w:p w14:paraId="671440D0" w14:textId="441EFC72"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 xml:space="preserve">Le principe fondamental de la </w:t>
      </w:r>
      <w:r>
        <w:rPr>
          <w:rFonts w:ascii="Times New Roman" w:hAnsi="Times New Roman" w:cs="Times New Roman"/>
          <w:bCs/>
          <w:color w:val="000000" w:themeColor="text1"/>
          <w:szCs w:val="24"/>
        </w:rPr>
        <w:t xml:space="preserve">NES </w:t>
      </w:r>
      <w:r w:rsidR="005D248F">
        <w:rPr>
          <w:rFonts w:ascii="Times New Roman" w:hAnsi="Times New Roman" w:cs="Times New Roman"/>
          <w:bCs/>
          <w:color w:val="000000" w:themeColor="text1"/>
          <w:szCs w:val="24"/>
        </w:rPr>
        <w:t>N°</w:t>
      </w:r>
      <w:r>
        <w:rPr>
          <w:rFonts w:ascii="Times New Roman" w:hAnsi="Times New Roman" w:cs="Times New Roman"/>
          <w:bCs/>
          <w:color w:val="000000" w:themeColor="text1"/>
          <w:szCs w:val="24"/>
        </w:rPr>
        <w:t>5</w:t>
      </w:r>
      <w:r w:rsidRPr="00F368A1">
        <w:rPr>
          <w:rFonts w:ascii="Times New Roman" w:hAnsi="Times New Roman" w:cs="Times New Roman"/>
          <w:bCs/>
          <w:color w:val="000000" w:themeColor="text1"/>
          <w:szCs w:val="24"/>
        </w:rPr>
        <w:t xml:space="preserve"> de la Banque </w:t>
      </w:r>
      <w:r>
        <w:rPr>
          <w:rFonts w:ascii="Times New Roman" w:hAnsi="Times New Roman" w:cs="Times New Roman"/>
          <w:bCs/>
          <w:color w:val="000000" w:themeColor="text1"/>
          <w:szCs w:val="24"/>
        </w:rPr>
        <w:t>m</w:t>
      </w:r>
      <w:r w:rsidRPr="00F368A1">
        <w:rPr>
          <w:rFonts w:ascii="Times New Roman" w:hAnsi="Times New Roman" w:cs="Times New Roman"/>
          <w:bCs/>
          <w:color w:val="000000" w:themeColor="text1"/>
          <w:szCs w:val="24"/>
        </w:rPr>
        <w:t xml:space="preserve">ondiale sur la réinstallation involontaire est que les personnes affectées par la perte de terre doivent être, après le déplacement, «si possible mieux économiquement » qu'avant le déplacement. Si l'impact sur les terres est tel que les personnes sont affectées dans leurs moyens d'existence, la préférence doit être donnée à des solutions où la terre perdue est remplacée par un autre terrain plutôt que par une compensation monétaire. La </w:t>
      </w:r>
      <w:r>
        <w:rPr>
          <w:rFonts w:ascii="Times New Roman" w:hAnsi="Times New Roman" w:cs="Times New Roman"/>
          <w:bCs/>
          <w:color w:val="000000" w:themeColor="text1"/>
          <w:szCs w:val="24"/>
        </w:rPr>
        <w:t xml:space="preserve">NES </w:t>
      </w:r>
      <w:r w:rsidR="005D248F">
        <w:rPr>
          <w:rFonts w:ascii="Times New Roman" w:hAnsi="Times New Roman" w:cs="Times New Roman"/>
          <w:bCs/>
          <w:color w:val="000000" w:themeColor="text1"/>
          <w:szCs w:val="24"/>
        </w:rPr>
        <w:t>N°</w:t>
      </w:r>
      <w:r>
        <w:rPr>
          <w:rFonts w:ascii="Times New Roman" w:hAnsi="Times New Roman" w:cs="Times New Roman"/>
          <w:bCs/>
          <w:color w:val="000000" w:themeColor="text1"/>
          <w:szCs w:val="24"/>
        </w:rPr>
        <w:t>5 de</w:t>
      </w:r>
      <w:r w:rsidRPr="00F368A1">
        <w:rPr>
          <w:rFonts w:ascii="Times New Roman" w:hAnsi="Times New Roman" w:cs="Times New Roman"/>
          <w:bCs/>
          <w:color w:val="000000" w:themeColor="text1"/>
          <w:szCs w:val="24"/>
        </w:rPr>
        <w:t xml:space="preserve"> la Banque concerne également les personnes « économiquement déplacées », c'est-à-dire qui ne perdent pas forcément un terrain dont ils sont propriétaires, mais perdent leur moyen de subsistance. Dans ces cas de figure, les mesures de restauration du niveau de vie (inclusion des PAP dans les bénéficiaires du projet ; mesures de développement ; soutien aux AGR ; formation ; etc.) doivent être précisées dans les Plans d’Action de Réinstallation (PAR).</w:t>
      </w:r>
    </w:p>
    <w:p w14:paraId="0F074A33" w14:textId="77777777" w:rsidR="002A249E" w:rsidRPr="00F368A1" w:rsidRDefault="002A249E" w:rsidP="00F45DC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284" w:name="_bookmark73"/>
      <w:bookmarkStart w:id="285" w:name="_Toc120787768"/>
      <w:bookmarkStart w:id="286" w:name="_Toc202617035"/>
      <w:bookmarkEnd w:id="284"/>
      <w:r w:rsidRPr="00F368A1">
        <w:rPr>
          <w:rFonts w:ascii="Times New Roman" w:hAnsi="Times New Roman" w:cs="Times New Roman"/>
          <w:b/>
          <w:color w:val="auto"/>
          <w:sz w:val="24"/>
        </w:rPr>
        <w:t>Procédure de paiement des compensations aux ayants droits</w:t>
      </w:r>
      <w:bookmarkEnd w:id="285"/>
      <w:bookmarkEnd w:id="286"/>
    </w:p>
    <w:p w14:paraId="25B649D1" w14:textId="7777777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Les principes d'indemnisation seront les suivants :</w:t>
      </w:r>
    </w:p>
    <w:p w14:paraId="5D3A8EBF"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368A1">
        <w:rPr>
          <w:rFonts w:ascii="Times New Roman" w:hAnsi="Times New Roman" w:cs="Times New Roman"/>
          <w:bCs/>
          <w:color w:val="000000" w:themeColor="text1"/>
          <w:sz w:val="24"/>
          <w:szCs w:val="24"/>
        </w:rPr>
        <w:t>l'indemnisation</w:t>
      </w:r>
      <w:proofErr w:type="gramEnd"/>
      <w:r w:rsidRPr="00F368A1">
        <w:rPr>
          <w:rFonts w:ascii="Times New Roman" w:hAnsi="Times New Roman" w:cs="Times New Roman"/>
          <w:bCs/>
          <w:color w:val="000000" w:themeColor="text1"/>
          <w:sz w:val="24"/>
          <w:szCs w:val="24"/>
        </w:rPr>
        <w:t xml:space="preserve"> sera réglée avant le déplacement ou l'occupation des terres ;</w:t>
      </w:r>
    </w:p>
    <w:p w14:paraId="2A831B97"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368A1">
        <w:rPr>
          <w:rFonts w:ascii="Times New Roman" w:hAnsi="Times New Roman" w:cs="Times New Roman"/>
          <w:bCs/>
          <w:color w:val="000000" w:themeColor="text1"/>
          <w:sz w:val="24"/>
          <w:szCs w:val="24"/>
        </w:rPr>
        <w:t>l'indemnisation</w:t>
      </w:r>
      <w:proofErr w:type="gramEnd"/>
      <w:r w:rsidRPr="00F368A1">
        <w:rPr>
          <w:rFonts w:ascii="Times New Roman" w:hAnsi="Times New Roman" w:cs="Times New Roman"/>
          <w:bCs/>
          <w:color w:val="000000" w:themeColor="text1"/>
          <w:sz w:val="24"/>
          <w:szCs w:val="24"/>
        </w:rPr>
        <w:t xml:space="preserve"> sera payée à la valeur intégrale de remplacement.</w:t>
      </w:r>
    </w:p>
    <w:p w14:paraId="02C64068" w14:textId="7777777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u w:val="single"/>
        </w:rPr>
        <w:t>NB</w:t>
      </w:r>
      <w:r w:rsidRPr="00F368A1">
        <w:rPr>
          <w:rFonts w:ascii="Times New Roman" w:hAnsi="Times New Roman" w:cs="Times New Roman"/>
          <w:bCs/>
          <w:color w:val="000000" w:themeColor="text1"/>
          <w:szCs w:val="24"/>
        </w:rPr>
        <w:t xml:space="preserve"> : L’indemnisation peut être en nature comme en espèce.</w:t>
      </w:r>
    </w:p>
    <w:p w14:paraId="0AA19360" w14:textId="7777777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lastRenderedPageBreak/>
        <w:t>Pour bénéficier de compensation, les PAP doivent être identifiées et vérifiées par le Projet conformément au PAR portant sur la réinstallation. La procédure d’indemnisation comportera plusieurs étapes, au nombre desquelles on peut citer :</w:t>
      </w:r>
    </w:p>
    <w:p w14:paraId="739F8930"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F368A1">
        <w:rPr>
          <w:rFonts w:ascii="Times New Roman" w:hAnsi="Times New Roman" w:cs="Times New Roman"/>
          <w:bCs/>
          <w:color w:val="000000" w:themeColor="text1"/>
          <w:sz w:val="24"/>
          <w:szCs w:val="24"/>
        </w:rPr>
        <w:t>(i) l’information et la concertation publique ;</w:t>
      </w:r>
    </w:p>
    <w:p w14:paraId="4A5EF9ED"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F368A1">
        <w:rPr>
          <w:rFonts w:ascii="Times New Roman" w:hAnsi="Times New Roman" w:cs="Times New Roman"/>
          <w:bCs/>
          <w:color w:val="000000" w:themeColor="text1"/>
          <w:sz w:val="24"/>
          <w:szCs w:val="24"/>
        </w:rPr>
        <w:t>(ii) la participation ;</w:t>
      </w:r>
    </w:p>
    <w:p w14:paraId="38A6E1A0"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F368A1">
        <w:rPr>
          <w:rFonts w:ascii="Times New Roman" w:hAnsi="Times New Roman" w:cs="Times New Roman"/>
          <w:bCs/>
          <w:color w:val="000000" w:themeColor="text1"/>
          <w:sz w:val="24"/>
          <w:szCs w:val="24"/>
        </w:rPr>
        <w:t>(iii) la documentation des avoirs et des biens ;</w:t>
      </w:r>
    </w:p>
    <w:p w14:paraId="752A7982"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F368A1">
        <w:rPr>
          <w:rFonts w:ascii="Times New Roman" w:hAnsi="Times New Roman" w:cs="Times New Roman"/>
          <w:bCs/>
          <w:color w:val="000000" w:themeColor="text1"/>
          <w:sz w:val="24"/>
          <w:szCs w:val="24"/>
        </w:rPr>
        <w:t>(iv) l’élaboration de procès-verbaux de compensation ;</w:t>
      </w:r>
    </w:p>
    <w:p w14:paraId="79846DE1" w14:textId="77777777" w:rsidR="002A249E" w:rsidRPr="00F368A1" w:rsidRDefault="002A249E"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F368A1">
        <w:rPr>
          <w:rFonts w:ascii="Times New Roman" w:hAnsi="Times New Roman" w:cs="Times New Roman"/>
          <w:bCs/>
          <w:color w:val="000000" w:themeColor="text1"/>
          <w:sz w:val="24"/>
          <w:szCs w:val="24"/>
        </w:rPr>
        <w:t>(v) l’exécution des mesures compensatoires.</w:t>
      </w:r>
    </w:p>
    <w:p w14:paraId="6878421A" w14:textId="5A6730C5"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t>L’UGP du</w:t>
      </w:r>
      <w:r w:rsidRPr="00F368A1">
        <w:rPr>
          <w:rFonts w:ascii="Times New Roman" w:hAnsi="Times New Roman" w:cs="Times New Roman"/>
          <w:bCs/>
          <w:color w:val="000000" w:themeColor="text1"/>
          <w:szCs w:val="24"/>
        </w:rPr>
        <w:t xml:space="preserve"> </w:t>
      </w:r>
      <w:r w:rsidR="005D248F">
        <w:rPr>
          <w:rFonts w:ascii="Times New Roman" w:hAnsi="Times New Roman" w:cs="Times New Roman"/>
          <w:bCs/>
          <w:color w:val="000000" w:themeColor="text1"/>
          <w:szCs w:val="24"/>
        </w:rPr>
        <w:t>PD-2AC</w:t>
      </w:r>
      <w:r w:rsidR="005D248F" w:rsidRPr="00F368A1">
        <w:rPr>
          <w:rFonts w:ascii="Times New Roman" w:hAnsi="Times New Roman" w:cs="Times New Roman"/>
          <w:bCs/>
          <w:color w:val="000000" w:themeColor="text1"/>
          <w:szCs w:val="24"/>
        </w:rPr>
        <w:t xml:space="preserve"> </w:t>
      </w:r>
      <w:r w:rsidRPr="00F368A1">
        <w:rPr>
          <w:rFonts w:ascii="Times New Roman" w:hAnsi="Times New Roman" w:cs="Times New Roman"/>
          <w:bCs/>
          <w:color w:val="000000" w:themeColor="text1"/>
          <w:szCs w:val="24"/>
        </w:rPr>
        <w:t>s’assurera qu’un dédommagement juste et équitable soit assuré pour les pertes subies. Le dommage sera directement lié à la perte de terre ou la restriction d’accès. L’indemnisation prendra en compte la valeur des infrastructures et superstructures ainsi que des pertes de cultures, d’arbres fruitiers et d’essences forestières ; les pertes de droits d’accès ; les pertes de ressources éventuelles (commerces et autres activités formelles ou informelles génératrices de revenus).</w:t>
      </w:r>
    </w:p>
    <w:p w14:paraId="688CD8E7" w14:textId="77777777" w:rsidR="002A249E" w:rsidRPr="00F368A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87" w:name="_bookmark74"/>
      <w:bookmarkStart w:id="288" w:name="_Toc120787769"/>
      <w:bookmarkStart w:id="289" w:name="_Toc202617036"/>
      <w:bookmarkEnd w:id="287"/>
      <w:r w:rsidRPr="00F368A1">
        <w:rPr>
          <w:rFonts w:ascii="Times New Roman" w:hAnsi="Times New Roman" w:cs="Times New Roman"/>
          <w:b/>
          <w:i/>
          <w:color w:val="auto"/>
        </w:rPr>
        <w:t>Information</w:t>
      </w:r>
      <w:bookmarkEnd w:id="288"/>
      <w:bookmarkEnd w:id="289"/>
    </w:p>
    <w:p w14:paraId="7E6A009D" w14:textId="7777777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 xml:space="preserve">L’information du public constitue une préoccupation constante tout au long du processus de mise en œuvre des actions du projet. Mais elle devra être </w:t>
      </w:r>
      <w:proofErr w:type="gramStart"/>
      <w:r w:rsidRPr="00F368A1">
        <w:rPr>
          <w:rFonts w:ascii="Times New Roman" w:hAnsi="Times New Roman" w:cs="Times New Roman"/>
          <w:bCs/>
          <w:color w:val="000000" w:themeColor="text1"/>
          <w:szCs w:val="24"/>
        </w:rPr>
        <w:t>tout</w:t>
      </w:r>
      <w:proofErr w:type="gramEnd"/>
      <w:r w:rsidRPr="00F368A1">
        <w:rPr>
          <w:rFonts w:ascii="Times New Roman" w:hAnsi="Times New Roman" w:cs="Times New Roman"/>
          <w:bCs/>
          <w:color w:val="000000" w:themeColor="text1"/>
          <w:szCs w:val="24"/>
        </w:rPr>
        <w:t xml:space="preserve"> particulière accentuée d’une part, à l’étape de l’identification et de la planification des microprojets et d’autre part, à l’étape de la compensation.</w:t>
      </w:r>
    </w:p>
    <w:p w14:paraId="43A67A0D" w14:textId="4BBBFC3D"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 xml:space="preserve">Le </w:t>
      </w:r>
      <w:r w:rsidR="005D248F">
        <w:rPr>
          <w:rFonts w:ascii="Times New Roman" w:hAnsi="Times New Roman" w:cs="Times New Roman"/>
          <w:bCs/>
          <w:color w:val="000000" w:themeColor="text1"/>
          <w:szCs w:val="24"/>
        </w:rPr>
        <w:t>PD-2AC</w:t>
      </w:r>
      <w:r w:rsidR="005D248F" w:rsidRPr="00F368A1">
        <w:rPr>
          <w:rFonts w:ascii="Times New Roman" w:hAnsi="Times New Roman" w:cs="Times New Roman"/>
          <w:bCs/>
          <w:color w:val="000000" w:themeColor="text1"/>
          <w:szCs w:val="24"/>
        </w:rPr>
        <w:t xml:space="preserve"> </w:t>
      </w:r>
      <w:r w:rsidRPr="00F368A1">
        <w:rPr>
          <w:rFonts w:ascii="Times New Roman" w:hAnsi="Times New Roman" w:cs="Times New Roman"/>
          <w:bCs/>
          <w:color w:val="000000" w:themeColor="text1"/>
          <w:szCs w:val="24"/>
        </w:rPr>
        <w:t>sera responsable de cette campagne d’information publique. Cette campagne d’information sera menée en utilisant tous les canaux accessibles aux populations, notamment les canaux traditionnels comme les canaux modernes (radios locales, les crieurs publics, mégaphone, sifflet, affiches, etc.). À l’étape de la compensation, une concertation sera régulièrement tenue entre les PAP identifiées par l’enquête socio-économique de base et les Associations Communautaires ainsi que le projet, afin de définir de façon concertée les modalités d’atténuation et de compensation.</w:t>
      </w:r>
    </w:p>
    <w:p w14:paraId="64A517AB" w14:textId="77777777" w:rsidR="002A249E" w:rsidRPr="00F368A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90" w:name="_bookmark75"/>
      <w:bookmarkStart w:id="291" w:name="_Toc120787770"/>
      <w:bookmarkStart w:id="292" w:name="_Toc202617037"/>
      <w:bookmarkEnd w:id="290"/>
      <w:r w:rsidRPr="00F368A1">
        <w:rPr>
          <w:rFonts w:ascii="Times New Roman" w:hAnsi="Times New Roman" w:cs="Times New Roman"/>
          <w:b/>
          <w:i/>
          <w:color w:val="auto"/>
        </w:rPr>
        <w:t>Participation publique</w:t>
      </w:r>
      <w:bookmarkEnd w:id="291"/>
      <w:bookmarkEnd w:id="292"/>
    </w:p>
    <w:p w14:paraId="2C89D7E2" w14:textId="59C7B71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 xml:space="preserve">La participation publique avec les communautés locales devra être un processus continu pendant toute la durée de la planification de la réinstallation. Les PAP seront informées par les CGDC et le </w:t>
      </w:r>
      <w:r w:rsidR="005D248F">
        <w:rPr>
          <w:rFonts w:ascii="Times New Roman" w:hAnsi="Times New Roman" w:cs="Times New Roman"/>
          <w:bCs/>
          <w:color w:val="000000" w:themeColor="text1"/>
          <w:szCs w:val="24"/>
        </w:rPr>
        <w:t>PD-2AC</w:t>
      </w:r>
      <w:r w:rsidR="005D248F" w:rsidRPr="00F368A1">
        <w:rPr>
          <w:rFonts w:ascii="Times New Roman" w:hAnsi="Times New Roman" w:cs="Times New Roman"/>
          <w:bCs/>
          <w:color w:val="000000" w:themeColor="text1"/>
          <w:szCs w:val="24"/>
        </w:rPr>
        <w:t xml:space="preserve"> </w:t>
      </w:r>
      <w:r w:rsidRPr="00F368A1">
        <w:rPr>
          <w:rFonts w:ascii="Times New Roman" w:hAnsi="Times New Roman" w:cs="Times New Roman"/>
          <w:bCs/>
          <w:color w:val="000000" w:themeColor="text1"/>
          <w:szCs w:val="24"/>
        </w:rPr>
        <w:t>au cours de l'identification des microprojets et consultées dans le cadre du processus de tri des projets. Lors de la collecte des données en vue de l’élaboration de ce document, un certain nombre d’acteurs ont pris part au focus-group. Le succès de ces rencontres nous amène à proposer les personnalités coutumières, religieuses, administratives et politiques comme des personnes ressources dans la suite de la démarche.</w:t>
      </w:r>
    </w:p>
    <w:p w14:paraId="3F2BCDFF" w14:textId="77777777" w:rsidR="002A249E" w:rsidRPr="00F368A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93" w:name="_bookmark76"/>
      <w:bookmarkStart w:id="294" w:name="_Toc120787771"/>
      <w:bookmarkStart w:id="295" w:name="_Toc202617038"/>
      <w:bookmarkEnd w:id="293"/>
      <w:r w:rsidRPr="00F368A1">
        <w:rPr>
          <w:rFonts w:ascii="Times New Roman" w:hAnsi="Times New Roman" w:cs="Times New Roman"/>
          <w:b/>
          <w:i/>
          <w:color w:val="auto"/>
        </w:rPr>
        <w:t>Documentation des avoirs et des biens</w:t>
      </w:r>
      <w:bookmarkEnd w:id="294"/>
      <w:bookmarkEnd w:id="295"/>
    </w:p>
    <w:p w14:paraId="0E8A81C3" w14:textId="1929A93B"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L'enquête socio-économique recueillera toutes les informations pertinentes, notamment (a) l’identité et le nombre des PAP, (b) la nature et la quantité des biens affectés. Pour chaque personne affectée, une fiche sera remplie pour fournir toutes les informations nécessaires pour déterminer ses biens affectés et son éligibilité. Cette enquête devra permettre d'octroyer une compensation adéquate. L</w:t>
      </w:r>
      <w:r>
        <w:rPr>
          <w:rFonts w:ascii="Times New Roman" w:hAnsi="Times New Roman" w:cs="Times New Roman"/>
          <w:bCs/>
          <w:color w:val="000000" w:themeColor="text1"/>
          <w:szCs w:val="24"/>
        </w:rPr>
        <w:t xml:space="preserve">’UGP du </w:t>
      </w:r>
      <w:r w:rsidR="005D248F">
        <w:rPr>
          <w:rFonts w:ascii="Times New Roman" w:hAnsi="Times New Roman" w:cs="Times New Roman"/>
          <w:bCs/>
          <w:color w:val="000000" w:themeColor="text1"/>
          <w:szCs w:val="24"/>
        </w:rPr>
        <w:t>PD-2AC</w:t>
      </w:r>
      <w:r w:rsidR="005D248F" w:rsidRPr="00F368A1">
        <w:rPr>
          <w:rFonts w:ascii="Times New Roman" w:hAnsi="Times New Roman" w:cs="Times New Roman"/>
          <w:bCs/>
          <w:color w:val="000000" w:themeColor="text1"/>
          <w:szCs w:val="24"/>
        </w:rPr>
        <w:t xml:space="preserve"> </w:t>
      </w:r>
      <w:r w:rsidRPr="00F368A1">
        <w:rPr>
          <w:rFonts w:ascii="Times New Roman" w:hAnsi="Times New Roman" w:cs="Times New Roman"/>
          <w:bCs/>
          <w:color w:val="000000" w:themeColor="text1"/>
          <w:szCs w:val="24"/>
        </w:rPr>
        <w:t>et d’autres responsables compétents des villages organiseront des rencontres avec les PAP pour discuter de la procédure, et les modalités de compensation.</w:t>
      </w:r>
    </w:p>
    <w:p w14:paraId="72A0CC4F" w14:textId="77777777" w:rsidR="002A249E" w:rsidRPr="00F368A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96" w:name="_bookmark77"/>
      <w:bookmarkStart w:id="297" w:name="_Toc120787772"/>
      <w:bookmarkStart w:id="298" w:name="_Toc202617039"/>
      <w:bookmarkEnd w:id="296"/>
      <w:r w:rsidRPr="00F368A1">
        <w:rPr>
          <w:rFonts w:ascii="Times New Roman" w:hAnsi="Times New Roman" w:cs="Times New Roman"/>
          <w:b/>
          <w:i/>
          <w:color w:val="auto"/>
        </w:rPr>
        <w:t>Protocole pour les compensations</w:t>
      </w:r>
      <w:bookmarkEnd w:id="297"/>
      <w:bookmarkEnd w:id="298"/>
    </w:p>
    <w:p w14:paraId="1DCAF4ED" w14:textId="77777777" w:rsidR="002A249E" w:rsidRPr="00F368A1"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Les types de compensation convenus de façon concertée et consensuelle devront être clairement consignés dans un procès-verbal (PV) de négociation et de compensation, signé par la PAP ou la FAP d’une part et par le représentant du projet.</w:t>
      </w:r>
    </w:p>
    <w:p w14:paraId="0E22F640" w14:textId="77777777" w:rsidR="002A249E" w:rsidRPr="00F368A1" w:rsidRDefault="002A249E"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299" w:name="_bookmark78"/>
      <w:bookmarkStart w:id="300" w:name="_Toc120787773"/>
      <w:bookmarkStart w:id="301" w:name="_Toc202617040"/>
      <w:bookmarkEnd w:id="299"/>
      <w:r w:rsidRPr="00F368A1">
        <w:rPr>
          <w:rFonts w:ascii="Times New Roman" w:hAnsi="Times New Roman" w:cs="Times New Roman"/>
          <w:b/>
          <w:i/>
          <w:color w:val="auto"/>
        </w:rPr>
        <w:t>Exécution de la compensation</w:t>
      </w:r>
      <w:bookmarkEnd w:id="300"/>
      <w:bookmarkEnd w:id="301"/>
    </w:p>
    <w:p w14:paraId="6E4DBA08" w14:textId="77777777" w:rsidR="002A249E" w:rsidRDefault="002A249E"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F368A1">
        <w:rPr>
          <w:rFonts w:ascii="Times New Roman" w:hAnsi="Times New Roman" w:cs="Times New Roman"/>
          <w:bCs/>
          <w:color w:val="000000" w:themeColor="text1"/>
          <w:szCs w:val="24"/>
        </w:rPr>
        <w:t xml:space="preserve">Tout règlement de compensation (en espèce et/ou en nature) relatif à la terre et aux bâtiments se fera en présence de la partie affectée (PAP) et des représentants du CGDC avec le représentant du projet. </w:t>
      </w:r>
      <w:r w:rsidRPr="00F368A1">
        <w:rPr>
          <w:rFonts w:ascii="Times New Roman" w:hAnsi="Times New Roman" w:cs="Times New Roman"/>
          <w:bCs/>
          <w:color w:val="000000" w:themeColor="text1"/>
          <w:szCs w:val="24"/>
        </w:rPr>
        <w:lastRenderedPageBreak/>
        <w:t>Les critères pour les mesures de compensation vont varier en fonction du niveau et de l’importance de l'impact du microprojet subi par la PAP concernée.</w:t>
      </w:r>
    </w:p>
    <w:p w14:paraId="593184E6" w14:textId="7B500298" w:rsidR="00881131" w:rsidRDefault="00881131" w:rsidP="00F45DC6">
      <w:pPr>
        <w:autoSpaceDE w:val="0"/>
        <w:autoSpaceDN w:val="0"/>
        <w:adjustRightInd w:val="0"/>
        <w:spacing w:line="240" w:lineRule="auto"/>
        <w:ind w:firstLine="0"/>
        <w:rPr>
          <w:rFonts w:ascii="Times New Roman" w:hAnsi="Times New Roman" w:cs="Times New Roman"/>
          <w:bCs/>
          <w:color w:val="000000" w:themeColor="text1"/>
          <w:szCs w:val="24"/>
        </w:rPr>
      </w:pPr>
      <w:r>
        <w:rPr>
          <w:rFonts w:ascii="Times New Roman" w:hAnsi="Times New Roman" w:cs="Times New Roman"/>
          <w:bCs/>
          <w:color w:val="000000" w:themeColor="text1"/>
          <w:szCs w:val="24"/>
        </w:rPr>
        <w:br w:type="page"/>
      </w:r>
    </w:p>
    <w:p w14:paraId="3F865C07" w14:textId="77777777" w:rsidR="0029167D" w:rsidRPr="009B2EE5" w:rsidRDefault="7A620B86" w:rsidP="093D4D2A">
      <w:pPr>
        <w:pStyle w:val="Heading1"/>
        <w:numPr>
          <w:ilvl w:val="0"/>
          <w:numId w:val="5"/>
        </w:numPr>
        <w:spacing w:after="240" w:line="240" w:lineRule="auto"/>
        <w:ind w:left="426" w:hanging="142"/>
        <w:jc w:val="both"/>
        <w:rPr>
          <w:rFonts w:ascii="Times New Roman" w:eastAsia="Times New Roman" w:hAnsi="Times New Roman" w:cs="Times New Roman"/>
          <w:b/>
          <w:bCs/>
          <w:sz w:val="24"/>
          <w:szCs w:val="24"/>
          <w:lang w:val="fr-FR"/>
        </w:rPr>
      </w:pPr>
      <w:bookmarkStart w:id="302" w:name="_Toc120787774"/>
      <w:bookmarkStart w:id="303" w:name="_Toc202617041"/>
      <w:r w:rsidRPr="093D4D2A">
        <w:rPr>
          <w:rFonts w:ascii="Times New Roman" w:eastAsia="Times New Roman" w:hAnsi="Times New Roman" w:cs="Times New Roman"/>
          <w:b/>
          <w:bCs/>
          <w:sz w:val="24"/>
          <w:szCs w:val="24"/>
          <w:lang w:val="fr-FR"/>
        </w:rPr>
        <w:lastRenderedPageBreak/>
        <w:t>MECANISMES DE GESTION DES PLAINTES ET DES CONFLITS</w:t>
      </w:r>
      <w:bookmarkEnd w:id="302"/>
      <w:bookmarkEnd w:id="303"/>
    </w:p>
    <w:p w14:paraId="20855CCD"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Un programme de réinstallation involontaire suscite inévitablement des plaintes ou réclamations au sein des populations affectées, d’où la nécessité d’établir un mécanisme de gestion de ces situations de conflits. Plusieurs types de conflits peuvent surgir en cas de réinstallation. C’est ce qui justifie un mécanisme pour traiter certaines plaintes. Les problèmes qui peuvent apparaître sont les suivants : erreurs dans l'identification des PAP et l'évaluation des biens ; désaccord sur des limites de parcelles; conflit sur la propriété d'un bien ; désaccord sur l'évaluation d'une parcelle ou d'un autre bien ; successions, divorces, et autres problèmes familiaux, ayant pour résultat des conflits entre héritiers ou membres d'une même famille, sur la propriété, ou sur les parts, d'un bien donné ; désaccord sur les mesures de réinstallation (emplacement du site de réinstallation ; type d'habitat proposé; caractéristiques de la parcelle de réinstallation, etc.) ; conflit sur la propriété d'une activité artisanale/commerciale (propriétaire du fonds et exploitant différents, donc conflits sur le partage de l'indemnisation).</w:t>
      </w:r>
    </w:p>
    <w:p w14:paraId="3745D94C" w14:textId="77777777" w:rsidR="0029167D" w:rsidRPr="009B2EE5" w:rsidRDefault="0029167D" w:rsidP="00F45DC6">
      <w:pPr>
        <w:pStyle w:val="ListParagraph"/>
        <w:keepNext/>
        <w:keepLines/>
        <w:numPr>
          <w:ilvl w:val="0"/>
          <w:numId w:val="4"/>
        </w:numPr>
        <w:spacing w:before="120" w:after="120" w:line="240" w:lineRule="auto"/>
        <w:contextualSpacing w:val="0"/>
        <w:jc w:val="both"/>
        <w:outlineLvl w:val="1"/>
        <w:rPr>
          <w:rFonts w:ascii="Times New Roman" w:eastAsiaTheme="majorEastAsia" w:hAnsi="Times New Roman" w:cs="Times New Roman"/>
          <w:b/>
          <w:vanish/>
          <w:sz w:val="24"/>
          <w:szCs w:val="26"/>
          <w:lang w:val="fr-BE"/>
        </w:rPr>
      </w:pPr>
      <w:bookmarkStart w:id="304" w:name="_bookmark80"/>
      <w:bookmarkStart w:id="305" w:name="_Toc118263163"/>
      <w:bookmarkStart w:id="306" w:name="_Toc118264089"/>
      <w:bookmarkStart w:id="307" w:name="_Toc120787775"/>
      <w:bookmarkStart w:id="308" w:name="_Toc193978926"/>
      <w:bookmarkStart w:id="309" w:name="_Toc193984267"/>
      <w:bookmarkStart w:id="310" w:name="_Toc194939454"/>
      <w:bookmarkStart w:id="311" w:name="_Toc202462596"/>
      <w:bookmarkStart w:id="312" w:name="_Toc202463188"/>
      <w:bookmarkStart w:id="313" w:name="_Toc202617042"/>
      <w:bookmarkEnd w:id="304"/>
      <w:bookmarkEnd w:id="305"/>
      <w:bookmarkEnd w:id="306"/>
      <w:bookmarkEnd w:id="307"/>
      <w:bookmarkEnd w:id="308"/>
      <w:bookmarkEnd w:id="309"/>
      <w:bookmarkEnd w:id="310"/>
      <w:bookmarkEnd w:id="311"/>
      <w:bookmarkEnd w:id="312"/>
      <w:bookmarkEnd w:id="313"/>
    </w:p>
    <w:p w14:paraId="0DAE14A0" w14:textId="77777777" w:rsidR="0029167D" w:rsidRPr="009B2EE5" w:rsidRDefault="0029167D" w:rsidP="00F45DC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314" w:name="_Toc120787776"/>
      <w:bookmarkStart w:id="315" w:name="_Toc202617043"/>
      <w:r w:rsidRPr="009B2EE5">
        <w:rPr>
          <w:rFonts w:ascii="Times New Roman" w:hAnsi="Times New Roman" w:cs="Times New Roman"/>
          <w:b/>
          <w:color w:val="auto"/>
          <w:sz w:val="24"/>
        </w:rPr>
        <w:t>Types des plaintes à traiter</w:t>
      </w:r>
      <w:bookmarkEnd w:id="314"/>
      <w:bookmarkEnd w:id="315"/>
    </w:p>
    <w:p w14:paraId="6A59F3B2"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Les échanges avec les populations et les services techniques sur les types de plaintes dans le cadre de projets similaires ont permis de ressortir les différents types de plaintes suivantes :</w:t>
      </w:r>
    </w:p>
    <w:p w14:paraId="17E6EF00"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manque de paiement ou montant insuffisant ;</w:t>
      </w:r>
    </w:p>
    <w:p w14:paraId="116B85BB"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les</w:t>
      </w:r>
      <w:proofErr w:type="gramEnd"/>
      <w:r w:rsidRPr="009B2EE5">
        <w:rPr>
          <w:rFonts w:ascii="Times New Roman" w:hAnsi="Times New Roman" w:cs="Times New Roman"/>
          <w:bCs/>
          <w:color w:val="000000" w:themeColor="text1"/>
          <w:sz w:val="24"/>
          <w:szCs w:val="24"/>
        </w:rPr>
        <w:t xml:space="preserve"> déficits d’information sur la sélection des bénéficiaires l’insuffisance de communication sur le projet ; les discriminations ;</w:t>
      </w:r>
    </w:p>
    <w:p w14:paraId="64F60949" w14:textId="2CE59437" w:rsidR="0029167D" w:rsidRDefault="7A620B86" w:rsidP="093D4D2A">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E77FBD">
        <w:rPr>
          <w:rFonts w:ascii="Times New Roman" w:hAnsi="Times New Roman" w:cs="Times New Roman"/>
          <w:bCs/>
          <w:color w:val="000000" w:themeColor="text1"/>
          <w:sz w:val="24"/>
          <w:szCs w:val="24"/>
        </w:rPr>
        <w:t>la</w:t>
      </w:r>
      <w:proofErr w:type="gramEnd"/>
      <w:r w:rsidRPr="00E77FBD">
        <w:rPr>
          <w:rFonts w:ascii="Times New Roman" w:hAnsi="Times New Roman" w:cs="Times New Roman"/>
          <w:bCs/>
          <w:color w:val="000000" w:themeColor="text1"/>
          <w:sz w:val="24"/>
          <w:szCs w:val="24"/>
        </w:rPr>
        <w:t xml:space="preserve"> non prise en compte de l’ensemble des </w:t>
      </w:r>
      <w:r w:rsidR="00E77FBD" w:rsidRPr="00E77FBD">
        <w:rPr>
          <w:rFonts w:ascii="Times New Roman" w:hAnsi="Times New Roman" w:cs="Times New Roman"/>
          <w:bCs/>
          <w:color w:val="000000" w:themeColor="text1"/>
          <w:sz w:val="24"/>
          <w:szCs w:val="24"/>
        </w:rPr>
        <w:t>PAP</w:t>
      </w:r>
      <w:r w:rsidRPr="00E77FBD">
        <w:rPr>
          <w:rFonts w:ascii="Times New Roman" w:hAnsi="Times New Roman" w:cs="Times New Roman"/>
          <w:bCs/>
          <w:color w:val="000000" w:themeColor="text1"/>
          <w:sz w:val="24"/>
          <w:szCs w:val="24"/>
        </w:rPr>
        <w:t xml:space="preserve"> ;</w:t>
      </w:r>
    </w:p>
    <w:p w14:paraId="6D81EB0B" w14:textId="0C9CA3F5" w:rsidR="009B1F2B" w:rsidRPr="00E77FBD" w:rsidRDefault="009B1F2B" w:rsidP="093D4D2A">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mauvais ciblage des activités </w:t>
      </w:r>
      <w:r w:rsidR="00E01ED3">
        <w:rPr>
          <w:rFonts w:ascii="Times New Roman" w:hAnsi="Times New Roman" w:cs="Times New Roman"/>
          <w:bCs/>
          <w:color w:val="000000" w:themeColor="text1"/>
          <w:sz w:val="24"/>
          <w:szCs w:val="24"/>
        </w:rPr>
        <w:t xml:space="preserve">impactées. </w:t>
      </w:r>
    </w:p>
    <w:p w14:paraId="4DCF11C1"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Ces différentes plaintes enregistrées lors de la mise en œuvre des projets similaires, ont permis de proposer un mécanisme pour les traiter.</w:t>
      </w:r>
    </w:p>
    <w:p w14:paraId="1BE909F5" w14:textId="77777777" w:rsidR="0029167D" w:rsidRPr="009B2EE5" w:rsidRDefault="0029167D" w:rsidP="00F45DC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316" w:name="_bookmark81"/>
      <w:bookmarkStart w:id="317" w:name="_Toc120787777"/>
      <w:bookmarkStart w:id="318" w:name="_Toc202617044"/>
      <w:bookmarkEnd w:id="316"/>
      <w:r w:rsidRPr="009B2EE5">
        <w:rPr>
          <w:rFonts w:ascii="Times New Roman" w:hAnsi="Times New Roman" w:cs="Times New Roman"/>
          <w:b/>
          <w:color w:val="auto"/>
          <w:sz w:val="24"/>
        </w:rPr>
        <w:t>Mécanismes de traitement</w:t>
      </w:r>
      <w:bookmarkEnd w:id="317"/>
      <w:bookmarkEnd w:id="318"/>
    </w:p>
    <w:p w14:paraId="562FC49C" w14:textId="77777777" w:rsidR="0029167D" w:rsidRPr="009B2EE5" w:rsidRDefault="0029167D"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319" w:name="_bookmark82"/>
      <w:bookmarkStart w:id="320" w:name="_Toc120787778"/>
      <w:bookmarkStart w:id="321" w:name="_Toc202617045"/>
      <w:bookmarkEnd w:id="319"/>
      <w:r w:rsidRPr="009B2EE5">
        <w:rPr>
          <w:rFonts w:ascii="Times New Roman" w:hAnsi="Times New Roman" w:cs="Times New Roman"/>
          <w:b/>
          <w:i/>
          <w:color w:val="auto"/>
        </w:rPr>
        <w:t>Dispositions administratives</w:t>
      </w:r>
      <w:bookmarkEnd w:id="320"/>
      <w:bookmarkEnd w:id="321"/>
    </w:p>
    <w:p w14:paraId="01966EE4" w14:textId="77777777" w:rsidR="0029167D" w:rsidRPr="009B2EE5" w:rsidRDefault="7A620B8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Dans le cadre de la mise en œuvre du CPR, un comité de gestion des plaintes sera mis en place par arrêté préfectoral et une liste comportant les noms des membres du Comité, leurs adresses et numéros de téléphone, sera établie.</w:t>
      </w:r>
    </w:p>
    <w:p w14:paraId="0328C89E" w14:textId="77777777" w:rsidR="0029167D" w:rsidRPr="009B2EE5" w:rsidRDefault="0029167D" w:rsidP="00F45DC6">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322" w:name="_bookmark83"/>
      <w:bookmarkStart w:id="323" w:name="_Toc120787779"/>
      <w:bookmarkStart w:id="324" w:name="_Toc202617046"/>
      <w:bookmarkEnd w:id="322"/>
      <w:r w:rsidRPr="009B2EE5">
        <w:rPr>
          <w:rFonts w:ascii="Times New Roman" w:hAnsi="Times New Roman" w:cs="Times New Roman"/>
          <w:b/>
          <w:i/>
          <w:color w:val="auto"/>
        </w:rPr>
        <w:t>Mécanismes proposés</w:t>
      </w:r>
      <w:bookmarkEnd w:id="323"/>
      <w:bookmarkEnd w:id="324"/>
    </w:p>
    <w:p w14:paraId="4EA51A2F" w14:textId="77777777" w:rsidR="0029167D" w:rsidRPr="009B2EE5" w:rsidRDefault="0029167D" w:rsidP="00CA1F0D">
      <w:pPr>
        <w:pStyle w:val="ListParagraph"/>
        <w:widowControl w:val="0"/>
        <w:numPr>
          <w:ilvl w:val="0"/>
          <w:numId w:val="50"/>
        </w:numPr>
        <w:tabs>
          <w:tab w:val="left" w:pos="1436"/>
          <w:tab w:val="left" w:pos="1437"/>
        </w:tabs>
        <w:autoSpaceDE w:val="0"/>
        <w:autoSpaceDN w:val="0"/>
        <w:spacing w:before="120" w:after="120" w:line="240" w:lineRule="auto"/>
        <w:ind w:left="1435"/>
        <w:contextualSpacing w:val="0"/>
        <w:jc w:val="both"/>
        <w:rPr>
          <w:rFonts w:ascii="Times New Roman" w:hAnsi="Times New Roman" w:cs="Times New Roman"/>
          <w:i/>
          <w:sz w:val="24"/>
        </w:rPr>
      </w:pPr>
      <w:r w:rsidRPr="009B2EE5">
        <w:rPr>
          <w:rFonts w:ascii="Times New Roman" w:hAnsi="Times New Roman" w:cs="Times New Roman"/>
          <w:i/>
          <w:sz w:val="24"/>
        </w:rPr>
        <w:t>Enregistrement des</w:t>
      </w:r>
      <w:r w:rsidRPr="009B2EE5">
        <w:rPr>
          <w:rFonts w:ascii="Times New Roman" w:hAnsi="Times New Roman" w:cs="Times New Roman"/>
          <w:i/>
          <w:spacing w:val="-2"/>
          <w:sz w:val="24"/>
        </w:rPr>
        <w:t xml:space="preserve"> </w:t>
      </w:r>
      <w:r w:rsidRPr="009B2EE5">
        <w:rPr>
          <w:rFonts w:ascii="Times New Roman" w:hAnsi="Times New Roman" w:cs="Times New Roman"/>
          <w:i/>
          <w:sz w:val="24"/>
        </w:rPr>
        <w:t>plaintes</w:t>
      </w:r>
    </w:p>
    <w:p w14:paraId="2EEA58AC"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Au niveau de chaque localité concernée par le projet, il sera déposé un registre de plaintes au niveau des personnes ou structures suivantes :</w:t>
      </w:r>
    </w:p>
    <w:p w14:paraId="6F5896AC"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chef de village ;</w:t>
      </w:r>
    </w:p>
    <w:p w14:paraId="34993CAC"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chef de quartiers ;</w:t>
      </w:r>
    </w:p>
    <w:p w14:paraId="75B95372"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l’Unité</w:t>
      </w:r>
      <w:proofErr w:type="gramEnd"/>
      <w:r w:rsidRPr="009B2EE5">
        <w:rPr>
          <w:rFonts w:ascii="Times New Roman" w:hAnsi="Times New Roman" w:cs="Times New Roman"/>
          <w:bCs/>
          <w:color w:val="000000" w:themeColor="text1"/>
          <w:sz w:val="24"/>
          <w:szCs w:val="24"/>
        </w:rPr>
        <w:t xml:space="preserve"> de Coordination du Projet ;</w:t>
      </w:r>
    </w:p>
    <w:p w14:paraId="61C328C2"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la</w:t>
      </w:r>
      <w:proofErr w:type="gramEnd"/>
      <w:r w:rsidRPr="009B2EE5">
        <w:rPr>
          <w:rFonts w:ascii="Times New Roman" w:hAnsi="Times New Roman" w:cs="Times New Roman"/>
          <w:bCs/>
          <w:color w:val="000000" w:themeColor="text1"/>
          <w:sz w:val="24"/>
          <w:szCs w:val="24"/>
        </w:rPr>
        <w:t xml:space="preserve"> mairie ou arrondissement ;</w:t>
      </w:r>
    </w:p>
    <w:p w14:paraId="16FF8D7F"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un</w:t>
      </w:r>
      <w:proofErr w:type="gramEnd"/>
      <w:r w:rsidRPr="009B2EE5">
        <w:rPr>
          <w:rFonts w:ascii="Times New Roman" w:hAnsi="Times New Roman" w:cs="Times New Roman"/>
          <w:bCs/>
          <w:color w:val="000000" w:themeColor="text1"/>
          <w:sz w:val="24"/>
          <w:szCs w:val="24"/>
        </w:rPr>
        <w:t xml:space="preserve"> représentant des PAP ;</w:t>
      </w:r>
    </w:p>
    <w:p w14:paraId="64E3EDA4" w14:textId="77777777" w:rsidR="0029167D"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représentant des organisations des réfugiés ;</w:t>
      </w:r>
    </w:p>
    <w:p w14:paraId="1720A8BD" w14:textId="77777777" w:rsidR="0029167D"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ex-combattants ;</w:t>
      </w:r>
    </w:p>
    <w:p w14:paraId="5AF60D4F" w14:textId="77777777" w:rsidR="0029167D" w:rsidRPr="000C64EC"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autochtones ;</w:t>
      </w:r>
    </w:p>
    <w:p w14:paraId="2C6987D0"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représentant d</w:t>
      </w:r>
      <w:r>
        <w:rPr>
          <w:rFonts w:ascii="Times New Roman" w:hAnsi="Times New Roman" w:cs="Times New Roman"/>
          <w:bCs/>
          <w:color w:val="000000" w:themeColor="text1"/>
          <w:sz w:val="24"/>
          <w:szCs w:val="24"/>
        </w:rPr>
        <w:t>’une ONG (société civile)</w:t>
      </w:r>
      <w:r w:rsidRPr="009B2EE5">
        <w:rPr>
          <w:rFonts w:ascii="Times New Roman" w:hAnsi="Times New Roman" w:cs="Times New Roman"/>
          <w:bCs/>
          <w:color w:val="000000" w:themeColor="text1"/>
          <w:sz w:val="24"/>
          <w:szCs w:val="24"/>
        </w:rPr>
        <w:t>.</w:t>
      </w:r>
    </w:p>
    <w:p w14:paraId="678BF08E" w14:textId="16D649B8"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lastRenderedPageBreak/>
        <w:t xml:space="preserve">Ces personnes ou institutions recevront toutes les plaintes et réclamations liées à l’exécution </w:t>
      </w:r>
      <w:r w:rsidR="003C1A11">
        <w:rPr>
          <w:rFonts w:ascii="Times New Roman" w:hAnsi="Times New Roman" w:cs="Times New Roman"/>
          <w:bCs/>
          <w:color w:val="000000" w:themeColor="text1"/>
          <w:szCs w:val="24"/>
        </w:rPr>
        <w:t xml:space="preserve">du PAR </w:t>
      </w:r>
      <w:r w:rsidRPr="009B2EE5">
        <w:rPr>
          <w:rFonts w:ascii="Times New Roman" w:hAnsi="Times New Roman" w:cs="Times New Roman"/>
          <w:bCs/>
          <w:color w:val="000000" w:themeColor="text1"/>
          <w:szCs w:val="24"/>
        </w:rPr>
        <w:t>susceptibles de générer des conflits, analyseront et statueront sur les faits, et en même temps, elles veilleront à ce que les activités soient bien menées par le projet dans la localité.</w:t>
      </w:r>
    </w:p>
    <w:p w14:paraId="7E98680D"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Le mécanisme de gestion des plaintes est subdivisé en trois (3) niveaux :</w:t>
      </w:r>
    </w:p>
    <w:p w14:paraId="37DCAD37"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niveau</w:t>
      </w:r>
      <w:proofErr w:type="gramEnd"/>
      <w:r w:rsidRPr="009B2EE5">
        <w:rPr>
          <w:rFonts w:ascii="Times New Roman" w:hAnsi="Times New Roman" w:cs="Times New Roman"/>
          <w:bCs/>
          <w:color w:val="000000" w:themeColor="text1"/>
          <w:sz w:val="24"/>
          <w:szCs w:val="24"/>
        </w:rPr>
        <w:t xml:space="preserve"> local (village ou quartier), localité où s’exécute le sous- projet ;</w:t>
      </w:r>
    </w:p>
    <w:p w14:paraId="27EDDF70"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niveau</w:t>
      </w:r>
      <w:proofErr w:type="gramEnd"/>
      <w:r w:rsidRPr="009B2EE5">
        <w:rPr>
          <w:rFonts w:ascii="Times New Roman" w:hAnsi="Times New Roman" w:cs="Times New Roman"/>
          <w:bCs/>
          <w:color w:val="000000" w:themeColor="text1"/>
          <w:sz w:val="24"/>
          <w:szCs w:val="24"/>
        </w:rPr>
        <w:t xml:space="preserve"> intermédiaire (sous-préfecture) ;</w:t>
      </w:r>
    </w:p>
    <w:p w14:paraId="6BA197F6"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niveau</w:t>
      </w:r>
      <w:proofErr w:type="gramEnd"/>
      <w:r w:rsidRPr="009B2EE5">
        <w:rPr>
          <w:rFonts w:ascii="Times New Roman" w:hAnsi="Times New Roman" w:cs="Times New Roman"/>
          <w:bCs/>
          <w:color w:val="000000" w:themeColor="text1"/>
          <w:sz w:val="24"/>
          <w:szCs w:val="24"/>
        </w:rPr>
        <w:t xml:space="preserve"> régional (Préfecture).</w:t>
      </w:r>
    </w:p>
    <w:p w14:paraId="314FB520" w14:textId="77777777" w:rsidR="0029167D" w:rsidRPr="009B2EE5" w:rsidRDefault="0029167D" w:rsidP="00CA1F0D">
      <w:pPr>
        <w:pStyle w:val="ListParagraph"/>
        <w:widowControl w:val="0"/>
        <w:numPr>
          <w:ilvl w:val="0"/>
          <w:numId w:val="50"/>
        </w:numPr>
        <w:tabs>
          <w:tab w:val="left" w:pos="1436"/>
          <w:tab w:val="left" w:pos="1437"/>
        </w:tabs>
        <w:autoSpaceDE w:val="0"/>
        <w:autoSpaceDN w:val="0"/>
        <w:spacing w:before="120" w:after="120" w:line="240" w:lineRule="auto"/>
        <w:ind w:left="1435"/>
        <w:contextualSpacing w:val="0"/>
        <w:jc w:val="both"/>
        <w:rPr>
          <w:rFonts w:ascii="Times New Roman" w:hAnsi="Times New Roman" w:cs="Times New Roman"/>
          <w:i/>
          <w:sz w:val="24"/>
        </w:rPr>
      </w:pPr>
      <w:r w:rsidRPr="009B2EE5">
        <w:rPr>
          <w:rFonts w:ascii="Times New Roman" w:hAnsi="Times New Roman" w:cs="Times New Roman"/>
          <w:i/>
          <w:sz w:val="24"/>
        </w:rPr>
        <w:t>Composition des comités par niveau</w:t>
      </w:r>
    </w:p>
    <w:p w14:paraId="59E450BC" w14:textId="77777777" w:rsidR="0029167D" w:rsidRPr="00AF1CA1" w:rsidRDefault="0029167D" w:rsidP="00F45DC6">
      <w:pPr>
        <w:spacing w:line="240" w:lineRule="auto"/>
        <w:ind w:left="714"/>
        <w:rPr>
          <w:rFonts w:ascii="Times New Roman" w:hAnsi="Times New Roman" w:cs="Times New Roman"/>
          <w:b/>
          <w:i/>
        </w:rPr>
      </w:pPr>
      <w:r w:rsidRPr="00AF1CA1">
        <w:rPr>
          <w:rFonts w:ascii="Times New Roman" w:hAnsi="Times New Roman" w:cs="Times New Roman"/>
          <w:b/>
          <w:i/>
          <w:u w:val="thick"/>
        </w:rPr>
        <w:t>Niveau local</w:t>
      </w:r>
      <w:r w:rsidRPr="00AF1CA1">
        <w:rPr>
          <w:rFonts w:ascii="Times New Roman" w:hAnsi="Times New Roman" w:cs="Times New Roman"/>
          <w:b/>
          <w:i/>
        </w:rPr>
        <w:t xml:space="preserve"> :</w:t>
      </w:r>
    </w:p>
    <w:p w14:paraId="26FA1A69" w14:textId="77777777" w:rsidR="0029167D" w:rsidRPr="009B2EE5"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Le comité local de gestion des plaintes est présidé par l’autorité locale compétente. Il est composé de :</w:t>
      </w:r>
    </w:p>
    <w:p w14:paraId="63D3E703"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l’autorité</w:t>
      </w:r>
      <w:proofErr w:type="gramEnd"/>
      <w:r w:rsidRPr="009B2EE5">
        <w:rPr>
          <w:rFonts w:ascii="Times New Roman" w:hAnsi="Times New Roman" w:cs="Times New Roman"/>
          <w:bCs/>
          <w:color w:val="000000" w:themeColor="text1"/>
          <w:sz w:val="24"/>
          <w:szCs w:val="24"/>
        </w:rPr>
        <w:t xml:space="preserve"> locale ;</w:t>
      </w:r>
    </w:p>
    <w:p w14:paraId="5352591F"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chef du village ;</w:t>
      </w:r>
    </w:p>
    <w:p w14:paraId="1931DDD8"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Chef de quartier ;</w:t>
      </w:r>
    </w:p>
    <w:p w14:paraId="29186A4E"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la</w:t>
      </w:r>
      <w:proofErr w:type="gramEnd"/>
      <w:r w:rsidRPr="009B2EE5">
        <w:rPr>
          <w:rFonts w:ascii="Times New Roman" w:hAnsi="Times New Roman" w:cs="Times New Roman"/>
          <w:bCs/>
          <w:color w:val="000000" w:themeColor="text1"/>
          <w:sz w:val="24"/>
          <w:szCs w:val="24"/>
        </w:rPr>
        <w:t xml:space="preserve"> représentante des associations des femmes ;</w:t>
      </w:r>
    </w:p>
    <w:p w14:paraId="28B30D13" w14:textId="77777777" w:rsidR="0029167D"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représentant de </w:t>
      </w:r>
      <w:r w:rsidRPr="000C64EC">
        <w:rPr>
          <w:rFonts w:ascii="Times New Roman" w:hAnsi="Times New Roman" w:cs="Times New Roman"/>
          <w:bCs/>
          <w:color w:val="000000" w:themeColor="text1"/>
          <w:sz w:val="24"/>
          <w:szCs w:val="24"/>
        </w:rPr>
        <w:t>l’association des réfugiés</w:t>
      </w:r>
      <w:r w:rsidRPr="009B2EE5">
        <w:rPr>
          <w:rFonts w:ascii="Times New Roman" w:hAnsi="Times New Roman" w:cs="Times New Roman"/>
          <w:bCs/>
          <w:color w:val="000000" w:themeColor="text1"/>
          <w:sz w:val="24"/>
          <w:szCs w:val="24"/>
        </w:rPr>
        <w:t xml:space="preserve"> ;</w:t>
      </w:r>
    </w:p>
    <w:p w14:paraId="78096A77" w14:textId="77777777" w:rsidR="0029167D"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ex-combattants ;</w:t>
      </w:r>
    </w:p>
    <w:p w14:paraId="1C464BE5"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autochtones ;</w:t>
      </w:r>
    </w:p>
    <w:p w14:paraId="4FDA62FD" w14:textId="77777777" w:rsidR="0029167D" w:rsidRPr="009B2EE5"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9B2EE5">
        <w:rPr>
          <w:rFonts w:ascii="Times New Roman" w:hAnsi="Times New Roman" w:cs="Times New Roman"/>
          <w:bCs/>
          <w:color w:val="000000" w:themeColor="text1"/>
          <w:sz w:val="24"/>
          <w:szCs w:val="24"/>
        </w:rPr>
        <w:t>le</w:t>
      </w:r>
      <w:proofErr w:type="gramEnd"/>
      <w:r w:rsidRPr="009B2EE5">
        <w:rPr>
          <w:rFonts w:ascii="Times New Roman" w:hAnsi="Times New Roman" w:cs="Times New Roman"/>
          <w:bCs/>
          <w:color w:val="000000" w:themeColor="text1"/>
          <w:sz w:val="24"/>
          <w:szCs w:val="24"/>
        </w:rPr>
        <w:t xml:space="preserve"> représentant d’une ONG locale.</w:t>
      </w:r>
    </w:p>
    <w:p w14:paraId="081452BD" w14:textId="77777777" w:rsidR="0029167D"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9B2EE5">
        <w:rPr>
          <w:rFonts w:ascii="Times New Roman" w:hAnsi="Times New Roman" w:cs="Times New Roman"/>
          <w:bCs/>
          <w:color w:val="000000" w:themeColor="text1"/>
          <w:szCs w:val="24"/>
        </w:rPr>
        <w:t>Le comité local se réunit dans les 3 jours qui suivent l’enregistrement de la plainte. Le comité après avoir entendu le plaignant délibère. Il lui sera informé de la décision prise et notifiée par les membres du comité. Si le plaignant n’est pas satisfait de la décision alors il pourra saisir le niveau sous- préfectoral.</w:t>
      </w:r>
    </w:p>
    <w:p w14:paraId="0EB6D370" w14:textId="77777777" w:rsidR="0029167D" w:rsidRPr="00AF1CA1" w:rsidRDefault="0029167D" w:rsidP="00F45DC6">
      <w:pPr>
        <w:spacing w:line="240" w:lineRule="auto"/>
        <w:ind w:left="714"/>
        <w:rPr>
          <w:rFonts w:ascii="Times New Roman" w:hAnsi="Times New Roman" w:cs="Times New Roman"/>
          <w:b/>
          <w:i/>
          <w:u w:val="thick"/>
        </w:rPr>
      </w:pPr>
      <w:r w:rsidRPr="00AF1CA1">
        <w:rPr>
          <w:rFonts w:ascii="Times New Roman" w:hAnsi="Times New Roman" w:cs="Times New Roman"/>
          <w:b/>
          <w:i/>
          <w:u w:val="thick"/>
        </w:rPr>
        <w:t>Niveau intermédiaire ou Sous - préfectoral</w:t>
      </w:r>
    </w:p>
    <w:p w14:paraId="16DA1AB3" w14:textId="77777777" w:rsidR="0029167D" w:rsidRPr="00AF1CA1"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Le comité intermédiaire (niveau sous préfectoral) de gestion des plaintes est représenté par le Comité Local de Suivi (CLS), et présidé par le Sous-préfet. Il est composé de :</w:t>
      </w:r>
    </w:p>
    <w:p w14:paraId="483F028B"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la</w:t>
      </w:r>
      <w:proofErr w:type="gramEnd"/>
      <w:r w:rsidRPr="00AF1CA1">
        <w:rPr>
          <w:rFonts w:ascii="Times New Roman" w:hAnsi="Times New Roman" w:cs="Times New Roman"/>
          <w:bCs/>
          <w:color w:val="000000" w:themeColor="text1"/>
          <w:sz w:val="24"/>
          <w:szCs w:val="24"/>
        </w:rPr>
        <w:t xml:space="preserve"> Sous-préfecture ;</w:t>
      </w:r>
    </w:p>
    <w:p w14:paraId="34516D35"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la</w:t>
      </w:r>
      <w:proofErr w:type="gramEnd"/>
      <w:r w:rsidRPr="00AF1CA1">
        <w:rPr>
          <w:rFonts w:ascii="Times New Roman" w:hAnsi="Times New Roman" w:cs="Times New Roman"/>
          <w:bCs/>
          <w:color w:val="000000" w:themeColor="text1"/>
          <w:sz w:val="24"/>
          <w:szCs w:val="24"/>
        </w:rPr>
        <w:t xml:space="preserve"> communauté urbaine ;</w:t>
      </w:r>
    </w:p>
    <w:p w14:paraId="32D75482"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la</w:t>
      </w:r>
      <w:proofErr w:type="gramEnd"/>
      <w:r w:rsidRPr="00AF1CA1">
        <w:rPr>
          <w:rFonts w:ascii="Times New Roman" w:hAnsi="Times New Roman" w:cs="Times New Roman"/>
          <w:bCs/>
          <w:color w:val="000000" w:themeColor="text1"/>
          <w:sz w:val="24"/>
          <w:szCs w:val="24"/>
        </w:rPr>
        <w:t xml:space="preserve"> gendarmerie ;</w:t>
      </w:r>
    </w:p>
    <w:p w14:paraId="09D1D94B"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la</w:t>
      </w:r>
      <w:proofErr w:type="gramEnd"/>
      <w:r w:rsidRPr="00AF1CA1">
        <w:rPr>
          <w:rFonts w:ascii="Times New Roman" w:hAnsi="Times New Roman" w:cs="Times New Roman"/>
          <w:bCs/>
          <w:color w:val="000000" w:themeColor="text1"/>
          <w:sz w:val="24"/>
          <w:szCs w:val="24"/>
        </w:rPr>
        <w:t xml:space="preserve"> police ;</w:t>
      </w:r>
    </w:p>
    <w:p w14:paraId="5289D275"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le</w:t>
      </w:r>
      <w:proofErr w:type="gramEnd"/>
      <w:r w:rsidRPr="00AF1CA1">
        <w:rPr>
          <w:rFonts w:ascii="Times New Roman" w:hAnsi="Times New Roman" w:cs="Times New Roman"/>
          <w:bCs/>
          <w:color w:val="000000" w:themeColor="text1"/>
          <w:sz w:val="24"/>
          <w:szCs w:val="24"/>
        </w:rPr>
        <w:t xml:space="preserve"> tribunal ;</w:t>
      </w:r>
    </w:p>
    <w:p w14:paraId="0C5BC5E6"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la</w:t>
      </w:r>
      <w:proofErr w:type="gramEnd"/>
      <w:r w:rsidRPr="00AF1CA1">
        <w:rPr>
          <w:rFonts w:ascii="Times New Roman" w:hAnsi="Times New Roman" w:cs="Times New Roman"/>
          <w:bCs/>
          <w:color w:val="000000" w:themeColor="text1"/>
          <w:sz w:val="24"/>
          <w:szCs w:val="24"/>
        </w:rPr>
        <w:t xml:space="preserve"> Circonscription d’Action Sociale (CAS) ;</w:t>
      </w:r>
    </w:p>
    <w:p w14:paraId="37C3B18B"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le</w:t>
      </w:r>
      <w:proofErr w:type="gramEnd"/>
      <w:r w:rsidRPr="00AF1CA1">
        <w:rPr>
          <w:rFonts w:ascii="Times New Roman" w:hAnsi="Times New Roman" w:cs="Times New Roman"/>
          <w:bCs/>
          <w:color w:val="000000" w:themeColor="text1"/>
          <w:sz w:val="24"/>
          <w:szCs w:val="24"/>
        </w:rPr>
        <w:t xml:space="preserve"> Spécialiste en Sauvegarde Environnementale (SSE) du projet ;</w:t>
      </w:r>
    </w:p>
    <w:p w14:paraId="697EE2AE"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le</w:t>
      </w:r>
      <w:proofErr w:type="gramEnd"/>
      <w:r w:rsidRPr="00AF1CA1">
        <w:rPr>
          <w:rFonts w:ascii="Times New Roman" w:hAnsi="Times New Roman" w:cs="Times New Roman"/>
          <w:bCs/>
          <w:color w:val="000000" w:themeColor="text1"/>
          <w:sz w:val="24"/>
          <w:szCs w:val="24"/>
        </w:rPr>
        <w:t xml:space="preserve"> représentant des services techniques (eaux et forêt, gestion foncière, agriculture, etc.) ;</w:t>
      </w:r>
    </w:p>
    <w:p w14:paraId="0CD24193" w14:textId="77777777" w:rsidR="0029167D" w:rsidRPr="000C64EC"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autochtones ;</w:t>
      </w:r>
    </w:p>
    <w:p w14:paraId="792A5182"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le</w:t>
      </w:r>
      <w:proofErr w:type="gramEnd"/>
      <w:r w:rsidRPr="00AF1CA1">
        <w:rPr>
          <w:rFonts w:ascii="Times New Roman" w:hAnsi="Times New Roman" w:cs="Times New Roman"/>
          <w:bCs/>
          <w:color w:val="000000" w:themeColor="text1"/>
          <w:sz w:val="24"/>
          <w:szCs w:val="24"/>
        </w:rPr>
        <w:t xml:space="preserve"> représentant d</w:t>
      </w:r>
      <w:r>
        <w:rPr>
          <w:rFonts w:ascii="Times New Roman" w:hAnsi="Times New Roman" w:cs="Times New Roman"/>
          <w:bCs/>
          <w:color w:val="000000" w:themeColor="text1"/>
          <w:sz w:val="24"/>
          <w:szCs w:val="24"/>
        </w:rPr>
        <w:t>’une ONG</w:t>
      </w:r>
      <w:r w:rsidRPr="00AF1CA1">
        <w:rPr>
          <w:rFonts w:ascii="Times New Roman" w:hAnsi="Times New Roman" w:cs="Times New Roman"/>
          <w:bCs/>
          <w:color w:val="000000" w:themeColor="text1"/>
          <w:sz w:val="24"/>
          <w:szCs w:val="24"/>
        </w:rPr>
        <w:t>.</w:t>
      </w:r>
    </w:p>
    <w:p w14:paraId="6785CF67" w14:textId="77777777" w:rsidR="0029167D" w:rsidRPr="00AF1CA1"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Le comité intermédiaire se réunit dans les 7 jours qui suivent l’enregistrement de la plainte. Après avoir entendu le plaignant, le comité délibère et notifie au plaignant la décision prise. Si le plaignant n’est pas satisfait, alors il pourra saisir le niveau préfectoral.</w:t>
      </w:r>
    </w:p>
    <w:p w14:paraId="137280E8" w14:textId="77777777" w:rsidR="0029167D" w:rsidRPr="00AF1CA1" w:rsidRDefault="0029167D" w:rsidP="00F45DC6">
      <w:pPr>
        <w:spacing w:line="240" w:lineRule="auto"/>
        <w:ind w:left="714"/>
        <w:rPr>
          <w:rFonts w:ascii="Times New Roman" w:hAnsi="Times New Roman" w:cs="Times New Roman"/>
          <w:b/>
          <w:i/>
          <w:u w:val="thick"/>
        </w:rPr>
      </w:pPr>
      <w:r w:rsidRPr="00AF1CA1">
        <w:rPr>
          <w:rFonts w:ascii="Times New Roman" w:hAnsi="Times New Roman" w:cs="Times New Roman"/>
          <w:b/>
          <w:i/>
          <w:u w:val="thick"/>
        </w:rPr>
        <w:lastRenderedPageBreak/>
        <w:t>Niveau Préfectoral</w:t>
      </w:r>
    </w:p>
    <w:p w14:paraId="2AC7F9A2" w14:textId="77777777" w:rsidR="0029167D" w:rsidRPr="00AF1CA1" w:rsidRDefault="0029167D" w:rsidP="00F45DC6">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 xml:space="preserve">Le comité départemental de gestion des plaintes est représenté par le Comité Départemental Stratégique (CDS), est présidé par le </w:t>
      </w:r>
      <w:proofErr w:type="gramStart"/>
      <w:r w:rsidRPr="00AF1CA1">
        <w:rPr>
          <w:rFonts w:ascii="Times New Roman" w:hAnsi="Times New Roman" w:cs="Times New Roman"/>
          <w:bCs/>
          <w:color w:val="000000" w:themeColor="text1"/>
          <w:szCs w:val="24"/>
        </w:rPr>
        <w:t>Préfet</w:t>
      </w:r>
      <w:proofErr w:type="gramEnd"/>
      <w:r w:rsidRPr="00AF1CA1">
        <w:rPr>
          <w:rFonts w:ascii="Times New Roman" w:hAnsi="Times New Roman" w:cs="Times New Roman"/>
          <w:bCs/>
          <w:color w:val="000000" w:themeColor="text1"/>
          <w:szCs w:val="24"/>
        </w:rPr>
        <w:t>. Il est composé de :</w:t>
      </w:r>
    </w:p>
    <w:p w14:paraId="54C07BEA"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Préfet ;</w:t>
      </w:r>
    </w:p>
    <w:p w14:paraId="775EA575"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Coordonnateur de l’antenne départementale ;</w:t>
      </w:r>
    </w:p>
    <w:p w14:paraId="04FE7776"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Responsable suivi-évaluation ;</w:t>
      </w:r>
    </w:p>
    <w:p w14:paraId="3139AA62" w14:textId="77777777" w:rsidR="0029167D" w:rsidRPr="00AF1CA1" w:rsidRDefault="0029167D" w:rsidP="00F45DC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Responsable de suivi des mesures environnementales et sociales ;</w:t>
      </w:r>
    </w:p>
    <w:p w14:paraId="0C4A3424"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Représentant des services techniques (DD eaux et forêt, gestion foncière, agriculture, etc.) ;</w:t>
      </w:r>
    </w:p>
    <w:p w14:paraId="15BF07F2"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Représentante de l’association des femmes ;</w:t>
      </w:r>
    </w:p>
    <w:p w14:paraId="5CA09199" w14:textId="77777777" w:rsidR="0029167D"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Représentant de l’association des réfugiés ;</w:t>
      </w:r>
    </w:p>
    <w:p w14:paraId="3E90B932" w14:textId="77777777" w:rsidR="0029167D" w:rsidRPr="000C64EC"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représentant des autochtones ;</w:t>
      </w:r>
    </w:p>
    <w:p w14:paraId="511D80B7"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r w:rsidRPr="00AF1CA1">
        <w:rPr>
          <w:rFonts w:ascii="Times New Roman" w:hAnsi="Times New Roman" w:cs="Times New Roman"/>
          <w:bCs/>
          <w:color w:val="000000" w:themeColor="text1"/>
          <w:sz w:val="24"/>
          <w:szCs w:val="24"/>
        </w:rPr>
        <w:t>Représentant d</w:t>
      </w:r>
      <w:r>
        <w:rPr>
          <w:rFonts w:ascii="Times New Roman" w:hAnsi="Times New Roman" w:cs="Times New Roman"/>
          <w:bCs/>
          <w:color w:val="000000" w:themeColor="text1"/>
          <w:sz w:val="24"/>
          <w:szCs w:val="24"/>
        </w:rPr>
        <w:t>’une ONG.</w:t>
      </w:r>
    </w:p>
    <w:p w14:paraId="73DFC63E" w14:textId="77777777" w:rsidR="0029167D" w:rsidRPr="00AF1CA1" w:rsidRDefault="0029167D" w:rsidP="004B43EC">
      <w:pPr>
        <w:autoSpaceDE w:val="0"/>
        <w:autoSpaceDN w:val="0"/>
        <w:adjustRightInd w:val="0"/>
        <w:spacing w:line="240" w:lineRule="auto"/>
        <w:ind w:firstLine="0"/>
        <w:jc w:val="left"/>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Le comité départemental se réunit dans les 7 jours qui suivent l’enregistrement de la plainte qui délibère et notifie au plaignant. À ce niveau, une solution devrait être trouvée afin d’éviter le recours à la justice. Toutefois, si le plaignant n’est pas satisfait alors, il pourra saisir les juridictions compétentes nationales.</w:t>
      </w:r>
    </w:p>
    <w:p w14:paraId="6AC52997" w14:textId="77777777" w:rsidR="0029167D" w:rsidRPr="00AF1CA1" w:rsidRDefault="0029167D" w:rsidP="00CA1F0D">
      <w:pPr>
        <w:pStyle w:val="ListParagraph"/>
        <w:widowControl w:val="0"/>
        <w:numPr>
          <w:ilvl w:val="0"/>
          <w:numId w:val="50"/>
        </w:numPr>
        <w:tabs>
          <w:tab w:val="left" w:pos="1436"/>
          <w:tab w:val="left" w:pos="1437"/>
        </w:tabs>
        <w:autoSpaceDE w:val="0"/>
        <w:autoSpaceDN w:val="0"/>
        <w:spacing w:before="120" w:after="120" w:line="240" w:lineRule="auto"/>
        <w:ind w:left="1435"/>
        <w:contextualSpacing w:val="0"/>
        <w:jc w:val="left"/>
        <w:rPr>
          <w:rFonts w:ascii="Times New Roman" w:hAnsi="Times New Roman" w:cs="Times New Roman"/>
          <w:i/>
          <w:sz w:val="24"/>
        </w:rPr>
      </w:pPr>
      <w:r w:rsidRPr="00AF1CA1">
        <w:rPr>
          <w:rFonts w:ascii="Times New Roman" w:hAnsi="Times New Roman" w:cs="Times New Roman"/>
          <w:i/>
          <w:sz w:val="24"/>
        </w:rPr>
        <w:t>Voies d’accès</w:t>
      </w:r>
    </w:p>
    <w:p w14:paraId="28D96371" w14:textId="77777777" w:rsidR="0029167D" w:rsidRPr="00AF1CA1" w:rsidRDefault="0029167D" w:rsidP="004B43EC">
      <w:pPr>
        <w:autoSpaceDE w:val="0"/>
        <w:autoSpaceDN w:val="0"/>
        <w:adjustRightInd w:val="0"/>
        <w:spacing w:line="240" w:lineRule="auto"/>
        <w:ind w:firstLine="0"/>
        <w:jc w:val="left"/>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Différentes voies d’accès sont possibles pour déposer une plainte :</w:t>
      </w:r>
    </w:p>
    <w:p w14:paraId="36C8BAF2"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courrier</w:t>
      </w:r>
      <w:proofErr w:type="gramEnd"/>
      <w:r w:rsidRPr="00AF1CA1">
        <w:rPr>
          <w:rFonts w:ascii="Times New Roman" w:hAnsi="Times New Roman" w:cs="Times New Roman"/>
          <w:bCs/>
          <w:color w:val="000000" w:themeColor="text1"/>
          <w:sz w:val="24"/>
          <w:szCs w:val="24"/>
        </w:rPr>
        <w:t xml:space="preserve"> formel ;</w:t>
      </w:r>
    </w:p>
    <w:p w14:paraId="4DB8A809"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appel</w:t>
      </w:r>
      <w:proofErr w:type="gramEnd"/>
      <w:r w:rsidRPr="00AF1CA1">
        <w:rPr>
          <w:rFonts w:ascii="Times New Roman" w:hAnsi="Times New Roman" w:cs="Times New Roman"/>
          <w:bCs/>
          <w:color w:val="000000" w:themeColor="text1"/>
          <w:sz w:val="24"/>
          <w:szCs w:val="24"/>
        </w:rPr>
        <w:t xml:space="preserve"> téléphonique ;</w:t>
      </w:r>
    </w:p>
    <w:p w14:paraId="40133E1B"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envoi</w:t>
      </w:r>
      <w:proofErr w:type="gramEnd"/>
      <w:r w:rsidRPr="00AF1CA1">
        <w:rPr>
          <w:rFonts w:ascii="Times New Roman" w:hAnsi="Times New Roman" w:cs="Times New Roman"/>
          <w:bCs/>
          <w:color w:val="000000" w:themeColor="text1"/>
          <w:sz w:val="24"/>
          <w:szCs w:val="24"/>
        </w:rPr>
        <w:t xml:space="preserve"> d’un sms ;</w:t>
      </w:r>
    </w:p>
    <w:p w14:paraId="3D426DAC"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réseaux</w:t>
      </w:r>
      <w:proofErr w:type="gramEnd"/>
      <w:r w:rsidRPr="00AF1CA1">
        <w:rPr>
          <w:rFonts w:ascii="Times New Roman" w:hAnsi="Times New Roman" w:cs="Times New Roman"/>
          <w:bCs/>
          <w:color w:val="000000" w:themeColor="text1"/>
          <w:sz w:val="24"/>
          <w:szCs w:val="24"/>
        </w:rPr>
        <w:t xml:space="preserve"> sociaux ;</w:t>
      </w:r>
    </w:p>
    <w:p w14:paraId="38762D7C"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courrier</w:t>
      </w:r>
      <w:proofErr w:type="gramEnd"/>
      <w:r w:rsidRPr="00AF1CA1">
        <w:rPr>
          <w:rFonts w:ascii="Times New Roman" w:hAnsi="Times New Roman" w:cs="Times New Roman"/>
          <w:bCs/>
          <w:color w:val="000000" w:themeColor="text1"/>
          <w:sz w:val="24"/>
          <w:szCs w:val="24"/>
        </w:rPr>
        <w:t xml:space="preserve"> électronique ;</w:t>
      </w:r>
    </w:p>
    <w:p w14:paraId="28BBCB42" w14:textId="77777777" w:rsidR="0029167D" w:rsidRPr="00AF1CA1" w:rsidRDefault="0029167D" w:rsidP="004B43EC">
      <w:pPr>
        <w:pStyle w:val="ListParagraph"/>
        <w:numPr>
          <w:ilvl w:val="0"/>
          <w:numId w:val="7"/>
        </w:numPr>
        <w:autoSpaceDE w:val="0"/>
        <w:autoSpaceDN w:val="0"/>
        <w:adjustRightInd w:val="0"/>
        <w:spacing w:after="120" w:line="240" w:lineRule="auto"/>
        <w:ind w:left="714" w:hanging="357"/>
        <w:contextualSpacing w:val="0"/>
        <w:rPr>
          <w:rFonts w:ascii="Times New Roman" w:hAnsi="Times New Roman" w:cs="Times New Roman"/>
          <w:bCs/>
          <w:color w:val="000000" w:themeColor="text1"/>
          <w:sz w:val="24"/>
          <w:szCs w:val="24"/>
        </w:rPr>
      </w:pPr>
      <w:proofErr w:type="gramStart"/>
      <w:r w:rsidRPr="00AF1CA1">
        <w:rPr>
          <w:rFonts w:ascii="Times New Roman" w:hAnsi="Times New Roman" w:cs="Times New Roman"/>
          <w:bCs/>
          <w:color w:val="000000" w:themeColor="text1"/>
          <w:sz w:val="24"/>
          <w:szCs w:val="24"/>
        </w:rPr>
        <w:t>contact</w:t>
      </w:r>
      <w:proofErr w:type="gramEnd"/>
      <w:r w:rsidRPr="00AF1CA1">
        <w:rPr>
          <w:rFonts w:ascii="Times New Roman" w:hAnsi="Times New Roman" w:cs="Times New Roman"/>
          <w:bCs/>
          <w:color w:val="000000" w:themeColor="text1"/>
          <w:sz w:val="24"/>
          <w:szCs w:val="24"/>
        </w:rPr>
        <w:t xml:space="preserve"> via site internet du projet.</w:t>
      </w:r>
    </w:p>
    <w:p w14:paraId="47717B51" w14:textId="77777777" w:rsidR="0029167D" w:rsidRPr="00AF1CA1" w:rsidRDefault="0029167D" w:rsidP="00CA1F0D">
      <w:pPr>
        <w:pStyle w:val="ListParagraph"/>
        <w:widowControl w:val="0"/>
        <w:numPr>
          <w:ilvl w:val="0"/>
          <w:numId w:val="50"/>
        </w:numPr>
        <w:tabs>
          <w:tab w:val="left" w:pos="1437"/>
        </w:tabs>
        <w:autoSpaceDE w:val="0"/>
        <w:autoSpaceDN w:val="0"/>
        <w:spacing w:before="120" w:after="120" w:line="240" w:lineRule="auto"/>
        <w:ind w:left="1435"/>
        <w:contextualSpacing w:val="0"/>
        <w:jc w:val="both"/>
        <w:rPr>
          <w:rFonts w:ascii="Times New Roman" w:hAnsi="Times New Roman" w:cs="Times New Roman"/>
          <w:i/>
          <w:sz w:val="24"/>
        </w:rPr>
      </w:pPr>
      <w:r w:rsidRPr="00AF1CA1">
        <w:rPr>
          <w:rFonts w:ascii="Times New Roman" w:hAnsi="Times New Roman" w:cs="Times New Roman"/>
          <w:i/>
          <w:sz w:val="24"/>
        </w:rPr>
        <w:t>Mécanisme de résolution à l’amiable</w:t>
      </w:r>
    </w:p>
    <w:p w14:paraId="6794B22F" w14:textId="1312BD5F" w:rsidR="0029167D" w:rsidRPr="00AF1CA1"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Toute personne se sentant lésée dans la mise en œuvre du projet</w:t>
      </w:r>
      <w:r w:rsidR="003C1A11">
        <w:rPr>
          <w:rFonts w:ascii="Times New Roman" w:hAnsi="Times New Roman" w:cs="Times New Roman"/>
          <w:bCs/>
          <w:color w:val="000000" w:themeColor="text1"/>
          <w:szCs w:val="24"/>
        </w:rPr>
        <w:t xml:space="preserve"> (PAR)</w:t>
      </w:r>
      <w:r w:rsidRPr="00AF1CA1">
        <w:rPr>
          <w:rFonts w:ascii="Times New Roman" w:hAnsi="Times New Roman" w:cs="Times New Roman"/>
          <w:bCs/>
          <w:color w:val="000000" w:themeColor="text1"/>
          <w:szCs w:val="24"/>
        </w:rPr>
        <w:t xml:space="preserve"> pourra déposer, dans sa localité, une requête auprès des instances et personnes ressources citées ci-dessus qui analysent les faits et statuent. Si le litige n’est pas réglé, il est fait recours au </w:t>
      </w:r>
      <w:proofErr w:type="gramStart"/>
      <w:r w:rsidRPr="00AF1CA1">
        <w:rPr>
          <w:rFonts w:ascii="Times New Roman" w:hAnsi="Times New Roman" w:cs="Times New Roman"/>
          <w:bCs/>
          <w:color w:val="000000" w:themeColor="text1"/>
          <w:szCs w:val="24"/>
        </w:rPr>
        <w:t>Préfet</w:t>
      </w:r>
      <w:proofErr w:type="gramEnd"/>
      <w:r w:rsidRPr="00AF1CA1">
        <w:rPr>
          <w:rFonts w:ascii="Times New Roman" w:hAnsi="Times New Roman" w:cs="Times New Roman"/>
          <w:bCs/>
          <w:color w:val="000000" w:themeColor="text1"/>
          <w:szCs w:val="24"/>
        </w:rPr>
        <w:t>. Cette voie de recours (recours gracieux préalable) est à encourager et à soutenir très fortement. Si le requérant n’est pas satisfait, il peut saisir la justice.</w:t>
      </w:r>
    </w:p>
    <w:p w14:paraId="4E849428" w14:textId="77777777" w:rsidR="0029167D" w:rsidRPr="00AF1CA1" w:rsidRDefault="0029167D" w:rsidP="00CA1F0D">
      <w:pPr>
        <w:pStyle w:val="ListParagraph"/>
        <w:widowControl w:val="0"/>
        <w:numPr>
          <w:ilvl w:val="0"/>
          <w:numId w:val="50"/>
        </w:numPr>
        <w:tabs>
          <w:tab w:val="left" w:pos="1437"/>
        </w:tabs>
        <w:autoSpaceDE w:val="0"/>
        <w:autoSpaceDN w:val="0"/>
        <w:spacing w:before="120" w:after="120" w:line="240" w:lineRule="auto"/>
        <w:ind w:left="1435"/>
        <w:contextualSpacing w:val="0"/>
        <w:jc w:val="both"/>
        <w:rPr>
          <w:rFonts w:ascii="Times New Roman" w:hAnsi="Times New Roman" w:cs="Times New Roman"/>
          <w:i/>
          <w:sz w:val="24"/>
        </w:rPr>
      </w:pPr>
      <w:r w:rsidRPr="00AF1CA1">
        <w:rPr>
          <w:rFonts w:ascii="Times New Roman" w:hAnsi="Times New Roman" w:cs="Times New Roman"/>
          <w:i/>
          <w:sz w:val="24"/>
        </w:rPr>
        <w:t>Recours à la justice</w:t>
      </w:r>
    </w:p>
    <w:p w14:paraId="4F34AFA0" w14:textId="77777777" w:rsidR="0029167D"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Le recours à la justice est possible en cas d’échec de la voie amiable. Mais, c’est souvent une voie qui n’est pas recommandée pour le projet car pouvant constituer une voie de blocage et de retard dans le déroulement planifié des activités.</w:t>
      </w:r>
    </w:p>
    <w:p w14:paraId="5C33B6C5" w14:textId="77777777" w:rsidR="0029167D" w:rsidRPr="00AF1CA1" w:rsidRDefault="0029167D" w:rsidP="00E958A1">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325" w:name="_Toc120787780"/>
      <w:bookmarkStart w:id="326" w:name="_Toc202617047"/>
      <w:r w:rsidRPr="00AF1CA1">
        <w:rPr>
          <w:rFonts w:ascii="Times New Roman" w:hAnsi="Times New Roman" w:cs="Times New Roman"/>
          <w:b/>
          <w:i/>
          <w:color w:val="auto"/>
        </w:rPr>
        <w:t>Suivi des réclamations</w:t>
      </w:r>
      <w:bookmarkEnd w:id="325"/>
      <w:bookmarkEnd w:id="326"/>
    </w:p>
    <w:p w14:paraId="46F78606" w14:textId="785EC036" w:rsidR="0029167D" w:rsidRPr="00AF1CA1"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 xml:space="preserve">Le suivi des réclamations est assuré directement par l’expert en sauvegarde sociale et le spécialiste suivi- évaluation du projet </w:t>
      </w:r>
      <w:r>
        <w:rPr>
          <w:rFonts w:ascii="Times New Roman" w:hAnsi="Times New Roman" w:cs="Times New Roman"/>
          <w:bCs/>
          <w:color w:val="000000" w:themeColor="text1"/>
          <w:szCs w:val="24"/>
        </w:rPr>
        <w:t>PD-2AC</w:t>
      </w:r>
      <w:r w:rsidRPr="00AF1CA1">
        <w:rPr>
          <w:rFonts w:ascii="Times New Roman" w:hAnsi="Times New Roman" w:cs="Times New Roman"/>
          <w:bCs/>
          <w:color w:val="000000" w:themeColor="text1"/>
          <w:szCs w:val="24"/>
        </w:rPr>
        <w:t>. La synthèse et l’analyse des données n’est pas systématique. Le suivi du mécanisme de gestion des plaintes portera sur : les types de plaintes ; leur enregistrement ; le temps de traitement, la représentation des instances de traitement ; le niveau de satisfaction. Le suivi portera également sur les conflits entre les populations humaines et la faune. Le tableau 9 ci-dessous détermine le cadre de suivi (éléments à suivre, indicateurs et responsables).</w:t>
      </w:r>
    </w:p>
    <w:p w14:paraId="20DD7896" w14:textId="77777777" w:rsidR="0029167D" w:rsidRPr="00AF1CA1" w:rsidRDefault="0029167D" w:rsidP="00E958A1">
      <w:pPr>
        <w:pStyle w:val="Heading3"/>
        <w:numPr>
          <w:ilvl w:val="2"/>
          <w:numId w:val="4"/>
        </w:numPr>
        <w:spacing w:before="120" w:after="120" w:line="240" w:lineRule="auto"/>
        <w:ind w:left="993" w:hanging="709"/>
        <w:jc w:val="both"/>
        <w:rPr>
          <w:rFonts w:ascii="Times New Roman" w:hAnsi="Times New Roman" w:cs="Times New Roman"/>
          <w:b/>
          <w:i/>
          <w:color w:val="auto"/>
        </w:rPr>
      </w:pPr>
      <w:bookmarkStart w:id="327" w:name="_bookmark85"/>
      <w:bookmarkStart w:id="328" w:name="_Toc120787781"/>
      <w:bookmarkStart w:id="329" w:name="_Toc202617048"/>
      <w:bookmarkEnd w:id="327"/>
      <w:r w:rsidRPr="00AF1CA1">
        <w:rPr>
          <w:rFonts w:ascii="Times New Roman" w:hAnsi="Times New Roman" w:cs="Times New Roman"/>
          <w:b/>
          <w:i/>
          <w:color w:val="auto"/>
        </w:rPr>
        <w:lastRenderedPageBreak/>
        <w:t>Recours à la justice</w:t>
      </w:r>
      <w:bookmarkEnd w:id="328"/>
      <w:bookmarkEnd w:id="329"/>
    </w:p>
    <w:p w14:paraId="6B67D540" w14:textId="77777777" w:rsidR="0029167D"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AF1CA1">
        <w:rPr>
          <w:rFonts w:ascii="Times New Roman" w:hAnsi="Times New Roman" w:cs="Times New Roman"/>
          <w:bCs/>
          <w:color w:val="000000" w:themeColor="text1"/>
          <w:szCs w:val="24"/>
        </w:rPr>
        <w:t>Le recours à la justice est possible en cas de l’échec de la voie amiable. Mais, c’est souvent une voie qui n’est pas recommandée pour le projet car pouvant constituer une voie de blocage et de retard des activités.</w:t>
      </w:r>
    </w:p>
    <w:p w14:paraId="096CF263" w14:textId="77777777" w:rsidR="0029167D" w:rsidRPr="00AF1CA1" w:rsidRDefault="0029167D" w:rsidP="00E958A1">
      <w:pPr>
        <w:pStyle w:val="Heading3"/>
        <w:numPr>
          <w:ilvl w:val="2"/>
          <w:numId w:val="4"/>
        </w:numPr>
        <w:spacing w:before="120" w:after="120" w:line="240" w:lineRule="auto"/>
        <w:ind w:left="851" w:hanging="567"/>
        <w:jc w:val="both"/>
        <w:rPr>
          <w:rFonts w:ascii="Times New Roman" w:hAnsi="Times New Roman" w:cs="Times New Roman"/>
          <w:b/>
          <w:i/>
          <w:color w:val="auto"/>
        </w:rPr>
      </w:pPr>
      <w:r>
        <w:rPr>
          <w:rFonts w:ascii="Times New Roman" w:hAnsi="Times New Roman" w:cs="Times New Roman"/>
          <w:b/>
          <w:i/>
          <w:color w:val="auto"/>
        </w:rPr>
        <w:t xml:space="preserve">  </w:t>
      </w:r>
      <w:bookmarkStart w:id="330" w:name="_Toc120787782"/>
      <w:bookmarkStart w:id="331" w:name="_Toc202617049"/>
      <w:r w:rsidRPr="001B774D">
        <w:rPr>
          <w:rFonts w:ascii="Times New Roman" w:hAnsi="Times New Roman" w:cs="Times New Roman"/>
          <w:b/>
          <w:i/>
          <w:color w:val="auto"/>
          <w:lang w:val="fr-FR"/>
        </w:rPr>
        <w:t>Service de règlement des plaintes</w:t>
      </w:r>
      <w:bookmarkEnd w:id="330"/>
      <w:bookmarkEnd w:id="331"/>
    </w:p>
    <w:p w14:paraId="339B7670" w14:textId="77777777" w:rsidR="0029167D" w:rsidRPr="001B774D"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1B774D">
        <w:rPr>
          <w:rFonts w:ascii="Times New Roman" w:hAnsi="Times New Roman" w:cs="Times New Roman"/>
          <w:bCs/>
          <w:color w:val="000000" w:themeColor="text1"/>
          <w:szCs w:val="24"/>
        </w:rPr>
        <w:t xml:space="preserve">Les parties prenantes du projet qui croient être lésés par un projet financé par la Banque mondiale peuvent déposer des plaintes auprès du Service de règlement des plaintes (GRS) de la Banque mondiale. Pour plus d’informations sur la manière de soumettre des plaintes au GRS, veuillez consulter le site </w:t>
      </w:r>
      <w:hyperlink r:id="rId27" w:history="1">
        <w:r w:rsidRPr="001B774D">
          <w:rPr>
            <w:rStyle w:val="Hyperlink"/>
            <w:rFonts w:ascii="Times New Roman" w:hAnsi="Times New Roman" w:cs="Times New Roman"/>
            <w:bCs/>
            <w:szCs w:val="24"/>
          </w:rPr>
          <w:t>https://projects.banquemondiale.org/fr/projects-operations/products-and-services/grievance-redress-service</w:t>
        </w:r>
      </w:hyperlink>
      <w:r w:rsidRPr="001B774D">
        <w:rPr>
          <w:rFonts w:ascii="Times New Roman" w:hAnsi="Times New Roman" w:cs="Times New Roman"/>
          <w:bCs/>
          <w:color w:val="000000" w:themeColor="text1"/>
          <w:szCs w:val="24"/>
        </w:rPr>
        <w:t xml:space="preserve">. Pour plus d’informations sur la manière de soumettre des plaintes au Groupe d’inspection de la Banque mondiale, veuillez consulter le site </w:t>
      </w:r>
      <w:hyperlink r:id="rId28" w:history="1">
        <w:r w:rsidRPr="001B774D">
          <w:rPr>
            <w:rStyle w:val="Hyperlink"/>
            <w:rFonts w:ascii="Times New Roman" w:hAnsi="Times New Roman" w:cs="Times New Roman"/>
            <w:bCs/>
            <w:szCs w:val="24"/>
          </w:rPr>
          <w:t>www.inspectionpanel.org</w:t>
        </w:r>
      </w:hyperlink>
      <w:r w:rsidRPr="001B774D">
        <w:rPr>
          <w:rFonts w:ascii="Times New Roman" w:hAnsi="Times New Roman" w:cs="Times New Roman"/>
          <w:bCs/>
          <w:color w:val="000000" w:themeColor="text1"/>
          <w:szCs w:val="24"/>
        </w:rPr>
        <w:t>.</w:t>
      </w:r>
    </w:p>
    <w:p w14:paraId="6E1B828C" w14:textId="77777777" w:rsidR="0029167D" w:rsidRDefault="0029167D" w:rsidP="00E958A1">
      <w:pPr>
        <w:autoSpaceDE w:val="0"/>
        <w:autoSpaceDN w:val="0"/>
        <w:adjustRightInd w:val="0"/>
        <w:spacing w:line="240" w:lineRule="auto"/>
        <w:rPr>
          <w:rFonts w:ascii="Times New Roman" w:hAnsi="Times New Roman" w:cs="Times New Roman"/>
          <w:bCs/>
          <w:color w:val="000000" w:themeColor="text1"/>
          <w:szCs w:val="24"/>
        </w:rPr>
      </w:pPr>
    </w:p>
    <w:p w14:paraId="306C2939" w14:textId="77777777" w:rsidR="0029167D" w:rsidRDefault="0029167D" w:rsidP="004B43EC">
      <w:pPr>
        <w:autoSpaceDE w:val="0"/>
        <w:autoSpaceDN w:val="0"/>
        <w:adjustRightInd w:val="0"/>
        <w:spacing w:line="240" w:lineRule="auto"/>
        <w:jc w:val="left"/>
        <w:rPr>
          <w:rFonts w:ascii="Times New Roman" w:hAnsi="Times New Roman" w:cs="Times New Roman"/>
          <w:bCs/>
          <w:color w:val="000000" w:themeColor="text1"/>
          <w:szCs w:val="24"/>
        </w:rPr>
        <w:sectPr w:rsidR="0029167D" w:rsidSect="000B488E">
          <w:footerReference w:type="default" r:id="rId29"/>
          <w:pgSz w:w="11906" w:h="16838"/>
          <w:pgMar w:top="1134" w:right="1134" w:bottom="1134" w:left="1134" w:header="709" w:footer="709" w:gutter="0"/>
          <w:cols w:space="708"/>
          <w:titlePg/>
          <w:docGrid w:linePitch="360"/>
        </w:sectPr>
      </w:pPr>
    </w:p>
    <w:p w14:paraId="40764CFE" w14:textId="3C74C9B9" w:rsidR="0029167D" w:rsidRPr="001C3A3E" w:rsidRDefault="0029167D" w:rsidP="004B43EC">
      <w:pPr>
        <w:pStyle w:val="Caption"/>
        <w:keepNext/>
        <w:spacing w:before="120" w:after="0"/>
        <w:rPr>
          <w:rFonts w:ascii="Times New Roman" w:hAnsi="Times New Roman" w:cs="Times New Roman"/>
          <w:b/>
          <w:sz w:val="22"/>
        </w:rPr>
      </w:pPr>
      <w:bookmarkStart w:id="332" w:name="_Toc120787688"/>
      <w:bookmarkStart w:id="333" w:name="_Toc202616940"/>
      <w:r w:rsidRPr="001C3A3E">
        <w:rPr>
          <w:rFonts w:ascii="Times New Roman" w:hAnsi="Times New Roman" w:cs="Times New Roman"/>
          <w:b/>
          <w:sz w:val="22"/>
        </w:rPr>
        <w:lastRenderedPageBreak/>
        <w:t xml:space="preserve">Tableau </w:t>
      </w:r>
      <w:r w:rsidRPr="001C3A3E">
        <w:rPr>
          <w:rFonts w:ascii="Times New Roman" w:hAnsi="Times New Roman" w:cs="Times New Roman"/>
          <w:b/>
          <w:sz w:val="22"/>
        </w:rPr>
        <w:fldChar w:fldCharType="begin"/>
      </w:r>
      <w:r w:rsidRPr="001C3A3E">
        <w:rPr>
          <w:rFonts w:ascii="Times New Roman" w:hAnsi="Times New Roman" w:cs="Times New Roman"/>
          <w:b/>
          <w:sz w:val="22"/>
        </w:rPr>
        <w:instrText xml:space="preserve"> SEQ Tableau \* ARABIC </w:instrText>
      </w:r>
      <w:r w:rsidRPr="001C3A3E">
        <w:rPr>
          <w:rFonts w:ascii="Times New Roman" w:hAnsi="Times New Roman" w:cs="Times New Roman"/>
          <w:b/>
          <w:sz w:val="22"/>
        </w:rPr>
        <w:fldChar w:fldCharType="separate"/>
      </w:r>
      <w:r w:rsidR="00DB24A7">
        <w:rPr>
          <w:rFonts w:ascii="Times New Roman" w:hAnsi="Times New Roman" w:cs="Times New Roman"/>
          <w:b/>
          <w:noProof/>
          <w:sz w:val="22"/>
        </w:rPr>
        <w:t>11</w:t>
      </w:r>
      <w:r w:rsidRPr="001C3A3E">
        <w:rPr>
          <w:rFonts w:ascii="Times New Roman" w:hAnsi="Times New Roman" w:cs="Times New Roman"/>
          <w:b/>
          <w:sz w:val="22"/>
        </w:rPr>
        <w:fldChar w:fldCharType="end"/>
      </w:r>
      <w:r w:rsidRPr="001C3A3E">
        <w:rPr>
          <w:rFonts w:ascii="Times New Roman" w:hAnsi="Times New Roman" w:cs="Times New Roman"/>
          <w:b/>
          <w:sz w:val="22"/>
        </w:rPr>
        <w:t xml:space="preserve"> : Registre des plaintes</w:t>
      </w:r>
      <w:bookmarkEnd w:id="332"/>
      <w:bookmarkEnd w:id="333"/>
    </w:p>
    <w:tbl>
      <w:tblPr>
        <w:tblStyle w:val="TableNormal1"/>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275"/>
        <w:gridCol w:w="1276"/>
        <w:gridCol w:w="1418"/>
        <w:gridCol w:w="1559"/>
        <w:gridCol w:w="1595"/>
        <w:gridCol w:w="1807"/>
        <w:gridCol w:w="1276"/>
        <w:gridCol w:w="1275"/>
        <w:gridCol w:w="1276"/>
        <w:gridCol w:w="2126"/>
      </w:tblGrid>
      <w:tr w:rsidR="0029167D" w:rsidRPr="001C3A3E" w14:paraId="480C74A9" w14:textId="77777777" w:rsidTr="00041364">
        <w:trPr>
          <w:trHeight w:val="230"/>
        </w:trPr>
        <w:tc>
          <w:tcPr>
            <w:tcW w:w="8116" w:type="dxa"/>
            <w:gridSpan w:val="6"/>
            <w:shd w:val="clear" w:color="auto" w:fill="F1F1F1"/>
            <w:vAlign w:val="center"/>
          </w:tcPr>
          <w:p w14:paraId="15748B96" w14:textId="77777777" w:rsidR="0029167D" w:rsidRPr="001C3A3E" w:rsidRDefault="0029167D" w:rsidP="00041364">
            <w:pPr>
              <w:pStyle w:val="TableParagraph"/>
              <w:spacing w:before="120" w:after="120"/>
              <w:jc w:val="center"/>
              <w:rPr>
                <w:b/>
                <w:szCs w:val="24"/>
              </w:rPr>
            </w:pPr>
            <w:proofErr w:type="spellStart"/>
            <w:r w:rsidRPr="001C3A3E">
              <w:rPr>
                <w:b/>
                <w:szCs w:val="24"/>
              </w:rPr>
              <w:t>Informations</w:t>
            </w:r>
            <w:proofErr w:type="spellEnd"/>
            <w:r w:rsidRPr="001C3A3E">
              <w:rPr>
                <w:b/>
                <w:szCs w:val="24"/>
              </w:rPr>
              <w:t xml:space="preserve"> sur la </w:t>
            </w:r>
            <w:proofErr w:type="spellStart"/>
            <w:r w:rsidRPr="001C3A3E">
              <w:rPr>
                <w:b/>
                <w:szCs w:val="24"/>
              </w:rPr>
              <w:t>plainte</w:t>
            </w:r>
            <w:proofErr w:type="spellEnd"/>
          </w:p>
        </w:tc>
        <w:tc>
          <w:tcPr>
            <w:tcW w:w="7760" w:type="dxa"/>
            <w:gridSpan w:val="5"/>
            <w:shd w:val="clear" w:color="auto" w:fill="F1F1F1"/>
            <w:vAlign w:val="center"/>
          </w:tcPr>
          <w:p w14:paraId="331BAEC4" w14:textId="77777777" w:rsidR="0029167D" w:rsidRPr="001C3A3E" w:rsidRDefault="0029167D" w:rsidP="00041364">
            <w:pPr>
              <w:pStyle w:val="TableParagraph"/>
              <w:spacing w:before="120" w:after="120"/>
              <w:ind w:left="101"/>
              <w:jc w:val="center"/>
              <w:rPr>
                <w:b/>
                <w:szCs w:val="24"/>
                <w:lang w:val="fr-FR"/>
              </w:rPr>
            </w:pPr>
            <w:r w:rsidRPr="001C3A3E">
              <w:rPr>
                <w:b/>
                <w:szCs w:val="24"/>
                <w:lang w:val="fr-FR"/>
              </w:rPr>
              <w:t>Suivi du traitement de la plainte</w:t>
            </w:r>
          </w:p>
        </w:tc>
      </w:tr>
      <w:tr w:rsidR="0029167D" w:rsidRPr="001C3A3E" w14:paraId="4D6B6610" w14:textId="77777777" w:rsidTr="00041364">
        <w:trPr>
          <w:trHeight w:val="1610"/>
        </w:trPr>
        <w:tc>
          <w:tcPr>
            <w:tcW w:w="993" w:type="dxa"/>
            <w:shd w:val="clear" w:color="auto" w:fill="F1F1F1"/>
            <w:vAlign w:val="center"/>
          </w:tcPr>
          <w:p w14:paraId="20E460F9" w14:textId="77777777" w:rsidR="0029167D" w:rsidRPr="001C3A3E" w:rsidRDefault="0029167D" w:rsidP="00041364">
            <w:pPr>
              <w:pStyle w:val="TableParagraph"/>
              <w:tabs>
                <w:tab w:val="left" w:pos="623"/>
              </w:tabs>
              <w:spacing w:before="120" w:after="120"/>
              <w:ind w:right="97"/>
              <w:jc w:val="center"/>
              <w:rPr>
                <w:b/>
                <w:szCs w:val="24"/>
              </w:rPr>
            </w:pPr>
            <w:r w:rsidRPr="001C3A3E">
              <w:rPr>
                <w:b/>
                <w:szCs w:val="24"/>
              </w:rPr>
              <w:t xml:space="preserve">No. </w:t>
            </w:r>
            <w:r w:rsidRPr="001C3A3E">
              <w:rPr>
                <w:b/>
                <w:spacing w:val="-9"/>
                <w:szCs w:val="24"/>
              </w:rPr>
              <w:t xml:space="preserve">de </w:t>
            </w:r>
            <w:proofErr w:type="spellStart"/>
            <w:r w:rsidRPr="001C3A3E">
              <w:rPr>
                <w:b/>
                <w:szCs w:val="24"/>
              </w:rPr>
              <w:t>plainte</w:t>
            </w:r>
            <w:proofErr w:type="spellEnd"/>
          </w:p>
        </w:tc>
        <w:tc>
          <w:tcPr>
            <w:tcW w:w="1275" w:type="dxa"/>
            <w:shd w:val="clear" w:color="auto" w:fill="F1F1F1"/>
            <w:vAlign w:val="center"/>
          </w:tcPr>
          <w:p w14:paraId="7468E14F" w14:textId="77777777" w:rsidR="0029167D" w:rsidRPr="001C3A3E" w:rsidRDefault="0029167D" w:rsidP="00041364">
            <w:pPr>
              <w:pStyle w:val="TableParagraph"/>
              <w:spacing w:before="120" w:after="120"/>
              <w:ind w:left="105" w:right="99"/>
              <w:jc w:val="center"/>
              <w:rPr>
                <w:b/>
                <w:szCs w:val="24"/>
                <w:lang w:val="fr-FR"/>
              </w:rPr>
            </w:pPr>
            <w:r w:rsidRPr="001C3A3E">
              <w:rPr>
                <w:b/>
                <w:szCs w:val="24"/>
                <w:lang w:val="fr-FR"/>
              </w:rPr>
              <w:t>Nom et contact du réclamant</w:t>
            </w:r>
          </w:p>
        </w:tc>
        <w:tc>
          <w:tcPr>
            <w:tcW w:w="1276" w:type="dxa"/>
            <w:shd w:val="clear" w:color="auto" w:fill="F1F1F1"/>
            <w:vAlign w:val="center"/>
          </w:tcPr>
          <w:p w14:paraId="76987E05" w14:textId="77777777" w:rsidR="0029167D" w:rsidRPr="001C3A3E" w:rsidRDefault="0029167D" w:rsidP="00041364">
            <w:pPr>
              <w:pStyle w:val="TableParagraph"/>
              <w:tabs>
                <w:tab w:val="left" w:pos="660"/>
              </w:tabs>
              <w:spacing w:before="120" w:after="120"/>
              <w:ind w:left="104" w:right="101"/>
              <w:jc w:val="center"/>
              <w:rPr>
                <w:b/>
                <w:szCs w:val="24"/>
                <w:lang w:val="fr-FR"/>
              </w:rPr>
            </w:pPr>
            <w:r w:rsidRPr="001C3A3E">
              <w:rPr>
                <w:b/>
                <w:szCs w:val="24"/>
                <w:lang w:val="fr-FR"/>
              </w:rPr>
              <w:t xml:space="preserve">Date </w:t>
            </w:r>
            <w:r w:rsidRPr="001C3A3E">
              <w:rPr>
                <w:b/>
                <w:spacing w:val="-8"/>
                <w:szCs w:val="24"/>
                <w:lang w:val="fr-FR"/>
              </w:rPr>
              <w:t xml:space="preserve">de </w:t>
            </w:r>
            <w:r w:rsidRPr="001C3A3E">
              <w:rPr>
                <w:b/>
                <w:szCs w:val="24"/>
                <w:lang w:val="fr-FR"/>
              </w:rPr>
              <w:t xml:space="preserve">dépôt de </w:t>
            </w:r>
            <w:r w:rsidRPr="001C3A3E">
              <w:rPr>
                <w:b/>
                <w:spacing w:val="-8"/>
                <w:szCs w:val="24"/>
                <w:lang w:val="fr-FR"/>
              </w:rPr>
              <w:t>la</w:t>
            </w:r>
            <w:r w:rsidRPr="001C3A3E">
              <w:rPr>
                <w:b/>
                <w:szCs w:val="24"/>
                <w:lang w:val="fr-FR"/>
              </w:rPr>
              <w:t xml:space="preserve"> plainte</w:t>
            </w:r>
          </w:p>
        </w:tc>
        <w:tc>
          <w:tcPr>
            <w:tcW w:w="1418" w:type="dxa"/>
            <w:shd w:val="clear" w:color="auto" w:fill="F1F1F1"/>
            <w:vAlign w:val="center"/>
          </w:tcPr>
          <w:p w14:paraId="53277C6D" w14:textId="77777777" w:rsidR="0029167D" w:rsidRPr="001C3A3E" w:rsidRDefault="0029167D" w:rsidP="00041364">
            <w:pPr>
              <w:pStyle w:val="TableParagraph"/>
              <w:spacing w:before="120" w:after="120"/>
              <w:ind w:left="103" w:right="187"/>
              <w:jc w:val="center"/>
              <w:rPr>
                <w:b/>
                <w:szCs w:val="24"/>
              </w:rPr>
            </w:pPr>
            <w:r w:rsidRPr="001C3A3E">
              <w:rPr>
                <w:b/>
                <w:szCs w:val="24"/>
              </w:rPr>
              <w:t xml:space="preserve">Description de la </w:t>
            </w:r>
            <w:proofErr w:type="spellStart"/>
            <w:r w:rsidRPr="001C3A3E">
              <w:rPr>
                <w:b/>
                <w:szCs w:val="24"/>
              </w:rPr>
              <w:t>plainte</w:t>
            </w:r>
            <w:proofErr w:type="spellEnd"/>
          </w:p>
        </w:tc>
        <w:tc>
          <w:tcPr>
            <w:tcW w:w="1559" w:type="dxa"/>
            <w:shd w:val="clear" w:color="auto" w:fill="F1F1F1"/>
            <w:vAlign w:val="center"/>
          </w:tcPr>
          <w:p w14:paraId="2CDD501E" w14:textId="77777777" w:rsidR="0029167D" w:rsidRPr="001C3A3E" w:rsidRDefault="0029167D" w:rsidP="00041364">
            <w:pPr>
              <w:pStyle w:val="TableParagraph"/>
              <w:tabs>
                <w:tab w:val="left" w:pos="1059"/>
              </w:tabs>
              <w:spacing w:before="120" w:after="120"/>
              <w:ind w:left="101"/>
              <w:jc w:val="center"/>
              <w:rPr>
                <w:b/>
                <w:szCs w:val="24"/>
                <w:lang w:val="fr-FR"/>
              </w:rPr>
            </w:pPr>
            <w:r w:rsidRPr="001C3A3E">
              <w:rPr>
                <w:b/>
                <w:szCs w:val="24"/>
                <w:lang w:val="fr-FR"/>
              </w:rPr>
              <w:t>Type</w:t>
            </w:r>
            <w:r>
              <w:rPr>
                <w:b/>
                <w:szCs w:val="24"/>
                <w:lang w:val="fr-FR"/>
              </w:rPr>
              <w:t xml:space="preserve"> d</w:t>
            </w:r>
            <w:r w:rsidRPr="001C3A3E">
              <w:rPr>
                <w:b/>
                <w:szCs w:val="24"/>
                <w:lang w:val="fr-FR"/>
              </w:rPr>
              <w:t>e</w:t>
            </w:r>
          </w:p>
          <w:p w14:paraId="415765AA" w14:textId="77777777" w:rsidR="0029167D" w:rsidRPr="001C3A3E" w:rsidRDefault="0029167D" w:rsidP="00041364">
            <w:pPr>
              <w:pStyle w:val="TableParagraph"/>
              <w:tabs>
                <w:tab w:val="left" w:pos="1104"/>
              </w:tabs>
              <w:spacing w:before="120" w:after="120"/>
              <w:ind w:left="101" w:right="103"/>
              <w:jc w:val="center"/>
              <w:rPr>
                <w:b/>
                <w:szCs w:val="24"/>
                <w:lang w:val="fr-FR"/>
              </w:rPr>
            </w:pPr>
            <w:r w:rsidRPr="001C3A3E">
              <w:rPr>
                <w:b/>
                <w:szCs w:val="24"/>
                <w:lang w:val="fr-FR"/>
              </w:rPr>
              <w:t xml:space="preserve">Projet </w:t>
            </w:r>
            <w:r w:rsidRPr="001C3A3E">
              <w:rPr>
                <w:b/>
                <w:spacing w:val="-9"/>
                <w:szCs w:val="24"/>
                <w:lang w:val="fr-FR"/>
              </w:rPr>
              <w:t xml:space="preserve">et </w:t>
            </w:r>
            <w:r w:rsidRPr="001C3A3E">
              <w:rPr>
                <w:b/>
                <w:szCs w:val="24"/>
                <w:lang w:val="fr-FR"/>
              </w:rPr>
              <w:t>emplacement</w:t>
            </w:r>
          </w:p>
        </w:tc>
        <w:tc>
          <w:tcPr>
            <w:tcW w:w="1595" w:type="dxa"/>
            <w:shd w:val="clear" w:color="auto" w:fill="F1F1F1"/>
            <w:vAlign w:val="center"/>
          </w:tcPr>
          <w:p w14:paraId="50E411A2" w14:textId="646C2835" w:rsidR="0029167D" w:rsidRPr="001C3A3E" w:rsidRDefault="0029167D" w:rsidP="00041364">
            <w:pPr>
              <w:pStyle w:val="TableParagraph"/>
              <w:tabs>
                <w:tab w:val="left" w:pos="1266"/>
              </w:tabs>
              <w:spacing w:before="120" w:after="120"/>
              <w:ind w:left="103" w:right="105"/>
              <w:jc w:val="center"/>
              <w:rPr>
                <w:b/>
                <w:szCs w:val="24"/>
                <w:lang w:val="fr-FR"/>
              </w:rPr>
            </w:pPr>
            <w:r w:rsidRPr="001C3A3E">
              <w:rPr>
                <w:b/>
                <w:szCs w:val="24"/>
                <w:lang w:val="fr-FR"/>
              </w:rPr>
              <w:t>Source d</w:t>
            </w:r>
            <w:r w:rsidRPr="001C3A3E">
              <w:rPr>
                <w:b/>
                <w:spacing w:val="-9"/>
                <w:szCs w:val="24"/>
                <w:lang w:val="fr-FR"/>
              </w:rPr>
              <w:t xml:space="preserve">e </w:t>
            </w:r>
            <w:r w:rsidRPr="001C3A3E">
              <w:rPr>
                <w:b/>
                <w:szCs w:val="24"/>
                <w:lang w:val="fr-FR"/>
              </w:rPr>
              <w:t xml:space="preserve">financement (prêts, </w:t>
            </w:r>
            <w:r>
              <w:rPr>
                <w:b/>
                <w:szCs w:val="24"/>
                <w:lang w:val="fr-FR"/>
              </w:rPr>
              <w:t>P</w:t>
            </w:r>
            <w:r w:rsidR="00853495">
              <w:rPr>
                <w:b/>
                <w:szCs w:val="24"/>
                <w:lang w:val="fr-FR"/>
              </w:rPr>
              <w:t>D-2AC</w:t>
            </w:r>
            <w:r w:rsidRPr="001C3A3E">
              <w:rPr>
                <w:b/>
                <w:szCs w:val="24"/>
                <w:lang w:val="fr-FR"/>
              </w:rPr>
              <w:t>, ressources propres,</w:t>
            </w:r>
            <w:r w:rsidRPr="001C3A3E">
              <w:rPr>
                <w:b/>
                <w:spacing w:val="-1"/>
                <w:szCs w:val="24"/>
                <w:lang w:val="fr-FR"/>
              </w:rPr>
              <w:t xml:space="preserve"> </w:t>
            </w:r>
            <w:r w:rsidRPr="001C3A3E">
              <w:rPr>
                <w:b/>
                <w:szCs w:val="24"/>
                <w:lang w:val="fr-FR"/>
              </w:rPr>
              <w:t>etc.)</w:t>
            </w:r>
          </w:p>
        </w:tc>
        <w:tc>
          <w:tcPr>
            <w:tcW w:w="1807" w:type="dxa"/>
            <w:shd w:val="clear" w:color="auto" w:fill="F1F1F1"/>
            <w:vAlign w:val="center"/>
          </w:tcPr>
          <w:p w14:paraId="58855CC0" w14:textId="77777777" w:rsidR="0029167D" w:rsidRPr="001C3A3E" w:rsidRDefault="0029167D" w:rsidP="00041364">
            <w:pPr>
              <w:pStyle w:val="TableParagraph"/>
              <w:tabs>
                <w:tab w:val="left" w:pos="945"/>
                <w:tab w:val="left" w:pos="1358"/>
              </w:tabs>
              <w:spacing w:before="120" w:after="120"/>
              <w:ind w:left="101" w:right="101"/>
              <w:jc w:val="center"/>
              <w:rPr>
                <w:b/>
                <w:szCs w:val="24"/>
                <w:lang w:val="fr-FR"/>
              </w:rPr>
            </w:pPr>
            <w:r w:rsidRPr="001C3A3E">
              <w:rPr>
                <w:b/>
                <w:szCs w:val="24"/>
                <w:lang w:val="fr-FR"/>
              </w:rPr>
              <w:t>Transmission</w:t>
            </w:r>
            <w:r w:rsidRPr="001C3A3E">
              <w:rPr>
                <w:b/>
                <w:spacing w:val="-12"/>
                <w:szCs w:val="24"/>
                <w:lang w:val="fr-FR"/>
              </w:rPr>
              <w:t xml:space="preserve"> </w:t>
            </w:r>
            <w:r w:rsidRPr="001C3A3E">
              <w:rPr>
                <w:b/>
                <w:szCs w:val="24"/>
                <w:lang w:val="fr-FR"/>
              </w:rPr>
              <w:t xml:space="preserve">au service concerné (oui/non, indiquant </w:t>
            </w:r>
            <w:r w:rsidRPr="001C3A3E">
              <w:rPr>
                <w:b/>
                <w:spacing w:val="-7"/>
                <w:szCs w:val="24"/>
                <w:lang w:val="fr-FR"/>
              </w:rPr>
              <w:t xml:space="preserve">le </w:t>
            </w:r>
            <w:r w:rsidRPr="001C3A3E">
              <w:rPr>
                <w:b/>
                <w:szCs w:val="24"/>
                <w:lang w:val="fr-FR"/>
              </w:rPr>
              <w:t>service</w:t>
            </w:r>
            <w:r w:rsidRPr="001C3A3E">
              <w:rPr>
                <w:b/>
                <w:szCs w:val="24"/>
                <w:lang w:val="fr-FR"/>
              </w:rPr>
              <w:tab/>
              <w:t xml:space="preserve">et </w:t>
            </w:r>
            <w:r w:rsidRPr="001C3A3E">
              <w:rPr>
                <w:b/>
                <w:spacing w:val="-9"/>
                <w:szCs w:val="24"/>
                <w:lang w:val="fr-FR"/>
              </w:rPr>
              <w:t xml:space="preserve">la </w:t>
            </w:r>
            <w:r w:rsidRPr="001C3A3E">
              <w:rPr>
                <w:b/>
                <w:szCs w:val="24"/>
                <w:lang w:val="fr-FR"/>
              </w:rPr>
              <w:t>personne contact)</w:t>
            </w:r>
          </w:p>
        </w:tc>
        <w:tc>
          <w:tcPr>
            <w:tcW w:w="1276" w:type="dxa"/>
            <w:shd w:val="clear" w:color="auto" w:fill="F1F1F1"/>
            <w:vAlign w:val="center"/>
          </w:tcPr>
          <w:p w14:paraId="0F4416FB" w14:textId="77777777" w:rsidR="0029167D" w:rsidRPr="001C3A3E" w:rsidRDefault="0029167D" w:rsidP="00041364">
            <w:pPr>
              <w:pStyle w:val="TableParagraph"/>
              <w:tabs>
                <w:tab w:val="left" w:pos="864"/>
              </w:tabs>
              <w:spacing w:before="120" w:after="120"/>
              <w:ind w:left="99" w:right="107"/>
              <w:jc w:val="center"/>
              <w:rPr>
                <w:b/>
                <w:szCs w:val="24"/>
              </w:rPr>
            </w:pPr>
            <w:r w:rsidRPr="001C3A3E">
              <w:rPr>
                <w:b/>
                <w:szCs w:val="24"/>
              </w:rPr>
              <w:t>Date d</w:t>
            </w:r>
            <w:r w:rsidRPr="001C3A3E">
              <w:rPr>
                <w:b/>
                <w:spacing w:val="-9"/>
                <w:szCs w:val="24"/>
              </w:rPr>
              <w:t xml:space="preserve">e </w:t>
            </w:r>
            <w:proofErr w:type="spellStart"/>
            <w:r w:rsidRPr="001C3A3E">
              <w:rPr>
                <w:b/>
                <w:szCs w:val="24"/>
              </w:rPr>
              <w:t>traitement</w:t>
            </w:r>
            <w:proofErr w:type="spellEnd"/>
            <w:r w:rsidRPr="001C3A3E">
              <w:rPr>
                <w:b/>
                <w:szCs w:val="24"/>
              </w:rPr>
              <w:t xml:space="preserve"> </w:t>
            </w:r>
            <w:proofErr w:type="spellStart"/>
            <w:r w:rsidRPr="001C3A3E">
              <w:rPr>
                <w:b/>
                <w:szCs w:val="24"/>
              </w:rPr>
              <w:t>prévue</w:t>
            </w:r>
            <w:proofErr w:type="spellEnd"/>
          </w:p>
        </w:tc>
        <w:tc>
          <w:tcPr>
            <w:tcW w:w="1275" w:type="dxa"/>
            <w:shd w:val="clear" w:color="auto" w:fill="F1F1F1"/>
            <w:vAlign w:val="center"/>
          </w:tcPr>
          <w:p w14:paraId="42325DDF" w14:textId="77777777" w:rsidR="0029167D" w:rsidRPr="001C3A3E" w:rsidRDefault="0029167D" w:rsidP="00041364">
            <w:pPr>
              <w:pStyle w:val="TableParagraph"/>
              <w:tabs>
                <w:tab w:val="left" w:pos="900"/>
                <w:tab w:val="left" w:pos="956"/>
              </w:tabs>
              <w:spacing w:before="120" w:after="120"/>
              <w:ind w:left="97" w:right="109"/>
              <w:jc w:val="center"/>
              <w:rPr>
                <w:b/>
                <w:szCs w:val="24"/>
                <w:lang w:val="fr-FR"/>
              </w:rPr>
            </w:pPr>
            <w:r w:rsidRPr="001C3A3E">
              <w:rPr>
                <w:b/>
                <w:szCs w:val="24"/>
                <w:lang w:val="fr-FR"/>
              </w:rPr>
              <w:t>Accusé d</w:t>
            </w:r>
            <w:r w:rsidRPr="001C3A3E">
              <w:rPr>
                <w:b/>
                <w:spacing w:val="-8"/>
                <w:szCs w:val="24"/>
                <w:lang w:val="fr-FR"/>
              </w:rPr>
              <w:t xml:space="preserve">e </w:t>
            </w:r>
            <w:r w:rsidRPr="001C3A3E">
              <w:rPr>
                <w:b/>
                <w:szCs w:val="24"/>
                <w:lang w:val="fr-FR"/>
              </w:rPr>
              <w:t xml:space="preserve">réception de </w:t>
            </w:r>
            <w:r w:rsidRPr="001C3A3E">
              <w:rPr>
                <w:b/>
                <w:spacing w:val="-9"/>
                <w:szCs w:val="24"/>
                <w:lang w:val="fr-FR"/>
              </w:rPr>
              <w:t>la</w:t>
            </w:r>
            <w:r w:rsidRPr="001C3A3E">
              <w:rPr>
                <w:b/>
                <w:szCs w:val="24"/>
                <w:lang w:val="fr-FR"/>
              </w:rPr>
              <w:t xml:space="preserve"> plainte </w:t>
            </w:r>
            <w:r w:rsidRPr="001C3A3E">
              <w:rPr>
                <w:b/>
                <w:spacing w:val="-9"/>
                <w:szCs w:val="24"/>
                <w:lang w:val="fr-FR"/>
              </w:rPr>
              <w:t xml:space="preserve">au </w:t>
            </w:r>
            <w:r w:rsidRPr="001C3A3E">
              <w:rPr>
                <w:b/>
                <w:szCs w:val="24"/>
                <w:lang w:val="fr-FR"/>
              </w:rPr>
              <w:t>réclamant (oui/non)</w:t>
            </w:r>
          </w:p>
        </w:tc>
        <w:tc>
          <w:tcPr>
            <w:tcW w:w="1276" w:type="dxa"/>
            <w:shd w:val="clear" w:color="auto" w:fill="F1F1F1"/>
            <w:vAlign w:val="center"/>
          </w:tcPr>
          <w:p w14:paraId="214800D1" w14:textId="77777777" w:rsidR="0029167D" w:rsidRPr="001C3A3E" w:rsidRDefault="0029167D" w:rsidP="00041364">
            <w:pPr>
              <w:pStyle w:val="TableParagraph"/>
              <w:tabs>
                <w:tab w:val="left" w:pos="774"/>
              </w:tabs>
              <w:spacing w:before="120" w:after="120"/>
              <w:ind w:left="95" w:right="113"/>
              <w:jc w:val="center"/>
              <w:rPr>
                <w:b/>
                <w:szCs w:val="24"/>
                <w:lang w:val="fr-FR"/>
              </w:rPr>
            </w:pPr>
            <w:r w:rsidRPr="001C3A3E">
              <w:rPr>
                <w:b/>
                <w:szCs w:val="24"/>
                <w:lang w:val="fr-FR"/>
              </w:rPr>
              <w:t>Plainte résolue (oui</w:t>
            </w:r>
            <w:r w:rsidRPr="001C3A3E">
              <w:rPr>
                <w:b/>
                <w:spacing w:val="-18"/>
                <w:szCs w:val="24"/>
                <w:lang w:val="fr-FR"/>
              </w:rPr>
              <w:t>/</w:t>
            </w:r>
            <w:r w:rsidRPr="001C3A3E">
              <w:rPr>
                <w:b/>
                <w:szCs w:val="24"/>
                <w:lang w:val="fr-FR"/>
              </w:rPr>
              <w:t xml:space="preserve"> non) et date</w:t>
            </w:r>
          </w:p>
        </w:tc>
        <w:tc>
          <w:tcPr>
            <w:tcW w:w="2126" w:type="dxa"/>
            <w:shd w:val="clear" w:color="auto" w:fill="F1F1F1"/>
            <w:vAlign w:val="center"/>
          </w:tcPr>
          <w:p w14:paraId="62540C5E" w14:textId="77777777" w:rsidR="0029167D" w:rsidRPr="001C3A3E" w:rsidRDefault="0029167D" w:rsidP="00041364">
            <w:pPr>
              <w:pStyle w:val="TableParagraph"/>
              <w:tabs>
                <w:tab w:val="left" w:pos="604"/>
              </w:tabs>
              <w:spacing w:before="120" w:after="120"/>
              <w:ind w:left="91" w:right="115"/>
              <w:jc w:val="center"/>
              <w:rPr>
                <w:b/>
                <w:szCs w:val="24"/>
                <w:lang w:val="fr-FR"/>
              </w:rPr>
            </w:pPr>
            <w:r w:rsidRPr="001C3A3E">
              <w:rPr>
                <w:b/>
                <w:szCs w:val="24"/>
                <w:lang w:val="fr-FR"/>
              </w:rPr>
              <w:t xml:space="preserve">Retour d’information au </w:t>
            </w:r>
            <w:r w:rsidRPr="001C3A3E">
              <w:rPr>
                <w:b/>
                <w:spacing w:val="-3"/>
                <w:szCs w:val="24"/>
                <w:lang w:val="fr-FR"/>
              </w:rPr>
              <w:t>réclamant</w:t>
            </w:r>
            <w:r w:rsidRPr="001C3A3E">
              <w:rPr>
                <w:b/>
                <w:szCs w:val="24"/>
                <w:lang w:val="fr-FR"/>
              </w:rPr>
              <w:t xml:space="preserve"> sur</w:t>
            </w:r>
            <w:r w:rsidRPr="001C3A3E">
              <w:rPr>
                <w:b/>
                <w:szCs w:val="24"/>
                <w:lang w:val="fr-FR"/>
              </w:rPr>
              <w:tab/>
              <w:t>le traitement de la plainte (oui/non) et date</w:t>
            </w:r>
          </w:p>
        </w:tc>
      </w:tr>
      <w:tr w:rsidR="0029167D" w:rsidRPr="001C3A3E" w14:paraId="34A2702C" w14:textId="77777777" w:rsidTr="00041364">
        <w:trPr>
          <w:trHeight w:val="479"/>
        </w:trPr>
        <w:tc>
          <w:tcPr>
            <w:tcW w:w="993" w:type="dxa"/>
            <w:vAlign w:val="center"/>
          </w:tcPr>
          <w:p w14:paraId="2C374D94"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60A7F178"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25E7661B" w14:textId="77777777" w:rsidR="0029167D" w:rsidRPr="001C3A3E" w:rsidRDefault="0029167D" w:rsidP="00041364">
            <w:pPr>
              <w:pStyle w:val="TableParagraph"/>
              <w:spacing w:before="120" w:after="120"/>
              <w:ind w:left="0"/>
              <w:jc w:val="center"/>
              <w:rPr>
                <w:szCs w:val="24"/>
                <w:lang w:val="fr-FR"/>
              </w:rPr>
            </w:pPr>
          </w:p>
        </w:tc>
        <w:tc>
          <w:tcPr>
            <w:tcW w:w="1418" w:type="dxa"/>
            <w:vAlign w:val="center"/>
          </w:tcPr>
          <w:p w14:paraId="3944E7A9" w14:textId="77777777" w:rsidR="0029167D" w:rsidRPr="001C3A3E" w:rsidRDefault="0029167D" w:rsidP="00041364">
            <w:pPr>
              <w:pStyle w:val="TableParagraph"/>
              <w:spacing w:before="120" w:after="120"/>
              <w:ind w:left="0"/>
              <w:jc w:val="center"/>
              <w:rPr>
                <w:szCs w:val="24"/>
                <w:lang w:val="fr-FR"/>
              </w:rPr>
            </w:pPr>
          </w:p>
        </w:tc>
        <w:tc>
          <w:tcPr>
            <w:tcW w:w="1559" w:type="dxa"/>
            <w:vAlign w:val="center"/>
          </w:tcPr>
          <w:p w14:paraId="23780DAC" w14:textId="77777777" w:rsidR="0029167D" w:rsidRPr="001C3A3E" w:rsidRDefault="0029167D" w:rsidP="00041364">
            <w:pPr>
              <w:pStyle w:val="TableParagraph"/>
              <w:spacing w:before="120" w:after="120"/>
              <w:ind w:left="0"/>
              <w:jc w:val="center"/>
              <w:rPr>
                <w:szCs w:val="24"/>
                <w:lang w:val="fr-FR"/>
              </w:rPr>
            </w:pPr>
          </w:p>
        </w:tc>
        <w:tc>
          <w:tcPr>
            <w:tcW w:w="1595" w:type="dxa"/>
            <w:vAlign w:val="center"/>
          </w:tcPr>
          <w:p w14:paraId="4FB139B4" w14:textId="77777777" w:rsidR="0029167D" w:rsidRPr="001C3A3E" w:rsidRDefault="0029167D" w:rsidP="00041364">
            <w:pPr>
              <w:pStyle w:val="TableParagraph"/>
              <w:spacing w:before="120" w:after="120"/>
              <w:ind w:left="0"/>
              <w:jc w:val="center"/>
              <w:rPr>
                <w:szCs w:val="24"/>
                <w:lang w:val="fr-FR"/>
              </w:rPr>
            </w:pPr>
          </w:p>
        </w:tc>
        <w:tc>
          <w:tcPr>
            <w:tcW w:w="1807" w:type="dxa"/>
            <w:vAlign w:val="center"/>
          </w:tcPr>
          <w:p w14:paraId="5CFF8D66"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52E0682E"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06099CA8"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39CB9ABE" w14:textId="77777777" w:rsidR="0029167D" w:rsidRPr="001C3A3E" w:rsidRDefault="0029167D" w:rsidP="00041364">
            <w:pPr>
              <w:pStyle w:val="TableParagraph"/>
              <w:spacing w:before="120" w:after="120"/>
              <w:ind w:left="0"/>
              <w:jc w:val="center"/>
              <w:rPr>
                <w:szCs w:val="24"/>
                <w:lang w:val="fr-FR"/>
              </w:rPr>
            </w:pPr>
          </w:p>
        </w:tc>
        <w:tc>
          <w:tcPr>
            <w:tcW w:w="2126" w:type="dxa"/>
            <w:vAlign w:val="center"/>
          </w:tcPr>
          <w:p w14:paraId="52FC5053" w14:textId="77777777" w:rsidR="0029167D" w:rsidRPr="001C3A3E" w:rsidRDefault="0029167D" w:rsidP="00041364">
            <w:pPr>
              <w:pStyle w:val="TableParagraph"/>
              <w:spacing w:before="120" w:after="120"/>
              <w:ind w:left="0"/>
              <w:jc w:val="center"/>
              <w:rPr>
                <w:szCs w:val="24"/>
                <w:lang w:val="fr-FR"/>
              </w:rPr>
            </w:pPr>
          </w:p>
        </w:tc>
      </w:tr>
      <w:tr w:rsidR="0029167D" w:rsidRPr="001C3A3E" w14:paraId="2EB63232" w14:textId="77777777" w:rsidTr="00041364">
        <w:trPr>
          <w:trHeight w:val="477"/>
        </w:trPr>
        <w:tc>
          <w:tcPr>
            <w:tcW w:w="993" w:type="dxa"/>
            <w:vAlign w:val="center"/>
          </w:tcPr>
          <w:p w14:paraId="56B610AA"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21AA2AF1"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183E2995" w14:textId="77777777" w:rsidR="0029167D" w:rsidRPr="001C3A3E" w:rsidRDefault="0029167D" w:rsidP="00041364">
            <w:pPr>
              <w:pStyle w:val="TableParagraph"/>
              <w:spacing w:before="120" w:after="120"/>
              <w:ind w:left="0"/>
              <w:jc w:val="center"/>
              <w:rPr>
                <w:szCs w:val="24"/>
                <w:lang w:val="fr-FR"/>
              </w:rPr>
            </w:pPr>
          </w:p>
        </w:tc>
        <w:tc>
          <w:tcPr>
            <w:tcW w:w="1418" w:type="dxa"/>
            <w:vAlign w:val="center"/>
          </w:tcPr>
          <w:p w14:paraId="23CDFE4A" w14:textId="77777777" w:rsidR="0029167D" w:rsidRPr="001C3A3E" w:rsidRDefault="0029167D" w:rsidP="00041364">
            <w:pPr>
              <w:pStyle w:val="TableParagraph"/>
              <w:spacing w:before="120" w:after="120"/>
              <w:ind w:left="0"/>
              <w:jc w:val="center"/>
              <w:rPr>
                <w:szCs w:val="24"/>
                <w:lang w:val="fr-FR"/>
              </w:rPr>
            </w:pPr>
          </w:p>
        </w:tc>
        <w:tc>
          <w:tcPr>
            <w:tcW w:w="1559" w:type="dxa"/>
            <w:vAlign w:val="center"/>
          </w:tcPr>
          <w:p w14:paraId="30A12976" w14:textId="77777777" w:rsidR="0029167D" w:rsidRPr="001C3A3E" w:rsidRDefault="0029167D" w:rsidP="00041364">
            <w:pPr>
              <w:pStyle w:val="TableParagraph"/>
              <w:spacing w:before="120" w:after="120"/>
              <w:ind w:left="0"/>
              <w:jc w:val="center"/>
              <w:rPr>
                <w:szCs w:val="24"/>
                <w:lang w:val="fr-FR"/>
              </w:rPr>
            </w:pPr>
          </w:p>
        </w:tc>
        <w:tc>
          <w:tcPr>
            <w:tcW w:w="1595" w:type="dxa"/>
            <w:vAlign w:val="center"/>
          </w:tcPr>
          <w:p w14:paraId="31C05FC5" w14:textId="77777777" w:rsidR="0029167D" w:rsidRPr="001C3A3E" w:rsidRDefault="0029167D" w:rsidP="00041364">
            <w:pPr>
              <w:pStyle w:val="TableParagraph"/>
              <w:spacing w:before="120" w:after="120"/>
              <w:ind w:left="0"/>
              <w:jc w:val="center"/>
              <w:rPr>
                <w:szCs w:val="24"/>
                <w:lang w:val="fr-FR"/>
              </w:rPr>
            </w:pPr>
          </w:p>
        </w:tc>
        <w:tc>
          <w:tcPr>
            <w:tcW w:w="1807" w:type="dxa"/>
            <w:vAlign w:val="center"/>
          </w:tcPr>
          <w:p w14:paraId="3C26E27B"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3ACB6153"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2761826C"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62D537D5" w14:textId="77777777" w:rsidR="0029167D" w:rsidRPr="001C3A3E" w:rsidRDefault="0029167D" w:rsidP="00041364">
            <w:pPr>
              <w:pStyle w:val="TableParagraph"/>
              <w:spacing w:before="120" w:after="120"/>
              <w:ind w:left="0"/>
              <w:jc w:val="center"/>
              <w:rPr>
                <w:szCs w:val="24"/>
                <w:lang w:val="fr-FR"/>
              </w:rPr>
            </w:pPr>
          </w:p>
        </w:tc>
        <w:tc>
          <w:tcPr>
            <w:tcW w:w="2126" w:type="dxa"/>
            <w:vAlign w:val="center"/>
          </w:tcPr>
          <w:p w14:paraId="28CBD4FA" w14:textId="77777777" w:rsidR="0029167D" w:rsidRPr="001C3A3E" w:rsidRDefault="0029167D" w:rsidP="00041364">
            <w:pPr>
              <w:pStyle w:val="TableParagraph"/>
              <w:spacing w:before="120" w:after="120"/>
              <w:ind w:left="0"/>
              <w:jc w:val="center"/>
              <w:rPr>
                <w:szCs w:val="24"/>
                <w:lang w:val="fr-FR"/>
              </w:rPr>
            </w:pPr>
          </w:p>
        </w:tc>
      </w:tr>
      <w:tr w:rsidR="0029167D" w:rsidRPr="001C3A3E" w14:paraId="0135F7E4" w14:textId="77777777" w:rsidTr="00041364">
        <w:trPr>
          <w:trHeight w:val="479"/>
        </w:trPr>
        <w:tc>
          <w:tcPr>
            <w:tcW w:w="993" w:type="dxa"/>
            <w:vAlign w:val="center"/>
          </w:tcPr>
          <w:p w14:paraId="1EB0648F"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700E84DC"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780BCDA0" w14:textId="77777777" w:rsidR="0029167D" w:rsidRPr="001C3A3E" w:rsidRDefault="0029167D" w:rsidP="00041364">
            <w:pPr>
              <w:pStyle w:val="TableParagraph"/>
              <w:spacing w:before="120" w:after="120"/>
              <w:ind w:left="0"/>
              <w:jc w:val="center"/>
              <w:rPr>
                <w:szCs w:val="24"/>
                <w:lang w:val="fr-FR"/>
              </w:rPr>
            </w:pPr>
          </w:p>
        </w:tc>
        <w:tc>
          <w:tcPr>
            <w:tcW w:w="1418" w:type="dxa"/>
            <w:vAlign w:val="center"/>
          </w:tcPr>
          <w:p w14:paraId="77DC6DEE" w14:textId="77777777" w:rsidR="0029167D" w:rsidRPr="001C3A3E" w:rsidRDefault="0029167D" w:rsidP="00041364">
            <w:pPr>
              <w:pStyle w:val="TableParagraph"/>
              <w:spacing w:before="120" w:after="120"/>
              <w:ind w:left="0"/>
              <w:jc w:val="center"/>
              <w:rPr>
                <w:szCs w:val="24"/>
                <w:lang w:val="fr-FR"/>
              </w:rPr>
            </w:pPr>
          </w:p>
        </w:tc>
        <w:tc>
          <w:tcPr>
            <w:tcW w:w="1559" w:type="dxa"/>
            <w:vAlign w:val="center"/>
          </w:tcPr>
          <w:p w14:paraId="5E723893" w14:textId="77777777" w:rsidR="0029167D" w:rsidRPr="001C3A3E" w:rsidRDefault="0029167D" w:rsidP="00041364">
            <w:pPr>
              <w:pStyle w:val="TableParagraph"/>
              <w:spacing w:before="120" w:after="120"/>
              <w:ind w:left="0"/>
              <w:jc w:val="center"/>
              <w:rPr>
                <w:szCs w:val="24"/>
                <w:lang w:val="fr-FR"/>
              </w:rPr>
            </w:pPr>
          </w:p>
        </w:tc>
        <w:tc>
          <w:tcPr>
            <w:tcW w:w="1595" w:type="dxa"/>
            <w:vAlign w:val="center"/>
          </w:tcPr>
          <w:p w14:paraId="5EF135A5" w14:textId="77777777" w:rsidR="0029167D" w:rsidRPr="001C3A3E" w:rsidRDefault="0029167D" w:rsidP="00041364">
            <w:pPr>
              <w:pStyle w:val="TableParagraph"/>
              <w:spacing w:before="120" w:after="120"/>
              <w:ind w:left="0"/>
              <w:jc w:val="center"/>
              <w:rPr>
                <w:szCs w:val="24"/>
                <w:lang w:val="fr-FR"/>
              </w:rPr>
            </w:pPr>
          </w:p>
        </w:tc>
        <w:tc>
          <w:tcPr>
            <w:tcW w:w="1807" w:type="dxa"/>
            <w:vAlign w:val="center"/>
          </w:tcPr>
          <w:p w14:paraId="66A3D767"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368B69CD"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1D66C015"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09E39A9B" w14:textId="77777777" w:rsidR="0029167D" w:rsidRPr="001C3A3E" w:rsidRDefault="0029167D" w:rsidP="00041364">
            <w:pPr>
              <w:pStyle w:val="TableParagraph"/>
              <w:spacing w:before="120" w:after="120"/>
              <w:ind w:left="0"/>
              <w:jc w:val="center"/>
              <w:rPr>
                <w:szCs w:val="24"/>
                <w:lang w:val="fr-FR"/>
              </w:rPr>
            </w:pPr>
          </w:p>
        </w:tc>
        <w:tc>
          <w:tcPr>
            <w:tcW w:w="2126" w:type="dxa"/>
            <w:vAlign w:val="center"/>
          </w:tcPr>
          <w:p w14:paraId="7BAEEFE4" w14:textId="77777777" w:rsidR="0029167D" w:rsidRPr="001C3A3E" w:rsidRDefault="0029167D" w:rsidP="00041364">
            <w:pPr>
              <w:pStyle w:val="TableParagraph"/>
              <w:spacing w:before="120" w:after="120"/>
              <w:ind w:left="0"/>
              <w:jc w:val="center"/>
              <w:rPr>
                <w:szCs w:val="24"/>
                <w:lang w:val="fr-FR"/>
              </w:rPr>
            </w:pPr>
          </w:p>
        </w:tc>
      </w:tr>
      <w:tr w:rsidR="0029167D" w:rsidRPr="001C3A3E" w14:paraId="0D0858C9" w14:textId="77777777" w:rsidTr="00041364">
        <w:trPr>
          <w:trHeight w:val="479"/>
        </w:trPr>
        <w:tc>
          <w:tcPr>
            <w:tcW w:w="993" w:type="dxa"/>
            <w:vAlign w:val="center"/>
          </w:tcPr>
          <w:p w14:paraId="0E739543"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0331DDFF"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2B1E3686" w14:textId="77777777" w:rsidR="0029167D" w:rsidRPr="001C3A3E" w:rsidRDefault="0029167D" w:rsidP="00041364">
            <w:pPr>
              <w:pStyle w:val="TableParagraph"/>
              <w:spacing w:before="120" w:after="120"/>
              <w:ind w:left="0"/>
              <w:jc w:val="center"/>
              <w:rPr>
                <w:szCs w:val="24"/>
                <w:lang w:val="fr-FR"/>
              </w:rPr>
            </w:pPr>
          </w:p>
        </w:tc>
        <w:tc>
          <w:tcPr>
            <w:tcW w:w="1418" w:type="dxa"/>
            <w:vAlign w:val="center"/>
          </w:tcPr>
          <w:p w14:paraId="411E7B53" w14:textId="77777777" w:rsidR="0029167D" w:rsidRPr="001C3A3E" w:rsidRDefault="0029167D" w:rsidP="00041364">
            <w:pPr>
              <w:pStyle w:val="TableParagraph"/>
              <w:spacing w:before="120" w:after="120"/>
              <w:ind w:left="0"/>
              <w:jc w:val="center"/>
              <w:rPr>
                <w:szCs w:val="24"/>
                <w:lang w:val="fr-FR"/>
              </w:rPr>
            </w:pPr>
          </w:p>
        </w:tc>
        <w:tc>
          <w:tcPr>
            <w:tcW w:w="1559" w:type="dxa"/>
            <w:vAlign w:val="center"/>
          </w:tcPr>
          <w:p w14:paraId="496E00AC" w14:textId="77777777" w:rsidR="0029167D" w:rsidRPr="001C3A3E" w:rsidRDefault="0029167D" w:rsidP="00041364">
            <w:pPr>
              <w:pStyle w:val="TableParagraph"/>
              <w:spacing w:before="120" w:after="120"/>
              <w:ind w:left="0"/>
              <w:jc w:val="center"/>
              <w:rPr>
                <w:szCs w:val="24"/>
                <w:lang w:val="fr-FR"/>
              </w:rPr>
            </w:pPr>
          </w:p>
        </w:tc>
        <w:tc>
          <w:tcPr>
            <w:tcW w:w="1595" w:type="dxa"/>
            <w:vAlign w:val="center"/>
          </w:tcPr>
          <w:p w14:paraId="1C1C9CA8" w14:textId="77777777" w:rsidR="0029167D" w:rsidRPr="001C3A3E" w:rsidRDefault="0029167D" w:rsidP="00041364">
            <w:pPr>
              <w:pStyle w:val="TableParagraph"/>
              <w:spacing w:before="120" w:after="120"/>
              <w:ind w:left="0"/>
              <w:jc w:val="center"/>
              <w:rPr>
                <w:szCs w:val="24"/>
                <w:lang w:val="fr-FR"/>
              </w:rPr>
            </w:pPr>
          </w:p>
        </w:tc>
        <w:tc>
          <w:tcPr>
            <w:tcW w:w="1807" w:type="dxa"/>
            <w:vAlign w:val="center"/>
          </w:tcPr>
          <w:p w14:paraId="10B2882A"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2C1E7067" w14:textId="77777777" w:rsidR="0029167D" w:rsidRPr="001C3A3E" w:rsidRDefault="0029167D" w:rsidP="00041364">
            <w:pPr>
              <w:pStyle w:val="TableParagraph"/>
              <w:spacing w:before="120" w:after="120"/>
              <w:ind w:left="0"/>
              <w:jc w:val="center"/>
              <w:rPr>
                <w:szCs w:val="24"/>
                <w:lang w:val="fr-FR"/>
              </w:rPr>
            </w:pPr>
          </w:p>
        </w:tc>
        <w:tc>
          <w:tcPr>
            <w:tcW w:w="1275" w:type="dxa"/>
            <w:vAlign w:val="center"/>
          </w:tcPr>
          <w:p w14:paraId="26CADB4A" w14:textId="77777777" w:rsidR="0029167D" w:rsidRPr="001C3A3E" w:rsidRDefault="0029167D" w:rsidP="00041364">
            <w:pPr>
              <w:pStyle w:val="TableParagraph"/>
              <w:spacing w:before="120" w:after="120"/>
              <w:ind w:left="0"/>
              <w:jc w:val="center"/>
              <w:rPr>
                <w:szCs w:val="24"/>
                <w:lang w:val="fr-FR"/>
              </w:rPr>
            </w:pPr>
          </w:p>
        </w:tc>
        <w:tc>
          <w:tcPr>
            <w:tcW w:w="1276" w:type="dxa"/>
            <w:vAlign w:val="center"/>
          </w:tcPr>
          <w:p w14:paraId="4F4B5E61" w14:textId="77777777" w:rsidR="0029167D" w:rsidRPr="001C3A3E" w:rsidRDefault="0029167D" w:rsidP="00041364">
            <w:pPr>
              <w:pStyle w:val="TableParagraph"/>
              <w:spacing w:before="120" w:after="120"/>
              <w:ind w:left="0"/>
              <w:jc w:val="center"/>
              <w:rPr>
                <w:szCs w:val="24"/>
                <w:lang w:val="fr-FR"/>
              </w:rPr>
            </w:pPr>
          </w:p>
        </w:tc>
        <w:tc>
          <w:tcPr>
            <w:tcW w:w="2126" w:type="dxa"/>
            <w:vAlign w:val="center"/>
          </w:tcPr>
          <w:p w14:paraId="1970876E" w14:textId="77777777" w:rsidR="0029167D" w:rsidRPr="001C3A3E" w:rsidRDefault="0029167D" w:rsidP="00041364">
            <w:pPr>
              <w:pStyle w:val="TableParagraph"/>
              <w:spacing w:before="120" w:after="120"/>
              <w:ind w:left="0"/>
              <w:jc w:val="center"/>
              <w:rPr>
                <w:szCs w:val="24"/>
                <w:lang w:val="fr-FR"/>
              </w:rPr>
            </w:pPr>
          </w:p>
        </w:tc>
      </w:tr>
    </w:tbl>
    <w:p w14:paraId="1442D7FC" w14:textId="77777777" w:rsidR="0029167D" w:rsidRDefault="0029167D" w:rsidP="004B43EC">
      <w:pPr>
        <w:autoSpaceDE w:val="0"/>
        <w:autoSpaceDN w:val="0"/>
        <w:adjustRightInd w:val="0"/>
        <w:spacing w:line="240" w:lineRule="auto"/>
        <w:jc w:val="left"/>
        <w:rPr>
          <w:rFonts w:ascii="Times New Roman" w:hAnsi="Times New Roman" w:cs="Times New Roman"/>
          <w:bCs/>
          <w:color w:val="000000" w:themeColor="text1"/>
          <w:szCs w:val="24"/>
        </w:rPr>
        <w:sectPr w:rsidR="0029167D" w:rsidSect="000B488E">
          <w:pgSz w:w="16838" w:h="11906" w:orient="landscape"/>
          <w:pgMar w:top="1134" w:right="1134" w:bottom="1134" w:left="1134" w:header="709" w:footer="709" w:gutter="0"/>
          <w:cols w:space="708"/>
          <w:titlePg/>
          <w:docGrid w:linePitch="360"/>
        </w:sectPr>
      </w:pPr>
    </w:p>
    <w:p w14:paraId="6364A487" w14:textId="77777777" w:rsidR="0029167D" w:rsidRPr="00F11934" w:rsidRDefault="7A620B86" w:rsidP="093D4D2A">
      <w:pPr>
        <w:pStyle w:val="Heading1"/>
        <w:numPr>
          <w:ilvl w:val="0"/>
          <w:numId w:val="5"/>
        </w:numPr>
        <w:spacing w:after="240" w:line="240" w:lineRule="auto"/>
        <w:ind w:left="426" w:hanging="142"/>
        <w:rPr>
          <w:rFonts w:ascii="Times New Roman" w:eastAsia="Times New Roman" w:hAnsi="Times New Roman" w:cs="Times New Roman"/>
          <w:b/>
          <w:bCs/>
          <w:sz w:val="24"/>
          <w:szCs w:val="24"/>
          <w:lang w:val="fr-FR"/>
        </w:rPr>
      </w:pPr>
      <w:bookmarkStart w:id="334" w:name="_Toc120787783"/>
      <w:bookmarkStart w:id="335" w:name="_Toc202617050"/>
      <w:r w:rsidRPr="093D4D2A">
        <w:rPr>
          <w:rFonts w:ascii="Times New Roman" w:eastAsia="Times New Roman" w:hAnsi="Times New Roman" w:cs="Times New Roman"/>
          <w:b/>
          <w:bCs/>
          <w:sz w:val="24"/>
          <w:szCs w:val="24"/>
          <w:lang w:val="fr-FR"/>
        </w:rPr>
        <w:lastRenderedPageBreak/>
        <w:t>ARRANGEMENTS INSTITUTIONNELS DE MISE EN ŒUVRE DU CPR</w:t>
      </w:r>
      <w:bookmarkEnd w:id="334"/>
      <w:bookmarkEnd w:id="335"/>
    </w:p>
    <w:p w14:paraId="2ACC27CD" w14:textId="24108FA2" w:rsidR="0029167D" w:rsidRPr="003C1A11" w:rsidRDefault="0029167D" w:rsidP="003C1A11">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La mise en place d’une structure organisationnelle efficace et efficiente pour assurer la coordination et la cohérence de l’ensemble des activités de réinstallation, centraliser les flux d’information et réaliser le suivi et l’évaluation, revêt toute l’importance requise pour réussir la mise en œuvre de l’opération de réinstallation. Les principales institutions qui sont impliquées dans la mise en œuvre du CPR sont représentées au niveau national, départemental, local.</w:t>
      </w:r>
      <w:bookmarkStart w:id="336" w:name="_bookmark88"/>
      <w:bookmarkStart w:id="337" w:name="_Toc118263171"/>
      <w:bookmarkStart w:id="338" w:name="_Toc118264097"/>
      <w:bookmarkStart w:id="339" w:name="_Toc120787784"/>
      <w:bookmarkStart w:id="340" w:name="_Toc193978935"/>
      <w:bookmarkStart w:id="341" w:name="_Toc193984276"/>
      <w:bookmarkStart w:id="342" w:name="_Toc194939463"/>
      <w:bookmarkStart w:id="343" w:name="_Toc120787785"/>
      <w:bookmarkStart w:id="344" w:name="_Toc193978936"/>
      <w:bookmarkStart w:id="345" w:name="_Toc193984277"/>
      <w:bookmarkStart w:id="346" w:name="_Toc194939464"/>
      <w:bookmarkEnd w:id="336"/>
      <w:bookmarkEnd w:id="337"/>
      <w:bookmarkEnd w:id="338"/>
      <w:bookmarkEnd w:id="339"/>
      <w:bookmarkEnd w:id="340"/>
      <w:bookmarkEnd w:id="341"/>
      <w:bookmarkEnd w:id="342"/>
      <w:bookmarkEnd w:id="343"/>
      <w:bookmarkEnd w:id="344"/>
      <w:bookmarkEnd w:id="345"/>
      <w:bookmarkEnd w:id="346"/>
    </w:p>
    <w:p w14:paraId="626316AE" w14:textId="77777777" w:rsidR="003C1A11" w:rsidRPr="003C1A11" w:rsidRDefault="003C1A11" w:rsidP="003C1A11">
      <w:pPr>
        <w:pStyle w:val="ListParagraph"/>
        <w:keepNext/>
        <w:keepLines/>
        <w:numPr>
          <w:ilvl w:val="0"/>
          <w:numId w:val="4"/>
        </w:numPr>
        <w:spacing w:before="120" w:after="120" w:line="240" w:lineRule="auto"/>
        <w:contextualSpacing w:val="0"/>
        <w:jc w:val="both"/>
        <w:outlineLvl w:val="1"/>
        <w:rPr>
          <w:rFonts w:ascii="Times New Roman" w:eastAsiaTheme="majorEastAsia" w:hAnsi="Times New Roman" w:cs="Times New Roman"/>
          <w:b/>
          <w:vanish/>
          <w:sz w:val="24"/>
          <w:szCs w:val="26"/>
          <w:lang w:val="fr-BE"/>
        </w:rPr>
      </w:pPr>
      <w:bookmarkStart w:id="347" w:name="_Toc202462605"/>
      <w:bookmarkStart w:id="348" w:name="_Toc202463197"/>
      <w:bookmarkStart w:id="349" w:name="_Toc202617051"/>
      <w:bookmarkStart w:id="350" w:name="_Toc120787786"/>
      <w:bookmarkEnd w:id="347"/>
      <w:bookmarkEnd w:id="348"/>
      <w:bookmarkEnd w:id="349"/>
    </w:p>
    <w:p w14:paraId="751FBBBC" w14:textId="2ACF00EC" w:rsidR="0029167D" w:rsidRPr="00F11934" w:rsidRDefault="0029167D" w:rsidP="003C1A11">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351" w:name="_Toc202617052"/>
      <w:r w:rsidRPr="00F11934">
        <w:rPr>
          <w:rFonts w:ascii="Times New Roman" w:hAnsi="Times New Roman" w:cs="Times New Roman"/>
          <w:b/>
          <w:color w:val="auto"/>
          <w:sz w:val="24"/>
        </w:rPr>
        <w:t>Niveau National</w:t>
      </w:r>
      <w:bookmarkEnd w:id="350"/>
      <w:bookmarkEnd w:id="351"/>
    </w:p>
    <w:p w14:paraId="5D721A73" w14:textId="3FE7E687" w:rsidR="0029167D" w:rsidRPr="00F11934"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 xml:space="preserve">La mise en œuvre du projet sera placée sous la tutelle du </w:t>
      </w:r>
      <w:proofErr w:type="gramStart"/>
      <w:r w:rsidRPr="00F11934">
        <w:rPr>
          <w:rFonts w:ascii="Times New Roman" w:hAnsi="Times New Roman" w:cs="Times New Roman"/>
          <w:bCs/>
          <w:color w:val="000000" w:themeColor="text1"/>
          <w:szCs w:val="24"/>
        </w:rPr>
        <w:t xml:space="preserve">Ministère </w:t>
      </w:r>
      <w:r w:rsidR="003C1A11">
        <w:rPr>
          <w:rFonts w:ascii="Times New Roman" w:hAnsi="Times New Roman" w:cs="Times New Roman"/>
          <w:bCs/>
          <w:color w:val="000000" w:themeColor="text1"/>
          <w:szCs w:val="24"/>
        </w:rPr>
        <w:t>de l’Agriculture</w:t>
      </w:r>
      <w:proofErr w:type="gramEnd"/>
      <w:r w:rsidR="003C1A11">
        <w:rPr>
          <w:rFonts w:ascii="Times New Roman" w:hAnsi="Times New Roman" w:cs="Times New Roman"/>
          <w:bCs/>
          <w:color w:val="000000" w:themeColor="text1"/>
          <w:szCs w:val="24"/>
        </w:rPr>
        <w:t>, de l’Élevage et de la Pêche</w:t>
      </w:r>
      <w:r w:rsidRPr="00F11934">
        <w:rPr>
          <w:rFonts w:ascii="Times New Roman" w:hAnsi="Times New Roman" w:cs="Times New Roman"/>
          <w:bCs/>
          <w:color w:val="000000" w:themeColor="text1"/>
          <w:szCs w:val="24"/>
        </w:rPr>
        <w:t>, à travers (i) un Comité de Pilotage et (ii) une Unité de Coordination.</w:t>
      </w:r>
    </w:p>
    <w:p w14:paraId="51881FD0"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52" w:name="_bookmark89"/>
      <w:bookmarkStart w:id="353" w:name="_Toc120787787"/>
      <w:bookmarkStart w:id="354" w:name="_Toc193978938"/>
      <w:bookmarkStart w:id="355" w:name="_Toc193984279"/>
      <w:bookmarkStart w:id="356" w:name="_Toc194939466"/>
      <w:bookmarkStart w:id="357" w:name="_Toc120787794"/>
      <w:bookmarkStart w:id="358" w:name="_Toc193978945"/>
      <w:bookmarkStart w:id="359" w:name="_Toc193984286"/>
      <w:bookmarkStart w:id="360" w:name="_Toc194939473"/>
      <w:bookmarkStart w:id="361" w:name="_Toc202462607"/>
      <w:bookmarkStart w:id="362" w:name="_Toc202463199"/>
      <w:bookmarkStart w:id="363" w:name="_Toc202617053"/>
      <w:bookmarkEnd w:id="352"/>
      <w:bookmarkEnd w:id="353"/>
      <w:bookmarkEnd w:id="354"/>
      <w:bookmarkEnd w:id="355"/>
      <w:bookmarkEnd w:id="356"/>
      <w:bookmarkEnd w:id="357"/>
      <w:bookmarkEnd w:id="358"/>
      <w:bookmarkEnd w:id="359"/>
      <w:bookmarkEnd w:id="360"/>
      <w:bookmarkEnd w:id="361"/>
      <w:bookmarkEnd w:id="362"/>
      <w:bookmarkEnd w:id="363"/>
    </w:p>
    <w:p w14:paraId="28C63022"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64" w:name="_Toc202462608"/>
      <w:bookmarkStart w:id="365" w:name="_Toc202463200"/>
      <w:bookmarkStart w:id="366" w:name="_Toc202617054"/>
      <w:bookmarkEnd w:id="364"/>
      <w:bookmarkEnd w:id="365"/>
      <w:bookmarkEnd w:id="366"/>
    </w:p>
    <w:p w14:paraId="3B4C749E"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67" w:name="_Toc202462609"/>
      <w:bookmarkStart w:id="368" w:name="_Toc202463201"/>
      <w:bookmarkStart w:id="369" w:name="_Toc202617055"/>
      <w:bookmarkEnd w:id="367"/>
      <w:bookmarkEnd w:id="368"/>
      <w:bookmarkEnd w:id="369"/>
    </w:p>
    <w:p w14:paraId="6EF66181"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70" w:name="_Toc202462610"/>
      <w:bookmarkStart w:id="371" w:name="_Toc202463202"/>
      <w:bookmarkStart w:id="372" w:name="_Toc202617056"/>
      <w:bookmarkEnd w:id="370"/>
      <w:bookmarkEnd w:id="371"/>
      <w:bookmarkEnd w:id="372"/>
    </w:p>
    <w:p w14:paraId="23B287FF"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73" w:name="_Toc202462611"/>
      <w:bookmarkStart w:id="374" w:name="_Toc202463203"/>
      <w:bookmarkStart w:id="375" w:name="_Toc202617057"/>
      <w:bookmarkEnd w:id="373"/>
      <w:bookmarkEnd w:id="374"/>
      <w:bookmarkEnd w:id="375"/>
    </w:p>
    <w:p w14:paraId="1DCEF569"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76" w:name="_Toc202462612"/>
      <w:bookmarkStart w:id="377" w:name="_Toc202463204"/>
      <w:bookmarkStart w:id="378" w:name="_Toc202617058"/>
      <w:bookmarkEnd w:id="376"/>
      <w:bookmarkEnd w:id="377"/>
      <w:bookmarkEnd w:id="378"/>
    </w:p>
    <w:p w14:paraId="2C0D0185"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79" w:name="_Toc202462613"/>
      <w:bookmarkStart w:id="380" w:name="_Toc202463205"/>
      <w:bookmarkStart w:id="381" w:name="_Toc202617059"/>
      <w:bookmarkEnd w:id="379"/>
      <w:bookmarkEnd w:id="380"/>
      <w:bookmarkEnd w:id="381"/>
    </w:p>
    <w:p w14:paraId="3F6DE5EF" w14:textId="77777777" w:rsidR="003C1A11" w:rsidRPr="003C1A11" w:rsidRDefault="003C1A11" w:rsidP="00CA1F0D">
      <w:pPr>
        <w:pStyle w:val="ListParagraph"/>
        <w:keepNext/>
        <w:keepLines/>
        <w:numPr>
          <w:ilvl w:val="0"/>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82" w:name="_Toc202462614"/>
      <w:bookmarkStart w:id="383" w:name="_Toc202463206"/>
      <w:bookmarkStart w:id="384" w:name="_Toc202617060"/>
      <w:bookmarkEnd w:id="382"/>
      <w:bookmarkEnd w:id="383"/>
      <w:bookmarkEnd w:id="384"/>
    </w:p>
    <w:p w14:paraId="7C843BCB" w14:textId="77777777" w:rsidR="003C1A11" w:rsidRPr="003C1A11" w:rsidRDefault="003C1A11"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85" w:name="_Toc202462615"/>
      <w:bookmarkStart w:id="386" w:name="_Toc202463207"/>
      <w:bookmarkStart w:id="387" w:name="_Toc202617061"/>
      <w:bookmarkEnd w:id="385"/>
      <w:bookmarkEnd w:id="386"/>
      <w:bookmarkEnd w:id="387"/>
    </w:p>
    <w:p w14:paraId="36AE261E" w14:textId="761AC854"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r w:rsidRPr="00F11934">
        <w:rPr>
          <w:rFonts w:ascii="Times New Roman" w:hAnsi="Times New Roman" w:cs="Times New Roman"/>
          <w:b/>
          <w:i/>
          <w:color w:val="auto"/>
        </w:rPr>
        <w:t xml:space="preserve"> </w:t>
      </w:r>
      <w:bookmarkStart w:id="388" w:name="_Toc120787795"/>
      <w:bookmarkStart w:id="389" w:name="_Toc202617062"/>
      <w:r w:rsidRPr="00F11934">
        <w:rPr>
          <w:rFonts w:ascii="Times New Roman" w:hAnsi="Times New Roman" w:cs="Times New Roman"/>
          <w:b/>
          <w:i/>
          <w:color w:val="auto"/>
        </w:rPr>
        <w:t>Comité de Pilotage du projet</w:t>
      </w:r>
      <w:bookmarkEnd w:id="388"/>
      <w:bookmarkEnd w:id="389"/>
    </w:p>
    <w:p w14:paraId="51F91115" w14:textId="094FD53D" w:rsidR="0029167D" w:rsidRPr="00F11934"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Le Comité de pilotage doit veiller à la mise en œuvre du cadre de politique de réinstallation. Il doit également s'assurer que toutes les activités de compensation, de réinstallation et de réhabilitation sont remplies d'une manière satisfaisante. Il doit apporter un appui-cons</w:t>
      </w:r>
      <w:r w:rsidR="003C1A11">
        <w:rPr>
          <w:rFonts w:ascii="Times New Roman" w:hAnsi="Times New Roman" w:cs="Times New Roman"/>
          <w:bCs/>
          <w:color w:val="000000" w:themeColor="text1"/>
          <w:szCs w:val="24"/>
        </w:rPr>
        <w:t>eil et suivre le travail de l’UG</w:t>
      </w:r>
      <w:r w:rsidRPr="00F11934">
        <w:rPr>
          <w:rFonts w:ascii="Times New Roman" w:hAnsi="Times New Roman" w:cs="Times New Roman"/>
          <w:bCs/>
          <w:color w:val="000000" w:themeColor="text1"/>
          <w:szCs w:val="24"/>
        </w:rPr>
        <w:t xml:space="preserve">P pour s'assurer que les activités en matière de réinstallations sont menées de façon satisfaisante. Le Comité de Pilotage sera présidé en matière de réinstallation par le </w:t>
      </w:r>
      <w:proofErr w:type="gramStart"/>
      <w:r w:rsidRPr="00F11934">
        <w:rPr>
          <w:rFonts w:ascii="Times New Roman" w:hAnsi="Times New Roman" w:cs="Times New Roman"/>
          <w:bCs/>
          <w:color w:val="000000" w:themeColor="text1"/>
          <w:szCs w:val="24"/>
        </w:rPr>
        <w:t>Ministère</w:t>
      </w:r>
      <w:proofErr w:type="gramEnd"/>
      <w:r w:rsidRPr="00F11934">
        <w:rPr>
          <w:rFonts w:ascii="Times New Roman" w:hAnsi="Times New Roman" w:cs="Times New Roman"/>
          <w:bCs/>
          <w:color w:val="000000" w:themeColor="text1"/>
          <w:szCs w:val="24"/>
        </w:rPr>
        <w:t xml:space="preserve"> des Affaires Foncières et du Domaine Public. Le </w:t>
      </w:r>
      <w:proofErr w:type="gramStart"/>
      <w:r w:rsidRPr="00F11934">
        <w:rPr>
          <w:rFonts w:ascii="Times New Roman" w:hAnsi="Times New Roman" w:cs="Times New Roman"/>
          <w:bCs/>
          <w:color w:val="000000" w:themeColor="text1"/>
          <w:szCs w:val="24"/>
        </w:rPr>
        <w:t>Ministère</w:t>
      </w:r>
      <w:proofErr w:type="gramEnd"/>
      <w:r w:rsidRPr="00F11934">
        <w:rPr>
          <w:rFonts w:ascii="Times New Roman" w:hAnsi="Times New Roman" w:cs="Times New Roman"/>
          <w:bCs/>
          <w:color w:val="000000" w:themeColor="text1"/>
          <w:szCs w:val="24"/>
        </w:rPr>
        <w:t xml:space="preserve"> des Finances est chargé du déblocage des fonds pour le payement des compensations.</w:t>
      </w:r>
    </w:p>
    <w:p w14:paraId="5B1137B5" w14:textId="77777777" w:rsidR="0029167D" w:rsidRPr="00F11934"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390" w:name="_Toc120787796"/>
      <w:bookmarkStart w:id="391" w:name="_Toc202617063"/>
      <w:r w:rsidRPr="00F11934">
        <w:rPr>
          <w:rFonts w:ascii="Times New Roman" w:hAnsi="Times New Roman" w:cs="Times New Roman"/>
          <w:b/>
          <w:i/>
          <w:color w:val="auto"/>
        </w:rPr>
        <w:t>Coordination du projet</w:t>
      </w:r>
      <w:bookmarkEnd w:id="390"/>
      <w:bookmarkEnd w:id="391"/>
    </w:p>
    <w:p w14:paraId="3E92F5DE" w14:textId="67FAB4CA" w:rsidR="0029167D" w:rsidRPr="001D3326"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1D3326">
        <w:rPr>
          <w:rFonts w:ascii="Times New Roman" w:hAnsi="Times New Roman" w:cs="Times New Roman"/>
          <w:bCs/>
          <w:color w:val="000000" w:themeColor="text1"/>
          <w:szCs w:val="24"/>
        </w:rPr>
        <w:t xml:space="preserve">La mise en œuvre du </w:t>
      </w:r>
      <w:r w:rsidR="009D1835">
        <w:rPr>
          <w:rFonts w:ascii="Times New Roman" w:hAnsi="Times New Roman" w:cs="Times New Roman"/>
          <w:bCs/>
          <w:color w:val="000000" w:themeColor="text1"/>
          <w:szCs w:val="24"/>
        </w:rPr>
        <w:t>PD-2AC</w:t>
      </w:r>
      <w:r w:rsidRPr="001D3326">
        <w:rPr>
          <w:rFonts w:ascii="Times New Roman" w:hAnsi="Times New Roman" w:cs="Times New Roman"/>
          <w:bCs/>
          <w:color w:val="000000" w:themeColor="text1"/>
          <w:szCs w:val="24"/>
        </w:rPr>
        <w:t xml:space="preserve">, sera assurée par une Unité de </w:t>
      </w:r>
      <w:r>
        <w:rPr>
          <w:rFonts w:ascii="Times New Roman" w:hAnsi="Times New Roman" w:cs="Times New Roman"/>
          <w:bCs/>
          <w:color w:val="000000" w:themeColor="text1"/>
          <w:szCs w:val="24"/>
        </w:rPr>
        <w:t xml:space="preserve">gestion du projet sous l’égide du ministère </w:t>
      </w:r>
      <w:r w:rsidR="003C1A11">
        <w:rPr>
          <w:rFonts w:ascii="Times New Roman" w:hAnsi="Times New Roman" w:cs="Times New Roman"/>
          <w:bCs/>
          <w:color w:val="000000" w:themeColor="text1"/>
          <w:szCs w:val="24"/>
        </w:rPr>
        <w:t>de l’Agriculture, de l’Élevage et de la Pêche</w:t>
      </w:r>
      <w:r w:rsidRPr="001D3326">
        <w:rPr>
          <w:rFonts w:ascii="Times New Roman" w:hAnsi="Times New Roman" w:cs="Times New Roman"/>
          <w:bCs/>
          <w:color w:val="000000" w:themeColor="text1"/>
          <w:szCs w:val="24"/>
        </w:rPr>
        <w:t xml:space="preserve"> qui comprendra : </w:t>
      </w:r>
      <w:r w:rsidRPr="54F32FA0">
        <w:rPr>
          <w:rFonts w:ascii="Times New Roman" w:hAnsi="Times New Roman" w:cs="Times New Roman"/>
          <w:color w:val="000000" w:themeColor="text1"/>
          <w:szCs w:val="24"/>
        </w:rPr>
        <w:t xml:space="preserve">un (1) </w:t>
      </w:r>
      <w:r>
        <w:rPr>
          <w:rFonts w:ascii="Times New Roman" w:hAnsi="Times New Roman" w:cs="Times New Roman"/>
          <w:color w:val="000000" w:themeColor="text1"/>
          <w:szCs w:val="24"/>
        </w:rPr>
        <w:t>C</w:t>
      </w:r>
      <w:r w:rsidRPr="54F32FA0">
        <w:rPr>
          <w:rFonts w:ascii="Times New Roman" w:hAnsi="Times New Roman" w:cs="Times New Roman"/>
          <w:color w:val="000000" w:themeColor="text1"/>
          <w:szCs w:val="24"/>
        </w:rPr>
        <w:t xml:space="preserve">oordonnateur, un (1) </w:t>
      </w:r>
      <w:r>
        <w:rPr>
          <w:rFonts w:ascii="Times New Roman" w:hAnsi="Times New Roman" w:cs="Times New Roman"/>
          <w:color w:val="000000" w:themeColor="text1"/>
          <w:szCs w:val="24"/>
        </w:rPr>
        <w:t>S</w:t>
      </w:r>
      <w:r w:rsidRPr="54F32FA0">
        <w:rPr>
          <w:rFonts w:ascii="Times New Roman" w:hAnsi="Times New Roman" w:cs="Times New Roman"/>
          <w:color w:val="000000" w:themeColor="text1"/>
          <w:szCs w:val="24"/>
        </w:rPr>
        <w:t xml:space="preserve">pécialiste de passation de marché, un (1) </w:t>
      </w:r>
      <w:r>
        <w:rPr>
          <w:rFonts w:ascii="Times New Roman" w:hAnsi="Times New Roman" w:cs="Times New Roman"/>
          <w:color w:val="000000" w:themeColor="text1"/>
          <w:szCs w:val="24"/>
        </w:rPr>
        <w:t>R</w:t>
      </w:r>
      <w:r w:rsidRPr="54F32FA0">
        <w:rPr>
          <w:rFonts w:ascii="Times New Roman" w:hAnsi="Times New Roman" w:cs="Times New Roman"/>
          <w:color w:val="000000" w:themeColor="text1"/>
          <w:szCs w:val="24"/>
        </w:rPr>
        <w:t xml:space="preserve">esponsable Administratif et Financier, un (1) Comptable, un </w:t>
      </w:r>
      <w:r>
        <w:rPr>
          <w:rFonts w:ascii="Times New Roman" w:hAnsi="Times New Roman" w:cs="Times New Roman"/>
          <w:color w:val="000000" w:themeColor="text1"/>
          <w:szCs w:val="24"/>
        </w:rPr>
        <w:t xml:space="preserve">(1) </w:t>
      </w:r>
      <w:r w:rsidRPr="54F32FA0">
        <w:rPr>
          <w:rFonts w:ascii="Times New Roman" w:hAnsi="Times New Roman" w:cs="Times New Roman"/>
          <w:color w:val="000000" w:themeColor="text1"/>
          <w:szCs w:val="24"/>
        </w:rPr>
        <w:t xml:space="preserve">Expert en Communication, un (1) Responsable en Suivi-Évaluation, un </w:t>
      </w:r>
      <w:r>
        <w:rPr>
          <w:rFonts w:ascii="Times New Roman" w:hAnsi="Times New Roman" w:cs="Times New Roman"/>
          <w:color w:val="000000" w:themeColor="text1"/>
          <w:szCs w:val="24"/>
        </w:rPr>
        <w:t xml:space="preserve">(1) </w:t>
      </w:r>
      <w:r w:rsidRPr="54F32FA0">
        <w:rPr>
          <w:rFonts w:ascii="Times New Roman" w:hAnsi="Times New Roman" w:cs="Times New Roman"/>
          <w:color w:val="000000" w:themeColor="text1"/>
          <w:szCs w:val="24"/>
        </w:rPr>
        <w:t xml:space="preserve">Spécialiste en sauvegarde environnementale (SSE), un </w:t>
      </w:r>
      <w:r>
        <w:rPr>
          <w:rFonts w:ascii="Times New Roman" w:hAnsi="Times New Roman" w:cs="Times New Roman"/>
          <w:color w:val="000000" w:themeColor="text1"/>
          <w:szCs w:val="24"/>
        </w:rPr>
        <w:t xml:space="preserve">(1) </w:t>
      </w:r>
      <w:r w:rsidRPr="54F32FA0">
        <w:rPr>
          <w:rFonts w:ascii="Times New Roman" w:hAnsi="Times New Roman" w:cs="Times New Roman"/>
          <w:color w:val="000000" w:themeColor="text1"/>
          <w:szCs w:val="24"/>
        </w:rPr>
        <w:t>Spécialiste en Sauvegarde sociale (SSS),</w:t>
      </w:r>
      <w:r>
        <w:rPr>
          <w:rFonts w:ascii="Times New Roman" w:hAnsi="Times New Roman" w:cs="Times New Roman"/>
          <w:color w:val="000000" w:themeColor="text1"/>
          <w:szCs w:val="24"/>
        </w:rPr>
        <w:t xml:space="preserve"> </w:t>
      </w:r>
      <w:r w:rsidRPr="54F32FA0">
        <w:rPr>
          <w:rFonts w:ascii="Times New Roman" w:hAnsi="Times New Roman" w:cs="Times New Roman"/>
          <w:color w:val="000000" w:themeColor="text1"/>
          <w:szCs w:val="24"/>
        </w:rPr>
        <w:t xml:space="preserve">un </w:t>
      </w:r>
      <w:r>
        <w:rPr>
          <w:rFonts w:ascii="Times New Roman" w:hAnsi="Times New Roman" w:cs="Times New Roman"/>
          <w:color w:val="000000" w:themeColor="text1"/>
          <w:szCs w:val="24"/>
        </w:rPr>
        <w:t xml:space="preserve">(1) </w:t>
      </w:r>
      <w:r w:rsidRPr="54F32FA0">
        <w:rPr>
          <w:rFonts w:ascii="Times New Roman" w:hAnsi="Times New Roman" w:cs="Times New Roman"/>
          <w:color w:val="000000" w:themeColor="text1"/>
          <w:szCs w:val="24"/>
        </w:rPr>
        <w:t xml:space="preserve">Spécialiste en VBG, </w:t>
      </w:r>
      <w:r>
        <w:rPr>
          <w:rFonts w:ascii="Times New Roman" w:hAnsi="Times New Roman" w:cs="Times New Roman"/>
          <w:color w:val="000000" w:themeColor="text1"/>
          <w:szCs w:val="24"/>
        </w:rPr>
        <w:t xml:space="preserve">un (1) </w:t>
      </w:r>
      <w:r w:rsidRPr="00010897">
        <w:rPr>
          <w:rFonts w:ascii="Times New Roman" w:hAnsi="Times New Roman" w:cs="Times New Roman"/>
          <w:noProof/>
          <w:color w:val="000000" w:themeColor="text1"/>
          <w:szCs w:val="24"/>
        </w:rPr>
        <w:t xml:space="preserve">Spécialiste Hygiene </w:t>
      </w:r>
      <w:r>
        <w:rPr>
          <w:rFonts w:ascii="Times New Roman" w:hAnsi="Times New Roman" w:cs="Times New Roman"/>
          <w:noProof/>
          <w:color w:val="000000" w:themeColor="text1"/>
          <w:szCs w:val="24"/>
        </w:rPr>
        <w:t xml:space="preserve">Securite </w:t>
      </w:r>
      <w:r w:rsidRPr="00010897">
        <w:rPr>
          <w:rFonts w:ascii="Times New Roman" w:hAnsi="Times New Roman" w:cs="Times New Roman"/>
          <w:noProof/>
          <w:color w:val="000000" w:themeColor="text1"/>
          <w:szCs w:val="24"/>
        </w:rPr>
        <w:t>Santé Environnement (HS</w:t>
      </w:r>
      <w:r>
        <w:rPr>
          <w:rFonts w:ascii="Times New Roman" w:hAnsi="Times New Roman" w:cs="Times New Roman"/>
          <w:noProof/>
          <w:color w:val="000000" w:themeColor="text1"/>
          <w:szCs w:val="24"/>
        </w:rPr>
        <w:t>S</w:t>
      </w:r>
      <w:r w:rsidRPr="00010897">
        <w:rPr>
          <w:rFonts w:ascii="Times New Roman" w:hAnsi="Times New Roman" w:cs="Times New Roman"/>
          <w:noProof/>
          <w:color w:val="000000" w:themeColor="text1"/>
          <w:szCs w:val="24"/>
        </w:rPr>
        <w:t>E)</w:t>
      </w:r>
      <w:r w:rsidRPr="54F32FA0">
        <w:rPr>
          <w:rFonts w:ascii="Times New Roman" w:hAnsi="Times New Roman" w:cs="Times New Roman"/>
          <w:color w:val="000000" w:themeColor="text1"/>
          <w:szCs w:val="24"/>
        </w:rPr>
        <w:t xml:space="preserve">, un </w:t>
      </w:r>
      <w:r>
        <w:rPr>
          <w:rFonts w:ascii="Times New Roman" w:hAnsi="Times New Roman" w:cs="Times New Roman"/>
          <w:color w:val="000000" w:themeColor="text1"/>
          <w:szCs w:val="24"/>
        </w:rPr>
        <w:t>(1) I</w:t>
      </w:r>
      <w:r w:rsidRPr="54F32FA0">
        <w:rPr>
          <w:rFonts w:ascii="Times New Roman" w:hAnsi="Times New Roman" w:cs="Times New Roman"/>
          <w:color w:val="000000" w:themeColor="text1"/>
          <w:szCs w:val="24"/>
        </w:rPr>
        <w:t>nformaticien</w:t>
      </w:r>
      <w:r>
        <w:rPr>
          <w:rFonts w:ascii="Times New Roman" w:hAnsi="Times New Roman" w:cs="Times New Roman"/>
          <w:color w:val="000000" w:themeColor="text1"/>
          <w:szCs w:val="24"/>
        </w:rPr>
        <w:t xml:space="preserve">, </w:t>
      </w:r>
      <w:r w:rsidRPr="54F32FA0">
        <w:rPr>
          <w:rFonts w:ascii="Times New Roman" w:hAnsi="Times New Roman" w:cs="Times New Roman"/>
          <w:color w:val="000000" w:themeColor="text1"/>
          <w:szCs w:val="24"/>
        </w:rPr>
        <w:t>du personnel d’appui (chauffeurs, assistante de direction), ainsi que d’autres postes techniques (Consultants) jugés pertinents.</w:t>
      </w:r>
      <w:r w:rsidRPr="001D3326">
        <w:rPr>
          <w:rFonts w:ascii="Times New Roman" w:hAnsi="Times New Roman" w:cs="Times New Roman"/>
          <w:bCs/>
          <w:color w:val="000000" w:themeColor="text1"/>
          <w:szCs w:val="24"/>
        </w:rPr>
        <w:t xml:space="preserve">. L'UGP du projet dans ses effectifs d’employés devrait recruter des personnes ayant une expérience dans la mise en œuvre </w:t>
      </w:r>
      <w:r>
        <w:rPr>
          <w:rFonts w:ascii="Times New Roman" w:hAnsi="Times New Roman" w:cs="Times New Roman"/>
          <w:bCs/>
          <w:color w:val="000000" w:themeColor="text1"/>
          <w:szCs w:val="24"/>
        </w:rPr>
        <w:t>du CES</w:t>
      </w:r>
      <w:r w:rsidRPr="001D3326">
        <w:rPr>
          <w:rFonts w:ascii="Times New Roman" w:hAnsi="Times New Roman" w:cs="Times New Roman"/>
          <w:bCs/>
          <w:color w:val="000000" w:themeColor="text1"/>
          <w:szCs w:val="24"/>
        </w:rPr>
        <w:t xml:space="preserve"> de la Banque mondiale. </w:t>
      </w:r>
    </w:p>
    <w:p w14:paraId="26EF1AB2" w14:textId="59FD095C" w:rsidR="0029167D" w:rsidRPr="00F11934" w:rsidRDefault="0029167D" w:rsidP="00E958A1">
      <w:pPr>
        <w:autoSpaceDE w:val="0"/>
        <w:autoSpaceDN w:val="0"/>
        <w:adjustRightInd w:val="0"/>
        <w:spacing w:line="240" w:lineRule="auto"/>
        <w:ind w:firstLine="0"/>
        <w:rPr>
          <w:rFonts w:ascii="Times New Roman" w:hAnsi="Times New Roman" w:cs="Times New Roman"/>
          <w:bCs/>
          <w:color w:val="000000" w:themeColor="text1"/>
          <w:szCs w:val="24"/>
        </w:rPr>
      </w:pPr>
      <w:r w:rsidRPr="001D3326">
        <w:rPr>
          <w:rFonts w:ascii="Times New Roman" w:hAnsi="Times New Roman" w:cs="Times New Roman"/>
          <w:bCs/>
          <w:color w:val="000000" w:themeColor="text1"/>
          <w:szCs w:val="24"/>
        </w:rPr>
        <w:t xml:space="preserve">Aussi, dans la mise en œuvre du projet, l’UGP </w:t>
      </w:r>
      <w:r w:rsidR="009D1835">
        <w:rPr>
          <w:rFonts w:ascii="Times New Roman" w:hAnsi="Times New Roman" w:cs="Times New Roman"/>
          <w:bCs/>
          <w:color w:val="000000" w:themeColor="text1"/>
          <w:szCs w:val="24"/>
        </w:rPr>
        <w:t>du PD-2AC</w:t>
      </w:r>
      <w:r w:rsidR="009D1835" w:rsidRPr="001D3326">
        <w:rPr>
          <w:rFonts w:ascii="Times New Roman" w:hAnsi="Times New Roman" w:cs="Times New Roman"/>
          <w:bCs/>
          <w:color w:val="000000" w:themeColor="text1"/>
          <w:szCs w:val="24"/>
        </w:rPr>
        <w:t xml:space="preserve"> </w:t>
      </w:r>
      <w:r w:rsidRPr="001D3326">
        <w:rPr>
          <w:rFonts w:ascii="Times New Roman" w:hAnsi="Times New Roman" w:cs="Times New Roman"/>
          <w:bCs/>
          <w:color w:val="000000" w:themeColor="text1"/>
          <w:szCs w:val="24"/>
        </w:rPr>
        <w:t xml:space="preserve">va s’appuyer sur les prestataires de services techniques (publics, privés, ONG, etc.) pour la gestion environnementale et sociale des sous-projets. Les responsabilités de </w:t>
      </w:r>
      <w:r>
        <w:rPr>
          <w:rFonts w:ascii="Times New Roman" w:hAnsi="Times New Roman" w:cs="Times New Roman"/>
          <w:bCs/>
          <w:color w:val="000000" w:themeColor="text1"/>
          <w:szCs w:val="24"/>
        </w:rPr>
        <w:t>l’UGP</w:t>
      </w:r>
      <w:r w:rsidRPr="001D3326">
        <w:rPr>
          <w:rFonts w:ascii="Times New Roman" w:hAnsi="Times New Roman" w:cs="Times New Roman"/>
          <w:bCs/>
          <w:color w:val="000000" w:themeColor="text1"/>
          <w:szCs w:val="24"/>
        </w:rPr>
        <w:t xml:space="preserve"> sont les suivantes :</w:t>
      </w:r>
    </w:p>
    <w:p w14:paraId="3DDFD85C" w14:textId="344C3E98" w:rsidR="0029167D" w:rsidRPr="00F11934" w:rsidRDefault="0029167D" w:rsidP="00E958A1">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sous</w:t>
      </w:r>
      <w:proofErr w:type="gramEnd"/>
      <w:r w:rsidRPr="00F11934">
        <w:rPr>
          <w:rFonts w:ascii="Times New Roman" w:hAnsi="Times New Roman" w:cs="Times New Roman"/>
          <w:bCs/>
          <w:color w:val="000000" w:themeColor="text1"/>
          <w:sz w:val="24"/>
          <w:szCs w:val="24"/>
        </w:rPr>
        <w:t xml:space="preserve"> la supervision du Comité de Pilotage, la Coordination du </w:t>
      </w:r>
      <w:r w:rsidR="009D1835">
        <w:rPr>
          <w:rFonts w:ascii="Times New Roman" w:hAnsi="Times New Roman" w:cs="Times New Roman"/>
          <w:bCs/>
          <w:color w:val="000000" w:themeColor="text1"/>
          <w:szCs w:val="24"/>
        </w:rPr>
        <w:t>PD-2AC</w:t>
      </w:r>
      <w:r w:rsidR="009D1835" w:rsidRPr="00F11934">
        <w:rPr>
          <w:rFonts w:ascii="Times New Roman" w:hAnsi="Times New Roman" w:cs="Times New Roman"/>
          <w:bCs/>
          <w:color w:val="000000" w:themeColor="text1"/>
          <w:sz w:val="24"/>
          <w:szCs w:val="24"/>
        </w:rPr>
        <w:t xml:space="preserve"> </w:t>
      </w:r>
      <w:r w:rsidRPr="00F11934">
        <w:rPr>
          <w:rFonts w:ascii="Times New Roman" w:hAnsi="Times New Roman" w:cs="Times New Roman"/>
          <w:bCs/>
          <w:color w:val="000000" w:themeColor="text1"/>
          <w:sz w:val="24"/>
          <w:szCs w:val="24"/>
        </w:rPr>
        <w:t>a la responsabilité de la coordination de l'ensemble des actions de réinstallation. Pour cela, elles devront recruter des Consultants spécialistes des questions sociales pour les appuyer. En pratique, cela inclut les tâches et responsabilités suivantes :</w:t>
      </w:r>
    </w:p>
    <w:p w14:paraId="4F7C1604" w14:textId="77777777" w:rsidR="0029167D" w:rsidRPr="00F11934" w:rsidRDefault="0029167D" w:rsidP="00E958A1">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recruter</w:t>
      </w:r>
      <w:proofErr w:type="gramEnd"/>
      <w:r w:rsidRPr="00F11934">
        <w:rPr>
          <w:rFonts w:ascii="Times New Roman" w:hAnsi="Times New Roman" w:cs="Times New Roman"/>
          <w:bCs/>
          <w:color w:val="000000" w:themeColor="text1"/>
          <w:sz w:val="24"/>
          <w:szCs w:val="24"/>
        </w:rPr>
        <w:t xml:space="preserve"> des experts spécialistes des questions sociales au sein de leur structure en charge de la coordination de tous les aspects sociaux du Projet, y compris la mise en œuvre des dispositions de Cadre de Politique de Réinstallation ;</w:t>
      </w:r>
    </w:p>
    <w:p w14:paraId="66657410" w14:textId="77777777" w:rsidR="0029167D" w:rsidRPr="00F11934" w:rsidRDefault="0029167D" w:rsidP="00E958A1">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assurer</w:t>
      </w:r>
      <w:proofErr w:type="gramEnd"/>
      <w:r w:rsidRPr="00F11934">
        <w:rPr>
          <w:rFonts w:ascii="Times New Roman" w:hAnsi="Times New Roman" w:cs="Times New Roman"/>
          <w:bCs/>
          <w:color w:val="000000" w:themeColor="text1"/>
          <w:sz w:val="24"/>
          <w:szCs w:val="24"/>
        </w:rPr>
        <w:t xml:space="preserve"> que l'exigence de minimisation du déplacement et de la réinstallation est prise en compte dans la conception du projet au niveau de la zone du </w:t>
      </w:r>
      <w:proofErr w:type="gramStart"/>
      <w:r w:rsidRPr="00F11934">
        <w:rPr>
          <w:rFonts w:ascii="Times New Roman" w:hAnsi="Times New Roman" w:cs="Times New Roman"/>
          <w:bCs/>
          <w:color w:val="000000" w:themeColor="text1"/>
          <w:sz w:val="24"/>
          <w:szCs w:val="24"/>
        </w:rPr>
        <w:t>projet;</w:t>
      </w:r>
      <w:proofErr w:type="gramEnd"/>
    </w:p>
    <w:p w14:paraId="5D227722" w14:textId="77777777" w:rsidR="0029167D" w:rsidRPr="00F11934" w:rsidRDefault="0029167D" w:rsidP="00E958A1">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évaluer</w:t>
      </w:r>
      <w:proofErr w:type="gramEnd"/>
      <w:r w:rsidRPr="00F11934">
        <w:rPr>
          <w:rFonts w:ascii="Times New Roman" w:hAnsi="Times New Roman" w:cs="Times New Roman"/>
          <w:bCs/>
          <w:color w:val="000000" w:themeColor="text1"/>
          <w:sz w:val="24"/>
          <w:szCs w:val="24"/>
        </w:rPr>
        <w:t xml:space="preserve"> les impacts de chaque activité en termes de déplacement, et pré-identifier les activités qui doivent faire l'objet </w:t>
      </w:r>
      <w:proofErr w:type="gramStart"/>
      <w:r w:rsidRPr="00F11934">
        <w:rPr>
          <w:rFonts w:ascii="Times New Roman" w:hAnsi="Times New Roman" w:cs="Times New Roman"/>
          <w:bCs/>
          <w:color w:val="000000" w:themeColor="text1"/>
          <w:sz w:val="24"/>
          <w:szCs w:val="24"/>
        </w:rPr>
        <w:t>de PAR</w:t>
      </w:r>
      <w:proofErr w:type="gramEnd"/>
      <w:r w:rsidRPr="00F11934">
        <w:rPr>
          <w:rFonts w:ascii="Times New Roman" w:hAnsi="Times New Roman" w:cs="Times New Roman"/>
          <w:bCs/>
          <w:color w:val="000000" w:themeColor="text1"/>
          <w:sz w:val="24"/>
          <w:szCs w:val="24"/>
        </w:rPr>
        <w:t xml:space="preserve"> ;</w:t>
      </w:r>
    </w:p>
    <w:p w14:paraId="0E412DB8"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lastRenderedPageBreak/>
        <w:t>faire</w:t>
      </w:r>
      <w:proofErr w:type="gramEnd"/>
      <w:r w:rsidRPr="00F11934">
        <w:rPr>
          <w:rFonts w:ascii="Times New Roman" w:hAnsi="Times New Roman" w:cs="Times New Roman"/>
          <w:bCs/>
          <w:color w:val="000000" w:themeColor="text1"/>
          <w:sz w:val="24"/>
          <w:szCs w:val="24"/>
        </w:rPr>
        <w:t xml:space="preserve"> en sorte que les procédures d'expropriation soient lancées là où besoin sera (préparation des plans d'expropriation, et élaboration par les autorités compétentes des arrêtés de requête en expropriation) ;</w:t>
      </w:r>
    </w:p>
    <w:p w14:paraId="7583A190"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sélectionner</w:t>
      </w:r>
      <w:proofErr w:type="gramEnd"/>
      <w:r w:rsidRPr="00F11934">
        <w:rPr>
          <w:rFonts w:ascii="Times New Roman" w:hAnsi="Times New Roman" w:cs="Times New Roman"/>
          <w:bCs/>
          <w:color w:val="000000" w:themeColor="text1"/>
          <w:sz w:val="24"/>
          <w:szCs w:val="24"/>
        </w:rPr>
        <w:t xml:space="preserve"> et recruter les consultants en charge de la préparation des PAR ;</w:t>
      </w:r>
    </w:p>
    <w:p w14:paraId="55DA1A95"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assurer</w:t>
      </w:r>
      <w:proofErr w:type="gramEnd"/>
      <w:r w:rsidRPr="00F11934">
        <w:rPr>
          <w:rFonts w:ascii="Times New Roman" w:hAnsi="Times New Roman" w:cs="Times New Roman"/>
          <w:bCs/>
          <w:color w:val="000000" w:themeColor="text1"/>
          <w:sz w:val="24"/>
          <w:szCs w:val="24"/>
        </w:rPr>
        <w:t xml:space="preserve"> le respect des termes de référence, des délais et de la qualité par ces consultants ;</w:t>
      </w:r>
    </w:p>
    <w:p w14:paraId="2B3A96FA"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veiller</w:t>
      </w:r>
      <w:proofErr w:type="gramEnd"/>
      <w:r w:rsidRPr="00F11934">
        <w:rPr>
          <w:rFonts w:ascii="Times New Roman" w:hAnsi="Times New Roman" w:cs="Times New Roman"/>
          <w:bCs/>
          <w:color w:val="000000" w:themeColor="text1"/>
          <w:sz w:val="24"/>
          <w:szCs w:val="24"/>
        </w:rPr>
        <w:t xml:space="preserve"> à ce que la consultation et l'information aient lieu au moment opportun et aux lieux indiqués, en liaison avec toutes les parties prenantes telles que les Autorités régionales et locales</w:t>
      </w:r>
    </w:p>
    <w:p w14:paraId="01BECE4A"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les</w:t>
      </w:r>
      <w:proofErr w:type="gramEnd"/>
      <w:r w:rsidRPr="00F11934">
        <w:rPr>
          <w:rFonts w:ascii="Times New Roman" w:hAnsi="Times New Roman" w:cs="Times New Roman"/>
          <w:bCs/>
          <w:color w:val="000000" w:themeColor="text1"/>
          <w:sz w:val="24"/>
          <w:szCs w:val="24"/>
        </w:rPr>
        <w:t xml:space="preserve"> comités locaux de suivi, les représentants des populations, les ONG et les organisations communautaires ;</w:t>
      </w:r>
    </w:p>
    <w:p w14:paraId="0FFC9BB7"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effectuer</w:t>
      </w:r>
      <w:proofErr w:type="gramEnd"/>
      <w:r w:rsidRPr="00F11934">
        <w:rPr>
          <w:rFonts w:ascii="Times New Roman" w:hAnsi="Times New Roman" w:cs="Times New Roman"/>
          <w:bCs/>
          <w:color w:val="000000" w:themeColor="text1"/>
          <w:sz w:val="24"/>
          <w:szCs w:val="24"/>
        </w:rPr>
        <w:t xml:space="preserve"> le recrutement et la supervision des Experts recrutés pour l’élaboration des PAR ;</w:t>
      </w:r>
    </w:p>
    <w:p w14:paraId="68EE831D"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superviser</w:t>
      </w:r>
      <w:proofErr w:type="gramEnd"/>
      <w:r w:rsidRPr="00F11934">
        <w:rPr>
          <w:rFonts w:ascii="Times New Roman" w:hAnsi="Times New Roman" w:cs="Times New Roman"/>
          <w:bCs/>
          <w:color w:val="000000" w:themeColor="text1"/>
          <w:sz w:val="24"/>
          <w:szCs w:val="24"/>
        </w:rPr>
        <w:t xml:space="preserve"> la mise en œuvre des actions de suivi et d'évaluation.</w:t>
      </w:r>
    </w:p>
    <w:p w14:paraId="2128D2E4" w14:textId="77777777" w:rsidR="0029167D" w:rsidRPr="0074042B" w:rsidRDefault="7A620B86" w:rsidP="0074042B">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392" w:name="_Toc120787797"/>
      <w:bookmarkStart w:id="393" w:name="_Toc202617064"/>
      <w:r w:rsidRPr="0074042B">
        <w:rPr>
          <w:rFonts w:ascii="Times New Roman" w:hAnsi="Times New Roman" w:cs="Times New Roman"/>
          <w:b/>
          <w:color w:val="auto"/>
          <w:sz w:val="24"/>
        </w:rPr>
        <w:t>Niveau départemental</w:t>
      </w:r>
      <w:bookmarkEnd w:id="392"/>
      <w:bookmarkEnd w:id="393"/>
    </w:p>
    <w:p w14:paraId="362F4920"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 xml:space="preserve">Au niveau Départemental, les structures départementales qui seront impliquées dans la mise en œuvre du CPR </w:t>
      </w:r>
      <w:r>
        <w:rPr>
          <w:rFonts w:ascii="Times New Roman" w:hAnsi="Times New Roman" w:cs="Times New Roman"/>
          <w:bCs/>
          <w:color w:val="000000" w:themeColor="text1"/>
          <w:szCs w:val="24"/>
        </w:rPr>
        <w:t xml:space="preserve">et des PAR </w:t>
      </w:r>
      <w:proofErr w:type="spellStart"/>
      <w:r w:rsidRPr="00F11934">
        <w:rPr>
          <w:rFonts w:ascii="Times New Roman" w:hAnsi="Times New Roman" w:cs="Times New Roman"/>
          <w:bCs/>
          <w:color w:val="000000" w:themeColor="text1"/>
          <w:szCs w:val="24"/>
        </w:rPr>
        <w:t>sont</w:t>
      </w:r>
      <w:proofErr w:type="spellEnd"/>
      <w:r w:rsidRPr="00F11934">
        <w:rPr>
          <w:rFonts w:ascii="Times New Roman" w:hAnsi="Times New Roman" w:cs="Times New Roman"/>
          <w:bCs/>
          <w:color w:val="000000" w:themeColor="text1"/>
          <w:szCs w:val="24"/>
        </w:rPr>
        <w:t xml:space="preserve"> :</w:t>
      </w:r>
    </w:p>
    <w:p w14:paraId="4F15115D" w14:textId="77777777" w:rsidR="0029167D" w:rsidRPr="0049387B" w:rsidRDefault="0029167D"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394" w:name="_bookmark92"/>
      <w:bookmarkStart w:id="395" w:name="_Toc120787798"/>
      <w:bookmarkStart w:id="396" w:name="_Toc193978949"/>
      <w:bookmarkStart w:id="397" w:name="_Toc193984290"/>
      <w:bookmarkStart w:id="398" w:name="_Toc194939477"/>
      <w:bookmarkStart w:id="399" w:name="_Toc202462619"/>
      <w:bookmarkStart w:id="400" w:name="_Toc202463211"/>
      <w:bookmarkStart w:id="401" w:name="_Toc202617065"/>
      <w:bookmarkEnd w:id="394"/>
      <w:bookmarkEnd w:id="395"/>
      <w:bookmarkEnd w:id="396"/>
      <w:bookmarkEnd w:id="397"/>
      <w:bookmarkEnd w:id="398"/>
      <w:bookmarkEnd w:id="399"/>
      <w:bookmarkEnd w:id="400"/>
      <w:bookmarkEnd w:id="401"/>
    </w:p>
    <w:p w14:paraId="41712DEF" w14:textId="77777777"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02" w:name="_Toc120787799"/>
      <w:bookmarkStart w:id="403" w:name="_Toc193978950"/>
      <w:bookmarkStart w:id="404" w:name="_Toc193984291"/>
      <w:bookmarkStart w:id="405" w:name="_Toc194939478"/>
      <w:bookmarkStart w:id="406" w:name="_Toc120787800"/>
      <w:bookmarkStart w:id="407" w:name="_Toc202617066"/>
      <w:bookmarkEnd w:id="402"/>
      <w:bookmarkEnd w:id="403"/>
      <w:bookmarkEnd w:id="404"/>
      <w:bookmarkEnd w:id="405"/>
      <w:r w:rsidRPr="00F11934">
        <w:rPr>
          <w:rFonts w:ascii="Times New Roman" w:hAnsi="Times New Roman" w:cs="Times New Roman"/>
          <w:b/>
          <w:i/>
          <w:color w:val="auto"/>
        </w:rPr>
        <w:t>Structures déconcentrées</w:t>
      </w:r>
      <w:bookmarkEnd w:id="406"/>
      <w:bookmarkEnd w:id="407"/>
    </w:p>
    <w:p w14:paraId="2DFC1426"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La Direction Départementale des Affaires Sociales (DDAS), la Préfecture, les Antennes Départementales, la Direction Départementale de l’Agriculture, de l’Élevage et de la Pêche (DDA), la Direction Départementale des Affaires Foncières, du Cadastre et de la Topographie (DDAFCT), la Direction Départementale du Domaine de l’État (DDDE). Ces structures sont chargées de : (a) faciliter les discussions entre les villages et les Communes sur les aspects de compensations ; (b) aider dans la sélection sociale des sous-projets ; et (c) appuyer à la gestion des litiges s’il y a lieu.</w:t>
      </w:r>
    </w:p>
    <w:p w14:paraId="3A9DC5FB" w14:textId="77777777"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08" w:name="_bookmark93"/>
      <w:bookmarkStart w:id="409" w:name="_Toc120787801"/>
      <w:bookmarkStart w:id="410" w:name="_Toc202617067"/>
      <w:bookmarkEnd w:id="408"/>
      <w:r w:rsidRPr="00F11934">
        <w:rPr>
          <w:rFonts w:ascii="Times New Roman" w:hAnsi="Times New Roman" w:cs="Times New Roman"/>
          <w:b/>
          <w:i/>
          <w:color w:val="auto"/>
        </w:rPr>
        <w:t>Commission d’enquête parcellaire</w:t>
      </w:r>
      <w:bookmarkEnd w:id="409"/>
      <w:bookmarkEnd w:id="410"/>
    </w:p>
    <w:p w14:paraId="51C0EF4C"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Elle est chargée de l’évaluation et des indemnisations des biens affectés en cas d’expropriation. Selon les articles 12 et 13 de la Loi N° 11-2004 du 26 mars 2004, cette commission est composée de : l’autorité du département intéressé ou son représentant ; le représentant du Ministère en charge des affaires foncières ou son représentant ; des membres représentant les administrations (les impôts ; le cadastre ; l’urbanisme ; l’agriculture ; la collectivité locale ) ; des représentants des sociétés suivantes : la Société Nationale de Distribution d’Eau ; la Société Nationale d’Électricité ; les sociétés de transports ; les sociétés chargées des télécommunications.</w:t>
      </w:r>
    </w:p>
    <w:p w14:paraId="71A90A87" w14:textId="77777777"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11" w:name="_bookmark94"/>
      <w:bookmarkStart w:id="412" w:name="_Toc120787802"/>
      <w:bookmarkStart w:id="413" w:name="_Toc202617068"/>
      <w:bookmarkEnd w:id="411"/>
      <w:r w:rsidRPr="00F11934">
        <w:rPr>
          <w:rFonts w:ascii="Times New Roman" w:hAnsi="Times New Roman" w:cs="Times New Roman"/>
          <w:b/>
          <w:i/>
          <w:color w:val="auto"/>
        </w:rPr>
        <w:t>Commission de conciliation,</w:t>
      </w:r>
      <w:bookmarkEnd w:id="412"/>
      <w:bookmarkEnd w:id="413"/>
    </w:p>
    <w:p w14:paraId="7D05C7AA" w14:textId="77777777" w:rsidR="0029167D"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En cas de litige, la Commission de conciliation constate et cherche à réaliser l’accord des parties sur le montant de l’indemnité à calculer. Selon les articles 22, 23 de la Loi N° 11-2004 du 26 mars 2004 la composition de cette commission est fixée par décret présidentiel.</w:t>
      </w:r>
    </w:p>
    <w:p w14:paraId="61C9B0E1" w14:textId="77777777" w:rsidR="0029167D" w:rsidRPr="00F11934" w:rsidRDefault="0029167D" w:rsidP="004234A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414" w:name="_bookmark95"/>
      <w:bookmarkStart w:id="415" w:name="_Toc120787803"/>
      <w:bookmarkStart w:id="416" w:name="_Toc202617069"/>
      <w:bookmarkEnd w:id="414"/>
      <w:r w:rsidRPr="00F11934">
        <w:rPr>
          <w:rFonts w:ascii="Times New Roman" w:hAnsi="Times New Roman" w:cs="Times New Roman"/>
          <w:b/>
          <w:color w:val="auto"/>
          <w:sz w:val="24"/>
        </w:rPr>
        <w:t>Responsabilité au niveau communal</w:t>
      </w:r>
      <w:bookmarkEnd w:id="415"/>
      <w:bookmarkEnd w:id="416"/>
    </w:p>
    <w:p w14:paraId="119385C7" w14:textId="77777777" w:rsidR="0029167D" w:rsidRPr="00F11934" w:rsidRDefault="7A620B8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Au niveau communal, des membres du conseil communal seront désignés par le Maire. Ainsi la responsabilité première de ces membres du conseil est de veiller </w:t>
      </w:r>
      <w:r w:rsidRPr="0074042B">
        <w:rPr>
          <w:rFonts w:ascii="Times New Roman" w:hAnsi="Times New Roman" w:cs="Times New Roman"/>
          <w:color w:val="000000" w:themeColor="text1"/>
        </w:rPr>
        <w:t>à ce que le triage des microprojets,</w:t>
      </w:r>
      <w:r w:rsidRPr="093D4D2A">
        <w:rPr>
          <w:rFonts w:ascii="Times New Roman" w:hAnsi="Times New Roman" w:cs="Times New Roman"/>
          <w:color w:val="000000" w:themeColor="text1"/>
        </w:rPr>
        <w:t xml:space="preserve"> les mécanismes de mise en œuvre et d’atténuation de leurs impacts dont la </w:t>
      </w:r>
      <w:r w:rsidRPr="093D4D2A">
        <w:rPr>
          <w:rFonts w:ascii="Times New Roman" w:hAnsi="Times New Roman" w:cs="Times New Roman"/>
          <w:color w:val="000000" w:themeColor="text1"/>
        </w:rPr>
        <w:lastRenderedPageBreak/>
        <w:t>réinstallation soient convenablement exécutés. Ainsi, les membres du conseil communal doivent :</w:t>
      </w:r>
    </w:p>
    <w:p w14:paraId="637FD532"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s’assurer</w:t>
      </w:r>
      <w:proofErr w:type="gramEnd"/>
      <w:r w:rsidRPr="00F11934">
        <w:rPr>
          <w:rFonts w:ascii="Times New Roman" w:hAnsi="Times New Roman" w:cs="Times New Roman"/>
          <w:bCs/>
          <w:color w:val="000000" w:themeColor="text1"/>
          <w:sz w:val="24"/>
          <w:szCs w:val="24"/>
        </w:rPr>
        <w:t xml:space="preserve"> que le microprojet est assujetti à la politique de réinstallation (à travers les outils qui seront mis en place ainsi que le programme de renforcement de capacités) ;</w:t>
      </w:r>
    </w:p>
    <w:p w14:paraId="3A22B7F4"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assurer</w:t>
      </w:r>
      <w:proofErr w:type="gramEnd"/>
      <w:r w:rsidRPr="00F11934">
        <w:rPr>
          <w:rFonts w:ascii="Times New Roman" w:hAnsi="Times New Roman" w:cs="Times New Roman"/>
          <w:bCs/>
          <w:color w:val="000000" w:themeColor="text1"/>
          <w:sz w:val="24"/>
          <w:szCs w:val="24"/>
        </w:rPr>
        <w:t xml:space="preserve"> que l’exigence de minimisation du déplacement et de réinstallation est prise en compte dans la conception des dossiers du microprojet ;</w:t>
      </w:r>
    </w:p>
    <w:p w14:paraId="60F7EED8"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évaluer</w:t>
      </w:r>
      <w:proofErr w:type="gramEnd"/>
      <w:r w:rsidRPr="00F11934">
        <w:rPr>
          <w:rFonts w:ascii="Times New Roman" w:hAnsi="Times New Roman" w:cs="Times New Roman"/>
          <w:bCs/>
          <w:color w:val="000000" w:themeColor="text1"/>
          <w:sz w:val="24"/>
          <w:szCs w:val="24"/>
        </w:rPr>
        <w:t xml:space="preserve"> les impacts de chaque microprojet en termes de déplacement, et ainsi procéder à une classification en fonction des microprojets avec l’appui des directions techniques départementales qui doivent faire l’objet des PAR ;</w:t>
      </w:r>
    </w:p>
    <w:p w14:paraId="2292C131"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lancer</w:t>
      </w:r>
      <w:proofErr w:type="gramEnd"/>
      <w:r w:rsidRPr="00F11934">
        <w:rPr>
          <w:rFonts w:ascii="Times New Roman" w:hAnsi="Times New Roman" w:cs="Times New Roman"/>
          <w:bCs/>
          <w:color w:val="000000" w:themeColor="text1"/>
          <w:sz w:val="24"/>
          <w:szCs w:val="24"/>
        </w:rPr>
        <w:t xml:space="preserve"> les procédures d’expropriation là où cela est nécessaire (préparation des plans d’expropriation, et prise en main par les autorités compétentes des décisions d’expropriation) ;</w:t>
      </w:r>
    </w:p>
    <w:p w14:paraId="730A3DC7"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sélectionner</w:t>
      </w:r>
      <w:proofErr w:type="gramEnd"/>
      <w:r w:rsidRPr="00F11934">
        <w:rPr>
          <w:rFonts w:ascii="Times New Roman" w:hAnsi="Times New Roman" w:cs="Times New Roman"/>
          <w:bCs/>
          <w:color w:val="000000" w:themeColor="text1"/>
          <w:sz w:val="24"/>
          <w:szCs w:val="24"/>
        </w:rPr>
        <w:t xml:space="preserve"> les personnes ressources ou la structure en charge de la préparation des PAR ;</w:t>
      </w:r>
    </w:p>
    <w:p w14:paraId="6AF0F859"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assurer</w:t>
      </w:r>
      <w:proofErr w:type="gramEnd"/>
      <w:r w:rsidRPr="00F11934">
        <w:rPr>
          <w:rFonts w:ascii="Times New Roman" w:hAnsi="Times New Roman" w:cs="Times New Roman"/>
          <w:bCs/>
          <w:color w:val="000000" w:themeColor="text1"/>
          <w:sz w:val="24"/>
          <w:szCs w:val="24"/>
        </w:rPr>
        <w:t xml:space="preserve"> le respect des termes de références, les délais et la qualité du travail ;</w:t>
      </w:r>
    </w:p>
    <w:p w14:paraId="39744E51"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préparer</w:t>
      </w:r>
      <w:proofErr w:type="gramEnd"/>
      <w:r w:rsidRPr="00F11934">
        <w:rPr>
          <w:rFonts w:ascii="Times New Roman" w:hAnsi="Times New Roman" w:cs="Times New Roman"/>
          <w:bCs/>
          <w:color w:val="000000" w:themeColor="text1"/>
          <w:sz w:val="24"/>
          <w:szCs w:val="24"/>
        </w:rPr>
        <w:t xml:space="preserve"> les dossiers pour les travaux nécessaires à la réinstallation (aménagement des aires de recasement, …) ;</w:t>
      </w:r>
    </w:p>
    <w:p w14:paraId="3DED4720"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veiller</w:t>
      </w:r>
      <w:proofErr w:type="gramEnd"/>
      <w:r w:rsidRPr="00F11934">
        <w:rPr>
          <w:rFonts w:ascii="Times New Roman" w:hAnsi="Times New Roman" w:cs="Times New Roman"/>
          <w:bCs/>
          <w:color w:val="000000" w:themeColor="text1"/>
          <w:sz w:val="24"/>
          <w:szCs w:val="24"/>
        </w:rPr>
        <w:t xml:space="preserve"> à ce que la consultation et l’information puissent avoir lieu entre l’ensemble des acteurs concernés ;</w:t>
      </w:r>
    </w:p>
    <w:p w14:paraId="52CE7E53"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élaborer</w:t>
      </w:r>
      <w:proofErr w:type="gramEnd"/>
      <w:r w:rsidRPr="00F11934">
        <w:rPr>
          <w:rFonts w:ascii="Times New Roman" w:hAnsi="Times New Roman" w:cs="Times New Roman"/>
          <w:bCs/>
          <w:color w:val="000000" w:themeColor="text1"/>
          <w:sz w:val="24"/>
          <w:szCs w:val="24"/>
        </w:rPr>
        <w:t xml:space="preserve"> en concert avec les structures concernées un plan d’action ainsi qu’un chronogramme de mise en œuvre des activités de réinstallation préalablement au démarrage de l’investissement ;</w:t>
      </w:r>
    </w:p>
    <w:p w14:paraId="56D11EFA"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s’assurer</w:t>
      </w:r>
      <w:proofErr w:type="gramEnd"/>
      <w:r w:rsidRPr="00F11934">
        <w:rPr>
          <w:rFonts w:ascii="Times New Roman" w:hAnsi="Times New Roman" w:cs="Times New Roman"/>
          <w:bCs/>
          <w:color w:val="000000" w:themeColor="text1"/>
          <w:sz w:val="24"/>
          <w:szCs w:val="24"/>
        </w:rPr>
        <w:t xml:space="preserve"> que l’établissement (de concert avec les acteurs) des normes de compensation et/ou de rejet des propositions a été convenablement effectué ;</w:t>
      </w:r>
    </w:p>
    <w:p w14:paraId="2F9E3B15"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répondre</w:t>
      </w:r>
      <w:proofErr w:type="gramEnd"/>
      <w:r w:rsidRPr="00F11934">
        <w:rPr>
          <w:rFonts w:ascii="Times New Roman" w:hAnsi="Times New Roman" w:cs="Times New Roman"/>
          <w:bCs/>
          <w:color w:val="000000" w:themeColor="text1"/>
          <w:sz w:val="24"/>
          <w:szCs w:val="24"/>
        </w:rPr>
        <w:t xml:space="preserve"> à toute doléance présentée par les PAP, et le cas échéant, solliciter les conseils des services départementaux, notamment du chargé de mitigation environnementale et sociale.</w:t>
      </w:r>
    </w:p>
    <w:p w14:paraId="644D5B6F" w14:textId="77777777" w:rsidR="0029167D" w:rsidRPr="00F11934" w:rsidRDefault="0029167D" w:rsidP="004234A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417" w:name="_bookmark96"/>
      <w:bookmarkStart w:id="418" w:name="_Toc120787804"/>
      <w:bookmarkStart w:id="419" w:name="_Toc202617070"/>
      <w:bookmarkEnd w:id="417"/>
      <w:r w:rsidRPr="00F11934">
        <w:rPr>
          <w:rFonts w:ascii="Times New Roman" w:hAnsi="Times New Roman" w:cs="Times New Roman"/>
          <w:b/>
          <w:color w:val="auto"/>
          <w:sz w:val="24"/>
        </w:rPr>
        <w:t>Responsabilité au niveau du village</w:t>
      </w:r>
      <w:bookmarkEnd w:id="418"/>
      <w:bookmarkEnd w:id="419"/>
    </w:p>
    <w:p w14:paraId="06B9A41E"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Les communautés bénéficieront d’un renforcement des capacités et seront impliquées grâce à des approches participatives dans l’élaboration des propositions de sous projets, le tri des microprojets, leur impact environnemental et social et dans la préparation des mesures de sauvegarde nécessaires (évaluation environnementale et sociale, élaboration de mini PAR) selon le besoin.</w:t>
      </w:r>
    </w:p>
    <w:p w14:paraId="02B980D8" w14:textId="77777777" w:rsidR="0074042B" w:rsidRPr="0074042B" w:rsidRDefault="0074042B"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420" w:name="_bookmark97"/>
      <w:bookmarkStart w:id="421" w:name="_Toc120787805"/>
      <w:bookmarkStart w:id="422" w:name="_Toc193978956"/>
      <w:bookmarkStart w:id="423" w:name="_Toc193984297"/>
      <w:bookmarkStart w:id="424" w:name="_Toc194939484"/>
      <w:bookmarkStart w:id="425" w:name="_Toc202462625"/>
      <w:bookmarkStart w:id="426" w:name="_Toc202463217"/>
      <w:bookmarkStart w:id="427" w:name="_Toc202617071"/>
      <w:bookmarkStart w:id="428" w:name="_Toc120787806"/>
      <w:bookmarkEnd w:id="420"/>
      <w:bookmarkEnd w:id="421"/>
      <w:bookmarkEnd w:id="422"/>
      <w:bookmarkEnd w:id="423"/>
      <w:bookmarkEnd w:id="424"/>
      <w:bookmarkEnd w:id="425"/>
      <w:bookmarkEnd w:id="426"/>
      <w:bookmarkEnd w:id="427"/>
    </w:p>
    <w:p w14:paraId="42D41BBC" w14:textId="77777777" w:rsidR="0074042B" w:rsidRPr="0074042B" w:rsidRDefault="0074042B"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429" w:name="_Toc202462626"/>
      <w:bookmarkStart w:id="430" w:name="_Toc202463218"/>
      <w:bookmarkStart w:id="431" w:name="_Toc202617072"/>
      <w:bookmarkEnd w:id="429"/>
      <w:bookmarkEnd w:id="430"/>
      <w:bookmarkEnd w:id="431"/>
    </w:p>
    <w:p w14:paraId="312E9071" w14:textId="219095EB"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32" w:name="_Toc202617073"/>
      <w:r w:rsidRPr="00F11934">
        <w:rPr>
          <w:rFonts w:ascii="Times New Roman" w:hAnsi="Times New Roman" w:cs="Times New Roman"/>
          <w:b/>
          <w:i/>
          <w:color w:val="auto"/>
        </w:rPr>
        <w:t>Chefferies traditionnelles et comités de village</w:t>
      </w:r>
      <w:bookmarkEnd w:id="428"/>
      <w:bookmarkEnd w:id="432"/>
    </w:p>
    <w:p w14:paraId="626816F1"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Ils joueront un rôle important dans le choix des sites et participeront à l’identification des PAP et à la confirmation de leurs biens. Ils contribueront également au règlement amiable des litiges.</w:t>
      </w:r>
    </w:p>
    <w:p w14:paraId="4E44F7DD" w14:textId="77777777" w:rsidR="0029167D" w:rsidRPr="00F11934"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33" w:name="_bookmark98"/>
      <w:bookmarkStart w:id="434" w:name="_Toc120787807"/>
      <w:bookmarkStart w:id="435" w:name="_Toc202617074"/>
      <w:bookmarkEnd w:id="433"/>
      <w:r w:rsidRPr="00F11934">
        <w:rPr>
          <w:rFonts w:ascii="Times New Roman" w:hAnsi="Times New Roman" w:cs="Times New Roman"/>
          <w:b/>
          <w:i/>
          <w:color w:val="auto"/>
        </w:rPr>
        <w:t>Comité de Gestion et du Développement Communautaire (CGDC)</w:t>
      </w:r>
      <w:bookmarkEnd w:id="434"/>
      <w:bookmarkEnd w:id="435"/>
    </w:p>
    <w:p w14:paraId="46E5AABB"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Selon le décret n°2013-280 du 25 juin 2013, le Comité de Gestion et de Développement Communautaire (CGDC) est un organe de promotion de la participation de la communauté de base au développement local. Dans chaque village ou quartier, il est placé sous la responsabilité de l’autorité décentralisée et dans le cadre du CPR, le CGDC aura pour rôles :</w:t>
      </w:r>
    </w:p>
    <w:p w14:paraId="73D3B2C7"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la</w:t>
      </w:r>
      <w:proofErr w:type="gramEnd"/>
      <w:r w:rsidRPr="00F11934">
        <w:rPr>
          <w:rFonts w:ascii="Times New Roman" w:hAnsi="Times New Roman" w:cs="Times New Roman"/>
          <w:bCs/>
          <w:color w:val="000000" w:themeColor="text1"/>
          <w:sz w:val="24"/>
          <w:szCs w:val="24"/>
        </w:rPr>
        <w:t xml:space="preserve"> participation à la mobilisation et à la sensibilisation de la population ;</w:t>
      </w:r>
    </w:p>
    <w:p w14:paraId="1B7E7D3F"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lastRenderedPageBreak/>
        <w:t>l’identification</w:t>
      </w:r>
      <w:proofErr w:type="gramEnd"/>
      <w:r w:rsidRPr="00F11934">
        <w:rPr>
          <w:rFonts w:ascii="Times New Roman" w:hAnsi="Times New Roman" w:cs="Times New Roman"/>
          <w:bCs/>
          <w:color w:val="000000" w:themeColor="text1"/>
          <w:sz w:val="24"/>
          <w:szCs w:val="24"/>
        </w:rPr>
        <w:t xml:space="preserve"> et le choix des sites des sous projets ;</w:t>
      </w:r>
    </w:p>
    <w:p w14:paraId="5E97A497"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la</w:t>
      </w:r>
      <w:proofErr w:type="gramEnd"/>
      <w:r w:rsidRPr="00F11934">
        <w:rPr>
          <w:rFonts w:ascii="Times New Roman" w:hAnsi="Times New Roman" w:cs="Times New Roman"/>
          <w:bCs/>
          <w:color w:val="000000" w:themeColor="text1"/>
          <w:sz w:val="24"/>
          <w:szCs w:val="24"/>
        </w:rPr>
        <w:t xml:space="preserve"> participation à la recherche de solutions aux problèmes de gestion foncière, environnementale, éducative, sanitaire et culturelle dans l’espace villageois ;</w:t>
      </w:r>
    </w:p>
    <w:p w14:paraId="7A92125D"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la</w:t>
      </w:r>
      <w:proofErr w:type="gramEnd"/>
      <w:r w:rsidRPr="00F11934">
        <w:rPr>
          <w:rFonts w:ascii="Times New Roman" w:hAnsi="Times New Roman" w:cs="Times New Roman"/>
          <w:bCs/>
          <w:color w:val="000000" w:themeColor="text1"/>
          <w:sz w:val="24"/>
          <w:szCs w:val="24"/>
        </w:rPr>
        <w:t xml:space="preserve"> contribution à la résolution des plaintes ;</w:t>
      </w:r>
    </w:p>
    <w:p w14:paraId="50D76E00" w14:textId="77777777" w:rsidR="0029167D" w:rsidRPr="00F11934"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F11934">
        <w:rPr>
          <w:rFonts w:ascii="Times New Roman" w:hAnsi="Times New Roman" w:cs="Times New Roman"/>
          <w:bCs/>
          <w:color w:val="000000" w:themeColor="text1"/>
          <w:sz w:val="24"/>
          <w:szCs w:val="24"/>
        </w:rPr>
        <w:t>la</w:t>
      </w:r>
      <w:proofErr w:type="gramEnd"/>
      <w:r w:rsidRPr="00F11934">
        <w:rPr>
          <w:rFonts w:ascii="Times New Roman" w:hAnsi="Times New Roman" w:cs="Times New Roman"/>
          <w:bCs/>
          <w:color w:val="000000" w:themeColor="text1"/>
          <w:sz w:val="24"/>
          <w:szCs w:val="24"/>
        </w:rPr>
        <w:t xml:space="preserve"> participation au suivi de la réinstallation.</w:t>
      </w:r>
    </w:p>
    <w:p w14:paraId="73A3C559" w14:textId="77777777" w:rsidR="0029167D" w:rsidRPr="00F11934"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Le CGDC est composé selon l’article 3 du décret N°2013-280 du 25 juin 2013 de trois (3) organes qui sont la coordination, le bureau exécutif et la commission de suivi et d’évaluation.</w:t>
      </w:r>
    </w:p>
    <w:p w14:paraId="6CD6CEE1" w14:textId="77777777" w:rsidR="0029167D"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F11934">
        <w:rPr>
          <w:rFonts w:ascii="Times New Roman" w:hAnsi="Times New Roman" w:cs="Times New Roman"/>
          <w:bCs/>
          <w:color w:val="000000" w:themeColor="text1"/>
          <w:szCs w:val="24"/>
        </w:rPr>
        <w:t>Au total, le dispositif d'exécution ci-dessous est préconisé :</w:t>
      </w:r>
    </w:p>
    <w:p w14:paraId="1F98ED90" w14:textId="78404EF2" w:rsidR="0029167D" w:rsidRPr="004D2E5F" w:rsidRDefault="0029167D" w:rsidP="004234A6">
      <w:pPr>
        <w:pStyle w:val="Caption"/>
        <w:keepNext/>
        <w:spacing w:before="120" w:after="0"/>
        <w:jc w:val="both"/>
        <w:rPr>
          <w:rFonts w:ascii="Times New Roman" w:hAnsi="Times New Roman" w:cs="Times New Roman"/>
          <w:b/>
          <w:sz w:val="22"/>
        </w:rPr>
      </w:pPr>
      <w:bookmarkStart w:id="436" w:name="_Toc120787689"/>
      <w:bookmarkStart w:id="437" w:name="_Toc202616941"/>
      <w:r w:rsidRPr="004D2E5F">
        <w:rPr>
          <w:rFonts w:ascii="Times New Roman" w:hAnsi="Times New Roman" w:cs="Times New Roman"/>
          <w:b/>
          <w:sz w:val="22"/>
        </w:rPr>
        <w:t xml:space="preserve">Tableau </w:t>
      </w:r>
      <w:r w:rsidRPr="004D2E5F">
        <w:rPr>
          <w:rFonts w:ascii="Times New Roman" w:hAnsi="Times New Roman" w:cs="Times New Roman"/>
          <w:b/>
          <w:sz w:val="22"/>
        </w:rPr>
        <w:fldChar w:fldCharType="begin"/>
      </w:r>
      <w:r w:rsidRPr="004D2E5F">
        <w:rPr>
          <w:rFonts w:ascii="Times New Roman" w:hAnsi="Times New Roman" w:cs="Times New Roman"/>
          <w:b/>
          <w:sz w:val="22"/>
        </w:rPr>
        <w:instrText xml:space="preserve"> SEQ Tableau \* ARABIC </w:instrText>
      </w:r>
      <w:r w:rsidRPr="004D2E5F">
        <w:rPr>
          <w:rFonts w:ascii="Times New Roman" w:hAnsi="Times New Roman" w:cs="Times New Roman"/>
          <w:b/>
          <w:sz w:val="22"/>
        </w:rPr>
        <w:fldChar w:fldCharType="separate"/>
      </w:r>
      <w:r w:rsidR="00DB24A7">
        <w:rPr>
          <w:rFonts w:ascii="Times New Roman" w:hAnsi="Times New Roman" w:cs="Times New Roman"/>
          <w:b/>
          <w:noProof/>
          <w:sz w:val="22"/>
        </w:rPr>
        <w:t>12</w:t>
      </w:r>
      <w:r w:rsidRPr="004D2E5F">
        <w:rPr>
          <w:rFonts w:ascii="Times New Roman" w:hAnsi="Times New Roman" w:cs="Times New Roman"/>
          <w:b/>
          <w:sz w:val="22"/>
        </w:rPr>
        <w:fldChar w:fldCharType="end"/>
      </w:r>
      <w:r w:rsidRPr="004D2E5F">
        <w:rPr>
          <w:rFonts w:ascii="Times New Roman" w:hAnsi="Times New Roman" w:cs="Times New Roman"/>
          <w:b/>
          <w:sz w:val="22"/>
        </w:rPr>
        <w:t xml:space="preserve"> : Arrangements institutionnels de mise en œuvre - Charte des responsabilités</w:t>
      </w:r>
      <w:bookmarkEnd w:id="436"/>
      <w:bookmarkEnd w:id="437"/>
    </w:p>
    <w:tbl>
      <w:tblPr>
        <w:tblStyle w:val="TableNormal1"/>
        <w:tblW w:w="103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839"/>
      </w:tblGrid>
      <w:tr w:rsidR="0029167D" w:rsidRPr="004D2E5F" w14:paraId="0BFFC01A" w14:textId="77777777" w:rsidTr="00DF0411">
        <w:trPr>
          <w:trHeight w:val="230"/>
        </w:trPr>
        <w:tc>
          <w:tcPr>
            <w:tcW w:w="2552" w:type="dxa"/>
            <w:vAlign w:val="center"/>
          </w:tcPr>
          <w:p w14:paraId="48DE5EFD" w14:textId="77777777" w:rsidR="0029167D" w:rsidRPr="004D2E5F" w:rsidRDefault="0029167D" w:rsidP="004234A6">
            <w:pPr>
              <w:pStyle w:val="TableParagraph"/>
              <w:spacing w:line="210" w:lineRule="exact"/>
              <w:jc w:val="both"/>
              <w:rPr>
                <w:b/>
                <w:sz w:val="24"/>
              </w:rPr>
            </w:pPr>
            <w:proofErr w:type="spellStart"/>
            <w:r w:rsidRPr="004D2E5F">
              <w:rPr>
                <w:b/>
                <w:sz w:val="24"/>
              </w:rPr>
              <w:t>Acteurs</w:t>
            </w:r>
            <w:proofErr w:type="spellEnd"/>
          </w:p>
        </w:tc>
        <w:tc>
          <w:tcPr>
            <w:tcW w:w="7839" w:type="dxa"/>
            <w:vAlign w:val="center"/>
          </w:tcPr>
          <w:p w14:paraId="15EEFA29" w14:textId="77777777" w:rsidR="0029167D" w:rsidRPr="004D2E5F" w:rsidRDefault="0029167D" w:rsidP="004234A6">
            <w:pPr>
              <w:pStyle w:val="TableParagraph"/>
              <w:spacing w:line="210" w:lineRule="exact"/>
              <w:ind w:right="2887"/>
              <w:jc w:val="both"/>
              <w:rPr>
                <w:b/>
                <w:sz w:val="24"/>
              </w:rPr>
            </w:pPr>
            <w:r w:rsidRPr="004D2E5F">
              <w:rPr>
                <w:b/>
                <w:sz w:val="24"/>
              </w:rPr>
              <w:t>Responsabilités</w:t>
            </w:r>
          </w:p>
        </w:tc>
      </w:tr>
      <w:tr w:rsidR="0029167D" w:rsidRPr="004D2E5F" w14:paraId="17DAA7DD" w14:textId="77777777" w:rsidTr="00DF0411">
        <w:trPr>
          <w:trHeight w:val="508"/>
        </w:trPr>
        <w:tc>
          <w:tcPr>
            <w:tcW w:w="2552" w:type="dxa"/>
            <w:vAlign w:val="center"/>
          </w:tcPr>
          <w:p w14:paraId="6D796AAD" w14:textId="77777777" w:rsidR="0029167D" w:rsidRPr="004D2E5F" w:rsidRDefault="0029167D" w:rsidP="004234A6">
            <w:pPr>
              <w:pStyle w:val="TableParagraph"/>
              <w:spacing w:line="246" w:lineRule="exact"/>
              <w:ind w:left="7" w:right="-29"/>
              <w:jc w:val="both"/>
              <w:rPr>
                <w:sz w:val="24"/>
                <w:lang w:val="fr-FR"/>
              </w:rPr>
            </w:pPr>
            <w:r w:rsidRPr="004D2E5F">
              <w:rPr>
                <w:sz w:val="24"/>
                <w:lang w:val="fr-FR"/>
              </w:rPr>
              <w:t>Comité de Pilotage</w:t>
            </w:r>
            <w:r w:rsidRPr="004D2E5F">
              <w:rPr>
                <w:spacing w:val="39"/>
                <w:sz w:val="24"/>
                <w:lang w:val="fr-FR"/>
              </w:rPr>
              <w:t xml:space="preserve"> </w:t>
            </w:r>
            <w:r w:rsidRPr="004D2E5F">
              <w:rPr>
                <w:spacing w:val="-8"/>
                <w:sz w:val="24"/>
                <w:lang w:val="fr-FR"/>
              </w:rPr>
              <w:t>du</w:t>
            </w:r>
          </w:p>
          <w:p w14:paraId="65FE68C1" w14:textId="4F29F9AE" w:rsidR="0029167D" w:rsidRPr="004D2E5F" w:rsidRDefault="009D1835" w:rsidP="004234A6">
            <w:pPr>
              <w:pStyle w:val="TableParagraph"/>
              <w:spacing w:line="242" w:lineRule="exact"/>
              <w:ind w:left="7"/>
              <w:jc w:val="both"/>
              <w:rPr>
                <w:sz w:val="24"/>
                <w:lang w:val="fr-FR"/>
              </w:rPr>
            </w:pPr>
            <w:r w:rsidRPr="00B32B95">
              <w:rPr>
                <w:bCs/>
                <w:color w:val="000000" w:themeColor="text1"/>
                <w:szCs w:val="24"/>
                <w:lang w:val="fr-FR"/>
              </w:rPr>
              <w:t>PD-2AC</w:t>
            </w:r>
            <w:r w:rsidR="0029167D">
              <w:rPr>
                <w:sz w:val="24"/>
                <w:lang w:val="fr-FR"/>
              </w:rPr>
              <w:t xml:space="preserve"> Congo</w:t>
            </w:r>
          </w:p>
        </w:tc>
        <w:tc>
          <w:tcPr>
            <w:tcW w:w="7839" w:type="dxa"/>
          </w:tcPr>
          <w:p w14:paraId="6C05A255" w14:textId="77777777" w:rsidR="0029167D" w:rsidRPr="004D2E5F" w:rsidRDefault="0029167D" w:rsidP="00CA1F0D">
            <w:pPr>
              <w:pStyle w:val="TableParagraph"/>
              <w:numPr>
                <w:ilvl w:val="0"/>
                <w:numId w:val="54"/>
              </w:numPr>
              <w:tabs>
                <w:tab w:val="left" w:pos="727"/>
                <w:tab w:val="left" w:pos="728"/>
              </w:tabs>
              <w:spacing w:line="262" w:lineRule="exact"/>
              <w:ind w:hanging="361"/>
              <w:jc w:val="both"/>
              <w:rPr>
                <w:sz w:val="24"/>
              </w:rPr>
            </w:pPr>
            <w:r w:rsidRPr="004D2E5F">
              <w:rPr>
                <w:sz w:val="24"/>
              </w:rPr>
              <w:t>Diffusion du</w:t>
            </w:r>
            <w:r w:rsidRPr="004D2E5F">
              <w:rPr>
                <w:spacing w:val="-15"/>
                <w:sz w:val="24"/>
              </w:rPr>
              <w:t xml:space="preserve"> </w:t>
            </w:r>
            <w:r w:rsidRPr="004D2E5F">
              <w:rPr>
                <w:sz w:val="24"/>
              </w:rPr>
              <w:t>CPR</w:t>
            </w:r>
          </w:p>
          <w:p w14:paraId="2F317823" w14:textId="77777777" w:rsidR="0029167D" w:rsidRPr="004D2E5F" w:rsidRDefault="0029167D" w:rsidP="00CA1F0D">
            <w:pPr>
              <w:pStyle w:val="TableParagraph"/>
              <w:numPr>
                <w:ilvl w:val="0"/>
                <w:numId w:val="54"/>
              </w:numPr>
              <w:tabs>
                <w:tab w:val="left" w:pos="727"/>
                <w:tab w:val="left" w:pos="728"/>
              </w:tabs>
              <w:spacing w:before="1" w:line="225" w:lineRule="exact"/>
              <w:ind w:hanging="361"/>
              <w:jc w:val="both"/>
              <w:rPr>
                <w:sz w:val="24"/>
              </w:rPr>
            </w:pPr>
            <w:r w:rsidRPr="004D2E5F">
              <w:rPr>
                <w:sz w:val="24"/>
              </w:rPr>
              <w:t>Supervision du</w:t>
            </w:r>
            <w:r w:rsidRPr="004D2E5F">
              <w:rPr>
                <w:spacing w:val="-15"/>
                <w:sz w:val="24"/>
              </w:rPr>
              <w:t xml:space="preserve"> </w:t>
            </w:r>
            <w:r w:rsidRPr="004D2E5F">
              <w:rPr>
                <w:sz w:val="24"/>
              </w:rPr>
              <w:t>processus</w:t>
            </w:r>
          </w:p>
        </w:tc>
      </w:tr>
      <w:tr w:rsidR="0029167D" w:rsidRPr="004D2E5F" w14:paraId="58014426" w14:textId="77777777" w:rsidTr="00DF0411">
        <w:trPr>
          <w:trHeight w:val="3293"/>
        </w:trPr>
        <w:tc>
          <w:tcPr>
            <w:tcW w:w="2552" w:type="dxa"/>
            <w:vAlign w:val="center"/>
          </w:tcPr>
          <w:p w14:paraId="3A669843" w14:textId="3F4EEF3F" w:rsidR="0029167D" w:rsidRPr="004D2E5F" w:rsidRDefault="0029167D" w:rsidP="004234A6">
            <w:pPr>
              <w:pStyle w:val="TableParagraph"/>
              <w:spacing w:line="247" w:lineRule="exact"/>
              <w:ind w:left="7"/>
              <w:jc w:val="both"/>
              <w:rPr>
                <w:sz w:val="24"/>
              </w:rPr>
            </w:pPr>
            <w:r w:rsidRPr="004D2E5F">
              <w:rPr>
                <w:sz w:val="24"/>
              </w:rPr>
              <w:t>UGP/</w:t>
            </w:r>
            <w:r>
              <w:rPr>
                <w:sz w:val="24"/>
                <w:lang w:val="fr-FR"/>
              </w:rPr>
              <w:t xml:space="preserve"> </w:t>
            </w:r>
            <w:r w:rsidR="009D1835">
              <w:rPr>
                <w:bCs/>
                <w:color w:val="000000" w:themeColor="text1"/>
                <w:szCs w:val="24"/>
              </w:rPr>
              <w:t>PD-2AC</w:t>
            </w:r>
          </w:p>
        </w:tc>
        <w:tc>
          <w:tcPr>
            <w:tcW w:w="7839" w:type="dxa"/>
          </w:tcPr>
          <w:p w14:paraId="0CEC070D"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Instruction de la déclaration d’utilité publique</w:t>
            </w:r>
          </w:p>
          <w:p w14:paraId="55D746DA"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Inscription des crédits affectés à la compensation dans le Budget de l’État</w:t>
            </w:r>
          </w:p>
          <w:p w14:paraId="3EC5FDD3"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Validation de la Sélection sociale des sous-projets faites par les prestataires</w:t>
            </w:r>
          </w:p>
          <w:p w14:paraId="4CA75F51"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Mise en place des commissions d’évaluation</w:t>
            </w:r>
          </w:p>
          <w:p w14:paraId="4C009432"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Travailles-en étroite collaboration avec les prestataires</w:t>
            </w:r>
          </w:p>
          <w:p w14:paraId="4D421FF9"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Recrutement d’un Expert Social pour renforcer l’UCP dans la mise en œuvre des PAR</w:t>
            </w:r>
          </w:p>
          <w:p w14:paraId="7CD17D2D"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Recrutement de Consultants/ONG (études sociales, PAR ; suivi/évaluation)</w:t>
            </w:r>
          </w:p>
          <w:p w14:paraId="0BBC32DE"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Approbation et diffusion des PAR</w:t>
            </w:r>
          </w:p>
          <w:p w14:paraId="4DF82A84"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Paiement des compensations aux PAP</w:t>
            </w:r>
          </w:p>
          <w:p w14:paraId="4483E8D0"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Diffusion du CPR et des PAR après validation par la Banque mondiale</w:t>
            </w:r>
          </w:p>
          <w:p w14:paraId="13874BC2"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pacing w:val="-7"/>
                <w:sz w:val="24"/>
                <w:lang w:val="fr-FR"/>
              </w:rPr>
            </w:pPr>
            <w:r w:rsidRPr="004D2E5F">
              <w:rPr>
                <w:spacing w:val="-7"/>
                <w:sz w:val="24"/>
                <w:lang w:val="fr-FR"/>
              </w:rPr>
              <w:t>Suivi-évaluation de la réinstallation et Reporting périodique</w:t>
            </w:r>
          </w:p>
          <w:p w14:paraId="4871FCEF" w14:textId="77777777" w:rsidR="0029167D" w:rsidRPr="004D2E5F" w:rsidRDefault="0029167D" w:rsidP="00CA1F0D">
            <w:pPr>
              <w:pStyle w:val="TableParagraph"/>
              <w:numPr>
                <w:ilvl w:val="0"/>
                <w:numId w:val="53"/>
              </w:numPr>
              <w:tabs>
                <w:tab w:val="left" w:pos="727"/>
                <w:tab w:val="left" w:pos="728"/>
              </w:tabs>
              <w:spacing w:before="1" w:line="278" w:lineRule="exact"/>
              <w:ind w:hanging="361"/>
              <w:jc w:val="both"/>
              <w:rPr>
                <w:sz w:val="24"/>
              </w:rPr>
            </w:pPr>
            <w:r w:rsidRPr="004D2E5F">
              <w:rPr>
                <w:spacing w:val="-7"/>
                <w:sz w:val="24"/>
                <w:lang w:val="fr-FR"/>
              </w:rPr>
              <w:t>Assistance aux organisations communautaires</w:t>
            </w:r>
          </w:p>
        </w:tc>
      </w:tr>
      <w:tr w:rsidR="0029167D" w:rsidRPr="004D2E5F" w14:paraId="39A7C3E8" w14:textId="77777777" w:rsidTr="00DF0411">
        <w:trPr>
          <w:trHeight w:val="544"/>
        </w:trPr>
        <w:tc>
          <w:tcPr>
            <w:tcW w:w="2552" w:type="dxa"/>
            <w:vAlign w:val="center"/>
          </w:tcPr>
          <w:p w14:paraId="43A05227" w14:textId="77777777" w:rsidR="0029167D" w:rsidRPr="004D2E5F" w:rsidRDefault="0029167D" w:rsidP="004234A6">
            <w:pPr>
              <w:pStyle w:val="TableParagraph"/>
              <w:tabs>
                <w:tab w:val="left" w:pos="1129"/>
                <w:tab w:val="left" w:pos="1993"/>
              </w:tabs>
              <w:ind w:left="7" w:right="-29"/>
              <w:jc w:val="both"/>
              <w:rPr>
                <w:sz w:val="24"/>
              </w:rPr>
            </w:pPr>
            <w:r w:rsidRPr="004D2E5F">
              <w:rPr>
                <w:sz w:val="24"/>
              </w:rPr>
              <w:t>Ministère</w:t>
            </w:r>
            <w:r w:rsidRPr="004D2E5F">
              <w:rPr>
                <w:sz w:val="24"/>
              </w:rPr>
              <w:tab/>
              <w:t>chargé</w:t>
            </w:r>
            <w:r w:rsidRPr="004D2E5F">
              <w:rPr>
                <w:sz w:val="24"/>
              </w:rPr>
              <w:tab/>
            </w:r>
            <w:r w:rsidRPr="004D2E5F">
              <w:rPr>
                <w:spacing w:val="-8"/>
                <w:sz w:val="24"/>
              </w:rPr>
              <w:t xml:space="preserve">des </w:t>
            </w:r>
            <w:r w:rsidRPr="004D2E5F">
              <w:rPr>
                <w:sz w:val="24"/>
              </w:rPr>
              <w:t>Finances</w:t>
            </w:r>
          </w:p>
        </w:tc>
        <w:tc>
          <w:tcPr>
            <w:tcW w:w="7839" w:type="dxa"/>
          </w:tcPr>
          <w:p w14:paraId="787C6EAB" w14:textId="77777777" w:rsidR="0029167D" w:rsidRPr="004D2E5F" w:rsidRDefault="0029167D" w:rsidP="00CA1F0D">
            <w:pPr>
              <w:pStyle w:val="TableParagraph"/>
              <w:numPr>
                <w:ilvl w:val="0"/>
                <w:numId w:val="52"/>
              </w:numPr>
              <w:tabs>
                <w:tab w:val="left" w:pos="727"/>
                <w:tab w:val="left" w:pos="728"/>
              </w:tabs>
              <w:spacing w:line="262" w:lineRule="exact"/>
              <w:ind w:hanging="361"/>
              <w:jc w:val="both"/>
              <w:rPr>
                <w:sz w:val="24"/>
                <w:lang w:val="fr-FR"/>
              </w:rPr>
            </w:pPr>
            <w:r w:rsidRPr="004D2E5F">
              <w:rPr>
                <w:sz w:val="24"/>
                <w:lang w:val="fr-FR"/>
              </w:rPr>
              <w:t>Mobilisation</w:t>
            </w:r>
            <w:r w:rsidRPr="004D2E5F">
              <w:rPr>
                <w:spacing w:val="11"/>
                <w:sz w:val="24"/>
                <w:lang w:val="fr-FR"/>
              </w:rPr>
              <w:t xml:space="preserve"> </w:t>
            </w:r>
            <w:r w:rsidRPr="004D2E5F">
              <w:rPr>
                <w:sz w:val="24"/>
                <w:lang w:val="fr-FR"/>
              </w:rPr>
              <w:t>et</w:t>
            </w:r>
            <w:r w:rsidRPr="004D2E5F">
              <w:rPr>
                <w:spacing w:val="16"/>
                <w:sz w:val="24"/>
                <w:lang w:val="fr-FR"/>
              </w:rPr>
              <w:t xml:space="preserve"> </w:t>
            </w:r>
            <w:r w:rsidRPr="004D2E5F">
              <w:rPr>
                <w:sz w:val="24"/>
                <w:lang w:val="fr-FR"/>
              </w:rPr>
              <w:t>gestion</w:t>
            </w:r>
            <w:r w:rsidRPr="004D2E5F">
              <w:rPr>
                <w:spacing w:val="11"/>
                <w:sz w:val="24"/>
                <w:lang w:val="fr-FR"/>
              </w:rPr>
              <w:t xml:space="preserve"> </w:t>
            </w:r>
            <w:r w:rsidRPr="004D2E5F">
              <w:rPr>
                <w:sz w:val="24"/>
                <w:lang w:val="fr-FR"/>
              </w:rPr>
              <w:t>des</w:t>
            </w:r>
            <w:r w:rsidRPr="004D2E5F">
              <w:rPr>
                <w:spacing w:val="13"/>
                <w:sz w:val="24"/>
                <w:lang w:val="fr-FR"/>
              </w:rPr>
              <w:t xml:space="preserve"> </w:t>
            </w:r>
            <w:r w:rsidRPr="004D2E5F">
              <w:rPr>
                <w:sz w:val="24"/>
                <w:lang w:val="fr-FR"/>
              </w:rPr>
              <w:t>ressources</w:t>
            </w:r>
            <w:r w:rsidRPr="004D2E5F">
              <w:rPr>
                <w:spacing w:val="12"/>
                <w:sz w:val="24"/>
                <w:lang w:val="fr-FR"/>
              </w:rPr>
              <w:t xml:space="preserve"> </w:t>
            </w:r>
            <w:r w:rsidRPr="004D2E5F">
              <w:rPr>
                <w:sz w:val="24"/>
                <w:lang w:val="fr-FR"/>
              </w:rPr>
              <w:t>financières</w:t>
            </w:r>
            <w:r w:rsidRPr="004D2E5F">
              <w:rPr>
                <w:spacing w:val="12"/>
                <w:sz w:val="24"/>
                <w:lang w:val="fr-FR"/>
              </w:rPr>
              <w:t xml:space="preserve"> </w:t>
            </w:r>
            <w:r w:rsidRPr="004D2E5F">
              <w:rPr>
                <w:sz w:val="24"/>
                <w:lang w:val="fr-FR"/>
              </w:rPr>
              <w:t>allouées</w:t>
            </w:r>
            <w:r w:rsidRPr="004D2E5F">
              <w:rPr>
                <w:spacing w:val="15"/>
                <w:sz w:val="24"/>
                <w:lang w:val="fr-FR"/>
              </w:rPr>
              <w:t xml:space="preserve"> </w:t>
            </w:r>
            <w:r w:rsidRPr="004D2E5F">
              <w:rPr>
                <w:sz w:val="24"/>
                <w:lang w:val="fr-FR"/>
              </w:rPr>
              <w:t>aux</w:t>
            </w:r>
            <w:r w:rsidRPr="004D2E5F">
              <w:rPr>
                <w:spacing w:val="12"/>
                <w:sz w:val="24"/>
                <w:lang w:val="fr-FR"/>
              </w:rPr>
              <w:t xml:space="preserve"> </w:t>
            </w:r>
            <w:r w:rsidRPr="004D2E5F">
              <w:rPr>
                <w:sz w:val="24"/>
                <w:lang w:val="fr-FR"/>
              </w:rPr>
              <w:t>compensations</w:t>
            </w:r>
          </w:p>
          <w:p w14:paraId="58AE816B" w14:textId="77777777" w:rsidR="0029167D" w:rsidRPr="004D2E5F" w:rsidRDefault="0029167D" w:rsidP="00CA1F0D">
            <w:pPr>
              <w:pStyle w:val="TableParagraph"/>
              <w:numPr>
                <w:ilvl w:val="0"/>
                <w:numId w:val="52"/>
              </w:numPr>
              <w:tabs>
                <w:tab w:val="left" w:pos="727"/>
                <w:tab w:val="left" w:pos="728"/>
              </w:tabs>
              <w:spacing w:before="1" w:line="261" w:lineRule="exact"/>
              <w:ind w:hanging="361"/>
              <w:jc w:val="both"/>
              <w:rPr>
                <w:sz w:val="24"/>
              </w:rPr>
            </w:pPr>
            <w:r w:rsidRPr="004D2E5F">
              <w:rPr>
                <w:sz w:val="24"/>
              </w:rPr>
              <w:t>Financement des</w:t>
            </w:r>
            <w:r w:rsidRPr="004D2E5F">
              <w:rPr>
                <w:spacing w:val="-5"/>
                <w:sz w:val="24"/>
              </w:rPr>
              <w:t xml:space="preserve"> </w:t>
            </w:r>
            <w:r w:rsidRPr="004D2E5F">
              <w:rPr>
                <w:sz w:val="24"/>
              </w:rPr>
              <w:t>compensations</w:t>
            </w:r>
          </w:p>
        </w:tc>
      </w:tr>
      <w:tr w:rsidR="0029167D" w:rsidRPr="004D2E5F" w14:paraId="36CB2526" w14:textId="77777777" w:rsidTr="00DF0411">
        <w:trPr>
          <w:trHeight w:val="839"/>
        </w:trPr>
        <w:tc>
          <w:tcPr>
            <w:tcW w:w="2552" w:type="dxa"/>
            <w:vAlign w:val="center"/>
          </w:tcPr>
          <w:p w14:paraId="7413738B" w14:textId="77777777" w:rsidR="0029167D" w:rsidRPr="004D2E5F" w:rsidRDefault="0029167D" w:rsidP="004234A6">
            <w:pPr>
              <w:pStyle w:val="TableParagraph"/>
              <w:spacing w:line="247" w:lineRule="exact"/>
              <w:ind w:left="7"/>
              <w:jc w:val="both"/>
              <w:rPr>
                <w:sz w:val="24"/>
              </w:rPr>
            </w:pPr>
            <w:r w:rsidRPr="004D2E5F">
              <w:rPr>
                <w:sz w:val="24"/>
              </w:rPr>
              <w:t xml:space="preserve">Commissions </w:t>
            </w:r>
            <w:proofErr w:type="spellStart"/>
            <w:r w:rsidRPr="004D2E5F">
              <w:rPr>
                <w:sz w:val="24"/>
              </w:rPr>
              <w:t>foncières</w:t>
            </w:r>
            <w:proofErr w:type="spellEnd"/>
          </w:p>
        </w:tc>
        <w:tc>
          <w:tcPr>
            <w:tcW w:w="7839" w:type="dxa"/>
          </w:tcPr>
          <w:p w14:paraId="29449AA7" w14:textId="77777777" w:rsidR="0029167D" w:rsidRPr="004D2E5F" w:rsidRDefault="0029167D" w:rsidP="00CA1F0D">
            <w:pPr>
              <w:pStyle w:val="TableParagraph"/>
              <w:numPr>
                <w:ilvl w:val="0"/>
                <w:numId w:val="51"/>
              </w:numPr>
              <w:tabs>
                <w:tab w:val="left" w:pos="727"/>
                <w:tab w:val="left" w:pos="728"/>
              </w:tabs>
              <w:spacing w:line="262" w:lineRule="exact"/>
              <w:ind w:hanging="361"/>
              <w:jc w:val="both"/>
              <w:rPr>
                <w:sz w:val="24"/>
              </w:rPr>
            </w:pPr>
            <w:r w:rsidRPr="004D2E5F">
              <w:rPr>
                <w:sz w:val="24"/>
              </w:rPr>
              <w:t xml:space="preserve">Évaluation des </w:t>
            </w:r>
            <w:proofErr w:type="spellStart"/>
            <w:r w:rsidRPr="004D2E5F">
              <w:rPr>
                <w:sz w:val="24"/>
              </w:rPr>
              <w:t>biens</w:t>
            </w:r>
            <w:proofErr w:type="spellEnd"/>
            <w:r w:rsidRPr="004D2E5F">
              <w:rPr>
                <w:spacing w:val="-18"/>
                <w:sz w:val="24"/>
              </w:rPr>
              <w:t xml:space="preserve"> </w:t>
            </w:r>
            <w:proofErr w:type="spellStart"/>
            <w:r w:rsidRPr="004D2E5F">
              <w:rPr>
                <w:sz w:val="24"/>
              </w:rPr>
              <w:t>affectés</w:t>
            </w:r>
            <w:proofErr w:type="spellEnd"/>
          </w:p>
          <w:p w14:paraId="47EDB596" w14:textId="77777777" w:rsidR="0029167D" w:rsidRPr="004D2E5F" w:rsidRDefault="0029167D" w:rsidP="00CA1F0D">
            <w:pPr>
              <w:pStyle w:val="TableParagraph"/>
              <w:numPr>
                <w:ilvl w:val="0"/>
                <w:numId w:val="51"/>
              </w:numPr>
              <w:tabs>
                <w:tab w:val="left" w:pos="727"/>
                <w:tab w:val="left" w:pos="728"/>
              </w:tabs>
              <w:spacing w:before="1" w:line="279" w:lineRule="exact"/>
              <w:ind w:hanging="361"/>
              <w:jc w:val="both"/>
              <w:rPr>
                <w:sz w:val="24"/>
              </w:rPr>
            </w:pPr>
            <w:r w:rsidRPr="004D2E5F">
              <w:rPr>
                <w:sz w:val="24"/>
              </w:rPr>
              <w:t>Libération des</w:t>
            </w:r>
            <w:r w:rsidRPr="004D2E5F">
              <w:rPr>
                <w:spacing w:val="-12"/>
                <w:sz w:val="24"/>
              </w:rPr>
              <w:t xml:space="preserve"> </w:t>
            </w:r>
            <w:r w:rsidRPr="004D2E5F">
              <w:rPr>
                <w:sz w:val="24"/>
              </w:rPr>
              <w:t>emprises</w:t>
            </w:r>
          </w:p>
          <w:p w14:paraId="055C08D2"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Participation au suivi de</w:t>
            </w:r>
            <w:r w:rsidRPr="004D2E5F">
              <w:rPr>
                <w:spacing w:val="-22"/>
                <w:sz w:val="24"/>
                <w:lang w:val="fr-FR"/>
              </w:rPr>
              <w:t xml:space="preserve"> </w:t>
            </w:r>
            <w:r w:rsidRPr="004D2E5F">
              <w:rPr>
                <w:sz w:val="24"/>
                <w:lang w:val="fr-FR"/>
              </w:rPr>
              <w:t>proximité</w:t>
            </w:r>
          </w:p>
        </w:tc>
      </w:tr>
      <w:tr w:rsidR="0029167D" w:rsidRPr="004D2E5F" w14:paraId="074A6D79" w14:textId="77777777" w:rsidTr="00DF0411">
        <w:trPr>
          <w:trHeight w:val="532"/>
        </w:trPr>
        <w:tc>
          <w:tcPr>
            <w:tcW w:w="2552" w:type="dxa"/>
            <w:vAlign w:val="center"/>
          </w:tcPr>
          <w:p w14:paraId="2A5CF9DF" w14:textId="77777777" w:rsidR="0029167D" w:rsidRPr="004D2E5F" w:rsidRDefault="0029167D" w:rsidP="004234A6">
            <w:pPr>
              <w:pStyle w:val="TableParagraph"/>
              <w:ind w:left="7"/>
              <w:jc w:val="both"/>
              <w:rPr>
                <w:sz w:val="24"/>
                <w:lang w:val="fr-FR"/>
              </w:rPr>
            </w:pPr>
            <w:r w:rsidRPr="004D2E5F">
              <w:rPr>
                <w:sz w:val="24"/>
                <w:lang w:val="fr-FR"/>
              </w:rPr>
              <w:t xml:space="preserve">Direction des </w:t>
            </w:r>
            <w:r w:rsidRPr="004D2E5F">
              <w:rPr>
                <w:spacing w:val="-3"/>
                <w:sz w:val="24"/>
                <w:lang w:val="fr-FR"/>
              </w:rPr>
              <w:t xml:space="preserve">Domaines </w:t>
            </w:r>
            <w:r w:rsidRPr="004D2E5F">
              <w:rPr>
                <w:sz w:val="24"/>
                <w:lang w:val="fr-FR"/>
              </w:rPr>
              <w:t>et du</w:t>
            </w:r>
            <w:r w:rsidRPr="004D2E5F">
              <w:rPr>
                <w:spacing w:val="-2"/>
                <w:sz w:val="24"/>
                <w:lang w:val="fr-FR"/>
              </w:rPr>
              <w:t xml:space="preserve"> </w:t>
            </w:r>
            <w:r w:rsidRPr="004D2E5F">
              <w:rPr>
                <w:sz w:val="24"/>
                <w:lang w:val="fr-FR"/>
              </w:rPr>
              <w:t>cadastre</w:t>
            </w:r>
          </w:p>
        </w:tc>
        <w:tc>
          <w:tcPr>
            <w:tcW w:w="7839" w:type="dxa"/>
          </w:tcPr>
          <w:p w14:paraId="4BEABC66" w14:textId="4A4B3BA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Immatriculation au nom de l’UGP/</w:t>
            </w:r>
            <w:r w:rsidR="009D1835" w:rsidRPr="009D1835">
              <w:rPr>
                <w:bCs/>
                <w:color w:val="000000" w:themeColor="text1"/>
                <w:szCs w:val="24"/>
                <w:lang w:val="fr-FR"/>
              </w:rPr>
              <w:t xml:space="preserve"> PD-2AC</w:t>
            </w:r>
          </w:p>
        </w:tc>
      </w:tr>
      <w:tr w:rsidR="0029167D" w:rsidRPr="004D2E5F" w14:paraId="52A0A9AC" w14:textId="77777777" w:rsidTr="00DF0411">
        <w:trPr>
          <w:trHeight w:val="1142"/>
        </w:trPr>
        <w:tc>
          <w:tcPr>
            <w:tcW w:w="2552" w:type="dxa"/>
            <w:vAlign w:val="center"/>
          </w:tcPr>
          <w:p w14:paraId="4D567B52" w14:textId="77777777" w:rsidR="0029167D" w:rsidRPr="004D2E5F" w:rsidRDefault="0029167D" w:rsidP="004234A6">
            <w:pPr>
              <w:pStyle w:val="TableParagraph"/>
              <w:spacing w:line="247" w:lineRule="exact"/>
              <w:ind w:left="7"/>
              <w:jc w:val="both"/>
              <w:rPr>
                <w:sz w:val="24"/>
              </w:rPr>
            </w:pPr>
            <w:proofErr w:type="spellStart"/>
            <w:r w:rsidRPr="004D2E5F">
              <w:rPr>
                <w:sz w:val="24"/>
              </w:rPr>
              <w:t>Collectivités</w:t>
            </w:r>
            <w:proofErr w:type="spellEnd"/>
            <w:r w:rsidRPr="004D2E5F">
              <w:rPr>
                <w:sz w:val="24"/>
              </w:rPr>
              <w:t xml:space="preserve"> locales</w:t>
            </w:r>
          </w:p>
        </w:tc>
        <w:tc>
          <w:tcPr>
            <w:tcW w:w="7839" w:type="dxa"/>
          </w:tcPr>
          <w:p w14:paraId="09C5D3C1"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Diffusion des PAR</w:t>
            </w:r>
          </w:p>
          <w:p w14:paraId="05595A39"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Identification et libération des sites devant faire l’objet d’expropriation</w:t>
            </w:r>
          </w:p>
          <w:p w14:paraId="4FE6FEA5"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Participation au suivi de la réinstallation et des indemnisations</w:t>
            </w:r>
          </w:p>
          <w:p w14:paraId="6BC3D3C9" w14:textId="77777777" w:rsidR="0029167D" w:rsidRPr="004D2E5F" w:rsidRDefault="0029167D" w:rsidP="00CA1F0D">
            <w:pPr>
              <w:pStyle w:val="TableParagraph"/>
              <w:numPr>
                <w:ilvl w:val="0"/>
                <w:numId w:val="51"/>
              </w:numPr>
              <w:tabs>
                <w:tab w:val="left" w:pos="1423"/>
                <w:tab w:val="left" w:pos="1424"/>
              </w:tabs>
              <w:spacing w:before="1" w:line="278" w:lineRule="exact"/>
              <w:ind w:hanging="361"/>
              <w:jc w:val="both"/>
              <w:rPr>
                <w:sz w:val="24"/>
                <w:lang w:val="fr-FR"/>
              </w:rPr>
            </w:pPr>
            <w:r w:rsidRPr="004D2E5F">
              <w:rPr>
                <w:sz w:val="24"/>
                <w:lang w:val="fr-FR"/>
              </w:rPr>
              <w:t>Participation à la résolution des conflits</w:t>
            </w:r>
          </w:p>
        </w:tc>
      </w:tr>
      <w:tr w:rsidR="0029167D" w:rsidRPr="004D2E5F" w14:paraId="2FB4DF2F" w14:textId="77777777" w:rsidTr="00DF0411">
        <w:trPr>
          <w:trHeight w:val="1115"/>
        </w:trPr>
        <w:tc>
          <w:tcPr>
            <w:tcW w:w="2552" w:type="dxa"/>
            <w:vAlign w:val="center"/>
          </w:tcPr>
          <w:p w14:paraId="789A1BCC" w14:textId="77777777" w:rsidR="0029167D" w:rsidRPr="004D2E5F" w:rsidRDefault="0029167D" w:rsidP="004234A6">
            <w:pPr>
              <w:pStyle w:val="TableParagraph"/>
              <w:spacing w:line="247" w:lineRule="exact"/>
              <w:ind w:left="7"/>
              <w:jc w:val="both"/>
              <w:rPr>
                <w:sz w:val="24"/>
              </w:rPr>
            </w:pPr>
            <w:r w:rsidRPr="004D2E5F">
              <w:rPr>
                <w:sz w:val="24"/>
              </w:rPr>
              <w:t>Consultants/ONG</w:t>
            </w:r>
          </w:p>
        </w:tc>
        <w:tc>
          <w:tcPr>
            <w:tcW w:w="7839" w:type="dxa"/>
          </w:tcPr>
          <w:p w14:paraId="4B296C07"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Études socioéconomiques</w:t>
            </w:r>
          </w:p>
          <w:p w14:paraId="0F221965" w14:textId="77777777" w:rsidR="0029167D" w:rsidRPr="004D2E5F" w:rsidRDefault="0029167D" w:rsidP="00CA1F0D">
            <w:pPr>
              <w:pStyle w:val="TableParagraph"/>
              <w:numPr>
                <w:ilvl w:val="0"/>
                <w:numId w:val="51"/>
              </w:numPr>
              <w:tabs>
                <w:tab w:val="left" w:pos="727"/>
                <w:tab w:val="left" w:pos="728"/>
              </w:tabs>
              <w:spacing w:before="1" w:line="278" w:lineRule="exact"/>
              <w:ind w:hanging="361"/>
              <w:jc w:val="both"/>
              <w:rPr>
                <w:sz w:val="24"/>
                <w:lang w:val="fr-FR"/>
              </w:rPr>
            </w:pPr>
            <w:r w:rsidRPr="004D2E5F">
              <w:rPr>
                <w:sz w:val="24"/>
                <w:lang w:val="fr-FR"/>
              </w:rPr>
              <w:t>Préparation des PAR</w:t>
            </w:r>
          </w:p>
          <w:p w14:paraId="2A34EACB"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Renforcement de capacités</w:t>
            </w:r>
          </w:p>
          <w:p w14:paraId="4B2042F0" w14:textId="77777777" w:rsidR="0029167D" w:rsidRPr="004D2E5F" w:rsidRDefault="0029167D" w:rsidP="00CA1F0D">
            <w:pPr>
              <w:pStyle w:val="TableParagraph"/>
              <w:numPr>
                <w:ilvl w:val="0"/>
                <w:numId w:val="51"/>
              </w:numPr>
              <w:tabs>
                <w:tab w:val="left" w:pos="1423"/>
                <w:tab w:val="left" w:pos="1424"/>
              </w:tabs>
              <w:spacing w:line="278" w:lineRule="exact"/>
              <w:ind w:hanging="361"/>
              <w:jc w:val="both"/>
              <w:rPr>
                <w:sz w:val="24"/>
                <w:lang w:val="fr-FR"/>
              </w:rPr>
            </w:pPr>
            <w:r w:rsidRPr="004D2E5F">
              <w:rPr>
                <w:sz w:val="24"/>
                <w:lang w:val="fr-FR"/>
              </w:rPr>
              <w:t>Évaluation d’étape, à mi-parcours et finale</w:t>
            </w:r>
          </w:p>
        </w:tc>
      </w:tr>
      <w:tr w:rsidR="0029167D" w:rsidRPr="004D2E5F" w14:paraId="2547F148" w14:textId="77777777" w:rsidTr="00DF0411">
        <w:trPr>
          <w:trHeight w:val="422"/>
        </w:trPr>
        <w:tc>
          <w:tcPr>
            <w:tcW w:w="2552" w:type="dxa"/>
            <w:vAlign w:val="center"/>
          </w:tcPr>
          <w:p w14:paraId="48E2DA6D" w14:textId="77777777" w:rsidR="0029167D" w:rsidRPr="004D2E5F" w:rsidRDefault="0029167D" w:rsidP="004234A6">
            <w:pPr>
              <w:pStyle w:val="TableParagraph"/>
              <w:spacing w:line="247" w:lineRule="exact"/>
              <w:ind w:left="7"/>
              <w:jc w:val="both"/>
              <w:rPr>
                <w:sz w:val="24"/>
              </w:rPr>
            </w:pPr>
            <w:r w:rsidRPr="004D2E5F">
              <w:rPr>
                <w:sz w:val="24"/>
              </w:rPr>
              <w:t>Justice</w:t>
            </w:r>
          </w:p>
        </w:tc>
        <w:tc>
          <w:tcPr>
            <w:tcW w:w="7839" w:type="dxa"/>
          </w:tcPr>
          <w:p w14:paraId="41E264F5" w14:textId="77777777" w:rsidR="0029167D" w:rsidRPr="004D2E5F" w:rsidRDefault="0029167D" w:rsidP="00CA1F0D">
            <w:pPr>
              <w:pStyle w:val="TableParagraph"/>
              <w:numPr>
                <w:ilvl w:val="0"/>
                <w:numId w:val="51"/>
              </w:numPr>
              <w:tabs>
                <w:tab w:val="left" w:pos="727"/>
                <w:tab w:val="left" w:pos="728"/>
              </w:tabs>
              <w:spacing w:line="278" w:lineRule="exact"/>
              <w:ind w:hanging="361"/>
              <w:jc w:val="both"/>
              <w:rPr>
                <w:sz w:val="24"/>
                <w:lang w:val="fr-FR"/>
              </w:rPr>
            </w:pPr>
            <w:r w:rsidRPr="004D2E5F">
              <w:rPr>
                <w:sz w:val="24"/>
                <w:lang w:val="fr-FR"/>
              </w:rPr>
              <w:t>Jugement et résolution des conflits</w:t>
            </w:r>
          </w:p>
        </w:tc>
      </w:tr>
    </w:tbl>
    <w:p w14:paraId="54002EAC" w14:textId="77777777" w:rsidR="0029167D" w:rsidRPr="004D2E5F" w:rsidRDefault="0029167D" w:rsidP="004234A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438" w:name="_Toc120787808"/>
      <w:bookmarkStart w:id="439" w:name="_Toc202617075"/>
      <w:r w:rsidRPr="004D2E5F">
        <w:rPr>
          <w:rFonts w:ascii="Times New Roman" w:hAnsi="Times New Roman" w:cs="Times New Roman"/>
          <w:b/>
          <w:color w:val="auto"/>
          <w:sz w:val="24"/>
        </w:rPr>
        <w:t>Responsabilités de l’entité chargée de l’exécution du projet</w:t>
      </w:r>
      <w:bookmarkEnd w:id="438"/>
      <w:bookmarkEnd w:id="439"/>
    </w:p>
    <w:p w14:paraId="260B5C52" w14:textId="1C6A9A21"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L’UGP/</w:t>
      </w:r>
      <w:r w:rsidR="009D1835">
        <w:rPr>
          <w:rFonts w:ascii="Times New Roman" w:hAnsi="Times New Roman" w:cs="Times New Roman"/>
          <w:bCs/>
          <w:color w:val="000000" w:themeColor="text1"/>
          <w:szCs w:val="24"/>
        </w:rPr>
        <w:t>PD-2AC</w:t>
      </w:r>
      <w:r w:rsidR="009D1835" w:rsidRPr="004D2E5F">
        <w:rPr>
          <w:rFonts w:ascii="Times New Roman" w:hAnsi="Times New Roman" w:cs="Times New Roman"/>
          <w:bCs/>
          <w:color w:val="000000" w:themeColor="text1"/>
          <w:szCs w:val="24"/>
        </w:rPr>
        <w:t xml:space="preserve"> </w:t>
      </w:r>
      <w:r w:rsidRPr="004D2E5F">
        <w:rPr>
          <w:rFonts w:ascii="Times New Roman" w:hAnsi="Times New Roman" w:cs="Times New Roman"/>
          <w:bCs/>
          <w:color w:val="000000" w:themeColor="text1"/>
          <w:szCs w:val="24"/>
        </w:rPr>
        <w:t xml:space="preserve">aura la responsabilité de la coordination de l'ensemble des actions de réinstallation du projet. Pour cela, il devra recruter un Expert Environnement et Social (ESS), </w:t>
      </w:r>
      <w:r w:rsidRPr="004D2E5F">
        <w:rPr>
          <w:rFonts w:ascii="Times New Roman" w:hAnsi="Times New Roman" w:cs="Times New Roman"/>
          <w:bCs/>
          <w:color w:val="000000" w:themeColor="text1"/>
          <w:szCs w:val="24"/>
        </w:rPr>
        <w:lastRenderedPageBreak/>
        <w:t>ayant une forte expérience en réinstallation, pour l’appuyer. En pratique, cela inclut les tâches et responsabilités suivantes :</w:t>
      </w:r>
    </w:p>
    <w:p w14:paraId="1CE1757B" w14:textId="359F10A8"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sélectionner</w:t>
      </w:r>
      <w:proofErr w:type="gramEnd"/>
      <w:r w:rsidRPr="004D2E5F">
        <w:rPr>
          <w:rFonts w:ascii="Times New Roman" w:hAnsi="Times New Roman" w:cs="Times New Roman"/>
          <w:bCs/>
          <w:color w:val="000000" w:themeColor="text1"/>
          <w:sz w:val="24"/>
          <w:szCs w:val="24"/>
        </w:rPr>
        <w:t xml:space="preserve"> et recruter le consultant en charge de la préparation des PAR</w:t>
      </w:r>
      <w:r w:rsidR="009D1835">
        <w:rPr>
          <w:rFonts w:ascii="Times New Roman" w:hAnsi="Times New Roman" w:cs="Times New Roman"/>
          <w:bCs/>
          <w:color w:val="000000" w:themeColor="text1"/>
          <w:sz w:val="24"/>
          <w:szCs w:val="24"/>
        </w:rPr>
        <w:t xml:space="preserve"> </w:t>
      </w:r>
      <w:r w:rsidRPr="004D2E5F">
        <w:rPr>
          <w:rFonts w:ascii="Times New Roman" w:hAnsi="Times New Roman" w:cs="Times New Roman"/>
          <w:bCs/>
          <w:color w:val="000000" w:themeColor="text1"/>
          <w:sz w:val="24"/>
          <w:szCs w:val="24"/>
        </w:rPr>
        <w:t>;</w:t>
      </w:r>
    </w:p>
    <w:p w14:paraId="1064B24C" w14:textId="4DFC3142"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assurer</w:t>
      </w:r>
      <w:proofErr w:type="gramEnd"/>
      <w:r w:rsidRPr="004D2E5F">
        <w:rPr>
          <w:rFonts w:ascii="Times New Roman" w:hAnsi="Times New Roman" w:cs="Times New Roman"/>
          <w:bCs/>
          <w:color w:val="000000" w:themeColor="text1"/>
          <w:sz w:val="24"/>
          <w:szCs w:val="24"/>
        </w:rPr>
        <w:t xml:space="preserve"> que l'exigence de minimisation du déplacement et de la réinstallation est prise en compte dans la conception des sous- projets au niveau de la zone du </w:t>
      </w:r>
      <w:r w:rsidR="009D1835">
        <w:rPr>
          <w:rFonts w:ascii="Times New Roman" w:hAnsi="Times New Roman" w:cs="Times New Roman"/>
          <w:bCs/>
          <w:color w:val="000000" w:themeColor="text1"/>
          <w:szCs w:val="24"/>
        </w:rPr>
        <w:t xml:space="preserve">PD-2AC </w:t>
      </w:r>
      <w:r w:rsidRPr="004D2E5F">
        <w:rPr>
          <w:rFonts w:ascii="Times New Roman" w:hAnsi="Times New Roman" w:cs="Times New Roman"/>
          <w:bCs/>
          <w:color w:val="000000" w:themeColor="text1"/>
          <w:sz w:val="24"/>
          <w:szCs w:val="24"/>
        </w:rPr>
        <w:t>;</w:t>
      </w:r>
    </w:p>
    <w:p w14:paraId="0218D372" w14:textId="439169E0"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évaluer</w:t>
      </w:r>
      <w:proofErr w:type="gramEnd"/>
      <w:r w:rsidRPr="004D2E5F">
        <w:rPr>
          <w:rFonts w:ascii="Times New Roman" w:hAnsi="Times New Roman" w:cs="Times New Roman"/>
          <w:bCs/>
          <w:color w:val="000000" w:themeColor="text1"/>
          <w:sz w:val="24"/>
          <w:szCs w:val="24"/>
        </w:rPr>
        <w:t xml:space="preserve"> les impacts de chaque activité en termes de déplacement, et pré-identifier les activités qui doivent faire l'objet </w:t>
      </w:r>
      <w:proofErr w:type="gramStart"/>
      <w:r w:rsidRPr="004D2E5F">
        <w:rPr>
          <w:rFonts w:ascii="Times New Roman" w:hAnsi="Times New Roman" w:cs="Times New Roman"/>
          <w:bCs/>
          <w:color w:val="000000" w:themeColor="text1"/>
          <w:sz w:val="24"/>
          <w:szCs w:val="24"/>
        </w:rPr>
        <w:t>de PAR</w:t>
      </w:r>
      <w:proofErr w:type="gramEnd"/>
      <w:r w:rsidR="009D1835">
        <w:rPr>
          <w:rFonts w:ascii="Times New Roman" w:hAnsi="Times New Roman" w:cs="Times New Roman"/>
          <w:bCs/>
          <w:color w:val="000000" w:themeColor="text1"/>
          <w:sz w:val="24"/>
          <w:szCs w:val="24"/>
        </w:rPr>
        <w:t xml:space="preserve"> </w:t>
      </w:r>
      <w:r w:rsidRPr="004D2E5F">
        <w:rPr>
          <w:rFonts w:ascii="Times New Roman" w:hAnsi="Times New Roman" w:cs="Times New Roman"/>
          <w:bCs/>
          <w:color w:val="000000" w:themeColor="text1"/>
          <w:sz w:val="24"/>
          <w:szCs w:val="24"/>
        </w:rPr>
        <w:t>;</w:t>
      </w:r>
    </w:p>
    <w:p w14:paraId="0D747AFC" w14:textId="77777777"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faire</w:t>
      </w:r>
      <w:proofErr w:type="gramEnd"/>
      <w:r w:rsidRPr="004D2E5F">
        <w:rPr>
          <w:rFonts w:ascii="Times New Roman" w:hAnsi="Times New Roman" w:cs="Times New Roman"/>
          <w:bCs/>
          <w:color w:val="000000" w:themeColor="text1"/>
          <w:sz w:val="24"/>
          <w:szCs w:val="24"/>
        </w:rPr>
        <w:t xml:space="preserve"> en sorte que les procédures d'expropriation soient lancées là où besoin sera (préparation des plans d'expropriation, et élaboration par les autorités compétentes des arrêtés de requête en expropriation) ;</w:t>
      </w:r>
    </w:p>
    <w:p w14:paraId="489EBC5D" w14:textId="77777777"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assurer</w:t>
      </w:r>
      <w:proofErr w:type="gramEnd"/>
      <w:r w:rsidRPr="004D2E5F">
        <w:rPr>
          <w:rFonts w:ascii="Times New Roman" w:hAnsi="Times New Roman" w:cs="Times New Roman"/>
          <w:bCs/>
          <w:color w:val="000000" w:themeColor="text1"/>
          <w:sz w:val="24"/>
          <w:szCs w:val="24"/>
        </w:rPr>
        <w:t xml:space="preserve"> le respect des termes de référence, des délais et de la qualité par les consultants ;</w:t>
      </w:r>
    </w:p>
    <w:p w14:paraId="0CAD09B7" w14:textId="77777777"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veiller</w:t>
      </w:r>
      <w:proofErr w:type="gramEnd"/>
      <w:r w:rsidRPr="004D2E5F">
        <w:rPr>
          <w:rFonts w:ascii="Times New Roman" w:hAnsi="Times New Roman" w:cs="Times New Roman"/>
          <w:bCs/>
          <w:color w:val="000000" w:themeColor="text1"/>
          <w:sz w:val="24"/>
          <w:szCs w:val="24"/>
        </w:rPr>
        <w:t xml:space="preserve"> à ce que la consultation et l'information aient lieu au moment opportun et aux lieux indiqués, en liaison avec toutes les parties prenantes telles que les Communautés locales, les comités locaux de suivi, les représentants des populations, les ONG et les organisations communautaires ;</w:t>
      </w:r>
    </w:p>
    <w:p w14:paraId="655A615C" w14:textId="77777777"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superviser</w:t>
      </w:r>
      <w:proofErr w:type="gramEnd"/>
      <w:r w:rsidRPr="004D2E5F">
        <w:rPr>
          <w:rFonts w:ascii="Times New Roman" w:hAnsi="Times New Roman" w:cs="Times New Roman"/>
          <w:bCs/>
          <w:color w:val="000000" w:themeColor="text1"/>
          <w:sz w:val="24"/>
          <w:szCs w:val="24"/>
        </w:rPr>
        <w:t xml:space="preserve"> la mise en œuvre des actions de suivi et d'évaluation ;</w:t>
      </w:r>
    </w:p>
    <w:p w14:paraId="5755E2E2" w14:textId="77777777" w:rsidR="0029167D" w:rsidRPr="004D2E5F"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4D2E5F">
        <w:rPr>
          <w:rFonts w:ascii="Times New Roman" w:hAnsi="Times New Roman" w:cs="Times New Roman"/>
          <w:bCs/>
          <w:color w:val="000000" w:themeColor="text1"/>
          <w:sz w:val="24"/>
          <w:szCs w:val="24"/>
        </w:rPr>
        <w:t>mettre</w:t>
      </w:r>
      <w:proofErr w:type="gramEnd"/>
      <w:r w:rsidRPr="004D2E5F">
        <w:rPr>
          <w:rFonts w:ascii="Times New Roman" w:hAnsi="Times New Roman" w:cs="Times New Roman"/>
          <w:bCs/>
          <w:color w:val="000000" w:themeColor="text1"/>
          <w:sz w:val="24"/>
          <w:szCs w:val="24"/>
        </w:rPr>
        <w:t xml:space="preserve"> en œuvre les recommandations du rapport d’audit à entreprendre par un tiers expert.</w:t>
      </w:r>
    </w:p>
    <w:p w14:paraId="14EDD77D" w14:textId="77777777" w:rsidR="0029167D" w:rsidRPr="004D2E5F" w:rsidRDefault="0029167D" w:rsidP="004234A6">
      <w:pPr>
        <w:pStyle w:val="Heading2"/>
        <w:numPr>
          <w:ilvl w:val="1"/>
          <w:numId w:val="4"/>
        </w:numPr>
        <w:spacing w:before="120" w:after="120" w:line="240" w:lineRule="auto"/>
        <w:ind w:left="432"/>
        <w:jc w:val="both"/>
        <w:rPr>
          <w:rFonts w:ascii="Times New Roman" w:hAnsi="Times New Roman" w:cs="Times New Roman"/>
          <w:b/>
          <w:color w:val="auto"/>
          <w:sz w:val="24"/>
        </w:rPr>
      </w:pPr>
      <w:bookmarkStart w:id="440" w:name="_bookmark101"/>
      <w:bookmarkStart w:id="441" w:name="_Toc120787809"/>
      <w:bookmarkStart w:id="442" w:name="_Toc202617076"/>
      <w:bookmarkEnd w:id="440"/>
      <w:r w:rsidRPr="004D2E5F">
        <w:rPr>
          <w:rFonts w:ascii="Times New Roman" w:hAnsi="Times New Roman" w:cs="Times New Roman"/>
          <w:b/>
          <w:color w:val="auto"/>
          <w:sz w:val="24"/>
        </w:rPr>
        <w:t xml:space="preserve">Exécution des </w:t>
      </w:r>
      <w:proofErr w:type="spellStart"/>
      <w:r w:rsidRPr="004D2E5F">
        <w:rPr>
          <w:rFonts w:ascii="Times New Roman" w:hAnsi="Times New Roman" w:cs="Times New Roman"/>
          <w:b/>
          <w:color w:val="auto"/>
          <w:sz w:val="24"/>
        </w:rPr>
        <w:t>PARs</w:t>
      </w:r>
      <w:bookmarkEnd w:id="441"/>
      <w:bookmarkEnd w:id="442"/>
      <w:proofErr w:type="spellEnd"/>
    </w:p>
    <w:p w14:paraId="037092A8" w14:textId="4E08B2C4"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 xml:space="preserve">La responsabilité de l’exécution des </w:t>
      </w:r>
      <w:proofErr w:type="spellStart"/>
      <w:r w:rsidRPr="004D2E5F">
        <w:rPr>
          <w:rFonts w:ascii="Times New Roman" w:hAnsi="Times New Roman" w:cs="Times New Roman"/>
          <w:bCs/>
          <w:color w:val="000000" w:themeColor="text1"/>
          <w:szCs w:val="24"/>
        </w:rPr>
        <w:t>PARs</w:t>
      </w:r>
      <w:proofErr w:type="spellEnd"/>
      <w:r w:rsidRPr="004D2E5F">
        <w:rPr>
          <w:rFonts w:ascii="Times New Roman" w:hAnsi="Times New Roman" w:cs="Times New Roman"/>
          <w:bCs/>
          <w:color w:val="000000" w:themeColor="text1"/>
          <w:szCs w:val="24"/>
        </w:rPr>
        <w:t xml:space="preserve"> revient à l’UGP </w:t>
      </w:r>
      <w:r>
        <w:rPr>
          <w:rFonts w:ascii="Times New Roman" w:hAnsi="Times New Roman" w:cs="Times New Roman"/>
          <w:bCs/>
          <w:color w:val="000000" w:themeColor="text1"/>
          <w:szCs w:val="24"/>
        </w:rPr>
        <w:t xml:space="preserve">du </w:t>
      </w:r>
      <w:r w:rsidR="009D1835">
        <w:rPr>
          <w:rFonts w:ascii="Times New Roman" w:hAnsi="Times New Roman" w:cs="Times New Roman"/>
          <w:bCs/>
          <w:color w:val="000000" w:themeColor="text1"/>
          <w:szCs w:val="24"/>
        </w:rPr>
        <w:t>PD-2AC</w:t>
      </w:r>
      <w:r w:rsidR="009D1835" w:rsidRPr="004D2E5F">
        <w:rPr>
          <w:rFonts w:ascii="Times New Roman" w:hAnsi="Times New Roman" w:cs="Times New Roman"/>
          <w:bCs/>
          <w:color w:val="000000" w:themeColor="text1"/>
          <w:szCs w:val="24"/>
        </w:rPr>
        <w:t xml:space="preserve"> </w:t>
      </w:r>
      <w:r w:rsidRPr="004D2E5F">
        <w:rPr>
          <w:rFonts w:ascii="Times New Roman" w:hAnsi="Times New Roman" w:cs="Times New Roman"/>
          <w:bCs/>
          <w:color w:val="000000" w:themeColor="text1"/>
          <w:szCs w:val="24"/>
        </w:rPr>
        <w:t xml:space="preserve">qui va recruter un Consultant spécialisé. Le Consultant sera lié au projet </w:t>
      </w:r>
      <w:r w:rsidR="009D1835">
        <w:rPr>
          <w:rFonts w:ascii="Times New Roman" w:hAnsi="Times New Roman" w:cs="Times New Roman"/>
          <w:bCs/>
          <w:color w:val="000000" w:themeColor="text1"/>
          <w:szCs w:val="24"/>
        </w:rPr>
        <w:t>PD-2AC</w:t>
      </w:r>
      <w:r w:rsidR="009D1835" w:rsidRPr="004D2E5F">
        <w:rPr>
          <w:rFonts w:ascii="Times New Roman" w:hAnsi="Times New Roman" w:cs="Times New Roman"/>
          <w:bCs/>
          <w:color w:val="000000" w:themeColor="text1"/>
          <w:szCs w:val="24"/>
        </w:rPr>
        <w:t xml:space="preserve"> </w:t>
      </w:r>
      <w:r w:rsidRPr="004D2E5F">
        <w:rPr>
          <w:rFonts w:ascii="Times New Roman" w:hAnsi="Times New Roman" w:cs="Times New Roman"/>
          <w:bCs/>
          <w:color w:val="000000" w:themeColor="text1"/>
          <w:szCs w:val="24"/>
        </w:rPr>
        <w:t>par un contrat de prestation de service. Un Consultant pourrait être sélectionné pour l’exécution d’un ou de plusieurs PAR, suivant la consistance des activités et leur impact en termes de réinstallation. Le Consultant aura pour tâches de :</w:t>
      </w:r>
    </w:p>
    <w:p w14:paraId="10B6EC02" w14:textId="77777777" w:rsidR="0029167D" w:rsidRPr="00A86817" w:rsidRDefault="0029167D" w:rsidP="004234A6">
      <w:pPr>
        <w:pStyle w:val="ListParagraph"/>
        <w:numPr>
          <w:ilvl w:val="0"/>
          <w:numId w:val="7"/>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préparer</w:t>
      </w:r>
      <w:proofErr w:type="gramEnd"/>
      <w:r w:rsidRPr="00A86817">
        <w:rPr>
          <w:rFonts w:ascii="Times New Roman" w:hAnsi="Times New Roman" w:cs="Times New Roman"/>
          <w:bCs/>
          <w:color w:val="000000" w:themeColor="text1"/>
          <w:sz w:val="24"/>
          <w:szCs w:val="24"/>
        </w:rPr>
        <w:t xml:space="preserve"> la déclaration d'utilité publique qui intégrera la liste des biens et des personnes affectés ainsi que les propositions d'indemnisation ;</w:t>
      </w:r>
    </w:p>
    <w:p w14:paraId="5488CC50" w14:textId="77777777" w:rsidR="0029167D" w:rsidRPr="00A86817" w:rsidRDefault="0029167D" w:rsidP="004234A6">
      <w:pPr>
        <w:pStyle w:val="ListParagraph"/>
        <w:numPr>
          <w:ilvl w:val="0"/>
          <w:numId w:val="7"/>
        </w:numPr>
        <w:autoSpaceDE w:val="0"/>
        <w:autoSpaceDN w:val="0"/>
        <w:adjustRightInd w:val="0"/>
        <w:spacing w:before="120"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exécuter</w:t>
      </w:r>
      <w:proofErr w:type="gramEnd"/>
      <w:r w:rsidRPr="00A86817">
        <w:rPr>
          <w:rFonts w:ascii="Times New Roman" w:hAnsi="Times New Roman" w:cs="Times New Roman"/>
          <w:bCs/>
          <w:color w:val="000000" w:themeColor="text1"/>
          <w:sz w:val="24"/>
          <w:szCs w:val="24"/>
        </w:rPr>
        <w:t xml:space="preserve"> les mesures de réinstallation et/ou de compensation.</w:t>
      </w:r>
    </w:p>
    <w:p w14:paraId="1F12ECC2" w14:textId="77777777" w:rsidR="0029167D" w:rsidRPr="0049387B" w:rsidRDefault="0029167D"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443" w:name="_bookmark102"/>
      <w:bookmarkStart w:id="444" w:name="_Toc120787810"/>
      <w:bookmarkStart w:id="445" w:name="_Toc193978961"/>
      <w:bookmarkStart w:id="446" w:name="_Toc193984302"/>
      <w:bookmarkStart w:id="447" w:name="_Toc194939489"/>
      <w:bookmarkStart w:id="448" w:name="_Toc202462631"/>
      <w:bookmarkStart w:id="449" w:name="_Toc202463223"/>
      <w:bookmarkStart w:id="450" w:name="_Toc202617077"/>
      <w:bookmarkEnd w:id="443"/>
      <w:bookmarkEnd w:id="444"/>
      <w:bookmarkEnd w:id="445"/>
      <w:bookmarkEnd w:id="446"/>
      <w:bookmarkEnd w:id="447"/>
      <w:bookmarkEnd w:id="448"/>
      <w:bookmarkEnd w:id="449"/>
      <w:bookmarkEnd w:id="450"/>
    </w:p>
    <w:p w14:paraId="3411A432" w14:textId="77777777" w:rsidR="0029167D" w:rsidRPr="0049387B" w:rsidRDefault="0029167D" w:rsidP="00CA1F0D">
      <w:pPr>
        <w:pStyle w:val="ListParagraph"/>
        <w:keepNext/>
        <w:keepLines/>
        <w:numPr>
          <w:ilvl w:val="1"/>
          <w:numId w:val="65"/>
        </w:numPr>
        <w:spacing w:before="120" w:after="120" w:line="240" w:lineRule="auto"/>
        <w:contextualSpacing w:val="0"/>
        <w:jc w:val="both"/>
        <w:outlineLvl w:val="2"/>
        <w:rPr>
          <w:rFonts w:ascii="Times New Roman" w:eastAsiaTheme="majorEastAsia" w:hAnsi="Times New Roman" w:cs="Times New Roman"/>
          <w:b/>
          <w:i/>
          <w:vanish/>
          <w:sz w:val="24"/>
          <w:szCs w:val="24"/>
          <w:lang w:val="fr-BE"/>
        </w:rPr>
      </w:pPr>
      <w:bookmarkStart w:id="451" w:name="_Toc120787811"/>
      <w:bookmarkStart w:id="452" w:name="_Toc193978962"/>
      <w:bookmarkStart w:id="453" w:name="_Toc193984303"/>
      <w:bookmarkStart w:id="454" w:name="_Toc194939490"/>
      <w:bookmarkStart w:id="455" w:name="_Toc202462632"/>
      <w:bookmarkStart w:id="456" w:name="_Toc202463224"/>
      <w:bookmarkStart w:id="457" w:name="_Toc202617078"/>
      <w:bookmarkEnd w:id="451"/>
      <w:bookmarkEnd w:id="452"/>
      <w:bookmarkEnd w:id="453"/>
      <w:bookmarkEnd w:id="454"/>
      <w:bookmarkEnd w:id="455"/>
      <w:bookmarkEnd w:id="456"/>
      <w:bookmarkEnd w:id="457"/>
    </w:p>
    <w:p w14:paraId="23D4E436" w14:textId="77777777" w:rsidR="0029167D" w:rsidRPr="004D2E5F"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58" w:name="_Toc120787812"/>
      <w:bookmarkStart w:id="459" w:name="_Toc202617079"/>
      <w:r w:rsidRPr="004D2E5F">
        <w:rPr>
          <w:rFonts w:ascii="Times New Roman" w:hAnsi="Times New Roman" w:cs="Times New Roman"/>
          <w:b/>
          <w:i/>
          <w:color w:val="auto"/>
        </w:rPr>
        <w:t>Soutien technique et renforcement des capacités des acteurs en matière de réinstallation</w:t>
      </w:r>
      <w:bookmarkEnd w:id="458"/>
      <w:bookmarkEnd w:id="459"/>
    </w:p>
    <w:p w14:paraId="3943C17C" w14:textId="77777777"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Une assistance technique est nécessaire pour renforcer les capacités des structures impliquées dans la préparation, la mise en œuvre et le suivi des PAR du projet (Unité coordination du projet ; membres des Commissions départementales d’évaluation des impenses ; collectivités locales, etc.) en matière de réinstallation. Pour cela, les besoins en renforcement des capacités porteront sur la PO/PB.4.12 et sur les outils, procédures et contenu de la réinstallation (CPR, PAR, etc.), sur la sélection sociale des activités, la préparation des TDR pour faire les PAR, les procédures d’enquêtes socio-économiques, la mise en œuvre de la réinstallation et le suivi/évaluation de la mise en œuvre. D’une manière générale, un renforcement des capacités des acteurs est nécessaire en gestion environnementale et sociale des activités du projet</w:t>
      </w:r>
      <w:r>
        <w:rPr>
          <w:rFonts w:ascii="Times New Roman" w:hAnsi="Times New Roman" w:cs="Times New Roman"/>
          <w:bCs/>
          <w:color w:val="000000" w:themeColor="text1"/>
          <w:szCs w:val="24"/>
        </w:rPr>
        <w:t>.</w:t>
      </w:r>
    </w:p>
    <w:p w14:paraId="77629207" w14:textId="5107021F"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Le renforcement des capacités sera effectué à trois (3) niveaux : (i) recrutement d’un Expert social pour appuyer l’UGP/</w:t>
      </w:r>
      <w:r w:rsidR="009D1835" w:rsidRPr="009D1835">
        <w:rPr>
          <w:rFonts w:ascii="Times New Roman" w:hAnsi="Times New Roman" w:cs="Times New Roman"/>
          <w:bCs/>
          <w:color w:val="000000" w:themeColor="text1"/>
          <w:szCs w:val="24"/>
        </w:rPr>
        <w:t xml:space="preserve"> </w:t>
      </w:r>
      <w:r w:rsidR="009D1835">
        <w:rPr>
          <w:rFonts w:ascii="Times New Roman" w:hAnsi="Times New Roman" w:cs="Times New Roman"/>
          <w:bCs/>
          <w:color w:val="000000" w:themeColor="text1"/>
          <w:szCs w:val="24"/>
        </w:rPr>
        <w:t>PD-2AC</w:t>
      </w:r>
      <w:r w:rsidR="009D1835" w:rsidRPr="004D2E5F">
        <w:rPr>
          <w:rFonts w:ascii="Times New Roman" w:hAnsi="Times New Roman" w:cs="Times New Roman"/>
          <w:bCs/>
          <w:color w:val="000000" w:themeColor="text1"/>
          <w:szCs w:val="24"/>
        </w:rPr>
        <w:t xml:space="preserve"> </w:t>
      </w:r>
      <w:r w:rsidRPr="004D2E5F">
        <w:rPr>
          <w:rFonts w:ascii="Times New Roman" w:hAnsi="Times New Roman" w:cs="Times New Roman"/>
          <w:bCs/>
          <w:color w:val="000000" w:themeColor="text1"/>
          <w:szCs w:val="24"/>
        </w:rPr>
        <w:t xml:space="preserve">dans la préparation et le suivi de la mise en œuvre des PAR ; (ii) formation des acteurs impliqués dans la réinstallation ; (iii) sensibilisation des élus locaux et des populations dans les zones d’intervention du </w:t>
      </w:r>
      <w:r>
        <w:rPr>
          <w:rFonts w:ascii="Times New Roman" w:hAnsi="Times New Roman" w:cs="Times New Roman"/>
          <w:bCs/>
          <w:color w:val="000000" w:themeColor="text1"/>
          <w:szCs w:val="24"/>
        </w:rPr>
        <w:t>projet</w:t>
      </w:r>
      <w:r w:rsidRPr="004D2E5F">
        <w:rPr>
          <w:rFonts w:ascii="Times New Roman" w:hAnsi="Times New Roman" w:cs="Times New Roman"/>
          <w:bCs/>
          <w:color w:val="000000" w:themeColor="text1"/>
          <w:szCs w:val="24"/>
        </w:rPr>
        <w:t>.</w:t>
      </w:r>
    </w:p>
    <w:p w14:paraId="1B890A89" w14:textId="77777777" w:rsidR="0029167D" w:rsidRPr="0074042B" w:rsidRDefault="7A620B86"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60" w:name="_bookmark103"/>
      <w:bookmarkStart w:id="461" w:name="_Toc120787813"/>
      <w:bookmarkStart w:id="462" w:name="_Toc202617080"/>
      <w:bookmarkEnd w:id="460"/>
      <w:r w:rsidRPr="0074042B">
        <w:rPr>
          <w:rFonts w:ascii="Times New Roman" w:hAnsi="Times New Roman" w:cs="Times New Roman"/>
          <w:b/>
          <w:i/>
          <w:color w:val="auto"/>
        </w:rPr>
        <w:lastRenderedPageBreak/>
        <w:t>Collectivités et communautés locales :</w:t>
      </w:r>
      <w:bookmarkEnd w:id="461"/>
      <w:bookmarkEnd w:id="462"/>
    </w:p>
    <w:p w14:paraId="7365E423" w14:textId="77777777" w:rsidR="0029167D" w:rsidRPr="004D2E5F" w:rsidRDefault="7A620B8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En République du Congo sont le département et la commune. Les collectivités locales s’administrent librement par des conseils élus et dans les conditions prévues par la loi, notamment en ce qui concerne leurs compétences et leurs ressources. Sont de la compétence des collectivités locales : la planification, le développement et l’aménagement du département ; l’urbanisme et l’habitat ; l’enseignement préscolaire, primaire et secondaire ; la santé de base, l’action sociale et la protection civile ; la prévention, la réduction des risques et la gestion des catastrophes ; l’environnement, le tourisme et les loisirs ; le sport et l’action culturelle ; l’agriculture, l’élevage, la pêche et la pisciculture ; l’administration et les finances; le commerce et l’artisanat ; les transports ; l’entretien routier ; le budget de la collectivité locale.</w:t>
      </w:r>
    </w:p>
    <w:p w14:paraId="26EDFFAA" w14:textId="77777777"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Au niveau local, les Collectivités disposent de certaines compétences transférées en matière de gestion de leur cadre de vie et des ressources naturelles (loi n°10-2003 du 06 février 2003 portant transfert des compétences aux collectivités locales). De manière globale, les collectivités locales ont des capacités matérielles et techniques relativement limitées en matière de travaux et de suivi environnemental de la mise en œuvre des projets qui s’exécutent sur leur territoire.</w:t>
      </w:r>
    </w:p>
    <w:p w14:paraId="1375D46F" w14:textId="77777777" w:rsidR="0029167D" w:rsidRPr="004D2E5F"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Dans le domaine agricole au sens large, les communautés locales jouent un rôle important de développement rural dont elles dépendent pour l’essentiel. Toutefois, leurs capacités en matière de gestion environnementale et sociale de leurs activités souffrent d’insuffisance qu’il s’agira de renforcer dans le cadre du projet</w:t>
      </w:r>
      <w:r>
        <w:rPr>
          <w:rFonts w:ascii="Times New Roman" w:hAnsi="Times New Roman" w:cs="Times New Roman"/>
          <w:bCs/>
          <w:color w:val="000000" w:themeColor="text1"/>
          <w:szCs w:val="24"/>
        </w:rPr>
        <w:t>.</w:t>
      </w:r>
    </w:p>
    <w:p w14:paraId="2A63583A" w14:textId="77777777" w:rsidR="0029167D" w:rsidRPr="004D2E5F" w:rsidRDefault="0029167D" w:rsidP="00CA1F0D">
      <w:pPr>
        <w:pStyle w:val="Heading3"/>
        <w:numPr>
          <w:ilvl w:val="2"/>
          <w:numId w:val="65"/>
        </w:numPr>
        <w:spacing w:before="120" w:after="120" w:line="240" w:lineRule="auto"/>
        <w:ind w:left="851" w:hanging="567"/>
        <w:jc w:val="both"/>
        <w:rPr>
          <w:rFonts w:ascii="Times New Roman" w:hAnsi="Times New Roman" w:cs="Times New Roman"/>
          <w:b/>
          <w:i/>
          <w:color w:val="auto"/>
        </w:rPr>
      </w:pPr>
      <w:bookmarkStart w:id="463" w:name="_bookmark104"/>
      <w:bookmarkStart w:id="464" w:name="_Toc120787814"/>
      <w:bookmarkStart w:id="465" w:name="_Toc202617081"/>
      <w:bookmarkEnd w:id="463"/>
      <w:r w:rsidRPr="004D2E5F">
        <w:rPr>
          <w:rFonts w:ascii="Times New Roman" w:hAnsi="Times New Roman" w:cs="Times New Roman"/>
          <w:b/>
          <w:i/>
          <w:color w:val="auto"/>
        </w:rPr>
        <w:t>Organisations de la société civile et les ONG environnementales et sociales</w:t>
      </w:r>
      <w:bookmarkEnd w:id="464"/>
      <w:bookmarkEnd w:id="465"/>
    </w:p>
    <w:p w14:paraId="403C81DC" w14:textId="062E1BB6" w:rsidR="0029167D" w:rsidRPr="004D2E5F" w:rsidRDefault="7A620B8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 xml:space="preserve">Dans la mise en œuvre de ses activités, le </w:t>
      </w:r>
      <w:hyperlink r:id="rId30">
        <w:proofErr w:type="gramStart"/>
        <w:r w:rsidRPr="093D4D2A">
          <w:rPr>
            <w:rFonts w:ascii="Times New Roman" w:hAnsi="Times New Roman" w:cs="Times New Roman"/>
            <w:color w:val="000000" w:themeColor="text1"/>
          </w:rPr>
          <w:t>Ministère de l'Agriculture</w:t>
        </w:r>
        <w:proofErr w:type="gramEnd"/>
        <w:r w:rsidRPr="093D4D2A">
          <w:rPr>
            <w:rFonts w:ascii="Times New Roman" w:hAnsi="Times New Roman" w:cs="Times New Roman"/>
            <w:color w:val="000000" w:themeColor="text1"/>
          </w:rPr>
          <w:t xml:space="preserve">, de l'Élevage </w:t>
        </w:r>
      </w:hyperlink>
      <w:r w:rsidRPr="093D4D2A">
        <w:rPr>
          <w:rFonts w:ascii="Times New Roman" w:hAnsi="Times New Roman" w:cs="Times New Roman"/>
          <w:color w:val="000000" w:themeColor="text1"/>
        </w:rPr>
        <w:t xml:space="preserve">et de la Pêche (MAEP) bénéficie de l’appui des autres institutions et établissements nationaux publics et privés, des ONG nationales, des institutions et ONG internationales impliquées dans le développement agricole. On note avec satisfaction, l’implication de quelques organisations non gouvernementales dans les activités de l’environnement allant surtout de la prévention, de la protection de l’environnement au repeuplement de la nature, par des actions d’éducation, d’information et de sensibilisation, de reboisement. Parmi les ONG opérant dans ces domaines, les plus remarquées en termes de prestations sont : la Coordination Nationale des ONG et Associations pour le Développement du Congo (CONADEC) ; le Réseau National des Populations Autochtones du Congo (RENAPAC), etc. Ces associations jouent un rôle moteur dans le développement environnemental et socioéconomique local et constituent des partenaires privilégiés du </w:t>
      </w:r>
      <w:r w:rsidR="7C8363C4" w:rsidRPr="093D4D2A">
        <w:rPr>
          <w:rFonts w:ascii="Times New Roman" w:hAnsi="Times New Roman" w:cs="Times New Roman"/>
          <w:color w:val="000000" w:themeColor="text1"/>
        </w:rPr>
        <w:t xml:space="preserve">PD-2AC </w:t>
      </w:r>
      <w:r w:rsidRPr="093D4D2A">
        <w:rPr>
          <w:rFonts w:ascii="Times New Roman" w:hAnsi="Times New Roman" w:cs="Times New Roman"/>
          <w:color w:val="000000" w:themeColor="text1"/>
        </w:rPr>
        <w:t>et peuvent constituer des instruments importants de mobilisation des acteurs pour impulser une dynamique plus vigoureuse dans la gestion environnementale et sociale du Projet.</w:t>
      </w:r>
    </w:p>
    <w:p w14:paraId="373E06A0" w14:textId="00BC9E8C" w:rsidR="0029167D" w:rsidRDefault="0029167D" w:rsidP="00067BF4">
      <w:pPr>
        <w:autoSpaceDE w:val="0"/>
        <w:autoSpaceDN w:val="0"/>
        <w:adjustRightInd w:val="0"/>
        <w:spacing w:line="240" w:lineRule="auto"/>
        <w:ind w:firstLine="0"/>
        <w:rPr>
          <w:rFonts w:ascii="Times New Roman" w:hAnsi="Times New Roman" w:cs="Times New Roman"/>
          <w:bCs/>
          <w:color w:val="000000" w:themeColor="text1"/>
          <w:szCs w:val="24"/>
        </w:rPr>
      </w:pPr>
      <w:r w:rsidRPr="004D2E5F">
        <w:rPr>
          <w:rFonts w:ascii="Times New Roman" w:hAnsi="Times New Roman" w:cs="Times New Roman"/>
          <w:bCs/>
          <w:color w:val="000000" w:themeColor="text1"/>
          <w:szCs w:val="24"/>
        </w:rPr>
        <w:t>Concernant la formation, il s’agira d’organiser, dans chaque département ciblé, un atelier de formation regroupant les diverses structures techniques impliquées dans la mise en œuvre du CPR et des PAR au niveau régional (Unité de Gestion du projet ; membres des Commissions départementales d’évaluation des impenses ; collectivités locales ; etc.). La formation pourra être assurée par des personnes ressources appropriées. S’agissant de la sensibilisation, des campagnes seront menées dans les régions ciblées sur les questions foncières, l’acquisition des terres, la gestion des conflits, etc.</w:t>
      </w:r>
    </w:p>
    <w:p w14:paraId="619103E9" w14:textId="77777777" w:rsidR="0029167D" w:rsidRDefault="0029167D" w:rsidP="004234A6">
      <w:pPr>
        <w:autoSpaceDE w:val="0"/>
        <w:autoSpaceDN w:val="0"/>
        <w:adjustRightInd w:val="0"/>
        <w:spacing w:line="240" w:lineRule="auto"/>
        <w:rPr>
          <w:rFonts w:ascii="Times New Roman" w:hAnsi="Times New Roman" w:cs="Times New Roman"/>
          <w:bCs/>
          <w:color w:val="000000" w:themeColor="text1"/>
          <w:szCs w:val="24"/>
        </w:rPr>
      </w:pPr>
    </w:p>
    <w:p w14:paraId="12E81C65" w14:textId="77777777" w:rsidR="0029167D" w:rsidRPr="00A86817" w:rsidRDefault="0029167D" w:rsidP="004234A6">
      <w:pPr>
        <w:pStyle w:val="Heading1"/>
        <w:numPr>
          <w:ilvl w:val="0"/>
          <w:numId w:val="5"/>
        </w:numPr>
        <w:spacing w:after="240" w:line="240" w:lineRule="auto"/>
        <w:ind w:left="426" w:hanging="142"/>
        <w:jc w:val="both"/>
        <w:rPr>
          <w:rFonts w:ascii="Times New Roman" w:eastAsia="Times New Roman" w:hAnsi="Times New Roman" w:cs="Times New Roman"/>
          <w:b/>
          <w:sz w:val="24"/>
          <w:szCs w:val="24"/>
          <w:lang w:val="fr-FR"/>
        </w:rPr>
      </w:pPr>
      <w:bookmarkStart w:id="466" w:name="_Toc120787815"/>
      <w:bookmarkStart w:id="467" w:name="_Toc202617082"/>
      <w:r w:rsidRPr="00A86817">
        <w:rPr>
          <w:rFonts w:ascii="Times New Roman" w:eastAsia="Times New Roman" w:hAnsi="Times New Roman" w:cs="Times New Roman"/>
          <w:b/>
          <w:sz w:val="24"/>
          <w:szCs w:val="24"/>
          <w:lang w:val="fr-FR"/>
        </w:rPr>
        <w:lastRenderedPageBreak/>
        <w:t>SUIVI ET EVALUATION PARTICIPATIF</w:t>
      </w:r>
      <w:bookmarkEnd w:id="466"/>
      <w:bookmarkEnd w:id="467"/>
    </w:p>
    <w:p w14:paraId="6D961306"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Les deux (2) étapes, suivi et évaluation de la réinstallation, sont complémentaires. Le suivi vise à corriger</w:t>
      </w:r>
      <w:r>
        <w:rPr>
          <w:rFonts w:ascii="Times New Roman" w:hAnsi="Times New Roman" w:cs="Times New Roman"/>
          <w:bCs/>
          <w:color w:val="000000" w:themeColor="text1"/>
          <w:szCs w:val="24"/>
        </w:rPr>
        <w:t xml:space="preserve"> </w:t>
      </w:r>
      <w:r w:rsidRPr="00A86817">
        <w:rPr>
          <w:rFonts w:ascii="Times New Roman" w:hAnsi="Times New Roman" w:cs="Times New Roman"/>
          <w:bCs/>
          <w:color w:val="000000" w:themeColor="text1"/>
          <w:szCs w:val="24"/>
        </w:rPr>
        <w:t>« en temps réel » les méthodes de mise en œuvre durant l'exécution du Projet, alors que l'évaluation vise en plus de vérifier que les recommandations à suivre sont bien respectées, mais aussi (i) à vérifier si les objectifs généraux de la réinstallation ont été respectés et (ii) à tirer les enseignements de l'opération pour modifier les stratégies et la mise en œuvre dans une perspective de plus long terme. Le suivi sera interne, et l'évaluation externe.</w:t>
      </w:r>
    </w:p>
    <w:p w14:paraId="37F19B1E" w14:textId="77777777" w:rsidR="0074042B" w:rsidRPr="0074042B" w:rsidRDefault="0074042B" w:rsidP="00CA1F0D">
      <w:pPr>
        <w:pStyle w:val="ListParagraph"/>
        <w:keepNext/>
        <w:keepLines/>
        <w:numPr>
          <w:ilvl w:val="0"/>
          <w:numId w:val="65"/>
        </w:numPr>
        <w:spacing w:before="120" w:after="120" w:line="240" w:lineRule="auto"/>
        <w:contextualSpacing w:val="0"/>
        <w:jc w:val="both"/>
        <w:outlineLvl w:val="1"/>
        <w:rPr>
          <w:rFonts w:ascii="Times New Roman" w:eastAsiaTheme="majorEastAsia" w:hAnsi="Times New Roman" w:cs="Times New Roman"/>
          <w:b/>
          <w:vanish/>
          <w:sz w:val="24"/>
          <w:szCs w:val="26"/>
          <w:lang w:val="fr-BE"/>
        </w:rPr>
      </w:pPr>
      <w:bookmarkStart w:id="468" w:name="_bookmark124"/>
      <w:bookmarkStart w:id="469" w:name="_Toc118263190"/>
      <w:bookmarkStart w:id="470" w:name="_Toc118264116"/>
      <w:bookmarkStart w:id="471" w:name="_Toc120787816"/>
      <w:bookmarkStart w:id="472" w:name="_Toc193978967"/>
      <w:bookmarkStart w:id="473" w:name="_Toc193984308"/>
      <w:bookmarkStart w:id="474" w:name="_Toc194939495"/>
      <w:bookmarkStart w:id="475" w:name="_Toc202462637"/>
      <w:bookmarkStart w:id="476" w:name="_Toc202463229"/>
      <w:bookmarkStart w:id="477" w:name="_Toc202617083"/>
      <w:bookmarkStart w:id="478" w:name="_Toc120787818"/>
      <w:bookmarkEnd w:id="468"/>
      <w:bookmarkEnd w:id="469"/>
      <w:bookmarkEnd w:id="470"/>
      <w:bookmarkEnd w:id="471"/>
      <w:bookmarkEnd w:id="472"/>
      <w:bookmarkEnd w:id="473"/>
      <w:bookmarkEnd w:id="474"/>
      <w:bookmarkEnd w:id="475"/>
      <w:bookmarkEnd w:id="476"/>
      <w:bookmarkEnd w:id="477"/>
    </w:p>
    <w:p w14:paraId="5F533BEE" w14:textId="79868036" w:rsidR="0029167D" w:rsidRPr="00A86817" w:rsidRDefault="0029167D" w:rsidP="00CA1F0D">
      <w:pPr>
        <w:pStyle w:val="Heading2"/>
        <w:numPr>
          <w:ilvl w:val="1"/>
          <w:numId w:val="65"/>
        </w:numPr>
        <w:spacing w:before="120" w:after="120" w:line="240" w:lineRule="auto"/>
        <w:ind w:left="432"/>
        <w:jc w:val="both"/>
        <w:rPr>
          <w:rFonts w:ascii="Times New Roman" w:hAnsi="Times New Roman" w:cs="Times New Roman"/>
          <w:b/>
          <w:color w:val="auto"/>
          <w:sz w:val="24"/>
        </w:rPr>
      </w:pPr>
      <w:bookmarkStart w:id="479" w:name="_Toc202617084"/>
      <w:r w:rsidRPr="00A86817">
        <w:rPr>
          <w:rFonts w:ascii="Times New Roman" w:hAnsi="Times New Roman" w:cs="Times New Roman"/>
          <w:b/>
          <w:color w:val="auto"/>
          <w:sz w:val="24"/>
        </w:rPr>
        <w:t>Suivi</w:t>
      </w:r>
      <w:bookmarkEnd w:id="478"/>
      <w:bookmarkEnd w:id="479"/>
    </w:p>
    <w:p w14:paraId="172F14B9" w14:textId="77777777" w:rsidR="0029167D" w:rsidRPr="00A86817"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480" w:name="_bookmark125"/>
      <w:bookmarkStart w:id="481" w:name="_Toc120787819"/>
      <w:bookmarkStart w:id="482" w:name="_Toc202617085"/>
      <w:bookmarkEnd w:id="480"/>
      <w:r w:rsidRPr="00A86817">
        <w:rPr>
          <w:rFonts w:ascii="Times New Roman" w:hAnsi="Times New Roman" w:cs="Times New Roman"/>
          <w:b/>
          <w:i/>
          <w:color w:val="auto"/>
        </w:rPr>
        <w:t>Objectifs de suivi</w:t>
      </w:r>
      <w:bookmarkEnd w:id="481"/>
      <w:bookmarkEnd w:id="482"/>
    </w:p>
    <w:p w14:paraId="043AB46F"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L’objectif général du suivi est de s’assurer que toutes les PAP sont indemnisées, déménagées et réinstallées dans le délai le plus court possible et sans impact négatif. Le suivi traite essentiellement des aspects suivants : (i) suivi social et économique: suivi de la situation des déplacés et réinstallés, évolution éventuelle du coût du foncier dans la zone de déplacement et dans celle de réinstallation, état de l'environnement et de l'hygiène, restauration des moyens d'existence, notamment l'agriculture, le commerce et l'artisanat, l'emploi salarié, et les autres activités ; (ii) suivi des personnes vulnérables ; (iii) suivi des aspects techniques : supervision et contrôle des travaux de construction ou d'aménagement de terrains, réception des composantes techniques des actions de réinstallation ; (iv) suivi du système de traitement des plaintes et conflits ; (v) assistance à la restauration des moyens d'existence.</w:t>
      </w:r>
    </w:p>
    <w:p w14:paraId="5B28B4C7" w14:textId="77777777" w:rsidR="0029167D" w:rsidRPr="00A86817"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483" w:name="_bookmark126"/>
      <w:bookmarkStart w:id="484" w:name="_Toc120787820"/>
      <w:bookmarkStart w:id="485" w:name="_Toc202617086"/>
      <w:bookmarkEnd w:id="483"/>
      <w:r w:rsidRPr="00A86817">
        <w:rPr>
          <w:rFonts w:ascii="Times New Roman" w:hAnsi="Times New Roman" w:cs="Times New Roman"/>
          <w:b/>
          <w:i/>
          <w:color w:val="auto"/>
        </w:rPr>
        <w:t>Indicateurs de suivi</w:t>
      </w:r>
      <w:bookmarkEnd w:id="484"/>
      <w:bookmarkEnd w:id="485"/>
    </w:p>
    <w:p w14:paraId="43AC27CF"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Dans le cadre du suivi, certains indicateurs sont utilisés, notamment :</w:t>
      </w:r>
    </w:p>
    <w:p w14:paraId="3E801128"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le</w:t>
      </w:r>
      <w:proofErr w:type="gramEnd"/>
      <w:r w:rsidRPr="00A86817">
        <w:rPr>
          <w:rFonts w:ascii="Times New Roman" w:hAnsi="Times New Roman" w:cs="Times New Roman"/>
          <w:bCs/>
          <w:color w:val="000000" w:themeColor="text1"/>
          <w:sz w:val="24"/>
          <w:szCs w:val="24"/>
        </w:rPr>
        <w:t xml:space="preserve"> nombre de ménages et de personnes affectés par les activités du projet ;</w:t>
      </w:r>
    </w:p>
    <w:p w14:paraId="521F0705"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le</w:t>
      </w:r>
      <w:proofErr w:type="gramEnd"/>
      <w:r w:rsidRPr="00A86817">
        <w:rPr>
          <w:rFonts w:ascii="Times New Roman" w:hAnsi="Times New Roman" w:cs="Times New Roman"/>
          <w:bCs/>
          <w:color w:val="000000" w:themeColor="text1"/>
          <w:sz w:val="24"/>
          <w:szCs w:val="24"/>
        </w:rPr>
        <w:t xml:space="preserve"> nombre de ménages et de personnes déplacés par les activités du projet ;</w:t>
      </w:r>
    </w:p>
    <w:p w14:paraId="0B5D1C58"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le</w:t>
      </w:r>
      <w:proofErr w:type="gramEnd"/>
      <w:r w:rsidRPr="00A86817">
        <w:rPr>
          <w:rFonts w:ascii="Times New Roman" w:hAnsi="Times New Roman" w:cs="Times New Roman"/>
          <w:bCs/>
          <w:color w:val="000000" w:themeColor="text1"/>
          <w:sz w:val="24"/>
          <w:szCs w:val="24"/>
        </w:rPr>
        <w:t xml:space="preserve"> nombre de ménages compensés par le projet ;</w:t>
      </w:r>
    </w:p>
    <w:p w14:paraId="0E150110" w14:textId="77777777" w:rsidR="0029167D"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le</w:t>
      </w:r>
      <w:proofErr w:type="gramEnd"/>
      <w:r w:rsidRPr="00A86817">
        <w:rPr>
          <w:rFonts w:ascii="Times New Roman" w:hAnsi="Times New Roman" w:cs="Times New Roman"/>
          <w:bCs/>
          <w:color w:val="000000" w:themeColor="text1"/>
          <w:sz w:val="24"/>
          <w:szCs w:val="24"/>
        </w:rPr>
        <w:t xml:space="preserve"> nombre de ménages et de personnes réinstallés par le projet ;</w:t>
      </w:r>
    </w:p>
    <w:p w14:paraId="56D672EA"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le</w:t>
      </w:r>
      <w:proofErr w:type="gramEnd"/>
      <w:r>
        <w:rPr>
          <w:rFonts w:ascii="Times New Roman" w:hAnsi="Times New Roman" w:cs="Times New Roman"/>
          <w:bCs/>
          <w:color w:val="000000" w:themeColor="text1"/>
          <w:sz w:val="24"/>
          <w:szCs w:val="24"/>
        </w:rPr>
        <w:t xml:space="preserve"> nombre de plaintes reçues et traitées ;</w:t>
      </w:r>
    </w:p>
    <w:p w14:paraId="7C036C5F"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le</w:t>
      </w:r>
      <w:proofErr w:type="gramEnd"/>
      <w:r w:rsidRPr="00A86817">
        <w:rPr>
          <w:rFonts w:ascii="Times New Roman" w:hAnsi="Times New Roman" w:cs="Times New Roman"/>
          <w:bCs/>
          <w:color w:val="000000" w:themeColor="text1"/>
          <w:sz w:val="24"/>
          <w:szCs w:val="24"/>
        </w:rPr>
        <w:t xml:space="preserve"> montant total des compensations payées.</w:t>
      </w:r>
    </w:p>
    <w:p w14:paraId="2A6171E6"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Les groupes vulnérables (personnes âgées sans soutien, enfants, femmes chefs de ménage, veuves sans soutien, etc.) font l’objet d’un suivi spécifique.</w:t>
      </w:r>
    </w:p>
    <w:p w14:paraId="775B41EB" w14:textId="77777777" w:rsidR="0029167D" w:rsidRPr="00A86817"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486" w:name="_bookmark127"/>
      <w:bookmarkStart w:id="487" w:name="_Toc120787821"/>
      <w:bookmarkStart w:id="488" w:name="_Toc202617087"/>
      <w:bookmarkEnd w:id="486"/>
      <w:r w:rsidRPr="00A86817">
        <w:rPr>
          <w:rFonts w:ascii="Times New Roman" w:hAnsi="Times New Roman" w:cs="Times New Roman"/>
          <w:b/>
          <w:i/>
          <w:color w:val="auto"/>
        </w:rPr>
        <w:t>Responsables du suivi</w:t>
      </w:r>
      <w:bookmarkEnd w:id="487"/>
      <w:bookmarkEnd w:id="488"/>
    </w:p>
    <w:p w14:paraId="02FCCB83" w14:textId="69578BC5" w:rsidR="0029167D" w:rsidRPr="00A86817" w:rsidRDefault="7A620B86" w:rsidP="093D4D2A">
      <w:pPr>
        <w:autoSpaceDE w:val="0"/>
        <w:autoSpaceDN w:val="0"/>
        <w:adjustRightInd w:val="0"/>
        <w:spacing w:line="240" w:lineRule="auto"/>
        <w:ind w:firstLine="0"/>
        <w:rPr>
          <w:rFonts w:ascii="Times New Roman" w:hAnsi="Times New Roman" w:cs="Times New Roman"/>
          <w:color w:val="000000" w:themeColor="text1"/>
        </w:rPr>
      </w:pPr>
      <w:r w:rsidRPr="093D4D2A">
        <w:rPr>
          <w:rFonts w:ascii="Times New Roman" w:hAnsi="Times New Roman" w:cs="Times New Roman"/>
          <w:color w:val="000000" w:themeColor="text1"/>
        </w:rPr>
        <w:t>Le suivi interne de proximité sera assuré par les Concessionnaires. Le suivi « externe » sera assuré par l</w:t>
      </w:r>
      <w:r w:rsidRPr="0074042B">
        <w:rPr>
          <w:rFonts w:ascii="Times New Roman" w:hAnsi="Times New Roman" w:cs="Times New Roman"/>
          <w:color w:val="000000" w:themeColor="text1"/>
        </w:rPr>
        <w:t>’EES</w:t>
      </w:r>
      <w:r w:rsidRPr="093D4D2A">
        <w:rPr>
          <w:rFonts w:ascii="Times New Roman" w:hAnsi="Times New Roman" w:cs="Times New Roman"/>
          <w:color w:val="000000" w:themeColor="text1"/>
        </w:rPr>
        <w:t xml:space="preserve"> de l’UGP/</w:t>
      </w:r>
      <w:r w:rsidR="5C8BFDCC" w:rsidRPr="093D4D2A">
        <w:rPr>
          <w:rFonts w:ascii="Times New Roman" w:hAnsi="Times New Roman" w:cs="Times New Roman"/>
          <w:color w:val="000000" w:themeColor="text1"/>
        </w:rPr>
        <w:t xml:space="preserve"> PD-2AC</w:t>
      </w:r>
      <w:r w:rsidRPr="093D4D2A">
        <w:rPr>
          <w:rFonts w:ascii="Times New Roman" w:hAnsi="Times New Roman" w:cs="Times New Roman"/>
          <w:color w:val="000000" w:themeColor="text1"/>
        </w:rPr>
        <w:t>, qui veillera à : (i) l’établissement de rapports de suivi de la mise en œuvre des activités ; (ii) l’organisation et la supervision des études transversales ; (iii) la contribution à l’évaluation rétrospective des sous-composantes du projet. Dans chaque localité concernée, le suivi de proximité va impliquer les responsables de la collectivité et les représentants de la population affectée ; les représentants des personnes vulnérables ; etc.</w:t>
      </w:r>
    </w:p>
    <w:p w14:paraId="37180CE0" w14:textId="77777777" w:rsidR="0029167D" w:rsidRPr="00A86817" w:rsidRDefault="0029167D" w:rsidP="00CA1F0D">
      <w:pPr>
        <w:pStyle w:val="Heading2"/>
        <w:numPr>
          <w:ilvl w:val="1"/>
          <w:numId w:val="65"/>
        </w:numPr>
        <w:spacing w:before="120" w:after="120" w:line="240" w:lineRule="auto"/>
        <w:ind w:left="432"/>
        <w:jc w:val="both"/>
        <w:rPr>
          <w:rFonts w:ascii="Times New Roman" w:hAnsi="Times New Roman" w:cs="Times New Roman"/>
          <w:b/>
          <w:color w:val="auto"/>
          <w:sz w:val="24"/>
        </w:rPr>
      </w:pPr>
      <w:bookmarkStart w:id="489" w:name="_bookmark128"/>
      <w:bookmarkStart w:id="490" w:name="_Toc120787822"/>
      <w:bookmarkStart w:id="491" w:name="_Toc202617088"/>
      <w:bookmarkEnd w:id="489"/>
      <w:r w:rsidRPr="00A86817">
        <w:rPr>
          <w:rFonts w:ascii="Times New Roman" w:hAnsi="Times New Roman" w:cs="Times New Roman"/>
          <w:b/>
          <w:color w:val="auto"/>
          <w:sz w:val="24"/>
        </w:rPr>
        <w:t>Évaluation</w:t>
      </w:r>
      <w:bookmarkEnd w:id="490"/>
      <w:bookmarkEnd w:id="491"/>
    </w:p>
    <w:p w14:paraId="30B2AE44"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Le présent CPR, les PAR qui seront éventuellement préparés dans le cadre du projet, constituent les documents de référence pour servir à l'évaluation.</w:t>
      </w:r>
    </w:p>
    <w:p w14:paraId="51D43CB8" w14:textId="77777777" w:rsidR="0029167D" w:rsidRPr="00A86817"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492" w:name="_bookmark129"/>
      <w:bookmarkStart w:id="493" w:name="_Toc120787823"/>
      <w:bookmarkStart w:id="494" w:name="_Toc202617089"/>
      <w:bookmarkEnd w:id="492"/>
      <w:r w:rsidRPr="00A86817">
        <w:rPr>
          <w:rFonts w:ascii="Times New Roman" w:hAnsi="Times New Roman" w:cs="Times New Roman"/>
          <w:b/>
          <w:i/>
          <w:color w:val="auto"/>
        </w:rPr>
        <w:t>Objectifs de l’évaluation</w:t>
      </w:r>
      <w:bookmarkEnd w:id="493"/>
      <w:bookmarkEnd w:id="494"/>
    </w:p>
    <w:p w14:paraId="562A4CC3"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L’évaluation se fixe les objectifs suivants :</w:t>
      </w:r>
    </w:p>
    <w:p w14:paraId="2FCFC097"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lastRenderedPageBreak/>
        <w:t>évaluer</w:t>
      </w:r>
      <w:proofErr w:type="gramEnd"/>
      <w:r w:rsidRPr="00A86817">
        <w:rPr>
          <w:rFonts w:ascii="Times New Roman" w:hAnsi="Times New Roman" w:cs="Times New Roman"/>
          <w:bCs/>
          <w:color w:val="000000" w:themeColor="text1"/>
          <w:sz w:val="24"/>
          <w:szCs w:val="24"/>
        </w:rPr>
        <w:t xml:space="preserve"> de façon générale de la conformité de l'exécution avec les objectifs et méthodes précisés dans le cadre de politique de réinstallation, les </w:t>
      </w:r>
      <w:proofErr w:type="spellStart"/>
      <w:r w:rsidRPr="00A86817">
        <w:rPr>
          <w:rFonts w:ascii="Times New Roman" w:hAnsi="Times New Roman" w:cs="Times New Roman"/>
          <w:bCs/>
          <w:color w:val="000000" w:themeColor="text1"/>
          <w:sz w:val="24"/>
          <w:szCs w:val="24"/>
        </w:rPr>
        <w:t>PARs</w:t>
      </w:r>
      <w:proofErr w:type="spellEnd"/>
      <w:r w:rsidRPr="00A86817">
        <w:rPr>
          <w:rFonts w:ascii="Times New Roman" w:hAnsi="Times New Roman" w:cs="Times New Roman"/>
          <w:bCs/>
          <w:color w:val="000000" w:themeColor="text1"/>
          <w:sz w:val="24"/>
          <w:szCs w:val="24"/>
        </w:rPr>
        <w:t xml:space="preserve"> ;</w:t>
      </w:r>
    </w:p>
    <w:p w14:paraId="501C1BF9"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évaluer</w:t>
      </w:r>
      <w:proofErr w:type="gramEnd"/>
      <w:r w:rsidRPr="00A86817">
        <w:rPr>
          <w:rFonts w:ascii="Times New Roman" w:hAnsi="Times New Roman" w:cs="Times New Roman"/>
          <w:bCs/>
          <w:color w:val="000000" w:themeColor="text1"/>
          <w:sz w:val="24"/>
          <w:szCs w:val="24"/>
        </w:rPr>
        <w:t xml:space="preserve"> la conformité de l'exécution avec les lois et règlements nationaux, ainsi qu'avec la </w:t>
      </w:r>
      <w:r>
        <w:rPr>
          <w:rFonts w:ascii="Times New Roman" w:hAnsi="Times New Roman" w:cs="Times New Roman"/>
          <w:bCs/>
          <w:color w:val="000000" w:themeColor="text1"/>
          <w:sz w:val="24"/>
          <w:szCs w:val="24"/>
        </w:rPr>
        <w:t>NES 5</w:t>
      </w:r>
      <w:r w:rsidRPr="00A86817">
        <w:rPr>
          <w:rFonts w:ascii="Times New Roman" w:hAnsi="Times New Roman" w:cs="Times New Roman"/>
          <w:bCs/>
          <w:color w:val="000000" w:themeColor="text1"/>
          <w:sz w:val="24"/>
          <w:szCs w:val="24"/>
        </w:rPr>
        <w:t xml:space="preserve"> de la Banque </w:t>
      </w:r>
      <w:r>
        <w:rPr>
          <w:rFonts w:ascii="Times New Roman" w:hAnsi="Times New Roman" w:cs="Times New Roman"/>
          <w:bCs/>
          <w:color w:val="000000" w:themeColor="text1"/>
          <w:sz w:val="24"/>
          <w:szCs w:val="24"/>
        </w:rPr>
        <w:t>m</w:t>
      </w:r>
      <w:r w:rsidRPr="00A86817">
        <w:rPr>
          <w:rFonts w:ascii="Times New Roman" w:hAnsi="Times New Roman" w:cs="Times New Roman"/>
          <w:bCs/>
          <w:color w:val="000000" w:themeColor="text1"/>
          <w:sz w:val="24"/>
          <w:szCs w:val="24"/>
        </w:rPr>
        <w:t>ondiale ;</w:t>
      </w:r>
    </w:p>
    <w:p w14:paraId="616A055C"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évaluer</w:t>
      </w:r>
      <w:proofErr w:type="gramEnd"/>
      <w:r w:rsidRPr="00A86817">
        <w:rPr>
          <w:rFonts w:ascii="Times New Roman" w:hAnsi="Times New Roman" w:cs="Times New Roman"/>
          <w:bCs/>
          <w:color w:val="000000" w:themeColor="text1"/>
          <w:sz w:val="24"/>
          <w:szCs w:val="24"/>
        </w:rPr>
        <w:t xml:space="preserve"> les procédures mises en œuvre pour les indemnisations, le déplacement, la réinstallation ;</w:t>
      </w:r>
    </w:p>
    <w:p w14:paraId="3B5C7576"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évaluer</w:t>
      </w:r>
      <w:proofErr w:type="gramEnd"/>
      <w:r w:rsidRPr="00A86817">
        <w:rPr>
          <w:rFonts w:ascii="Times New Roman" w:hAnsi="Times New Roman" w:cs="Times New Roman"/>
          <w:bCs/>
          <w:color w:val="000000" w:themeColor="text1"/>
          <w:sz w:val="24"/>
          <w:szCs w:val="24"/>
        </w:rPr>
        <w:t xml:space="preserve"> l'adéquation des indemnisations et des mesures de réinstallation par rapport aux pertes subies ;</w:t>
      </w:r>
    </w:p>
    <w:p w14:paraId="6512FDF1"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évaluer</w:t>
      </w:r>
      <w:proofErr w:type="gramEnd"/>
      <w:r w:rsidRPr="00A86817">
        <w:rPr>
          <w:rFonts w:ascii="Times New Roman" w:hAnsi="Times New Roman" w:cs="Times New Roman"/>
          <w:bCs/>
          <w:color w:val="000000" w:themeColor="text1"/>
          <w:sz w:val="24"/>
          <w:szCs w:val="24"/>
        </w:rPr>
        <w:t xml:space="preserve"> l'impact des programmes de réinstallation sur les revenus, les niveaux de vie, et les moyens d'existence, en particulier par rapport à l'exigence de la </w:t>
      </w:r>
      <w:r>
        <w:rPr>
          <w:rFonts w:ascii="Times New Roman" w:hAnsi="Times New Roman" w:cs="Times New Roman"/>
          <w:bCs/>
          <w:color w:val="000000" w:themeColor="text1"/>
          <w:sz w:val="24"/>
          <w:szCs w:val="24"/>
        </w:rPr>
        <w:t>NES 5</w:t>
      </w:r>
      <w:r w:rsidRPr="00A86817">
        <w:rPr>
          <w:rFonts w:ascii="Times New Roman" w:hAnsi="Times New Roman" w:cs="Times New Roman"/>
          <w:bCs/>
          <w:color w:val="000000" w:themeColor="text1"/>
          <w:sz w:val="24"/>
          <w:szCs w:val="24"/>
        </w:rPr>
        <w:t xml:space="preserve"> sur le maintien des niveaux de vie à leur niveau précédent ;</w:t>
      </w:r>
    </w:p>
    <w:p w14:paraId="24A4EABB" w14:textId="77777777" w:rsidR="0029167D" w:rsidRPr="00A86817" w:rsidRDefault="0029167D" w:rsidP="004234A6">
      <w:pPr>
        <w:pStyle w:val="ListParagraph"/>
        <w:numPr>
          <w:ilvl w:val="0"/>
          <w:numId w:val="7"/>
        </w:numPr>
        <w:autoSpaceDE w:val="0"/>
        <w:autoSpaceDN w:val="0"/>
        <w:adjustRightInd w:val="0"/>
        <w:spacing w:after="120" w:line="240" w:lineRule="auto"/>
        <w:ind w:left="714" w:hanging="357"/>
        <w:contextualSpacing w:val="0"/>
        <w:jc w:val="both"/>
        <w:rPr>
          <w:rFonts w:ascii="Times New Roman" w:hAnsi="Times New Roman" w:cs="Times New Roman"/>
          <w:bCs/>
          <w:color w:val="000000" w:themeColor="text1"/>
          <w:sz w:val="24"/>
          <w:szCs w:val="24"/>
        </w:rPr>
      </w:pPr>
      <w:proofErr w:type="gramStart"/>
      <w:r w:rsidRPr="00A86817">
        <w:rPr>
          <w:rFonts w:ascii="Times New Roman" w:hAnsi="Times New Roman" w:cs="Times New Roman"/>
          <w:bCs/>
          <w:color w:val="000000" w:themeColor="text1"/>
          <w:sz w:val="24"/>
          <w:szCs w:val="24"/>
        </w:rPr>
        <w:t>évaluer</w:t>
      </w:r>
      <w:proofErr w:type="gramEnd"/>
      <w:r w:rsidRPr="00A86817">
        <w:rPr>
          <w:rFonts w:ascii="Times New Roman" w:hAnsi="Times New Roman" w:cs="Times New Roman"/>
          <w:bCs/>
          <w:color w:val="000000" w:themeColor="text1"/>
          <w:sz w:val="24"/>
          <w:szCs w:val="24"/>
        </w:rPr>
        <w:t xml:space="preserve"> les actions correctives à prendre éventuellement dans le cadre du suivi.</w:t>
      </w:r>
    </w:p>
    <w:p w14:paraId="65CDDC27" w14:textId="77777777" w:rsidR="0029167D" w:rsidRPr="00A86817" w:rsidRDefault="0029167D" w:rsidP="00CA1F0D">
      <w:pPr>
        <w:pStyle w:val="Heading3"/>
        <w:numPr>
          <w:ilvl w:val="2"/>
          <w:numId w:val="65"/>
        </w:numPr>
        <w:spacing w:before="120" w:after="120" w:line="240" w:lineRule="auto"/>
        <w:ind w:left="993" w:hanging="709"/>
        <w:jc w:val="both"/>
        <w:rPr>
          <w:rFonts w:ascii="Times New Roman" w:hAnsi="Times New Roman" w:cs="Times New Roman"/>
          <w:b/>
          <w:i/>
          <w:color w:val="auto"/>
        </w:rPr>
      </w:pPr>
      <w:bookmarkStart w:id="495" w:name="_bookmark130"/>
      <w:bookmarkStart w:id="496" w:name="_Toc120787824"/>
      <w:bookmarkStart w:id="497" w:name="_Toc202617090"/>
      <w:bookmarkEnd w:id="495"/>
      <w:r w:rsidRPr="00A86817">
        <w:rPr>
          <w:rFonts w:ascii="Times New Roman" w:hAnsi="Times New Roman" w:cs="Times New Roman"/>
          <w:b/>
          <w:i/>
          <w:color w:val="auto"/>
        </w:rPr>
        <w:t>Processus (Suivi et Évaluation)</w:t>
      </w:r>
      <w:bookmarkEnd w:id="496"/>
      <w:bookmarkEnd w:id="497"/>
    </w:p>
    <w:p w14:paraId="2583A44E"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L'évaluation utilise les documents et matériaux issus du suivi interne, et en supplément, les évaluateurs procéderont à leurs propres analyses de terrain par enquêtes auprès des intervenants et des personnes affectées par le projet. L'évaluation des actions de compensation et éventuellement de réinstallation est menée par des auditeurs compétents choisis sur la base de critères objectifs. Cette évaluation est entreprise après l'achèvement des opérations de réinstallation, à la fin du projet.</w:t>
      </w:r>
    </w:p>
    <w:p w14:paraId="4642F989" w14:textId="77777777" w:rsidR="0029167D" w:rsidRPr="00A86817" w:rsidRDefault="0029167D" w:rsidP="00CA1F0D">
      <w:pPr>
        <w:pStyle w:val="Heading3"/>
        <w:numPr>
          <w:ilvl w:val="2"/>
          <w:numId w:val="65"/>
        </w:numPr>
        <w:spacing w:before="120" w:after="120" w:line="240" w:lineRule="auto"/>
        <w:ind w:left="993" w:hanging="709"/>
        <w:rPr>
          <w:rFonts w:ascii="Times New Roman" w:hAnsi="Times New Roman" w:cs="Times New Roman"/>
          <w:b/>
          <w:i/>
          <w:color w:val="auto"/>
        </w:rPr>
      </w:pPr>
      <w:bookmarkStart w:id="498" w:name="_bookmark131"/>
      <w:bookmarkStart w:id="499" w:name="_Toc120787825"/>
      <w:bookmarkStart w:id="500" w:name="_Toc202617091"/>
      <w:bookmarkEnd w:id="498"/>
      <w:r w:rsidRPr="00A86817">
        <w:rPr>
          <w:rFonts w:ascii="Times New Roman" w:hAnsi="Times New Roman" w:cs="Times New Roman"/>
          <w:b/>
          <w:i/>
          <w:color w:val="auto"/>
        </w:rPr>
        <w:t>Responsable de l’évaluation</w:t>
      </w:r>
      <w:bookmarkEnd w:id="499"/>
      <w:bookmarkEnd w:id="500"/>
    </w:p>
    <w:p w14:paraId="126BD543"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Les évaluations immédiatement après l'achèvement des opérations de réinstallation, à mi-parcours du projet et à la fin du projet seront effectuées par des consultants en sciences sociales, nationaux (ou internationaux).</w:t>
      </w:r>
    </w:p>
    <w:p w14:paraId="4DE132AC" w14:textId="77777777" w:rsidR="0029167D" w:rsidRPr="00A86817" w:rsidRDefault="0029167D" w:rsidP="00CA1F0D">
      <w:pPr>
        <w:pStyle w:val="Heading2"/>
        <w:numPr>
          <w:ilvl w:val="1"/>
          <w:numId w:val="65"/>
        </w:numPr>
        <w:spacing w:before="120" w:after="120" w:line="240" w:lineRule="auto"/>
        <w:ind w:left="432"/>
        <w:jc w:val="both"/>
        <w:rPr>
          <w:rFonts w:ascii="Times New Roman" w:hAnsi="Times New Roman" w:cs="Times New Roman"/>
          <w:b/>
          <w:color w:val="auto"/>
          <w:sz w:val="24"/>
        </w:rPr>
      </w:pPr>
      <w:bookmarkStart w:id="501" w:name="_bookmark132"/>
      <w:bookmarkStart w:id="502" w:name="_Toc120787826"/>
      <w:bookmarkStart w:id="503" w:name="_Toc202617092"/>
      <w:bookmarkEnd w:id="501"/>
      <w:r w:rsidRPr="00A86817">
        <w:rPr>
          <w:rFonts w:ascii="Times New Roman" w:hAnsi="Times New Roman" w:cs="Times New Roman"/>
          <w:b/>
          <w:color w:val="auto"/>
          <w:sz w:val="24"/>
        </w:rPr>
        <w:t>Indicateurs</w:t>
      </w:r>
      <w:bookmarkEnd w:id="502"/>
      <w:bookmarkEnd w:id="503"/>
    </w:p>
    <w:p w14:paraId="5361C753" w14:textId="77777777" w:rsidR="0029167D" w:rsidRPr="00A86817" w:rsidRDefault="0029167D" w:rsidP="004234A6">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 xml:space="preserve">Le tableau </w:t>
      </w:r>
      <w:r>
        <w:rPr>
          <w:rFonts w:ascii="Times New Roman" w:hAnsi="Times New Roman" w:cs="Times New Roman"/>
          <w:bCs/>
          <w:color w:val="000000" w:themeColor="text1"/>
          <w:szCs w:val="24"/>
        </w:rPr>
        <w:t>ci-dessous</w:t>
      </w:r>
      <w:r w:rsidRPr="00A86817">
        <w:rPr>
          <w:rFonts w:ascii="Times New Roman" w:hAnsi="Times New Roman" w:cs="Times New Roman"/>
          <w:bCs/>
          <w:color w:val="000000" w:themeColor="text1"/>
          <w:szCs w:val="24"/>
        </w:rPr>
        <w:t xml:space="preserve"> présente une série d’indicateurs qui pourront être utilisés pour suivre et évaluer la mise en pratique des plans de réinstallation involontaire :</w:t>
      </w:r>
    </w:p>
    <w:p w14:paraId="6928A8FF" w14:textId="4860C74F" w:rsidR="0029167D" w:rsidRPr="00A86817" w:rsidRDefault="0029167D" w:rsidP="004234A6">
      <w:pPr>
        <w:pStyle w:val="Caption"/>
        <w:keepNext/>
        <w:spacing w:before="120" w:after="0"/>
        <w:jc w:val="both"/>
        <w:rPr>
          <w:rFonts w:ascii="Times New Roman" w:hAnsi="Times New Roman" w:cs="Times New Roman"/>
          <w:b/>
          <w:sz w:val="22"/>
        </w:rPr>
      </w:pPr>
      <w:bookmarkStart w:id="504" w:name="_Toc120787690"/>
      <w:bookmarkStart w:id="505" w:name="_Toc202616942"/>
      <w:r w:rsidRPr="00A86817">
        <w:rPr>
          <w:rFonts w:ascii="Times New Roman" w:hAnsi="Times New Roman" w:cs="Times New Roman"/>
          <w:b/>
          <w:sz w:val="22"/>
        </w:rPr>
        <w:t xml:space="preserve">Tableau </w:t>
      </w:r>
      <w:r w:rsidRPr="00A86817">
        <w:rPr>
          <w:rFonts w:ascii="Times New Roman" w:hAnsi="Times New Roman" w:cs="Times New Roman"/>
          <w:b/>
          <w:sz w:val="22"/>
        </w:rPr>
        <w:fldChar w:fldCharType="begin"/>
      </w:r>
      <w:r w:rsidRPr="00A86817">
        <w:rPr>
          <w:rFonts w:ascii="Times New Roman" w:hAnsi="Times New Roman" w:cs="Times New Roman"/>
          <w:b/>
          <w:sz w:val="22"/>
        </w:rPr>
        <w:instrText xml:space="preserve"> SEQ Tableau \* ARABIC </w:instrText>
      </w:r>
      <w:r w:rsidRPr="00A86817">
        <w:rPr>
          <w:rFonts w:ascii="Times New Roman" w:hAnsi="Times New Roman" w:cs="Times New Roman"/>
          <w:b/>
          <w:sz w:val="22"/>
        </w:rPr>
        <w:fldChar w:fldCharType="separate"/>
      </w:r>
      <w:r w:rsidR="00DB24A7">
        <w:rPr>
          <w:rFonts w:ascii="Times New Roman" w:hAnsi="Times New Roman" w:cs="Times New Roman"/>
          <w:b/>
          <w:noProof/>
          <w:sz w:val="22"/>
        </w:rPr>
        <w:t>13</w:t>
      </w:r>
      <w:r w:rsidRPr="00A86817">
        <w:rPr>
          <w:rFonts w:ascii="Times New Roman" w:hAnsi="Times New Roman" w:cs="Times New Roman"/>
          <w:b/>
          <w:sz w:val="22"/>
        </w:rPr>
        <w:fldChar w:fldCharType="end"/>
      </w:r>
      <w:r w:rsidRPr="00A86817">
        <w:rPr>
          <w:rFonts w:ascii="Times New Roman" w:hAnsi="Times New Roman" w:cs="Times New Roman"/>
          <w:b/>
          <w:sz w:val="22"/>
        </w:rPr>
        <w:t xml:space="preserve"> : Indicateurs Objectivement Vérifiables</w:t>
      </w:r>
      <w:bookmarkEnd w:id="504"/>
      <w:bookmarkEnd w:id="505"/>
    </w:p>
    <w:tbl>
      <w:tblPr>
        <w:tblStyle w:val="TableNormal1"/>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5687"/>
      </w:tblGrid>
      <w:tr w:rsidR="0029167D" w:rsidRPr="00A86817" w14:paraId="3E503AB3" w14:textId="77777777" w:rsidTr="0074042B">
        <w:trPr>
          <w:trHeight w:val="251"/>
        </w:trPr>
        <w:tc>
          <w:tcPr>
            <w:tcW w:w="3625" w:type="dxa"/>
            <w:shd w:val="clear" w:color="auto" w:fill="DEEAF6" w:themeFill="accent5" w:themeFillTint="33"/>
            <w:vAlign w:val="center"/>
          </w:tcPr>
          <w:p w14:paraId="57E8236A" w14:textId="77777777" w:rsidR="0029167D" w:rsidRPr="00A86817" w:rsidRDefault="0029167D" w:rsidP="0074042B">
            <w:pPr>
              <w:pStyle w:val="TableParagraph"/>
              <w:spacing w:before="120" w:after="120"/>
              <w:jc w:val="center"/>
              <w:rPr>
                <w:b/>
                <w:sz w:val="24"/>
              </w:rPr>
            </w:pPr>
            <w:r w:rsidRPr="00A86817">
              <w:rPr>
                <w:b/>
                <w:sz w:val="24"/>
              </w:rPr>
              <w:t>Étapes</w:t>
            </w:r>
          </w:p>
        </w:tc>
        <w:tc>
          <w:tcPr>
            <w:tcW w:w="5687" w:type="dxa"/>
            <w:shd w:val="clear" w:color="auto" w:fill="DEEAF6" w:themeFill="accent5" w:themeFillTint="33"/>
            <w:vAlign w:val="center"/>
          </w:tcPr>
          <w:p w14:paraId="7FA37F1B" w14:textId="77777777" w:rsidR="0029167D" w:rsidRPr="00A86817" w:rsidRDefault="0029167D" w:rsidP="0074042B">
            <w:pPr>
              <w:pStyle w:val="TableParagraph"/>
              <w:spacing w:before="120" w:after="120"/>
              <w:ind w:left="104"/>
              <w:jc w:val="center"/>
              <w:rPr>
                <w:b/>
                <w:sz w:val="24"/>
              </w:rPr>
            </w:pPr>
            <w:proofErr w:type="spellStart"/>
            <w:r w:rsidRPr="00A86817">
              <w:rPr>
                <w:b/>
                <w:sz w:val="24"/>
              </w:rPr>
              <w:t>Indicateurs</w:t>
            </w:r>
            <w:proofErr w:type="spellEnd"/>
            <w:r w:rsidRPr="00A86817">
              <w:rPr>
                <w:b/>
                <w:sz w:val="24"/>
              </w:rPr>
              <w:t>/</w:t>
            </w:r>
            <w:proofErr w:type="spellStart"/>
            <w:r w:rsidRPr="00A86817">
              <w:rPr>
                <w:b/>
                <w:sz w:val="24"/>
              </w:rPr>
              <w:t>paramètres</w:t>
            </w:r>
            <w:proofErr w:type="spellEnd"/>
            <w:r w:rsidRPr="00A86817">
              <w:rPr>
                <w:b/>
                <w:sz w:val="24"/>
              </w:rPr>
              <w:t xml:space="preserve"> de suivi</w:t>
            </w:r>
          </w:p>
        </w:tc>
      </w:tr>
      <w:tr w:rsidR="0029167D" w:rsidRPr="00A86817" w14:paraId="79E472E9" w14:textId="77777777" w:rsidTr="093D4D2A">
        <w:trPr>
          <w:trHeight w:val="506"/>
        </w:trPr>
        <w:tc>
          <w:tcPr>
            <w:tcW w:w="3625" w:type="dxa"/>
            <w:vAlign w:val="center"/>
          </w:tcPr>
          <w:p w14:paraId="26E8C3AA" w14:textId="77777777" w:rsidR="0029167D" w:rsidRPr="00A86817" w:rsidRDefault="0029167D" w:rsidP="001A6FC5">
            <w:pPr>
              <w:pStyle w:val="TableParagraph"/>
              <w:spacing w:before="120" w:after="120"/>
              <w:jc w:val="both"/>
              <w:rPr>
                <w:sz w:val="24"/>
              </w:rPr>
            </w:pPr>
            <w:r w:rsidRPr="00A86817">
              <w:rPr>
                <w:sz w:val="24"/>
              </w:rPr>
              <w:t>Participation</w:t>
            </w:r>
          </w:p>
        </w:tc>
        <w:tc>
          <w:tcPr>
            <w:tcW w:w="5687" w:type="dxa"/>
          </w:tcPr>
          <w:p w14:paraId="4AA7140B" w14:textId="77777777" w:rsidR="0029167D" w:rsidRPr="00A86817" w:rsidRDefault="7A620B86" w:rsidP="093D4D2A">
            <w:pPr>
              <w:pStyle w:val="TableParagraph"/>
              <w:spacing w:before="120" w:after="120"/>
              <w:jc w:val="both"/>
              <w:rPr>
                <w:sz w:val="24"/>
                <w:szCs w:val="24"/>
                <w:lang w:val="fr-FR"/>
              </w:rPr>
            </w:pPr>
            <w:r w:rsidRPr="093D4D2A">
              <w:rPr>
                <w:sz w:val="24"/>
                <w:szCs w:val="24"/>
                <w:lang w:val="fr-FR"/>
              </w:rPr>
              <w:t>Acteurs impliqués</w:t>
            </w:r>
          </w:p>
          <w:p w14:paraId="06B8C82F" w14:textId="77777777" w:rsidR="0029167D" w:rsidRPr="00A86817" w:rsidRDefault="7A620B86" w:rsidP="093D4D2A">
            <w:pPr>
              <w:pStyle w:val="TableParagraph"/>
              <w:spacing w:before="120" w:after="120"/>
              <w:jc w:val="both"/>
              <w:rPr>
                <w:sz w:val="24"/>
                <w:szCs w:val="24"/>
                <w:lang w:val="fr-FR"/>
              </w:rPr>
            </w:pPr>
            <w:r w:rsidRPr="093D4D2A">
              <w:rPr>
                <w:sz w:val="24"/>
                <w:szCs w:val="24"/>
                <w:lang w:val="fr-FR"/>
              </w:rPr>
              <w:t>Niveau de participation</w:t>
            </w:r>
          </w:p>
        </w:tc>
      </w:tr>
      <w:tr w:rsidR="0029167D" w:rsidRPr="00A86817" w14:paraId="2ECC06EC" w14:textId="77777777" w:rsidTr="093D4D2A">
        <w:trPr>
          <w:trHeight w:val="1612"/>
        </w:trPr>
        <w:tc>
          <w:tcPr>
            <w:tcW w:w="3625" w:type="dxa"/>
            <w:vAlign w:val="center"/>
          </w:tcPr>
          <w:p w14:paraId="4C194B8E" w14:textId="77777777" w:rsidR="0029167D" w:rsidRPr="00A86817" w:rsidRDefault="0029167D" w:rsidP="001A6FC5">
            <w:pPr>
              <w:pStyle w:val="TableParagraph"/>
              <w:spacing w:before="120" w:after="120"/>
              <w:jc w:val="both"/>
              <w:rPr>
                <w:sz w:val="24"/>
              </w:rPr>
            </w:pPr>
            <w:proofErr w:type="spellStart"/>
            <w:r w:rsidRPr="00A86817">
              <w:rPr>
                <w:sz w:val="24"/>
              </w:rPr>
              <w:t>Négociation</w:t>
            </w:r>
            <w:proofErr w:type="spellEnd"/>
            <w:r w:rsidRPr="00A86817">
              <w:rPr>
                <w:sz w:val="24"/>
              </w:rPr>
              <w:t xml:space="preserve"> </w:t>
            </w:r>
            <w:proofErr w:type="spellStart"/>
            <w:r w:rsidRPr="00A86817">
              <w:rPr>
                <w:sz w:val="24"/>
              </w:rPr>
              <w:t>d’indemnisation</w:t>
            </w:r>
            <w:proofErr w:type="spellEnd"/>
          </w:p>
        </w:tc>
        <w:tc>
          <w:tcPr>
            <w:tcW w:w="5687" w:type="dxa"/>
          </w:tcPr>
          <w:p w14:paraId="01746A9F"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rPr>
            </w:pPr>
            <w:proofErr w:type="spellStart"/>
            <w:r w:rsidRPr="00A86817">
              <w:rPr>
                <w:sz w:val="24"/>
              </w:rPr>
              <w:t>Besoins</w:t>
            </w:r>
            <w:proofErr w:type="spellEnd"/>
            <w:r w:rsidRPr="00A86817">
              <w:rPr>
                <w:sz w:val="24"/>
              </w:rPr>
              <w:t xml:space="preserve"> en terre</w:t>
            </w:r>
            <w:r w:rsidRPr="00A86817">
              <w:rPr>
                <w:spacing w:val="-6"/>
                <w:sz w:val="24"/>
              </w:rPr>
              <w:t xml:space="preserve"> </w:t>
            </w:r>
            <w:proofErr w:type="spellStart"/>
            <w:r w:rsidRPr="00A86817">
              <w:rPr>
                <w:sz w:val="24"/>
              </w:rPr>
              <w:t>affectées</w:t>
            </w:r>
            <w:proofErr w:type="spellEnd"/>
          </w:p>
          <w:p w14:paraId="6A2AF5AE"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rPr>
            </w:pPr>
            <w:r w:rsidRPr="00A86817">
              <w:rPr>
                <w:sz w:val="24"/>
              </w:rPr>
              <w:t>Nombre de structures</w:t>
            </w:r>
            <w:r w:rsidRPr="00A86817">
              <w:rPr>
                <w:spacing w:val="-1"/>
                <w:sz w:val="24"/>
              </w:rPr>
              <w:t xml:space="preserve"> </w:t>
            </w:r>
            <w:proofErr w:type="spellStart"/>
            <w:r w:rsidRPr="00A86817">
              <w:rPr>
                <w:sz w:val="24"/>
              </w:rPr>
              <w:t>affectées</w:t>
            </w:r>
            <w:proofErr w:type="spellEnd"/>
          </w:p>
          <w:p w14:paraId="0D1FFC97"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lang w:val="fr-FR"/>
              </w:rPr>
            </w:pPr>
            <w:r w:rsidRPr="00A86817">
              <w:rPr>
                <w:sz w:val="24"/>
                <w:lang w:val="fr-FR"/>
              </w:rPr>
              <w:t>Nombre et âge de pieds d’arbres</w:t>
            </w:r>
            <w:r w:rsidRPr="00A86817">
              <w:rPr>
                <w:spacing w:val="-2"/>
                <w:sz w:val="24"/>
                <w:lang w:val="fr-FR"/>
              </w:rPr>
              <w:t xml:space="preserve"> </w:t>
            </w:r>
            <w:r w:rsidRPr="00A86817">
              <w:rPr>
                <w:sz w:val="24"/>
                <w:lang w:val="fr-FR"/>
              </w:rPr>
              <w:t>détruits</w:t>
            </w:r>
          </w:p>
          <w:p w14:paraId="1F29ECC6"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rPr>
            </w:pPr>
            <w:proofErr w:type="spellStart"/>
            <w:r w:rsidRPr="00A86817">
              <w:rPr>
                <w:sz w:val="24"/>
              </w:rPr>
              <w:t>Superficie</w:t>
            </w:r>
            <w:proofErr w:type="spellEnd"/>
            <w:r w:rsidRPr="00A86817">
              <w:rPr>
                <w:sz w:val="24"/>
              </w:rPr>
              <w:t xml:space="preserve"> de champs</w:t>
            </w:r>
            <w:r w:rsidRPr="00A86817">
              <w:rPr>
                <w:spacing w:val="-3"/>
                <w:sz w:val="24"/>
              </w:rPr>
              <w:t xml:space="preserve"> </w:t>
            </w:r>
            <w:proofErr w:type="spellStart"/>
            <w:r w:rsidRPr="00A86817">
              <w:rPr>
                <w:sz w:val="24"/>
              </w:rPr>
              <w:t>détruits</w:t>
            </w:r>
            <w:proofErr w:type="spellEnd"/>
          </w:p>
          <w:p w14:paraId="266D1916"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rPr>
            </w:pPr>
            <w:r w:rsidRPr="00A86817">
              <w:rPr>
                <w:sz w:val="24"/>
              </w:rPr>
              <w:t xml:space="preserve">Nature et </w:t>
            </w:r>
            <w:proofErr w:type="spellStart"/>
            <w:r w:rsidRPr="00A86817">
              <w:rPr>
                <w:sz w:val="24"/>
              </w:rPr>
              <w:t>montant</w:t>
            </w:r>
            <w:proofErr w:type="spellEnd"/>
            <w:r w:rsidRPr="00A86817">
              <w:rPr>
                <w:sz w:val="24"/>
              </w:rPr>
              <w:t xml:space="preserve"> des compensations</w:t>
            </w:r>
          </w:p>
          <w:p w14:paraId="42681A76" w14:textId="77777777" w:rsidR="0029167D" w:rsidRPr="00A86817" w:rsidRDefault="0029167D" w:rsidP="00CA1F0D">
            <w:pPr>
              <w:pStyle w:val="TableParagraph"/>
              <w:numPr>
                <w:ilvl w:val="0"/>
                <w:numId w:val="60"/>
              </w:numPr>
              <w:tabs>
                <w:tab w:val="left" w:pos="464"/>
                <w:tab w:val="left" w:pos="465"/>
              </w:tabs>
              <w:spacing w:before="120" w:after="120"/>
              <w:ind w:hanging="361"/>
              <w:jc w:val="both"/>
              <w:rPr>
                <w:sz w:val="24"/>
              </w:rPr>
            </w:pPr>
            <w:r w:rsidRPr="00A86817">
              <w:rPr>
                <w:sz w:val="24"/>
              </w:rPr>
              <w:t xml:space="preserve">PV </w:t>
            </w:r>
            <w:proofErr w:type="spellStart"/>
            <w:r w:rsidRPr="00A86817">
              <w:rPr>
                <w:sz w:val="24"/>
              </w:rPr>
              <w:t>d’accords</w:t>
            </w:r>
            <w:proofErr w:type="spellEnd"/>
            <w:r w:rsidRPr="00A86817">
              <w:rPr>
                <w:sz w:val="24"/>
              </w:rPr>
              <w:t xml:space="preserve"> </w:t>
            </w:r>
            <w:proofErr w:type="spellStart"/>
            <w:r w:rsidRPr="00A86817">
              <w:rPr>
                <w:sz w:val="24"/>
              </w:rPr>
              <w:t>signés</w:t>
            </w:r>
            <w:proofErr w:type="spellEnd"/>
          </w:p>
        </w:tc>
      </w:tr>
      <w:tr w:rsidR="0029167D" w:rsidRPr="00A86817" w14:paraId="71757430" w14:textId="77777777" w:rsidTr="093D4D2A">
        <w:trPr>
          <w:trHeight w:val="416"/>
        </w:trPr>
        <w:tc>
          <w:tcPr>
            <w:tcW w:w="3625" w:type="dxa"/>
            <w:vAlign w:val="center"/>
          </w:tcPr>
          <w:p w14:paraId="64324E58" w14:textId="77777777" w:rsidR="0029167D" w:rsidRPr="00A86817" w:rsidRDefault="0029167D" w:rsidP="001A6FC5">
            <w:pPr>
              <w:pStyle w:val="TableParagraph"/>
              <w:spacing w:before="120" w:after="120"/>
              <w:jc w:val="both"/>
              <w:rPr>
                <w:sz w:val="24"/>
              </w:rPr>
            </w:pPr>
            <w:r w:rsidRPr="00A86817">
              <w:rPr>
                <w:sz w:val="24"/>
              </w:rPr>
              <w:t>Identification du nouveau site</w:t>
            </w:r>
          </w:p>
        </w:tc>
        <w:tc>
          <w:tcPr>
            <w:tcW w:w="5687" w:type="dxa"/>
          </w:tcPr>
          <w:p w14:paraId="78F47229" w14:textId="77777777" w:rsidR="0029167D" w:rsidRPr="00A86817" w:rsidRDefault="0029167D" w:rsidP="00CA1F0D">
            <w:pPr>
              <w:pStyle w:val="TableParagraph"/>
              <w:numPr>
                <w:ilvl w:val="0"/>
                <w:numId w:val="59"/>
              </w:numPr>
              <w:tabs>
                <w:tab w:val="left" w:pos="464"/>
                <w:tab w:val="left" w:pos="465"/>
              </w:tabs>
              <w:spacing w:before="120" w:after="120"/>
              <w:ind w:hanging="361"/>
              <w:jc w:val="both"/>
              <w:rPr>
                <w:sz w:val="24"/>
              </w:rPr>
            </w:pPr>
            <w:r w:rsidRPr="00A86817">
              <w:rPr>
                <w:sz w:val="24"/>
              </w:rPr>
              <w:t>Nature du</w:t>
            </w:r>
            <w:r w:rsidRPr="00A86817">
              <w:rPr>
                <w:spacing w:val="-1"/>
                <w:sz w:val="24"/>
              </w:rPr>
              <w:t xml:space="preserve"> </w:t>
            </w:r>
            <w:r w:rsidRPr="00A86817">
              <w:rPr>
                <w:sz w:val="24"/>
              </w:rPr>
              <w:t>choix</w:t>
            </w:r>
          </w:p>
          <w:p w14:paraId="54CC9A2F" w14:textId="77777777" w:rsidR="0029167D" w:rsidRPr="00A86817" w:rsidRDefault="0029167D" w:rsidP="00CA1F0D">
            <w:pPr>
              <w:pStyle w:val="TableParagraph"/>
              <w:numPr>
                <w:ilvl w:val="0"/>
                <w:numId w:val="59"/>
              </w:numPr>
              <w:tabs>
                <w:tab w:val="left" w:pos="464"/>
                <w:tab w:val="left" w:pos="465"/>
              </w:tabs>
              <w:spacing w:before="120" w:after="120"/>
              <w:ind w:hanging="361"/>
              <w:jc w:val="both"/>
              <w:rPr>
                <w:sz w:val="24"/>
              </w:rPr>
            </w:pPr>
            <w:r w:rsidRPr="00A86817">
              <w:rPr>
                <w:sz w:val="24"/>
              </w:rPr>
              <w:t>PAP</w:t>
            </w:r>
            <w:r w:rsidRPr="00A86817">
              <w:rPr>
                <w:spacing w:val="-4"/>
                <w:sz w:val="24"/>
              </w:rPr>
              <w:t xml:space="preserve"> </w:t>
            </w:r>
            <w:proofErr w:type="spellStart"/>
            <w:r w:rsidRPr="00A86817">
              <w:rPr>
                <w:sz w:val="24"/>
              </w:rPr>
              <w:t>impliquées</w:t>
            </w:r>
            <w:proofErr w:type="spellEnd"/>
          </w:p>
          <w:p w14:paraId="4843F0B0" w14:textId="77777777" w:rsidR="0029167D" w:rsidRPr="00A86817" w:rsidRDefault="0029167D" w:rsidP="00CA1F0D">
            <w:pPr>
              <w:pStyle w:val="TableParagraph"/>
              <w:numPr>
                <w:ilvl w:val="0"/>
                <w:numId w:val="59"/>
              </w:numPr>
              <w:tabs>
                <w:tab w:val="left" w:pos="464"/>
                <w:tab w:val="left" w:pos="465"/>
              </w:tabs>
              <w:spacing w:before="120" w:after="120"/>
              <w:ind w:hanging="361"/>
              <w:jc w:val="both"/>
              <w:rPr>
                <w:sz w:val="24"/>
              </w:rPr>
            </w:pPr>
            <w:r w:rsidRPr="00A86817">
              <w:rPr>
                <w:sz w:val="24"/>
              </w:rPr>
              <w:lastRenderedPageBreak/>
              <w:t xml:space="preserve">PV </w:t>
            </w:r>
            <w:proofErr w:type="spellStart"/>
            <w:r w:rsidRPr="00A86817">
              <w:rPr>
                <w:sz w:val="24"/>
              </w:rPr>
              <w:t>d’accords</w:t>
            </w:r>
            <w:proofErr w:type="spellEnd"/>
            <w:r w:rsidRPr="00A86817">
              <w:rPr>
                <w:sz w:val="24"/>
              </w:rPr>
              <w:t xml:space="preserve"> </w:t>
            </w:r>
            <w:proofErr w:type="spellStart"/>
            <w:r w:rsidRPr="00A86817">
              <w:rPr>
                <w:sz w:val="24"/>
              </w:rPr>
              <w:t>signés</w:t>
            </w:r>
            <w:proofErr w:type="spellEnd"/>
          </w:p>
        </w:tc>
      </w:tr>
      <w:tr w:rsidR="0029167D" w:rsidRPr="00A86817" w14:paraId="4ABA1558" w14:textId="77777777" w:rsidTr="093D4D2A">
        <w:trPr>
          <w:trHeight w:val="537"/>
        </w:trPr>
        <w:tc>
          <w:tcPr>
            <w:tcW w:w="3625" w:type="dxa"/>
            <w:vAlign w:val="center"/>
          </w:tcPr>
          <w:p w14:paraId="41F756FD" w14:textId="77777777" w:rsidR="0029167D" w:rsidRPr="00A86817" w:rsidRDefault="0029167D" w:rsidP="004B43EC">
            <w:pPr>
              <w:pStyle w:val="TableParagraph"/>
              <w:spacing w:before="120" w:after="120"/>
              <w:rPr>
                <w:sz w:val="24"/>
              </w:rPr>
            </w:pPr>
            <w:r w:rsidRPr="00A86817">
              <w:rPr>
                <w:sz w:val="24"/>
              </w:rPr>
              <w:lastRenderedPageBreak/>
              <w:t xml:space="preserve">Processus de </w:t>
            </w:r>
            <w:proofErr w:type="spellStart"/>
            <w:r w:rsidRPr="00A86817">
              <w:rPr>
                <w:sz w:val="24"/>
              </w:rPr>
              <w:t>déménagement</w:t>
            </w:r>
            <w:proofErr w:type="spellEnd"/>
          </w:p>
        </w:tc>
        <w:tc>
          <w:tcPr>
            <w:tcW w:w="5687" w:type="dxa"/>
          </w:tcPr>
          <w:p w14:paraId="48D103FF" w14:textId="77777777" w:rsidR="0029167D" w:rsidRPr="00A86817" w:rsidRDefault="0029167D" w:rsidP="00CA1F0D">
            <w:pPr>
              <w:pStyle w:val="TableParagraph"/>
              <w:numPr>
                <w:ilvl w:val="0"/>
                <w:numId w:val="58"/>
              </w:numPr>
              <w:tabs>
                <w:tab w:val="left" w:pos="464"/>
                <w:tab w:val="left" w:pos="465"/>
              </w:tabs>
              <w:spacing w:before="120" w:after="120"/>
              <w:ind w:hanging="361"/>
              <w:rPr>
                <w:sz w:val="24"/>
              </w:rPr>
            </w:pPr>
            <w:r w:rsidRPr="00A86817">
              <w:rPr>
                <w:sz w:val="24"/>
              </w:rPr>
              <w:t>Nombre de PAP</w:t>
            </w:r>
            <w:r w:rsidRPr="00A86817">
              <w:rPr>
                <w:spacing w:val="-1"/>
                <w:sz w:val="24"/>
              </w:rPr>
              <w:t xml:space="preserve"> </w:t>
            </w:r>
            <w:proofErr w:type="spellStart"/>
            <w:r w:rsidRPr="00A86817">
              <w:rPr>
                <w:sz w:val="24"/>
              </w:rPr>
              <w:t>sensibilisées</w:t>
            </w:r>
            <w:proofErr w:type="spellEnd"/>
          </w:p>
          <w:p w14:paraId="1593308C" w14:textId="77777777" w:rsidR="0029167D" w:rsidRPr="00A86817" w:rsidRDefault="0029167D" w:rsidP="00CA1F0D">
            <w:pPr>
              <w:pStyle w:val="TableParagraph"/>
              <w:numPr>
                <w:ilvl w:val="0"/>
                <w:numId w:val="58"/>
              </w:numPr>
              <w:tabs>
                <w:tab w:val="left" w:pos="464"/>
                <w:tab w:val="left" w:pos="465"/>
              </w:tabs>
              <w:spacing w:before="120" w:after="120"/>
              <w:ind w:hanging="361"/>
              <w:rPr>
                <w:sz w:val="24"/>
              </w:rPr>
            </w:pPr>
            <w:r w:rsidRPr="00A86817">
              <w:rPr>
                <w:sz w:val="24"/>
              </w:rPr>
              <w:t xml:space="preserve">Type d’appui </w:t>
            </w:r>
            <w:proofErr w:type="spellStart"/>
            <w:r w:rsidRPr="00A86817">
              <w:rPr>
                <w:sz w:val="24"/>
              </w:rPr>
              <w:t>accordé</w:t>
            </w:r>
            <w:proofErr w:type="spellEnd"/>
          </w:p>
        </w:tc>
      </w:tr>
      <w:tr w:rsidR="0029167D" w:rsidRPr="00A86817" w14:paraId="6ED6B8A0" w14:textId="77777777" w:rsidTr="093D4D2A">
        <w:trPr>
          <w:trHeight w:val="537"/>
        </w:trPr>
        <w:tc>
          <w:tcPr>
            <w:tcW w:w="3625" w:type="dxa"/>
            <w:vAlign w:val="center"/>
          </w:tcPr>
          <w:p w14:paraId="5FD1AA6E" w14:textId="77777777" w:rsidR="0029167D" w:rsidRPr="00A86817" w:rsidRDefault="0029167D" w:rsidP="004B43EC">
            <w:pPr>
              <w:pStyle w:val="TableParagraph"/>
              <w:spacing w:before="120" w:after="120"/>
              <w:rPr>
                <w:sz w:val="24"/>
              </w:rPr>
            </w:pPr>
            <w:r w:rsidRPr="00A86817">
              <w:rPr>
                <w:sz w:val="24"/>
              </w:rPr>
              <w:t xml:space="preserve">Processus de </w:t>
            </w:r>
            <w:proofErr w:type="spellStart"/>
            <w:r w:rsidRPr="00A86817">
              <w:rPr>
                <w:sz w:val="24"/>
              </w:rPr>
              <w:t>réinstallation</w:t>
            </w:r>
            <w:proofErr w:type="spellEnd"/>
          </w:p>
        </w:tc>
        <w:tc>
          <w:tcPr>
            <w:tcW w:w="5687" w:type="dxa"/>
          </w:tcPr>
          <w:p w14:paraId="09843985" w14:textId="77777777" w:rsidR="0029167D" w:rsidRPr="00A86817" w:rsidRDefault="0029167D" w:rsidP="00CA1F0D">
            <w:pPr>
              <w:pStyle w:val="TableParagraph"/>
              <w:numPr>
                <w:ilvl w:val="0"/>
                <w:numId w:val="57"/>
              </w:numPr>
              <w:tabs>
                <w:tab w:val="left" w:pos="464"/>
                <w:tab w:val="left" w:pos="465"/>
              </w:tabs>
              <w:spacing w:before="120" w:after="120"/>
              <w:ind w:hanging="361"/>
              <w:rPr>
                <w:sz w:val="24"/>
              </w:rPr>
            </w:pPr>
            <w:r w:rsidRPr="00A86817">
              <w:rPr>
                <w:sz w:val="24"/>
              </w:rPr>
              <w:t>Nombre de PAP</w:t>
            </w:r>
            <w:r w:rsidRPr="00A86817">
              <w:rPr>
                <w:spacing w:val="-1"/>
                <w:sz w:val="24"/>
              </w:rPr>
              <w:t xml:space="preserve"> </w:t>
            </w:r>
            <w:proofErr w:type="spellStart"/>
            <w:r w:rsidRPr="00A86817">
              <w:rPr>
                <w:sz w:val="24"/>
              </w:rPr>
              <w:t>sensibilisées</w:t>
            </w:r>
            <w:proofErr w:type="spellEnd"/>
          </w:p>
          <w:p w14:paraId="309F6AF3" w14:textId="77777777" w:rsidR="0029167D" w:rsidRPr="00A86817" w:rsidRDefault="0029167D" w:rsidP="00CA1F0D">
            <w:pPr>
              <w:pStyle w:val="TableParagraph"/>
              <w:numPr>
                <w:ilvl w:val="0"/>
                <w:numId w:val="57"/>
              </w:numPr>
              <w:tabs>
                <w:tab w:val="left" w:pos="464"/>
                <w:tab w:val="left" w:pos="465"/>
              </w:tabs>
              <w:spacing w:before="120" w:after="120"/>
              <w:ind w:hanging="361"/>
              <w:rPr>
                <w:sz w:val="24"/>
              </w:rPr>
            </w:pPr>
            <w:r w:rsidRPr="00A86817">
              <w:rPr>
                <w:sz w:val="24"/>
              </w:rPr>
              <w:t xml:space="preserve">Type d’appui </w:t>
            </w:r>
            <w:proofErr w:type="spellStart"/>
            <w:r w:rsidRPr="00A86817">
              <w:rPr>
                <w:sz w:val="24"/>
              </w:rPr>
              <w:t>accordé</w:t>
            </w:r>
            <w:proofErr w:type="spellEnd"/>
          </w:p>
        </w:tc>
      </w:tr>
      <w:tr w:rsidR="0029167D" w:rsidRPr="00A86817" w14:paraId="18C4FC07" w14:textId="77777777" w:rsidTr="093D4D2A">
        <w:trPr>
          <w:trHeight w:val="806"/>
        </w:trPr>
        <w:tc>
          <w:tcPr>
            <w:tcW w:w="3625" w:type="dxa"/>
            <w:vAlign w:val="center"/>
          </w:tcPr>
          <w:p w14:paraId="3E75D5D9" w14:textId="77777777" w:rsidR="0029167D" w:rsidRPr="00A86817" w:rsidRDefault="0029167D" w:rsidP="004B43EC">
            <w:pPr>
              <w:pStyle w:val="TableParagraph"/>
              <w:spacing w:before="120" w:after="120"/>
              <w:rPr>
                <w:sz w:val="24"/>
                <w:lang w:val="fr-FR"/>
              </w:rPr>
            </w:pPr>
            <w:r w:rsidRPr="00A86817">
              <w:rPr>
                <w:sz w:val="24"/>
                <w:lang w:val="fr-FR"/>
              </w:rPr>
              <w:t>Résolution de tous les griefs légitimes</w:t>
            </w:r>
          </w:p>
        </w:tc>
        <w:tc>
          <w:tcPr>
            <w:tcW w:w="5687" w:type="dxa"/>
          </w:tcPr>
          <w:p w14:paraId="4999CC42" w14:textId="77777777" w:rsidR="0029167D" w:rsidRPr="00A86817" w:rsidRDefault="0029167D" w:rsidP="00CA1F0D">
            <w:pPr>
              <w:pStyle w:val="TableParagraph"/>
              <w:numPr>
                <w:ilvl w:val="0"/>
                <w:numId w:val="56"/>
              </w:numPr>
              <w:tabs>
                <w:tab w:val="left" w:pos="464"/>
                <w:tab w:val="left" w:pos="465"/>
              </w:tabs>
              <w:spacing w:before="120" w:after="120"/>
              <w:ind w:hanging="361"/>
              <w:rPr>
                <w:sz w:val="24"/>
              </w:rPr>
            </w:pPr>
            <w:r w:rsidRPr="00A86817">
              <w:rPr>
                <w:sz w:val="24"/>
              </w:rPr>
              <w:t>Nombre de</w:t>
            </w:r>
            <w:r w:rsidRPr="00A86817">
              <w:rPr>
                <w:spacing w:val="-1"/>
                <w:sz w:val="24"/>
              </w:rPr>
              <w:t xml:space="preserve"> </w:t>
            </w:r>
            <w:proofErr w:type="spellStart"/>
            <w:r w:rsidRPr="00A86817">
              <w:rPr>
                <w:sz w:val="24"/>
              </w:rPr>
              <w:t>conflits</w:t>
            </w:r>
            <w:proofErr w:type="spellEnd"/>
          </w:p>
          <w:p w14:paraId="2C3DE56E" w14:textId="77777777" w:rsidR="0029167D" w:rsidRPr="00A86817" w:rsidRDefault="0029167D" w:rsidP="00CA1F0D">
            <w:pPr>
              <w:pStyle w:val="TableParagraph"/>
              <w:numPr>
                <w:ilvl w:val="0"/>
                <w:numId w:val="56"/>
              </w:numPr>
              <w:tabs>
                <w:tab w:val="left" w:pos="464"/>
                <w:tab w:val="left" w:pos="465"/>
              </w:tabs>
              <w:spacing w:before="120" w:after="120"/>
              <w:ind w:hanging="361"/>
              <w:rPr>
                <w:sz w:val="24"/>
              </w:rPr>
            </w:pPr>
            <w:r w:rsidRPr="00A86817">
              <w:rPr>
                <w:sz w:val="24"/>
              </w:rPr>
              <w:t>Type de</w:t>
            </w:r>
            <w:r w:rsidRPr="00A86817">
              <w:rPr>
                <w:spacing w:val="-3"/>
                <w:sz w:val="24"/>
              </w:rPr>
              <w:t xml:space="preserve"> </w:t>
            </w:r>
            <w:proofErr w:type="spellStart"/>
            <w:r w:rsidRPr="00A86817">
              <w:rPr>
                <w:sz w:val="24"/>
              </w:rPr>
              <w:t>conflits</w:t>
            </w:r>
            <w:proofErr w:type="spellEnd"/>
          </w:p>
          <w:p w14:paraId="5D97848D" w14:textId="77777777" w:rsidR="0029167D" w:rsidRPr="00A86817" w:rsidRDefault="0029167D" w:rsidP="00CA1F0D">
            <w:pPr>
              <w:pStyle w:val="TableParagraph"/>
              <w:numPr>
                <w:ilvl w:val="0"/>
                <w:numId w:val="56"/>
              </w:numPr>
              <w:tabs>
                <w:tab w:val="left" w:pos="464"/>
                <w:tab w:val="left" w:pos="465"/>
              </w:tabs>
              <w:spacing w:before="120" w:after="120"/>
              <w:ind w:hanging="361"/>
              <w:rPr>
                <w:sz w:val="24"/>
              </w:rPr>
            </w:pPr>
            <w:r w:rsidRPr="00A86817">
              <w:rPr>
                <w:sz w:val="24"/>
              </w:rPr>
              <w:t xml:space="preserve">PV </w:t>
            </w:r>
            <w:proofErr w:type="spellStart"/>
            <w:r w:rsidRPr="00A86817">
              <w:rPr>
                <w:sz w:val="24"/>
              </w:rPr>
              <w:t>résolutions</w:t>
            </w:r>
            <w:proofErr w:type="spellEnd"/>
            <w:r w:rsidRPr="00A86817">
              <w:rPr>
                <w:sz w:val="24"/>
              </w:rPr>
              <w:t xml:space="preserve"> (accords)</w:t>
            </w:r>
          </w:p>
        </w:tc>
      </w:tr>
      <w:tr w:rsidR="0029167D" w:rsidRPr="00A86817" w14:paraId="39A13B9B" w14:textId="77777777" w:rsidTr="093D4D2A">
        <w:trPr>
          <w:trHeight w:val="1074"/>
        </w:trPr>
        <w:tc>
          <w:tcPr>
            <w:tcW w:w="3625" w:type="dxa"/>
            <w:vAlign w:val="center"/>
          </w:tcPr>
          <w:p w14:paraId="5805541C" w14:textId="77777777" w:rsidR="0029167D" w:rsidRPr="00A86817" w:rsidRDefault="0029167D" w:rsidP="004B43EC">
            <w:pPr>
              <w:pStyle w:val="TableParagraph"/>
              <w:spacing w:before="120" w:after="120"/>
              <w:rPr>
                <w:sz w:val="24"/>
              </w:rPr>
            </w:pPr>
            <w:r w:rsidRPr="00A86817">
              <w:rPr>
                <w:sz w:val="24"/>
              </w:rPr>
              <w:t>Satisfaction de la PAP</w:t>
            </w:r>
          </w:p>
        </w:tc>
        <w:tc>
          <w:tcPr>
            <w:tcW w:w="5687" w:type="dxa"/>
          </w:tcPr>
          <w:p w14:paraId="5F789F85" w14:textId="77777777" w:rsidR="0029167D" w:rsidRPr="00A86817" w:rsidRDefault="0029167D" w:rsidP="00CA1F0D">
            <w:pPr>
              <w:pStyle w:val="TableParagraph"/>
              <w:numPr>
                <w:ilvl w:val="0"/>
                <w:numId w:val="55"/>
              </w:numPr>
              <w:tabs>
                <w:tab w:val="left" w:pos="464"/>
                <w:tab w:val="left" w:pos="465"/>
              </w:tabs>
              <w:spacing w:before="120" w:after="120"/>
              <w:ind w:hanging="361"/>
              <w:rPr>
                <w:sz w:val="24"/>
              </w:rPr>
            </w:pPr>
            <w:r w:rsidRPr="00A86817">
              <w:rPr>
                <w:sz w:val="24"/>
              </w:rPr>
              <w:t>Nombre de PAP</w:t>
            </w:r>
            <w:r w:rsidRPr="00A86817">
              <w:rPr>
                <w:spacing w:val="-1"/>
                <w:sz w:val="24"/>
              </w:rPr>
              <w:t xml:space="preserve"> </w:t>
            </w:r>
            <w:proofErr w:type="spellStart"/>
            <w:r w:rsidRPr="00A86817">
              <w:rPr>
                <w:sz w:val="24"/>
              </w:rPr>
              <w:t>sensibilisées</w:t>
            </w:r>
            <w:proofErr w:type="spellEnd"/>
          </w:p>
          <w:p w14:paraId="318C99FE" w14:textId="77777777" w:rsidR="0029167D" w:rsidRPr="00A86817" w:rsidRDefault="0029167D" w:rsidP="00CA1F0D">
            <w:pPr>
              <w:pStyle w:val="TableParagraph"/>
              <w:numPr>
                <w:ilvl w:val="0"/>
                <w:numId w:val="55"/>
              </w:numPr>
              <w:tabs>
                <w:tab w:val="left" w:pos="464"/>
                <w:tab w:val="left" w:pos="465"/>
              </w:tabs>
              <w:spacing w:before="120" w:after="120"/>
              <w:ind w:hanging="361"/>
              <w:rPr>
                <w:sz w:val="24"/>
              </w:rPr>
            </w:pPr>
            <w:r w:rsidRPr="00A86817">
              <w:rPr>
                <w:sz w:val="24"/>
              </w:rPr>
              <w:t>Type d’appui</w:t>
            </w:r>
            <w:r w:rsidRPr="00A86817">
              <w:rPr>
                <w:spacing w:val="-3"/>
                <w:sz w:val="24"/>
              </w:rPr>
              <w:t xml:space="preserve"> </w:t>
            </w:r>
            <w:proofErr w:type="spellStart"/>
            <w:r w:rsidRPr="00A86817">
              <w:rPr>
                <w:sz w:val="24"/>
              </w:rPr>
              <w:t>accordé</w:t>
            </w:r>
            <w:proofErr w:type="spellEnd"/>
          </w:p>
          <w:p w14:paraId="79FC7598" w14:textId="77777777" w:rsidR="0029167D" w:rsidRPr="00A86817" w:rsidRDefault="0029167D" w:rsidP="00CA1F0D">
            <w:pPr>
              <w:pStyle w:val="TableParagraph"/>
              <w:numPr>
                <w:ilvl w:val="0"/>
                <w:numId w:val="55"/>
              </w:numPr>
              <w:tabs>
                <w:tab w:val="left" w:pos="464"/>
                <w:tab w:val="left" w:pos="465"/>
              </w:tabs>
              <w:spacing w:before="120" w:after="120"/>
              <w:ind w:hanging="361"/>
              <w:rPr>
                <w:sz w:val="24"/>
              </w:rPr>
            </w:pPr>
            <w:r w:rsidRPr="00A86817">
              <w:rPr>
                <w:sz w:val="24"/>
              </w:rPr>
              <w:t>Type d’appui</w:t>
            </w:r>
            <w:r w:rsidRPr="00A86817">
              <w:rPr>
                <w:spacing w:val="-3"/>
                <w:sz w:val="24"/>
              </w:rPr>
              <w:t xml:space="preserve"> </w:t>
            </w:r>
            <w:proofErr w:type="spellStart"/>
            <w:r w:rsidRPr="00A86817">
              <w:rPr>
                <w:sz w:val="24"/>
              </w:rPr>
              <w:t>accordé</w:t>
            </w:r>
            <w:proofErr w:type="spellEnd"/>
          </w:p>
          <w:p w14:paraId="65383DA1" w14:textId="77777777" w:rsidR="0029167D" w:rsidRPr="00A86817" w:rsidRDefault="0029167D" w:rsidP="00CA1F0D">
            <w:pPr>
              <w:pStyle w:val="TableParagraph"/>
              <w:numPr>
                <w:ilvl w:val="0"/>
                <w:numId w:val="55"/>
              </w:numPr>
              <w:tabs>
                <w:tab w:val="left" w:pos="464"/>
                <w:tab w:val="left" w:pos="465"/>
              </w:tabs>
              <w:spacing w:before="120" w:after="120"/>
              <w:ind w:hanging="361"/>
              <w:rPr>
                <w:sz w:val="24"/>
                <w:lang w:val="fr-FR"/>
              </w:rPr>
            </w:pPr>
            <w:r w:rsidRPr="00A86817">
              <w:rPr>
                <w:sz w:val="24"/>
                <w:lang w:val="fr-FR"/>
              </w:rPr>
              <w:t>Niveau d’insertion et de reprise des</w:t>
            </w:r>
            <w:r w:rsidRPr="00A86817">
              <w:rPr>
                <w:spacing w:val="-6"/>
                <w:sz w:val="24"/>
                <w:lang w:val="fr-FR"/>
              </w:rPr>
              <w:t xml:space="preserve"> </w:t>
            </w:r>
            <w:r w:rsidRPr="00A86817">
              <w:rPr>
                <w:sz w:val="24"/>
                <w:lang w:val="fr-FR"/>
              </w:rPr>
              <w:t>activités</w:t>
            </w:r>
          </w:p>
        </w:tc>
      </w:tr>
    </w:tbl>
    <w:p w14:paraId="79787548" w14:textId="7EBB939A" w:rsidR="0029167D" w:rsidRDefault="0029167D"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7D1A6B8F" w14:textId="79377B06"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607793CF" w14:textId="21786A1D"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238B9B0D" w14:textId="12FB463C"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CC2250B" w14:textId="55FA71DB"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03EED134" w14:textId="307FFE95"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9565985" w14:textId="49B6D697"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06534570" w14:textId="158C3C27"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FEC70AC" w14:textId="733BDB38"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5A55DAE5" w14:textId="65F093D0" w:rsidR="0074042B" w:rsidRDefault="0074042B"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59638C65" w14:textId="7A235B39" w:rsidR="0074042B" w:rsidRDefault="0074042B"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96FA646" w14:textId="77777777" w:rsidR="0074042B" w:rsidRDefault="0074042B"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3AD2BDC" w14:textId="68276703"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AA7C6FD" w14:textId="39606BFF"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31BE2AA" w14:textId="011FBE11"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9CB444E" w14:textId="7A30D85A"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EE8E816" w14:textId="5FFDFF42" w:rsidR="003C5716" w:rsidRDefault="003C5716"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ADBE9EB" w14:textId="267CEF66" w:rsidR="003C5716" w:rsidRDefault="003C5716" w:rsidP="00067BF4">
      <w:pPr>
        <w:autoSpaceDE w:val="0"/>
        <w:autoSpaceDN w:val="0"/>
        <w:adjustRightInd w:val="0"/>
        <w:spacing w:line="240" w:lineRule="auto"/>
        <w:ind w:firstLine="0"/>
        <w:jc w:val="left"/>
        <w:rPr>
          <w:rFonts w:ascii="Times New Roman" w:hAnsi="Times New Roman" w:cs="Times New Roman"/>
          <w:bCs/>
          <w:color w:val="000000" w:themeColor="text1"/>
          <w:szCs w:val="24"/>
        </w:rPr>
      </w:pPr>
    </w:p>
    <w:p w14:paraId="1D385267" w14:textId="77777777" w:rsidR="0029167D" w:rsidRPr="00A86817" w:rsidRDefault="0029167D" w:rsidP="004B43EC">
      <w:pPr>
        <w:pStyle w:val="Heading1"/>
        <w:numPr>
          <w:ilvl w:val="0"/>
          <w:numId w:val="5"/>
        </w:numPr>
        <w:spacing w:after="240" w:line="240" w:lineRule="auto"/>
        <w:ind w:left="426" w:hanging="142"/>
        <w:rPr>
          <w:rFonts w:ascii="Times New Roman" w:eastAsia="Times New Roman" w:hAnsi="Times New Roman" w:cs="Times New Roman"/>
          <w:b/>
          <w:sz w:val="24"/>
          <w:szCs w:val="24"/>
          <w:lang w:val="fr-FR"/>
        </w:rPr>
      </w:pPr>
      <w:bookmarkStart w:id="506" w:name="_Toc120787827"/>
      <w:bookmarkStart w:id="507" w:name="_Toc202617093"/>
      <w:r w:rsidRPr="00A86817">
        <w:rPr>
          <w:rFonts w:ascii="Times New Roman" w:eastAsia="Times New Roman" w:hAnsi="Times New Roman" w:cs="Times New Roman"/>
          <w:b/>
          <w:sz w:val="24"/>
          <w:szCs w:val="24"/>
          <w:lang w:val="fr-FR"/>
        </w:rPr>
        <w:lastRenderedPageBreak/>
        <w:t>BUDGET ET SOURCES DE FINANCEMENT</w:t>
      </w:r>
      <w:bookmarkEnd w:id="506"/>
      <w:bookmarkEnd w:id="507"/>
    </w:p>
    <w:p w14:paraId="14BE0E04" w14:textId="77777777" w:rsidR="0029167D" w:rsidRPr="00A86817" w:rsidRDefault="0029167D" w:rsidP="00CA1F0D">
      <w:pPr>
        <w:pStyle w:val="ListParagraph"/>
        <w:keepNext/>
        <w:keepLines/>
        <w:numPr>
          <w:ilvl w:val="0"/>
          <w:numId w:val="65"/>
        </w:numPr>
        <w:spacing w:before="120" w:after="120" w:line="240" w:lineRule="auto"/>
        <w:contextualSpacing w:val="0"/>
        <w:outlineLvl w:val="1"/>
        <w:rPr>
          <w:rFonts w:ascii="Times New Roman" w:eastAsiaTheme="majorEastAsia" w:hAnsi="Times New Roman" w:cs="Times New Roman"/>
          <w:b/>
          <w:vanish/>
          <w:sz w:val="24"/>
          <w:szCs w:val="26"/>
          <w:lang w:val="fr-BE"/>
        </w:rPr>
      </w:pPr>
      <w:bookmarkStart w:id="508" w:name="_bookmark134"/>
      <w:bookmarkStart w:id="509" w:name="_Toc118263202"/>
      <w:bookmarkStart w:id="510" w:name="_Toc118264128"/>
      <w:bookmarkStart w:id="511" w:name="_Toc120787828"/>
      <w:bookmarkStart w:id="512" w:name="_Toc193978979"/>
      <w:bookmarkStart w:id="513" w:name="_Toc193984320"/>
      <w:bookmarkStart w:id="514" w:name="_Toc194939507"/>
      <w:bookmarkStart w:id="515" w:name="_Toc202462648"/>
      <w:bookmarkStart w:id="516" w:name="_Toc202463240"/>
      <w:bookmarkStart w:id="517" w:name="_Toc202617094"/>
      <w:bookmarkEnd w:id="508"/>
      <w:bookmarkEnd w:id="509"/>
      <w:bookmarkEnd w:id="510"/>
      <w:bookmarkEnd w:id="511"/>
      <w:bookmarkEnd w:id="512"/>
      <w:bookmarkEnd w:id="513"/>
      <w:bookmarkEnd w:id="514"/>
      <w:bookmarkEnd w:id="515"/>
      <w:bookmarkEnd w:id="516"/>
      <w:bookmarkEnd w:id="517"/>
    </w:p>
    <w:p w14:paraId="5A2C65B3" w14:textId="77777777" w:rsidR="0029167D" w:rsidRPr="00A86817" w:rsidRDefault="0029167D" w:rsidP="00CA1F0D">
      <w:pPr>
        <w:pStyle w:val="Heading2"/>
        <w:numPr>
          <w:ilvl w:val="1"/>
          <w:numId w:val="65"/>
        </w:numPr>
        <w:spacing w:before="120" w:after="120" w:line="240" w:lineRule="auto"/>
        <w:ind w:left="432"/>
        <w:rPr>
          <w:rFonts w:ascii="Times New Roman" w:hAnsi="Times New Roman" w:cs="Times New Roman"/>
          <w:b/>
          <w:color w:val="auto"/>
          <w:sz w:val="24"/>
        </w:rPr>
      </w:pPr>
      <w:bookmarkStart w:id="518" w:name="_Toc120787829"/>
      <w:bookmarkStart w:id="519" w:name="_Toc202617095"/>
      <w:r w:rsidRPr="00A86817">
        <w:rPr>
          <w:rFonts w:ascii="Times New Roman" w:hAnsi="Times New Roman" w:cs="Times New Roman"/>
          <w:b/>
          <w:color w:val="auto"/>
          <w:sz w:val="24"/>
        </w:rPr>
        <w:t>Montant estimatif pour la réinstallation</w:t>
      </w:r>
      <w:bookmarkEnd w:id="518"/>
      <w:bookmarkEnd w:id="519"/>
    </w:p>
    <w:p w14:paraId="74467158" w14:textId="77777777" w:rsidR="0029167D" w:rsidRPr="00A86817"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Chaque PAR comportera un budget détaillé de tous les droits à dédommagement et autre réhabilitation. Il comportera également des informations sur la façon dont les fonds vont circuler de même que le programme d’indemnisation. Le PAR indiquera également clairement la provenance des terres et des fonds.</w:t>
      </w:r>
    </w:p>
    <w:p w14:paraId="4D773DB2" w14:textId="77777777" w:rsidR="0029167D" w:rsidRPr="00A86817"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Le coût global de la réinstallation et de la compensation sera déterminé à la suite des études socioéconomiques. Cette estimation comptabilisera les différentes modalités de compensation à savoir : en espèces, en nature ou sous forme d'assistance. Les coûts globaux de la réinstallation comprendront : les coûts d’acquisition des terres ; les coûts de compensation des pertes (agricoles, forestières, habitats, etc.) ; les coûts de réalisation des PAR éventuels ; les coûts de sensibilisation et de consultation publique ; les coûts de suivi/évaluation.</w:t>
      </w:r>
    </w:p>
    <w:p w14:paraId="7286B1E6" w14:textId="4220DC50" w:rsidR="0029167D" w:rsidRPr="00A86817"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86817">
        <w:rPr>
          <w:rFonts w:ascii="Times New Roman" w:hAnsi="Times New Roman" w:cs="Times New Roman"/>
          <w:bCs/>
          <w:color w:val="000000" w:themeColor="text1"/>
          <w:szCs w:val="24"/>
        </w:rPr>
        <w:t xml:space="preserve">Le coût de réalisation des PAR éventuels (coûts de sensibilisation et de consultation publique, coûts de suivi/évaluation, partie financée par le projet </w:t>
      </w:r>
      <w:r w:rsidR="003C5716">
        <w:rPr>
          <w:rFonts w:ascii="Times New Roman" w:hAnsi="Times New Roman" w:cs="Times New Roman"/>
          <w:bCs/>
          <w:color w:val="000000" w:themeColor="text1"/>
          <w:szCs w:val="24"/>
        </w:rPr>
        <w:t>PD-2AC</w:t>
      </w:r>
      <w:r w:rsidRPr="00A86817">
        <w:rPr>
          <w:rFonts w:ascii="Times New Roman" w:hAnsi="Times New Roman" w:cs="Times New Roman"/>
          <w:bCs/>
          <w:color w:val="000000" w:themeColor="text1"/>
          <w:szCs w:val="24"/>
        </w:rPr>
        <w:t xml:space="preserve">) est estimé à </w:t>
      </w:r>
      <w:r w:rsidR="00B17EDB">
        <w:rPr>
          <w:rFonts w:ascii="Times New Roman" w:hAnsi="Times New Roman" w:cs="Times New Roman"/>
          <w:bCs/>
          <w:color w:val="000000" w:themeColor="text1"/>
          <w:szCs w:val="24"/>
        </w:rPr>
        <w:t>268</w:t>
      </w:r>
      <w:r w:rsidRPr="00A86817">
        <w:rPr>
          <w:rFonts w:ascii="Times New Roman" w:hAnsi="Times New Roman" w:cs="Times New Roman"/>
          <w:bCs/>
          <w:color w:val="000000" w:themeColor="text1"/>
          <w:szCs w:val="24"/>
        </w:rPr>
        <w:t xml:space="preserve"> millions de FCFA.</w:t>
      </w:r>
    </w:p>
    <w:p w14:paraId="3463B566" w14:textId="58027968" w:rsidR="0029167D" w:rsidRPr="00AF33B1" w:rsidRDefault="0029167D" w:rsidP="004B43EC">
      <w:pPr>
        <w:pStyle w:val="Caption"/>
        <w:keepNext/>
        <w:spacing w:before="120" w:after="0"/>
        <w:rPr>
          <w:rFonts w:ascii="Times New Roman" w:hAnsi="Times New Roman" w:cs="Times New Roman"/>
          <w:b/>
          <w:sz w:val="22"/>
        </w:rPr>
      </w:pPr>
      <w:bookmarkStart w:id="520" w:name="_Toc120787691"/>
      <w:bookmarkStart w:id="521" w:name="_Toc202616943"/>
      <w:r w:rsidRPr="00AF33B1">
        <w:rPr>
          <w:rFonts w:ascii="Times New Roman" w:hAnsi="Times New Roman" w:cs="Times New Roman"/>
          <w:b/>
          <w:sz w:val="22"/>
        </w:rPr>
        <w:t xml:space="preserve">Tableau </w:t>
      </w:r>
      <w:r w:rsidRPr="00AF33B1">
        <w:rPr>
          <w:rFonts w:ascii="Times New Roman" w:hAnsi="Times New Roman" w:cs="Times New Roman"/>
          <w:b/>
          <w:sz w:val="22"/>
        </w:rPr>
        <w:fldChar w:fldCharType="begin"/>
      </w:r>
      <w:r w:rsidRPr="00AF33B1">
        <w:rPr>
          <w:rFonts w:ascii="Times New Roman" w:hAnsi="Times New Roman" w:cs="Times New Roman"/>
          <w:b/>
          <w:sz w:val="22"/>
        </w:rPr>
        <w:instrText xml:space="preserve"> SEQ Tableau \* ARABIC </w:instrText>
      </w:r>
      <w:r w:rsidRPr="00AF33B1">
        <w:rPr>
          <w:rFonts w:ascii="Times New Roman" w:hAnsi="Times New Roman" w:cs="Times New Roman"/>
          <w:b/>
          <w:sz w:val="22"/>
        </w:rPr>
        <w:fldChar w:fldCharType="separate"/>
      </w:r>
      <w:r w:rsidR="00DB24A7">
        <w:rPr>
          <w:rFonts w:ascii="Times New Roman" w:hAnsi="Times New Roman" w:cs="Times New Roman"/>
          <w:b/>
          <w:noProof/>
          <w:sz w:val="22"/>
        </w:rPr>
        <w:t>14</w:t>
      </w:r>
      <w:r w:rsidRPr="00AF33B1">
        <w:rPr>
          <w:rFonts w:ascii="Times New Roman" w:hAnsi="Times New Roman" w:cs="Times New Roman"/>
          <w:b/>
          <w:sz w:val="22"/>
        </w:rPr>
        <w:fldChar w:fldCharType="end"/>
      </w:r>
      <w:r w:rsidRPr="00AF33B1">
        <w:rPr>
          <w:rFonts w:ascii="Times New Roman" w:hAnsi="Times New Roman" w:cs="Times New Roman"/>
          <w:b/>
          <w:sz w:val="22"/>
        </w:rPr>
        <w:t xml:space="preserve"> : Estimation des coûts des études, renforcements capacités et suivi</w:t>
      </w:r>
      <w:bookmarkEnd w:id="520"/>
      <w:bookmarkEnd w:id="521"/>
    </w:p>
    <w:tbl>
      <w:tblPr>
        <w:tblStyle w:val="TableNormal1"/>
        <w:tblW w:w="103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983"/>
        <w:gridCol w:w="1704"/>
      </w:tblGrid>
      <w:tr w:rsidR="0029167D" w:rsidRPr="00AF33B1" w14:paraId="4A2E3DC1" w14:textId="77777777" w:rsidTr="0074042B">
        <w:trPr>
          <w:trHeight w:val="506"/>
        </w:trPr>
        <w:tc>
          <w:tcPr>
            <w:tcW w:w="6664" w:type="dxa"/>
            <w:vMerge w:val="restart"/>
            <w:vAlign w:val="center"/>
          </w:tcPr>
          <w:p w14:paraId="7032D2CF" w14:textId="77777777" w:rsidR="0029167D" w:rsidRPr="00AF33B1" w:rsidRDefault="0029167D" w:rsidP="0074042B">
            <w:pPr>
              <w:pStyle w:val="TableParagraph"/>
              <w:spacing w:before="60" w:after="60"/>
              <w:ind w:left="162"/>
              <w:jc w:val="center"/>
              <w:rPr>
                <w:b/>
                <w:sz w:val="24"/>
              </w:rPr>
            </w:pPr>
            <w:r w:rsidRPr="00AF33B1">
              <w:rPr>
                <w:b/>
                <w:sz w:val="24"/>
              </w:rPr>
              <w:t>Activité</w:t>
            </w:r>
          </w:p>
        </w:tc>
        <w:tc>
          <w:tcPr>
            <w:tcW w:w="3687" w:type="dxa"/>
            <w:gridSpan w:val="2"/>
            <w:vAlign w:val="center"/>
          </w:tcPr>
          <w:p w14:paraId="68CE3759" w14:textId="77777777" w:rsidR="0029167D" w:rsidRPr="00AF33B1" w:rsidRDefault="0029167D" w:rsidP="0074042B">
            <w:pPr>
              <w:pStyle w:val="TableParagraph"/>
              <w:spacing w:before="60" w:after="60"/>
              <w:jc w:val="center"/>
              <w:rPr>
                <w:b/>
                <w:sz w:val="24"/>
                <w:lang w:val="fr-FR"/>
              </w:rPr>
            </w:pPr>
            <w:r w:rsidRPr="00AF33B1">
              <w:rPr>
                <w:b/>
                <w:sz w:val="24"/>
                <w:lang w:val="fr-FR"/>
              </w:rPr>
              <w:t>Coût total FCFA et Source de financement</w:t>
            </w:r>
          </w:p>
        </w:tc>
      </w:tr>
      <w:tr w:rsidR="0029167D" w:rsidRPr="00AF33B1" w14:paraId="4AB7C500" w14:textId="77777777" w:rsidTr="0074042B">
        <w:trPr>
          <w:trHeight w:val="251"/>
        </w:trPr>
        <w:tc>
          <w:tcPr>
            <w:tcW w:w="6664" w:type="dxa"/>
            <w:vMerge/>
            <w:tcBorders>
              <w:top w:val="nil"/>
            </w:tcBorders>
            <w:vAlign w:val="center"/>
          </w:tcPr>
          <w:p w14:paraId="6B03E895" w14:textId="77777777" w:rsidR="0029167D" w:rsidRPr="00AF33B1" w:rsidRDefault="0029167D" w:rsidP="0074042B">
            <w:pPr>
              <w:spacing w:before="60" w:after="60" w:line="240" w:lineRule="auto"/>
              <w:jc w:val="center"/>
              <w:rPr>
                <w:szCs w:val="2"/>
                <w:lang w:val="fr-FR"/>
              </w:rPr>
            </w:pPr>
          </w:p>
        </w:tc>
        <w:tc>
          <w:tcPr>
            <w:tcW w:w="1983" w:type="dxa"/>
            <w:vAlign w:val="center"/>
          </w:tcPr>
          <w:p w14:paraId="0FFE834F" w14:textId="75B77D5F" w:rsidR="0029167D" w:rsidRPr="00AF33B1" w:rsidRDefault="0029167D" w:rsidP="0074042B">
            <w:pPr>
              <w:pStyle w:val="TableParagraph"/>
              <w:spacing w:before="60" w:after="60"/>
              <w:ind w:left="162"/>
              <w:jc w:val="center"/>
              <w:rPr>
                <w:b/>
                <w:sz w:val="24"/>
              </w:rPr>
            </w:pPr>
            <w:r w:rsidRPr="00AF33B1">
              <w:rPr>
                <w:b/>
                <w:sz w:val="24"/>
              </w:rPr>
              <w:t xml:space="preserve">Projet </w:t>
            </w:r>
            <w:r w:rsidR="003C5716">
              <w:rPr>
                <w:b/>
                <w:sz w:val="24"/>
              </w:rPr>
              <w:t>PD-2AC</w:t>
            </w:r>
          </w:p>
        </w:tc>
        <w:tc>
          <w:tcPr>
            <w:tcW w:w="1704" w:type="dxa"/>
            <w:vAlign w:val="center"/>
          </w:tcPr>
          <w:p w14:paraId="320025D2" w14:textId="77777777" w:rsidR="0029167D" w:rsidRPr="00AF33B1" w:rsidRDefault="0029167D" w:rsidP="0074042B">
            <w:pPr>
              <w:pStyle w:val="TableParagraph"/>
              <w:spacing w:before="60" w:after="60"/>
              <w:jc w:val="center"/>
              <w:rPr>
                <w:b/>
                <w:sz w:val="24"/>
              </w:rPr>
            </w:pPr>
            <w:r w:rsidRPr="00AF33B1">
              <w:rPr>
                <w:b/>
                <w:sz w:val="24"/>
              </w:rPr>
              <w:t>État Congolais</w:t>
            </w:r>
          </w:p>
        </w:tc>
      </w:tr>
      <w:tr w:rsidR="0029167D" w:rsidRPr="00AF33B1" w14:paraId="4231EBDD" w14:textId="77777777" w:rsidTr="0074042B">
        <w:trPr>
          <w:trHeight w:val="253"/>
        </w:trPr>
        <w:tc>
          <w:tcPr>
            <w:tcW w:w="6664" w:type="dxa"/>
          </w:tcPr>
          <w:p w14:paraId="070D776E" w14:textId="77777777" w:rsidR="0029167D" w:rsidRPr="00AF33B1" w:rsidRDefault="0029167D" w:rsidP="004B43EC">
            <w:pPr>
              <w:pStyle w:val="TableParagraph"/>
              <w:spacing w:before="60" w:after="60"/>
              <w:ind w:left="105"/>
              <w:rPr>
                <w:sz w:val="24"/>
                <w:lang w:val="fr-FR"/>
              </w:rPr>
            </w:pPr>
            <w:r w:rsidRPr="00AF33B1">
              <w:rPr>
                <w:sz w:val="24"/>
                <w:lang w:val="fr-FR"/>
              </w:rPr>
              <w:t>Compensation pour les besoins en terre</w:t>
            </w:r>
          </w:p>
        </w:tc>
        <w:tc>
          <w:tcPr>
            <w:tcW w:w="1983" w:type="dxa"/>
            <w:vAlign w:val="center"/>
          </w:tcPr>
          <w:p w14:paraId="2AAB760D" w14:textId="77777777" w:rsidR="0029167D" w:rsidRPr="00AF33B1" w:rsidRDefault="0029167D" w:rsidP="0074042B">
            <w:pPr>
              <w:pStyle w:val="TableParagraph"/>
              <w:spacing w:before="60" w:after="60"/>
              <w:jc w:val="center"/>
              <w:rPr>
                <w:sz w:val="24"/>
              </w:rPr>
            </w:pPr>
            <w:r w:rsidRPr="00AF33B1">
              <w:rPr>
                <w:sz w:val="24"/>
              </w:rPr>
              <w:t>-</w:t>
            </w:r>
          </w:p>
        </w:tc>
        <w:tc>
          <w:tcPr>
            <w:tcW w:w="1704" w:type="dxa"/>
            <w:vAlign w:val="center"/>
          </w:tcPr>
          <w:p w14:paraId="0EDCA851" w14:textId="77777777" w:rsidR="0029167D" w:rsidRPr="00AF33B1" w:rsidRDefault="0029167D" w:rsidP="0074042B">
            <w:pPr>
              <w:pStyle w:val="TableParagraph"/>
              <w:spacing w:before="60" w:after="60"/>
              <w:jc w:val="center"/>
              <w:rPr>
                <w:sz w:val="24"/>
              </w:rPr>
            </w:pPr>
            <w:r w:rsidRPr="00AF33B1">
              <w:rPr>
                <w:sz w:val="24"/>
              </w:rPr>
              <w:t>PM</w:t>
            </w:r>
          </w:p>
        </w:tc>
      </w:tr>
      <w:tr w:rsidR="003C5716" w:rsidRPr="00AF33B1" w14:paraId="2ECBC533" w14:textId="77777777" w:rsidTr="0074042B">
        <w:trPr>
          <w:trHeight w:val="251"/>
        </w:trPr>
        <w:tc>
          <w:tcPr>
            <w:tcW w:w="6664" w:type="dxa"/>
          </w:tcPr>
          <w:p w14:paraId="10325F38" w14:textId="77777777" w:rsidR="003C5716" w:rsidRPr="00AF33B1" w:rsidRDefault="003C5716" w:rsidP="004B43EC">
            <w:pPr>
              <w:pStyle w:val="TableParagraph"/>
              <w:spacing w:before="60" w:after="60"/>
              <w:ind w:left="105"/>
              <w:rPr>
                <w:sz w:val="24"/>
                <w:lang w:val="fr-FR"/>
              </w:rPr>
            </w:pPr>
            <w:r w:rsidRPr="00AF33B1">
              <w:rPr>
                <w:sz w:val="24"/>
                <w:lang w:val="fr-FR"/>
              </w:rPr>
              <w:t xml:space="preserve">Recrutement d’un Expert Environnement Social sur </w:t>
            </w:r>
            <w:r>
              <w:rPr>
                <w:sz w:val="24"/>
                <w:lang w:val="fr-FR"/>
              </w:rPr>
              <w:t>5</w:t>
            </w:r>
            <w:r w:rsidRPr="00AF33B1">
              <w:rPr>
                <w:sz w:val="24"/>
                <w:lang w:val="fr-FR"/>
              </w:rPr>
              <w:t xml:space="preserve"> ans</w:t>
            </w:r>
          </w:p>
        </w:tc>
        <w:tc>
          <w:tcPr>
            <w:tcW w:w="1983" w:type="dxa"/>
            <w:vAlign w:val="center"/>
          </w:tcPr>
          <w:p w14:paraId="777BAA54" w14:textId="71F28528" w:rsidR="003C5716" w:rsidRPr="00AF33B1" w:rsidRDefault="003C5716" w:rsidP="0074042B">
            <w:pPr>
              <w:pStyle w:val="TableParagraph"/>
              <w:spacing w:before="60" w:after="60"/>
              <w:jc w:val="right"/>
              <w:rPr>
                <w:sz w:val="24"/>
              </w:rPr>
            </w:pPr>
            <w:r>
              <w:rPr>
                <w:sz w:val="24"/>
              </w:rPr>
              <w:t>48</w:t>
            </w:r>
            <w:r w:rsidRPr="00AF33B1">
              <w:rPr>
                <w:sz w:val="24"/>
              </w:rPr>
              <w:t xml:space="preserve"> 000 000</w:t>
            </w:r>
          </w:p>
        </w:tc>
        <w:tc>
          <w:tcPr>
            <w:tcW w:w="1704" w:type="dxa"/>
            <w:vMerge w:val="restart"/>
            <w:vAlign w:val="center"/>
          </w:tcPr>
          <w:p w14:paraId="5E424130" w14:textId="28B40795" w:rsidR="003C5716" w:rsidRPr="00AF33B1" w:rsidRDefault="003C5716" w:rsidP="004B43EC">
            <w:pPr>
              <w:pStyle w:val="TableParagraph"/>
              <w:spacing w:before="60" w:after="60"/>
              <w:ind w:left="0"/>
              <w:rPr>
                <w:sz w:val="24"/>
              </w:rPr>
            </w:pPr>
          </w:p>
        </w:tc>
      </w:tr>
      <w:tr w:rsidR="003C5716" w:rsidRPr="00AF33B1" w14:paraId="1831FE19" w14:textId="77777777" w:rsidTr="0074042B">
        <w:trPr>
          <w:trHeight w:val="253"/>
        </w:trPr>
        <w:tc>
          <w:tcPr>
            <w:tcW w:w="6664" w:type="dxa"/>
          </w:tcPr>
          <w:p w14:paraId="5A590B8B" w14:textId="77777777" w:rsidR="003C5716" w:rsidRPr="00AF33B1" w:rsidRDefault="003C5716" w:rsidP="004B43EC">
            <w:pPr>
              <w:pStyle w:val="TableParagraph"/>
              <w:spacing w:before="60" w:after="60"/>
              <w:ind w:left="105"/>
              <w:rPr>
                <w:sz w:val="24"/>
                <w:lang w:val="fr-FR"/>
              </w:rPr>
            </w:pPr>
            <w:r w:rsidRPr="00AF33B1">
              <w:rPr>
                <w:sz w:val="24"/>
                <w:lang w:val="fr-FR"/>
              </w:rPr>
              <w:t>Provision pour l’élaboration des PAR</w:t>
            </w:r>
          </w:p>
        </w:tc>
        <w:tc>
          <w:tcPr>
            <w:tcW w:w="1983" w:type="dxa"/>
            <w:vAlign w:val="center"/>
          </w:tcPr>
          <w:p w14:paraId="251CC16B" w14:textId="41086742" w:rsidR="003C5716" w:rsidRPr="00AF33B1" w:rsidRDefault="003C5716" w:rsidP="0074042B">
            <w:pPr>
              <w:pStyle w:val="TableParagraph"/>
              <w:spacing w:before="60" w:after="60"/>
              <w:jc w:val="right"/>
              <w:rPr>
                <w:sz w:val="24"/>
              </w:rPr>
            </w:pPr>
            <w:r>
              <w:rPr>
                <w:sz w:val="24"/>
              </w:rPr>
              <w:t>90</w:t>
            </w:r>
            <w:r w:rsidRPr="00AF33B1">
              <w:rPr>
                <w:sz w:val="24"/>
              </w:rPr>
              <w:t xml:space="preserve"> 000 000</w:t>
            </w:r>
          </w:p>
        </w:tc>
        <w:tc>
          <w:tcPr>
            <w:tcW w:w="1704" w:type="dxa"/>
            <w:vMerge/>
            <w:vAlign w:val="center"/>
          </w:tcPr>
          <w:p w14:paraId="5B34EB41" w14:textId="77777777" w:rsidR="003C5716" w:rsidRPr="00AF33B1" w:rsidRDefault="003C5716" w:rsidP="004B43EC">
            <w:pPr>
              <w:pStyle w:val="TableParagraph"/>
              <w:spacing w:before="60" w:after="60"/>
              <w:ind w:left="0"/>
              <w:rPr>
                <w:sz w:val="24"/>
              </w:rPr>
            </w:pPr>
          </w:p>
        </w:tc>
      </w:tr>
      <w:tr w:rsidR="003C5716" w:rsidRPr="00AF33B1" w14:paraId="4430F6DA" w14:textId="77777777" w:rsidTr="0074042B">
        <w:trPr>
          <w:trHeight w:val="506"/>
        </w:trPr>
        <w:tc>
          <w:tcPr>
            <w:tcW w:w="6664" w:type="dxa"/>
          </w:tcPr>
          <w:p w14:paraId="50EDC49F" w14:textId="77777777" w:rsidR="003C5716" w:rsidRPr="00AF33B1" w:rsidRDefault="003C5716" w:rsidP="004B43EC">
            <w:pPr>
              <w:pStyle w:val="TableParagraph"/>
              <w:spacing w:before="60" w:after="60"/>
              <w:ind w:left="105"/>
              <w:rPr>
                <w:sz w:val="24"/>
                <w:lang w:val="fr-FR"/>
              </w:rPr>
            </w:pPr>
            <w:r w:rsidRPr="00AF33B1">
              <w:rPr>
                <w:sz w:val="24"/>
                <w:lang w:val="fr-FR"/>
              </w:rPr>
              <w:t>Renforcement des capacités des acteurs sur les procédures de</w:t>
            </w:r>
          </w:p>
          <w:p w14:paraId="4C9CE2CD" w14:textId="77777777" w:rsidR="003C5716" w:rsidRPr="00AF33B1" w:rsidRDefault="003C5716" w:rsidP="004B43EC">
            <w:pPr>
              <w:pStyle w:val="TableParagraph"/>
              <w:spacing w:before="60" w:after="60"/>
              <w:ind w:left="105"/>
              <w:rPr>
                <w:sz w:val="24"/>
                <w:lang w:val="fr-FR"/>
              </w:rPr>
            </w:pPr>
            <w:r w:rsidRPr="00AF33B1">
              <w:rPr>
                <w:sz w:val="24"/>
                <w:lang w:val="fr-FR"/>
              </w:rPr>
              <w:t>Réinstallation (niveau national ; départemental et local)</w:t>
            </w:r>
          </w:p>
        </w:tc>
        <w:tc>
          <w:tcPr>
            <w:tcW w:w="1983" w:type="dxa"/>
            <w:vAlign w:val="center"/>
          </w:tcPr>
          <w:p w14:paraId="39B5A08C" w14:textId="6EDC65AC" w:rsidR="003C5716" w:rsidRPr="00AF33B1" w:rsidRDefault="003C5716" w:rsidP="0074042B">
            <w:pPr>
              <w:pStyle w:val="TableParagraph"/>
              <w:spacing w:before="60" w:after="60"/>
              <w:jc w:val="right"/>
              <w:rPr>
                <w:sz w:val="24"/>
              </w:rPr>
            </w:pPr>
            <w:r>
              <w:rPr>
                <w:sz w:val="24"/>
              </w:rPr>
              <w:t>20</w:t>
            </w:r>
            <w:r w:rsidRPr="00AF33B1">
              <w:rPr>
                <w:sz w:val="24"/>
              </w:rPr>
              <w:t xml:space="preserve"> 000 000</w:t>
            </w:r>
          </w:p>
        </w:tc>
        <w:tc>
          <w:tcPr>
            <w:tcW w:w="1704" w:type="dxa"/>
            <w:vMerge/>
            <w:vAlign w:val="center"/>
          </w:tcPr>
          <w:p w14:paraId="07DCFF0B" w14:textId="77777777" w:rsidR="003C5716" w:rsidRPr="00AF33B1" w:rsidRDefault="003C5716" w:rsidP="004B43EC">
            <w:pPr>
              <w:pStyle w:val="TableParagraph"/>
              <w:spacing w:before="60" w:after="60"/>
              <w:ind w:left="0"/>
              <w:rPr>
                <w:sz w:val="24"/>
              </w:rPr>
            </w:pPr>
          </w:p>
        </w:tc>
      </w:tr>
      <w:tr w:rsidR="003C5716" w:rsidRPr="00AF33B1" w14:paraId="346803E2" w14:textId="77777777" w:rsidTr="0074042B">
        <w:trPr>
          <w:trHeight w:val="253"/>
        </w:trPr>
        <w:tc>
          <w:tcPr>
            <w:tcW w:w="6664" w:type="dxa"/>
          </w:tcPr>
          <w:p w14:paraId="257AE955" w14:textId="77777777" w:rsidR="003C5716" w:rsidRPr="00AF33B1" w:rsidRDefault="003C5716" w:rsidP="004B43EC">
            <w:pPr>
              <w:pStyle w:val="TableParagraph"/>
              <w:spacing w:before="60" w:after="60"/>
              <w:ind w:left="105"/>
              <w:rPr>
                <w:sz w:val="24"/>
                <w:lang w:val="fr-FR"/>
              </w:rPr>
            </w:pPr>
            <w:r w:rsidRPr="00AF33B1">
              <w:rPr>
                <w:sz w:val="24"/>
                <w:lang w:val="fr-FR"/>
              </w:rPr>
              <w:t>Sensibilisation des communautés et acteurs concernés</w:t>
            </w:r>
          </w:p>
        </w:tc>
        <w:tc>
          <w:tcPr>
            <w:tcW w:w="1983" w:type="dxa"/>
            <w:vAlign w:val="center"/>
          </w:tcPr>
          <w:p w14:paraId="77561713" w14:textId="3264047C" w:rsidR="003C5716" w:rsidRPr="00AF33B1" w:rsidRDefault="003C5716" w:rsidP="0074042B">
            <w:pPr>
              <w:pStyle w:val="TableParagraph"/>
              <w:spacing w:before="60" w:after="60"/>
              <w:jc w:val="right"/>
              <w:rPr>
                <w:sz w:val="24"/>
              </w:rPr>
            </w:pPr>
            <w:r>
              <w:rPr>
                <w:sz w:val="24"/>
              </w:rPr>
              <w:t>45</w:t>
            </w:r>
            <w:r w:rsidRPr="00AF33B1">
              <w:rPr>
                <w:sz w:val="24"/>
              </w:rPr>
              <w:t xml:space="preserve"> 000 000</w:t>
            </w:r>
          </w:p>
        </w:tc>
        <w:tc>
          <w:tcPr>
            <w:tcW w:w="1704" w:type="dxa"/>
            <w:vMerge/>
            <w:vAlign w:val="center"/>
          </w:tcPr>
          <w:p w14:paraId="3CC032C2" w14:textId="77777777" w:rsidR="003C5716" w:rsidRPr="00AF33B1" w:rsidRDefault="003C5716" w:rsidP="004B43EC">
            <w:pPr>
              <w:pStyle w:val="TableParagraph"/>
              <w:spacing w:before="60" w:after="60"/>
              <w:ind w:left="0"/>
              <w:rPr>
                <w:sz w:val="24"/>
              </w:rPr>
            </w:pPr>
          </w:p>
        </w:tc>
      </w:tr>
      <w:tr w:rsidR="003C5716" w:rsidRPr="00AF33B1" w14:paraId="765A290D" w14:textId="77777777" w:rsidTr="0074042B">
        <w:trPr>
          <w:trHeight w:val="251"/>
        </w:trPr>
        <w:tc>
          <w:tcPr>
            <w:tcW w:w="6664" w:type="dxa"/>
          </w:tcPr>
          <w:p w14:paraId="1569D2EA" w14:textId="77777777" w:rsidR="003C5716" w:rsidRPr="00AF33B1" w:rsidRDefault="003C5716" w:rsidP="004B43EC">
            <w:pPr>
              <w:pStyle w:val="TableParagraph"/>
              <w:spacing w:before="60" w:after="60"/>
              <w:ind w:left="105"/>
              <w:rPr>
                <w:sz w:val="24"/>
              </w:rPr>
            </w:pPr>
            <w:r w:rsidRPr="00AF33B1">
              <w:rPr>
                <w:sz w:val="24"/>
              </w:rPr>
              <w:t>Suivi-Évaluation</w:t>
            </w:r>
          </w:p>
        </w:tc>
        <w:tc>
          <w:tcPr>
            <w:tcW w:w="1983" w:type="dxa"/>
            <w:vAlign w:val="center"/>
          </w:tcPr>
          <w:p w14:paraId="17CD1E5F" w14:textId="10953949" w:rsidR="003C5716" w:rsidRPr="00AF33B1" w:rsidRDefault="003C5716" w:rsidP="0074042B">
            <w:pPr>
              <w:pStyle w:val="TableParagraph"/>
              <w:spacing w:before="60" w:after="60"/>
              <w:jc w:val="right"/>
              <w:rPr>
                <w:sz w:val="24"/>
              </w:rPr>
            </w:pPr>
            <w:r>
              <w:rPr>
                <w:sz w:val="24"/>
              </w:rPr>
              <w:t>55</w:t>
            </w:r>
            <w:r w:rsidRPr="00AF33B1">
              <w:rPr>
                <w:sz w:val="24"/>
              </w:rPr>
              <w:t xml:space="preserve"> 000 000</w:t>
            </w:r>
          </w:p>
        </w:tc>
        <w:tc>
          <w:tcPr>
            <w:tcW w:w="1704" w:type="dxa"/>
            <w:vMerge/>
            <w:vAlign w:val="center"/>
          </w:tcPr>
          <w:p w14:paraId="3312E14E" w14:textId="77777777" w:rsidR="003C5716" w:rsidRPr="00AF33B1" w:rsidRDefault="003C5716" w:rsidP="004B43EC">
            <w:pPr>
              <w:pStyle w:val="TableParagraph"/>
              <w:spacing w:before="60" w:after="60"/>
              <w:ind w:left="0"/>
              <w:rPr>
                <w:sz w:val="24"/>
              </w:rPr>
            </w:pPr>
          </w:p>
        </w:tc>
      </w:tr>
      <w:tr w:rsidR="003C5716" w:rsidRPr="00AF33B1" w14:paraId="5E3C32F8" w14:textId="77777777" w:rsidTr="0074042B">
        <w:trPr>
          <w:trHeight w:val="254"/>
        </w:trPr>
        <w:tc>
          <w:tcPr>
            <w:tcW w:w="6664" w:type="dxa"/>
          </w:tcPr>
          <w:p w14:paraId="7BE5CF01" w14:textId="77777777" w:rsidR="003C5716" w:rsidRPr="00AF33B1" w:rsidRDefault="003C5716" w:rsidP="004B43EC">
            <w:pPr>
              <w:pStyle w:val="TableParagraph"/>
              <w:spacing w:before="60" w:after="60"/>
              <w:ind w:left="105"/>
              <w:rPr>
                <w:sz w:val="24"/>
              </w:rPr>
            </w:pPr>
            <w:r w:rsidRPr="00AF33B1">
              <w:rPr>
                <w:sz w:val="24"/>
              </w:rPr>
              <w:t>Divers</w:t>
            </w:r>
          </w:p>
        </w:tc>
        <w:tc>
          <w:tcPr>
            <w:tcW w:w="1983" w:type="dxa"/>
            <w:vAlign w:val="center"/>
          </w:tcPr>
          <w:p w14:paraId="3A436029" w14:textId="4DECC066" w:rsidR="003C5716" w:rsidRPr="00AF33B1" w:rsidRDefault="003C5716" w:rsidP="0074042B">
            <w:pPr>
              <w:pStyle w:val="TableParagraph"/>
              <w:spacing w:before="60" w:after="60"/>
              <w:jc w:val="right"/>
              <w:rPr>
                <w:sz w:val="24"/>
              </w:rPr>
            </w:pPr>
            <w:r>
              <w:rPr>
                <w:sz w:val="24"/>
              </w:rPr>
              <w:t>10</w:t>
            </w:r>
            <w:r w:rsidRPr="00AF33B1">
              <w:rPr>
                <w:sz w:val="24"/>
              </w:rPr>
              <w:t xml:space="preserve"> 000 000</w:t>
            </w:r>
          </w:p>
        </w:tc>
        <w:tc>
          <w:tcPr>
            <w:tcW w:w="1704" w:type="dxa"/>
            <w:vMerge/>
            <w:vAlign w:val="center"/>
          </w:tcPr>
          <w:p w14:paraId="45CCD60B" w14:textId="77777777" w:rsidR="003C5716" w:rsidRPr="00AF33B1" w:rsidRDefault="003C5716" w:rsidP="004B43EC">
            <w:pPr>
              <w:pStyle w:val="TableParagraph"/>
              <w:spacing w:before="60" w:after="60"/>
              <w:ind w:left="0"/>
              <w:rPr>
                <w:sz w:val="24"/>
              </w:rPr>
            </w:pPr>
          </w:p>
        </w:tc>
      </w:tr>
      <w:tr w:rsidR="0029167D" w:rsidRPr="00AF33B1" w14:paraId="4109E7E8" w14:textId="77777777" w:rsidTr="0074042B">
        <w:trPr>
          <w:trHeight w:val="253"/>
        </w:trPr>
        <w:tc>
          <w:tcPr>
            <w:tcW w:w="6664" w:type="dxa"/>
            <w:shd w:val="clear" w:color="auto" w:fill="FFFF00"/>
          </w:tcPr>
          <w:p w14:paraId="467C3F2B" w14:textId="77777777" w:rsidR="0029167D" w:rsidRPr="00AF33B1" w:rsidRDefault="0029167D" w:rsidP="004B43EC">
            <w:pPr>
              <w:pStyle w:val="TableParagraph"/>
              <w:spacing w:before="60" w:after="60"/>
              <w:ind w:left="105"/>
              <w:rPr>
                <w:b/>
                <w:sz w:val="24"/>
              </w:rPr>
            </w:pPr>
            <w:r w:rsidRPr="00AF33B1">
              <w:rPr>
                <w:b/>
                <w:sz w:val="24"/>
              </w:rPr>
              <w:t>TOTAL</w:t>
            </w:r>
          </w:p>
        </w:tc>
        <w:tc>
          <w:tcPr>
            <w:tcW w:w="1983" w:type="dxa"/>
            <w:shd w:val="clear" w:color="auto" w:fill="FFFF00"/>
            <w:vAlign w:val="center"/>
          </w:tcPr>
          <w:p w14:paraId="27901DC1" w14:textId="62D6204B" w:rsidR="0029167D" w:rsidRPr="00AF33B1" w:rsidRDefault="003C5716" w:rsidP="0074042B">
            <w:pPr>
              <w:pStyle w:val="TableParagraph"/>
              <w:spacing w:before="60" w:after="60"/>
              <w:jc w:val="right"/>
              <w:rPr>
                <w:b/>
                <w:sz w:val="24"/>
              </w:rPr>
            </w:pPr>
            <w:r>
              <w:rPr>
                <w:b/>
                <w:sz w:val="24"/>
              </w:rPr>
              <w:t>268</w:t>
            </w:r>
            <w:r w:rsidR="0029167D" w:rsidRPr="00AF33B1">
              <w:rPr>
                <w:b/>
                <w:sz w:val="24"/>
              </w:rPr>
              <w:t xml:space="preserve"> 000 000</w:t>
            </w:r>
          </w:p>
        </w:tc>
        <w:tc>
          <w:tcPr>
            <w:tcW w:w="1704" w:type="dxa"/>
            <w:shd w:val="clear" w:color="auto" w:fill="FFFF00"/>
            <w:vAlign w:val="center"/>
          </w:tcPr>
          <w:p w14:paraId="5ED23361" w14:textId="77777777" w:rsidR="0029167D" w:rsidRPr="00AF33B1" w:rsidRDefault="0029167D" w:rsidP="004B43EC">
            <w:pPr>
              <w:pStyle w:val="TableParagraph"/>
              <w:spacing w:before="60" w:after="60"/>
              <w:ind w:left="0"/>
              <w:rPr>
                <w:sz w:val="24"/>
              </w:rPr>
            </w:pPr>
          </w:p>
        </w:tc>
      </w:tr>
    </w:tbl>
    <w:p w14:paraId="341276B0" w14:textId="77777777" w:rsidR="0029167D" w:rsidRPr="00AF33B1" w:rsidRDefault="0029167D" w:rsidP="00CA1F0D">
      <w:pPr>
        <w:pStyle w:val="Heading2"/>
        <w:numPr>
          <w:ilvl w:val="1"/>
          <w:numId w:val="65"/>
        </w:numPr>
        <w:spacing w:before="120" w:after="120" w:line="240" w:lineRule="auto"/>
        <w:ind w:left="432"/>
        <w:rPr>
          <w:rFonts w:ascii="Times New Roman" w:hAnsi="Times New Roman" w:cs="Times New Roman"/>
          <w:b/>
          <w:color w:val="auto"/>
          <w:sz w:val="24"/>
        </w:rPr>
      </w:pPr>
      <w:bookmarkStart w:id="522" w:name="_Toc120787830"/>
      <w:bookmarkStart w:id="523" w:name="_Toc202617096"/>
      <w:r w:rsidRPr="00AF33B1">
        <w:rPr>
          <w:rFonts w:ascii="Times New Roman" w:hAnsi="Times New Roman" w:cs="Times New Roman"/>
          <w:b/>
          <w:color w:val="auto"/>
          <w:sz w:val="24"/>
        </w:rPr>
        <w:t>Mécanismes de financement</w:t>
      </w:r>
      <w:bookmarkEnd w:id="522"/>
      <w:bookmarkEnd w:id="523"/>
    </w:p>
    <w:p w14:paraId="43601BBF" w14:textId="6EE06731" w:rsidR="0029167D" w:rsidRPr="00AF33B1"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F33B1">
        <w:rPr>
          <w:rFonts w:ascii="Times New Roman" w:hAnsi="Times New Roman" w:cs="Times New Roman"/>
          <w:bCs/>
          <w:color w:val="000000" w:themeColor="text1"/>
          <w:szCs w:val="24"/>
        </w:rPr>
        <w:t xml:space="preserve">Le gouvernement assume la responsabilité de remplir les conditions contenues dans le présent CPR. L’État (par le biais du </w:t>
      </w:r>
      <w:proofErr w:type="gramStart"/>
      <w:r w:rsidRPr="00AF33B1">
        <w:rPr>
          <w:rFonts w:ascii="Times New Roman" w:hAnsi="Times New Roman" w:cs="Times New Roman"/>
          <w:bCs/>
          <w:color w:val="000000" w:themeColor="text1"/>
          <w:szCs w:val="24"/>
        </w:rPr>
        <w:t>Ministère</w:t>
      </w:r>
      <w:proofErr w:type="gramEnd"/>
      <w:r w:rsidRPr="00AF33B1">
        <w:rPr>
          <w:rFonts w:ascii="Times New Roman" w:hAnsi="Times New Roman" w:cs="Times New Roman"/>
          <w:bCs/>
          <w:color w:val="000000" w:themeColor="text1"/>
          <w:szCs w:val="24"/>
        </w:rPr>
        <w:t xml:space="preserve"> des Finances) va s’acquitter de ses obligations financières en matière de compensation en cas d’expropriation pour cause d’utilité publique. Des dispositions devront être prises dans ce sens par l’UGP/</w:t>
      </w:r>
      <w:r w:rsidR="00B17EDB">
        <w:rPr>
          <w:rFonts w:ascii="Times New Roman" w:hAnsi="Times New Roman" w:cs="Times New Roman"/>
          <w:bCs/>
          <w:color w:val="000000" w:themeColor="text1"/>
          <w:szCs w:val="24"/>
        </w:rPr>
        <w:t>PD-2AC</w:t>
      </w:r>
      <w:r w:rsidRPr="00AF33B1">
        <w:rPr>
          <w:rFonts w:ascii="Times New Roman" w:hAnsi="Times New Roman" w:cs="Times New Roman"/>
          <w:bCs/>
          <w:color w:val="000000" w:themeColor="text1"/>
          <w:szCs w:val="24"/>
        </w:rPr>
        <w:t xml:space="preserve"> avant le démarrage des activités pour saisir le </w:t>
      </w:r>
      <w:proofErr w:type="gramStart"/>
      <w:r w:rsidRPr="00AF33B1">
        <w:rPr>
          <w:rFonts w:ascii="Times New Roman" w:hAnsi="Times New Roman" w:cs="Times New Roman"/>
          <w:bCs/>
          <w:color w:val="000000" w:themeColor="text1"/>
          <w:szCs w:val="24"/>
        </w:rPr>
        <w:t>Ministère</w:t>
      </w:r>
      <w:proofErr w:type="gramEnd"/>
      <w:r w:rsidRPr="00AF33B1">
        <w:rPr>
          <w:rFonts w:ascii="Times New Roman" w:hAnsi="Times New Roman" w:cs="Times New Roman"/>
          <w:bCs/>
          <w:color w:val="000000" w:themeColor="text1"/>
          <w:szCs w:val="24"/>
        </w:rPr>
        <w:t xml:space="preserve"> des Finances dans un souci de garantir la mobilisation des fonds à temps (en vue d’une inscription budgétaire ou d’un réaménagement budgétaire).</w:t>
      </w:r>
    </w:p>
    <w:p w14:paraId="5915581C" w14:textId="77777777" w:rsidR="0029167D" w:rsidRPr="00AF33B1"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F33B1">
        <w:rPr>
          <w:rFonts w:ascii="Times New Roman" w:hAnsi="Times New Roman" w:cs="Times New Roman"/>
          <w:bCs/>
          <w:color w:val="000000" w:themeColor="text1"/>
          <w:szCs w:val="24"/>
        </w:rPr>
        <w:t>Ainsi, le gouvernement congolais aura à financer la compensation due à la réinstallation des populations affectées par la réalisation des activités du projet et l’assistance à la réinstallation y compris les mesures d’assistance à destination des groupes vulnérables.</w:t>
      </w:r>
    </w:p>
    <w:p w14:paraId="22E20F54" w14:textId="531DEF25" w:rsidR="0029167D" w:rsidRPr="00AF33B1"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F33B1">
        <w:rPr>
          <w:rFonts w:ascii="Times New Roman" w:hAnsi="Times New Roman" w:cs="Times New Roman"/>
          <w:bCs/>
          <w:color w:val="000000" w:themeColor="text1"/>
          <w:szCs w:val="24"/>
        </w:rPr>
        <w:t xml:space="preserve">Le projet </w:t>
      </w:r>
      <w:r w:rsidR="00B17EDB">
        <w:rPr>
          <w:rFonts w:ascii="Times New Roman" w:hAnsi="Times New Roman" w:cs="Times New Roman"/>
          <w:bCs/>
          <w:color w:val="000000" w:themeColor="text1"/>
          <w:szCs w:val="24"/>
        </w:rPr>
        <w:t>PD-2AC</w:t>
      </w:r>
      <w:r>
        <w:rPr>
          <w:rFonts w:ascii="Times New Roman" w:hAnsi="Times New Roman" w:cs="Times New Roman"/>
          <w:bCs/>
          <w:color w:val="000000" w:themeColor="text1"/>
          <w:szCs w:val="24"/>
        </w:rPr>
        <w:t xml:space="preserve"> </w:t>
      </w:r>
      <w:r w:rsidRPr="00AF33B1">
        <w:rPr>
          <w:rFonts w:ascii="Times New Roman" w:hAnsi="Times New Roman" w:cs="Times New Roman"/>
          <w:bCs/>
          <w:color w:val="000000" w:themeColor="text1"/>
          <w:szCs w:val="24"/>
        </w:rPr>
        <w:t xml:space="preserve">financera le renforcement des capacités, de préparation des PAR et le suivi/évaluation (estimé à </w:t>
      </w:r>
      <w:r w:rsidR="00B17EDB">
        <w:rPr>
          <w:rFonts w:ascii="Times New Roman" w:hAnsi="Times New Roman" w:cs="Times New Roman"/>
          <w:bCs/>
          <w:color w:val="000000" w:themeColor="text1"/>
          <w:szCs w:val="24"/>
        </w:rPr>
        <w:t>268</w:t>
      </w:r>
      <w:r w:rsidRPr="00AF33B1">
        <w:rPr>
          <w:rFonts w:ascii="Times New Roman" w:hAnsi="Times New Roman" w:cs="Times New Roman"/>
          <w:bCs/>
          <w:color w:val="000000" w:themeColor="text1"/>
          <w:szCs w:val="24"/>
        </w:rPr>
        <w:t xml:space="preserve"> millions de FCFA).</w:t>
      </w:r>
    </w:p>
    <w:p w14:paraId="5572C53C" w14:textId="77777777" w:rsidR="0029167D" w:rsidRDefault="0029167D" w:rsidP="001A6FC5">
      <w:pPr>
        <w:autoSpaceDE w:val="0"/>
        <w:autoSpaceDN w:val="0"/>
        <w:adjustRightInd w:val="0"/>
        <w:spacing w:line="240" w:lineRule="auto"/>
        <w:rPr>
          <w:rFonts w:ascii="Times New Roman" w:hAnsi="Times New Roman" w:cs="Times New Roman"/>
          <w:bCs/>
          <w:color w:val="000000" w:themeColor="text1"/>
          <w:szCs w:val="24"/>
        </w:rPr>
      </w:pPr>
    </w:p>
    <w:p w14:paraId="3D35D2DE" w14:textId="77777777" w:rsidR="0029167D" w:rsidRPr="00AF33B1" w:rsidRDefault="0029167D" w:rsidP="004B43EC">
      <w:pPr>
        <w:pStyle w:val="Heading1"/>
        <w:numPr>
          <w:ilvl w:val="0"/>
          <w:numId w:val="5"/>
        </w:numPr>
        <w:spacing w:after="240" w:line="240" w:lineRule="auto"/>
        <w:ind w:left="426" w:hanging="142"/>
        <w:rPr>
          <w:rFonts w:ascii="Times New Roman" w:eastAsia="Times New Roman" w:hAnsi="Times New Roman" w:cs="Times New Roman"/>
          <w:b/>
          <w:sz w:val="24"/>
          <w:szCs w:val="24"/>
          <w:lang w:val="fr-FR"/>
        </w:rPr>
      </w:pPr>
      <w:bookmarkStart w:id="524" w:name="_Toc120787831"/>
      <w:bookmarkStart w:id="525" w:name="_Toc202617097"/>
      <w:r w:rsidRPr="00AF33B1">
        <w:rPr>
          <w:rFonts w:ascii="Times New Roman" w:eastAsia="Times New Roman" w:hAnsi="Times New Roman" w:cs="Times New Roman"/>
          <w:b/>
          <w:sz w:val="24"/>
          <w:szCs w:val="24"/>
          <w:lang w:val="fr-FR"/>
        </w:rPr>
        <w:lastRenderedPageBreak/>
        <w:t>DIFFUSION DE L’INFORMATION AU PUBLIC</w:t>
      </w:r>
      <w:bookmarkEnd w:id="524"/>
      <w:bookmarkEnd w:id="525"/>
    </w:p>
    <w:p w14:paraId="54E756CE" w14:textId="289B41D4" w:rsidR="0029167D" w:rsidRPr="00AF33B1"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F33B1">
        <w:rPr>
          <w:rFonts w:ascii="Times New Roman" w:hAnsi="Times New Roman" w:cs="Times New Roman"/>
          <w:bCs/>
          <w:color w:val="000000" w:themeColor="text1"/>
          <w:szCs w:val="24"/>
        </w:rPr>
        <w:t xml:space="preserve">Après approbation par le gouvernement et par la Banque Mondiale, le présent Cadre de politique et de réinstallation sera publié dans le journal officiel de la République du Congo et sur le site externe de la Banque Mondiale. Par ailleurs, le rapport sera disponible pour consultation publique dans toutes les Préfectures de la zone du projet, au niveau de l'Unité de Gestion du </w:t>
      </w:r>
      <w:r w:rsidR="00B17EDB">
        <w:rPr>
          <w:rFonts w:ascii="Times New Roman" w:hAnsi="Times New Roman" w:cs="Times New Roman"/>
          <w:bCs/>
          <w:color w:val="000000" w:themeColor="text1"/>
          <w:szCs w:val="24"/>
        </w:rPr>
        <w:t>PD-2AC</w:t>
      </w:r>
      <w:r w:rsidRPr="00AF33B1">
        <w:rPr>
          <w:rFonts w:ascii="Times New Roman" w:hAnsi="Times New Roman" w:cs="Times New Roman"/>
          <w:bCs/>
          <w:color w:val="000000" w:themeColor="text1"/>
          <w:szCs w:val="24"/>
        </w:rPr>
        <w:t>.</w:t>
      </w:r>
    </w:p>
    <w:p w14:paraId="49F9F39A" w14:textId="04D217F5" w:rsidR="0029167D" w:rsidRDefault="0029167D" w:rsidP="001A6FC5">
      <w:pPr>
        <w:autoSpaceDE w:val="0"/>
        <w:autoSpaceDN w:val="0"/>
        <w:adjustRightInd w:val="0"/>
        <w:spacing w:line="240" w:lineRule="auto"/>
        <w:ind w:firstLine="0"/>
        <w:rPr>
          <w:rFonts w:ascii="Times New Roman" w:hAnsi="Times New Roman" w:cs="Times New Roman"/>
          <w:bCs/>
          <w:color w:val="000000" w:themeColor="text1"/>
          <w:szCs w:val="24"/>
        </w:rPr>
      </w:pPr>
      <w:r w:rsidRPr="00AF33B1">
        <w:rPr>
          <w:rFonts w:ascii="Times New Roman" w:hAnsi="Times New Roman" w:cs="Times New Roman"/>
          <w:bCs/>
          <w:color w:val="000000" w:themeColor="text1"/>
          <w:szCs w:val="24"/>
        </w:rPr>
        <w:t xml:space="preserve">Dans le cadre du </w:t>
      </w:r>
      <w:r>
        <w:rPr>
          <w:rFonts w:ascii="Times New Roman" w:hAnsi="Times New Roman" w:cs="Times New Roman"/>
          <w:bCs/>
          <w:color w:val="000000" w:themeColor="text1"/>
          <w:szCs w:val="24"/>
        </w:rPr>
        <w:t>projet</w:t>
      </w:r>
      <w:r w:rsidRPr="00AF33B1">
        <w:rPr>
          <w:rFonts w:ascii="Times New Roman" w:hAnsi="Times New Roman" w:cs="Times New Roman"/>
          <w:bCs/>
          <w:color w:val="000000" w:themeColor="text1"/>
          <w:szCs w:val="24"/>
        </w:rPr>
        <w:t xml:space="preserve">, la diffusion des informations au public passera aussi par les médias tels que les journaux, la presse, les communiqués radios diffusés en langues nationales pour aller vers les autorités administratives et traditionnelles qui à leur tour informeront les collectivités locales avec les moyens traditionnels dont ils feront usages. En outre, la diffusion des informations devra se faire en direction de l’ensemble des acteurs : autorités administratives ; chefferies traditionnelles locales ; communautés Locales et Populations autochtones. Le </w:t>
      </w:r>
      <w:r w:rsidR="00B17EDB">
        <w:rPr>
          <w:rFonts w:ascii="Times New Roman" w:hAnsi="Times New Roman" w:cs="Times New Roman"/>
          <w:bCs/>
          <w:color w:val="000000" w:themeColor="text1"/>
          <w:szCs w:val="24"/>
        </w:rPr>
        <w:t>PD-2AC</w:t>
      </w:r>
      <w:r>
        <w:rPr>
          <w:rFonts w:ascii="Times New Roman" w:hAnsi="Times New Roman" w:cs="Times New Roman"/>
          <w:bCs/>
          <w:color w:val="000000" w:themeColor="text1"/>
          <w:szCs w:val="24"/>
        </w:rPr>
        <w:t xml:space="preserve"> </w:t>
      </w:r>
      <w:r w:rsidRPr="00AF33B1">
        <w:rPr>
          <w:rFonts w:ascii="Times New Roman" w:hAnsi="Times New Roman" w:cs="Times New Roman"/>
          <w:bCs/>
          <w:color w:val="000000" w:themeColor="text1"/>
          <w:szCs w:val="24"/>
        </w:rPr>
        <w:t>diffusera également le CPR sur son site web.</w:t>
      </w:r>
    </w:p>
    <w:p w14:paraId="153961F6" w14:textId="0585BAE2" w:rsidR="005D248F" w:rsidRDefault="005D248F" w:rsidP="004B43EC">
      <w:pPr>
        <w:spacing w:line="240" w:lineRule="auto"/>
        <w:ind w:firstLine="0"/>
        <w:jc w:val="left"/>
        <w:rPr>
          <w:rFonts w:ascii="Times New Roman" w:eastAsia="Times New Roman" w:hAnsi="Times New Roman" w:cs="Times New Roman"/>
          <w:szCs w:val="24"/>
          <w:lang w:eastAsia="fr-FR"/>
        </w:rPr>
      </w:pPr>
    </w:p>
    <w:p w14:paraId="765F2F7D" w14:textId="2770A483" w:rsidR="00853495" w:rsidRDefault="00853495" w:rsidP="004B43EC">
      <w:pPr>
        <w:spacing w:line="240" w:lineRule="auto"/>
        <w:ind w:firstLine="0"/>
        <w:jc w:val="left"/>
        <w:rPr>
          <w:rFonts w:ascii="Times New Roman" w:eastAsia="Times New Roman" w:hAnsi="Times New Roman" w:cs="Times New Roman"/>
          <w:szCs w:val="24"/>
          <w:lang w:eastAsia="fr-FR"/>
        </w:rPr>
      </w:pPr>
    </w:p>
    <w:p w14:paraId="27640A56" w14:textId="23923482" w:rsidR="00853495" w:rsidRDefault="00853495" w:rsidP="004B43EC">
      <w:pPr>
        <w:spacing w:line="240" w:lineRule="auto"/>
        <w:ind w:firstLine="0"/>
        <w:jc w:val="left"/>
        <w:rPr>
          <w:rFonts w:ascii="Times New Roman" w:eastAsia="Times New Roman" w:hAnsi="Times New Roman" w:cs="Times New Roman"/>
          <w:szCs w:val="24"/>
          <w:lang w:eastAsia="fr-FR"/>
        </w:rPr>
      </w:pPr>
    </w:p>
    <w:p w14:paraId="3AF51EC4" w14:textId="06C800C4" w:rsidR="00853495" w:rsidRDefault="00853495" w:rsidP="004B43EC">
      <w:pPr>
        <w:spacing w:line="240" w:lineRule="auto"/>
        <w:ind w:firstLine="0"/>
        <w:jc w:val="left"/>
        <w:rPr>
          <w:rFonts w:ascii="Times New Roman" w:eastAsia="Times New Roman" w:hAnsi="Times New Roman" w:cs="Times New Roman"/>
          <w:szCs w:val="24"/>
          <w:lang w:eastAsia="fr-FR"/>
        </w:rPr>
      </w:pPr>
    </w:p>
    <w:p w14:paraId="41D21826" w14:textId="3067B711" w:rsidR="00853495" w:rsidRDefault="00853495" w:rsidP="004B43EC">
      <w:pPr>
        <w:spacing w:line="240" w:lineRule="auto"/>
        <w:ind w:firstLine="0"/>
        <w:jc w:val="left"/>
        <w:rPr>
          <w:rFonts w:ascii="Times New Roman" w:eastAsia="Times New Roman" w:hAnsi="Times New Roman" w:cs="Times New Roman"/>
          <w:szCs w:val="24"/>
          <w:lang w:eastAsia="fr-FR"/>
        </w:rPr>
      </w:pPr>
    </w:p>
    <w:p w14:paraId="15E6DB19" w14:textId="77363134" w:rsidR="00853495" w:rsidRDefault="00853495" w:rsidP="004B43EC">
      <w:pPr>
        <w:spacing w:line="240" w:lineRule="auto"/>
        <w:ind w:firstLine="0"/>
        <w:jc w:val="left"/>
        <w:rPr>
          <w:rFonts w:ascii="Times New Roman" w:eastAsia="Times New Roman" w:hAnsi="Times New Roman" w:cs="Times New Roman"/>
          <w:szCs w:val="24"/>
          <w:lang w:eastAsia="fr-FR"/>
        </w:rPr>
      </w:pPr>
    </w:p>
    <w:p w14:paraId="750A90D2" w14:textId="58A3B6F0" w:rsidR="00853495" w:rsidRDefault="00853495" w:rsidP="004B43EC">
      <w:pPr>
        <w:spacing w:line="240" w:lineRule="auto"/>
        <w:ind w:firstLine="0"/>
        <w:jc w:val="left"/>
        <w:rPr>
          <w:rFonts w:ascii="Times New Roman" w:eastAsia="Times New Roman" w:hAnsi="Times New Roman" w:cs="Times New Roman"/>
          <w:szCs w:val="24"/>
          <w:lang w:eastAsia="fr-FR"/>
        </w:rPr>
      </w:pPr>
    </w:p>
    <w:p w14:paraId="1BAE0356" w14:textId="15B7286C" w:rsidR="00853495" w:rsidRDefault="00853495" w:rsidP="004B43EC">
      <w:pPr>
        <w:spacing w:line="240" w:lineRule="auto"/>
        <w:ind w:firstLine="0"/>
        <w:jc w:val="left"/>
        <w:rPr>
          <w:rFonts w:ascii="Times New Roman" w:eastAsia="Times New Roman" w:hAnsi="Times New Roman" w:cs="Times New Roman"/>
          <w:szCs w:val="24"/>
          <w:lang w:eastAsia="fr-FR"/>
        </w:rPr>
      </w:pPr>
    </w:p>
    <w:p w14:paraId="2E9665B1" w14:textId="731AD67C" w:rsidR="00853495" w:rsidRDefault="00853495" w:rsidP="004B43EC">
      <w:pPr>
        <w:spacing w:line="240" w:lineRule="auto"/>
        <w:ind w:firstLine="0"/>
        <w:jc w:val="left"/>
        <w:rPr>
          <w:rFonts w:ascii="Times New Roman" w:eastAsia="Times New Roman" w:hAnsi="Times New Roman" w:cs="Times New Roman"/>
          <w:szCs w:val="24"/>
          <w:lang w:eastAsia="fr-FR"/>
        </w:rPr>
      </w:pPr>
    </w:p>
    <w:p w14:paraId="67A34C6E" w14:textId="7703BEDB" w:rsidR="00853495" w:rsidRDefault="00853495" w:rsidP="004B43EC">
      <w:pPr>
        <w:spacing w:line="240" w:lineRule="auto"/>
        <w:ind w:firstLine="0"/>
        <w:jc w:val="left"/>
        <w:rPr>
          <w:rFonts w:ascii="Times New Roman" w:eastAsia="Times New Roman" w:hAnsi="Times New Roman" w:cs="Times New Roman"/>
          <w:szCs w:val="24"/>
          <w:lang w:eastAsia="fr-FR"/>
        </w:rPr>
      </w:pPr>
    </w:p>
    <w:p w14:paraId="65BDDBF4" w14:textId="597BBCFD" w:rsidR="00853495" w:rsidRDefault="00853495" w:rsidP="004B43EC">
      <w:pPr>
        <w:spacing w:line="240" w:lineRule="auto"/>
        <w:ind w:firstLine="0"/>
        <w:jc w:val="left"/>
        <w:rPr>
          <w:rFonts w:ascii="Times New Roman" w:eastAsia="Times New Roman" w:hAnsi="Times New Roman" w:cs="Times New Roman"/>
          <w:szCs w:val="24"/>
          <w:lang w:eastAsia="fr-FR"/>
        </w:rPr>
      </w:pPr>
    </w:p>
    <w:p w14:paraId="7B0E2DDE" w14:textId="6D180E6A" w:rsidR="003E2F8C" w:rsidRDefault="003E2F8C" w:rsidP="004B43EC">
      <w:pPr>
        <w:spacing w:line="240" w:lineRule="auto"/>
        <w:ind w:firstLine="0"/>
        <w:jc w:val="left"/>
        <w:rPr>
          <w:rFonts w:ascii="Times New Roman" w:eastAsia="Times New Roman" w:hAnsi="Times New Roman" w:cs="Times New Roman"/>
          <w:szCs w:val="24"/>
          <w:lang w:eastAsia="fr-FR"/>
        </w:rPr>
      </w:pPr>
    </w:p>
    <w:p w14:paraId="4EEDD98A" w14:textId="7D02EE66" w:rsidR="003E2F8C" w:rsidRDefault="003E2F8C" w:rsidP="004B43EC">
      <w:pPr>
        <w:spacing w:line="240" w:lineRule="auto"/>
        <w:ind w:firstLine="0"/>
        <w:jc w:val="left"/>
        <w:rPr>
          <w:rFonts w:ascii="Times New Roman" w:eastAsia="Times New Roman" w:hAnsi="Times New Roman" w:cs="Times New Roman"/>
          <w:szCs w:val="24"/>
          <w:lang w:eastAsia="fr-FR"/>
        </w:rPr>
      </w:pPr>
    </w:p>
    <w:p w14:paraId="7480C03A" w14:textId="40A5FCCC" w:rsidR="003E2F8C" w:rsidRDefault="003E2F8C" w:rsidP="004B43EC">
      <w:pPr>
        <w:spacing w:line="240" w:lineRule="auto"/>
        <w:ind w:firstLine="0"/>
        <w:jc w:val="left"/>
        <w:rPr>
          <w:rFonts w:ascii="Times New Roman" w:eastAsia="Times New Roman" w:hAnsi="Times New Roman" w:cs="Times New Roman"/>
          <w:szCs w:val="24"/>
          <w:lang w:eastAsia="fr-FR"/>
        </w:rPr>
      </w:pPr>
    </w:p>
    <w:p w14:paraId="3ADFE930" w14:textId="14D71913" w:rsidR="003E2F8C" w:rsidRDefault="003E2F8C" w:rsidP="004B43EC">
      <w:pPr>
        <w:spacing w:line="240" w:lineRule="auto"/>
        <w:ind w:firstLine="0"/>
        <w:jc w:val="left"/>
        <w:rPr>
          <w:rFonts w:ascii="Times New Roman" w:eastAsia="Times New Roman" w:hAnsi="Times New Roman" w:cs="Times New Roman"/>
          <w:szCs w:val="24"/>
          <w:lang w:eastAsia="fr-FR"/>
        </w:rPr>
      </w:pPr>
    </w:p>
    <w:p w14:paraId="1AE9B649" w14:textId="16289F5C" w:rsidR="003E2F8C" w:rsidRDefault="003E2F8C" w:rsidP="004B43EC">
      <w:pPr>
        <w:spacing w:line="240" w:lineRule="auto"/>
        <w:ind w:firstLine="0"/>
        <w:jc w:val="left"/>
        <w:rPr>
          <w:rFonts w:ascii="Times New Roman" w:eastAsia="Times New Roman" w:hAnsi="Times New Roman" w:cs="Times New Roman"/>
          <w:szCs w:val="24"/>
          <w:lang w:eastAsia="fr-FR"/>
        </w:rPr>
      </w:pPr>
    </w:p>
    <w:p w14:paraId="2F7645D2" w14:textId="0FDD60C5" w:rsidR="003E2F8C" w:rsidRDefault="003E2F8C" w:rsidP="004B43EC">
      <w:pPr>
        <w:spacing w:line="240" w:lineRule="auto"/>
        <w:ind w:firstLine="0"/>
        <w:jc w:val="left"/>
        <w:rPr>
          <w:rFonts w:ascii="Times New Roman" w:eastAsia="Times New Roman" w:hAnsi="Times New Roman" w:cs="Times New Roman"/>
          <w:szCs w:val="24"/>
          <w:lang w:eastAsia="fr-FR"/>
        </w:rPr>
      </w:pPr>
    </w:p>
    <w:p w14:paraId="3AD62A6D" w14:textId="0A68CCE0" w:rsidR="003E2F8C" w:rsidRDefault="003E2F8C" w:rsidP="004B43EC">
      <w:pPr>
        <w:spacing w:line="240" w:lineRule="auto"/>
        <w:ind w:firstLine="0"/>
        <w:jc w:val="left"/>
        <w:rPr>
          <w:rFonts w:ascii="Times New Roman" w:eastAsia="Times New Roman" w:hAnsi="Times New Roman" w:cs="Times New Roman"/>
          <w:szCs w:val="24"/>
          <w:lang w:eastAsia="fr-FR"/>
        </w:rPr>
      </w:pPr>
    </w:p>
    <w:p w14:paraId="71886EDC" w14:textId="668E2845" w:rsidR="003E2F8C" w:rsidRDefault="003E2F8C" w:rsidP="004B43EC">
      <w:pPr>
        <w:spacing w:line="240" w:lineRule="auto"/>
        <w:ind w:firstLine="0"/>
        <w:jc w:val="left"/>
        <w:rPr>
          <w:rFonts w:ascii="Times New Roman" w:eastAsia="Times New Roman" w:hAnsi="Times New Roman" w:cs="Times New Roman"/>
          <w:szCs w:val="24"/>
          <w:lang w:eastAsia="fr-FR"/>
        </w:rPr>
      </w:pPr>
    </w:p>
    <w:p w14:paraId="76ABCE8F" w14:textId="2CC8EE4A" w:rsidR="003E2F8C" w:rsidRDefault="003E2F8C" w:rsidP="004B43EC">
      <w:pPr>
        <w:spacing w:line="240" w:lineRule="auto"/>
        <w:ind w:firstLine="0"/>
        <w:jc w:val="left"/>
        <w:rPr>
          <w:rFonts w:ascii="Times New Roman" w:eastAsia="Times New Roman" w:hAnsi="Times New Roman" w:cs="Times New Roman"/>
          <w:szCs w:val="24"/>
          <w:lang w:eastAsia="fr-FR"/>
        </w:rPr>
      </w:pPr>
    </w:p>
    <w:p w14:paraId="336A4CE9" w14:textId="4C2C3E72" w:rsidR="003E2F8C" w:rsidRDefault="003E2F8C" w:rsidP="004B43EC">
      <w:pPr>
        <w:spacing w:line="240" w:lineRule="auto"/>
        <w:ind w:firstLine="0"/>
        <w:jc w:val="left"/>
        <w:rPr>
          <w:rFonts w:ascii="Times New Roman" w:eastAsia="Times New Roman" w:hAnsi="Times New Roman" w:cs="Times New Roman"/>
          <w:szCs w:val="24"/>
          <w:lang w:eastAsia="fr-FR"/>
        </w:rPr>
      </w:pPr>
    </w:p>
    <w:p w14:paraId="586481B1" w14:textId="746ABEA2" w:rsidR="003E2F8C" w:rsidRDefault="003E2F8C" w:rsidP="004B43EC">
      <w:pPr>
        <w:spacing w:line="240" w:lineRule="auto"/>
        <w:ind w:firstLine="0"/>
        <w:jc w:val="left"/>
        <w:rPr>
          <w:rFonts w:ascii="Times New Roman" w:eastAsia="Times New Roman" w:hAnsi="Times New Roman" w:cs="Times New Roman"/>
          <w:szCs w:val="24"/>
          <w:lang w:eastAsia="fr-FR"/>
        </w:rPr>
      </w:pPr>
    </w:p>
    <w:p w14:paraId="3E2049D5" w14:textId="77777777" w:rsidR="003E2F8C" w:rsidRDefault="003E2F8C" w:rsidP="004B43EC">
      <w:pPr>
        <w:spacing w:line="240" w:lineRule="auto"/>
        <w:ind w:firstLine="0"/>
        <w:jc w:val="left"/>
        <w:rPr>
          <w:rFonts w:ascii="Times New Roman" w:eastAsia="Times New Roman" w:hAnsi="Times New Roman" w:cs="Times New Roman"/>
          <w:szCs w:val="24"/>
          <w:lang w:eastAsia="fr-FR"/>
        </w:rPr>
      </w:pPr>
    </w:p>
    <w:p w14:paraId="065DF96B" w14:textId="77777777" w:rsidR="00853495" w:rsidRPr="00784140" w:rsidRDefault="00853495" w:rsidP="004B43EC">
      <w:pPr>
        <w:pStyle w:val="Heading1"/>
        <w:spacing w:before="120" w:after="360" w:line="240" w:lineRule="auto"/>
        <w:rPr>
          <w:rFonts w:ascii="Times New Roman" w:hAnsi="Times New Roman" w:cs="Times New Roman"/>
          <w:b/>
          <w:bCs/>
          <w:sz w:val="28"/>
        </w:rPr>
      </w:pPr>
      <w:bookmarkStart w:id="526" w:name="_Toc202617098"/>
      <w:bookmarkStart w:id="527" w:name="_Toc120787833"/>
      <w:r w:rsidRPr="00784140">
        <w:rPr>
          <w:rFonts w:ascii="Times New Roman" w:hAnsi="Times New Roman" w:cs="Times New Roman"/>
          <w:b/>
          <w:bCs/>
          <w:sz w:val="28"/>
        </w:rPr>
        <w:lastRenderedPageBreak/>
        <w:t>ANNEXES</w:t>
      </w:r>
      <w:bookmarkEnd w:id="526"/>
      <w:r w:rsidRPr="00784140">
        <w:rPr>
          <w:rFonts w:ascii="Times New Roman" w:hAnsi="Times New Roman" w:cs="Times New Roman"/>
          <w:b/>
          <w:bCs/>
          <w:sz w:val="28"/>
        </w:rPr>
        <w:t xml:space="preserve"> </w:t>
      </w:r>
      <w:bookmarkEnd w:id="527"/>
    </w:p>
    <w:p w14:paraId="5E36353E" w14:textId="77777777" w:rsidR="00853495" w:rsidRDefault="00853495" w:rsidP="004B43EC">
      <w:pPr>
        <w:autoSpaceDE w:val="0"/>
        <w:autoSpaceDN w:val="0"/>
        <w:adjustRightInd w:val="0"/>
        <w:spacing w:line="240" w:lineRule="auto"/>
        <w:ind w:firstLine="0"/>
        <w:jc w:val="left"/>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Annexe 1 : Contenu typique d’un PAR</w:t>
      </w:r>
    </w:p>
    <w:p w14:paraId="60A56E47" w14:textId="77777777" w:rsidR="00853495" w:rsidRDefault="00853495" w:rsidP="004B43EC">
      <w:pPr>
        <w:spacing w:line="240" w:lineRule="auto"/>
        <w:ind w:firstLine="0"/>
        <w:jc w:val="left"/>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Le P.A.R couvre les éléments énumérés ci-dessous :</w:t>
      </w:r>
    </w:p>
    <w:p w14:paraId="45848311" w14:textId="77777777" w:rsidR="00853495" w:rsidRPr="005E558D" w:rsidRDefault="00853495" w:rsidP="00CA1F0D">
      <w:pPr>
        <w:pStyle w:val="ListParagraph"/>
        <w:numPr>
          <w:ilvl w:val="0"/>
          <w:numId w:val="66"/>
        </w:numPr>
        <w:spacing w:before="120" w:after="120" w:line="240" w:lineRule="auto"/>
        <w:rPr>
          <w:rFonts w:ascii="Times New Roman" w:eastAsia="Times New Roman" w:hAnsi="Times New Roman" w:cs="Times New Roman"/>
          <w:color w:val="000000"/>
          <w:sz w:val="24"/>
          <w:szCs w:val="24"/>
          <w:lang w:eastAsia="fr-FR"/>
        </w:rPr>
      </w:pPr>
      <w:r w:rsidRPr="005E558D">
        <w:rPr>
          <w:rFonts w:ascii="Times New Roman" w:eastAsia="Times New Roman" w:hAnsi="Times New Roman" w:cs="Times New Roman"/>
          <w:color w:val="000000"/>
          <w:sz w:val="24"/>
          <w:szCs w:val="24"/>
          <w:lang w:eastAsia="fr-FR"/>
        </w:rPr>
        <w:t>Description du sous-projet</w:t>
      </w:r>
    </w:p>
    <w:p w14:paraId="07A504E3" w14:textId="77777777" w:rsidR="00853495" w:rsidRPr="005E558D" w:rsidRDefault="00853495" w:rsidP="004B43EC">
      <w:pPr>
        <w:spacing w:line="240" w:lineRule="auto"/>
        <w:ind w:firstLine="0"/>
        <w:jc w:val="left"/>
        <w:rPr>
          <w:rFonts w:ascii="Times New Roman" w:eastAsia="Times New Roman" w:hAnsi="Times New Roman" w:cs="Times New Roman"/>
          <w:szCs w:val="24"/>
          <w:lang w:eastAsia="fr-FR"/>
        </w:rPr>
      </w:pPr>
      <w:r w:rsidRPr="005E558D">
        <w:rPr>
          <w:rFonts w:ascii="Times New Roman" w:eastAsia="Times New Roman" w:hAnsi="Times New Roman" w:cs="Times New Roman"/>
          <w:color w:val="000000"/>
          <w:szCs w:val="24"/>
          <w:lang w:eastAsia="fr-FR"/>
        </w:rPr>
        <w:t>Il s’agit d’une description générale incluant l’identification et la localisation sur une carte</w:t>
      </w:r>
      <w:r w:rsidRPr="005E558D">
        <w:rPr>
          <w:rFonts w:ascii="Times New Roman" w:eastAsia="Times New Roman" w:hAnsi="Times New Roman" w:cs="Times New Roman"/>
          <w:color w:val="000000"/>
          <w:szCs w:val="24"/>
          <w:lang w:eastAsia="fr-FR"/>
        </w:rPr>
        <w:br/>
        <w:t>de la zone concernée.</w:t>
      </w:r>
    </w:p>
    <w:p w14:paraId="60B9268B" w14:textId="77777777" w:rsidR="00853495" w:rsidRPr="005E558D" w:rsidRDefault="00853495" w:rsidP="00CA1F0D">
      <w:pPr>
        <w:pStyle w:val="ListParagraph"/>
        <w:numPr>
          <w:ilvl w:val="0"/>
          <w:numId w:val="66"/>
        </w:numPr>
        <w:spacing w:before="120" w:after="120" w:line="240" w:lineRule="auto"/>
        <w:rPr>
          <w:rFonts w:ascii="Times New Roman" w:eastAsia="Times New Roman" w:hAnsi="Times New Roman" w:cs="Times New Roman"/>
          <w:sz w:val="24"/>
          <w:szCs w:val="24"/>
          <w:lang w:eastAsia="fr-FR"/>
        </w:rPr>
      </w:pPr>
      <w:r w:rsidRPr="005E558D">
        <w:rPr>
          <w:rFonts w:ascii="Times New Roman" w:eastAsia="Times New Roman" w:hAnsi="Times New Roman" w:cs="Times New Roman"/>
          <w:color w:val="000000"/>
          <w:sz w:val="24"/>
          <w:szCs w:val="24"/>
          <w:lang w:eastAsia="fr-FR"/>
        </w:rPr>
        <w:t>Impacts potentiels. Minimisation</w:t>
      </w:r>
    </w:p>
    <w:p w14:paraId="3A089789" w14:textId="77777777" w:rsidR="00853495" w:rsidRDefault="00853495" w:rsidP="004B43EC">
      <w:pPr>
        <w:spacing w:line="240" w:lineRule="auto"/>
        <w:ind w:firstLine="0"/>
        <w:jc w:val="left"/>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Identification des impacts par personne, par ménage et par communauté quel que soit le</w:t>
      </w:r>
      <w:r w:rsidRPr="005E558D">
        <w:rPr>
          <w:rFonts w:ascii="Times New Roman" w:eastAsia="Times New Roman" w:hAnsi="Times New Roman" w:cs="Times New Roman"/>
          <w:color w:val="000000"/>
          <w:szCs w:val="24"/>
          <w:lang w:eastAsia="fr-FR"/>
        </w:rPr>
        <w:br/>
        <w:t>statut d’occupation du sol.</w:t>
      </w:r>
    </w:p>
    <w:p w14:paraId="76AA31F7" w14:textId="77777777" w:rsidR="00853495" w:rsidRDefault="00853495" w:rsidP="00CA1F0D">
      <w:pPr>
        <w:pStyle w:val="ListParagraph"/>
        <w:numPr>
          <w:ilvl w:val="0"/>
          <w:numId w:val="66"/>
        </w:numPr>
        <w:spacing w:before="120" w:after="120" w:line="240" w:lineRule="auto"/>
        <w:rPr>
          <w:rFonts w:ascii="Times New Roman" w:eastAsia="Times New Roman" w:hAnsi="Times New Roman" w:cs="Times New Roman"/>
          <w:color w:val="000000"/>
          <w:sz w:val="24"/>
          <w:szCs w:val="24"/>
          <w:lang w:eastAsia="fr-FR"/>
        </w:rPr>
      </w:pPr>
      <w:r w:rsidRPr="005E558D">
        <w:rPr>
          <w:rFonts w:ascii="Times New Roman" w:eastAsia="Times New Roman" w:hAnsi="Times New Roman" w:cs="Times New Roman"/>
          <w:color w:val="000000"/>
          <w:sz w:val="24"/>
          <w:szCs w:val="24"/>
          <w:lang w:eastAsia="fr-FR"/>
        </w:rPr>
        <w:t>Objectifs</w:t>
      </w:r>
    </w:p>
    <w:p w14:paraId="7A4BD0B4" w14:textId="77777777" w:rsidR="00853495" w:rsidRPr="005E558D" w:rsidRDefault="00853495" w:rsidP="004B43EC">
      <w:pPr>
        <w:spacing w:line="240" w:lineRule="auto"/>
        <w:ind w:firstLine="0"/>
        <w:jc w:val="left"/>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Énoncé des principaux objectifs poursuivis par le CPR et les P.A.R</w:t>
      </w:r>
    </w:p>
    <w:p w14:paraId="499292E2" w14:textId="77777777" w:rsidR="00853495" w:rsidRPr="005E558D" w:rsidRDefault="00853495" w:rsidP="00CA1F0D">
      <w:pPr>
        <w:pStyle w:val="ListParagraph"/>
        <w:numPr>
          <w:ilvl w:val="0"/>
          <w:numId w:val="66"/>
        </w:numPr>
        <w:spacing w:before="120" w:after="120" w:line="240" w:lineRule="auto"/>
        <w:rPr>
          <w:rFonts w:ascii="Times New Roman" w:eastAsia="Times New Roman" w:hAnsi="Times New Roman" w:cs="Times New Roman"/>
          <w:color w:val="000000"/>
          <w:sz w:val="24"/>
          <w:szCs w:val="24"/>
          <w:lang w:eastAsia="fr-FR"/>
        </w:rPr>
      </w:pPr>
      <w:r w:rsidRPr="005E558D">
        <w:rPr>
          <w:rFonts w:ascii="Times New Roman" w:eastAsia="Times New Roman" w:hAnsi="Times New Roman" w:cs="Times New Roman"/>
          <w:color w:val="000000"/>
          <w:sz w:val="24"/>
          <w:szCs w:val="24"/>
          <w:lang w:eastAsia="fr-FR"/>
        </w:rPr>
        <w:t>Synthèse des études socio-économiques sur les ménages affectés</w:t>
      </w:r>
    </w:p>
    <w:p w14:paraId="1719CDEF" w14:textId="77777777" w:rsidR="00853495" w:rsidRDefault="00853495" w:rsidP="00195EBA">
      <w:pPr>
        <w:spacing w:line="240" w:lineRule="auto"/>
        <w:ind w:firstLine="0"/>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Cette synthèse comprendra : a) les résultats de l’enquête de recensement couvrant les</w:t>
      </w:r>
      <w:r w:rsidRPr="005E558D">
        <w:rPr>
          <w:rFonts w:ascii="Times New Roman" w:eastAsia="Times New Roman" w:hAnsi="Times New Roman" w:cs="Times New Roman"/>
          <w:color w:val="000000"/>
          <w:szCs w:val="24"/>
          <w:lang w:eastAsia="fr-FR"/>
        </w:rPr>
        <w:br/>
        <w:t>occupants actuels de la zone affectée; les caractéristiques socio-économiques des</w:t>
      </w:r>
      <w:r w:rsidRPr="005E558D">
        <w:rPr>
          <w:rFonts w:ascii="Times New Roman" w:eastAsia="Times New Roman" w:hAnsi="Times New Roman" w:cs="Times New Roman"/>
          <w:color w:val="000000"/>
          <w:szCs w:val="24"/>
          <w:lang w:eastAsia="fr-FR"/>
        </w:rPr>
        <w:br/>
        <w:t>personnes affectées; un inventaire des biens des personnes affectées et l’étendue des</w:t>
      </w:r>
      <w:r w:rsidRPr="005E558D">
        <w:rPr>
          <w:rFonts w:ascii="Times New Roman" w:eastAsia="Times New Roman" w:hAnsi="Times New Roman" w:cs="Times New Roman"/>
          <w:color w:val="000000"/>
          <w:szCs w:val="24"/>
          <w:lang w:eastAsia="fr-FR"/>
        </w:rPr>
        <w:br/>
        <w:t>pertes escomptées; les informations sur les groupes ou personnes vulnérables pour qui</w:t>
      </w:r>
      <w:r w:rsidRPr="005E558D">
        <w:rPr>
          <w:rFonts w:ascii="Times New Roman" w:eastAsia="Times New Roman" w:hAnsi="Times New Roman" w:cs="Times New Roman"/>
          <w:color w:val="000000"/>
          <w:szCs w:val="24"/>
          <w:lang w:eastAsia="fr-FR"/>
        </w:rPr>
        <w:br/>
        <w:t>des dispositions spéciales doivent être prises; et des dispositions pour mettre à jour les</w:t>
      </w:r>
      <w:r w:rsidRPr="005E558D">
        <w:rPr>
          <w:rFonts w:ascii="Times New Roman" w:eastAsia="Times New Roman" w:hAnsi="Times New Roman" w:cs="Times New Roman"/>
          <w:color w:val="000000"/>
          <w:szCs w:val="24"/>
          <w:lang w:eastAsia="fr-FR"/>
        </w:rPr>
        <w:br/>
        <w:t>informations recueillies; et b) les résultats d’autres études décrivant la tenure de la terre</w:t>
      </w:r>
      <w:r w:rsidRPr="005E558D">
        <w:rPr>
          <w:rFonts w:ascii="Times New Roman" w:eastAsia="Times New Roman" w:hAnsi="Times New Roman" w:cs="Times New Roman"/>
          <w:color w:val="000000"/>
          <w:szCs w:val="24"/>
          <w:lang w:eastAsia="fr-FR"/>
        </w:rPr>
        <w:br/>
        <w:t>et les systèmes de transfert; les infrastructures publiques et services sociaux qui seront</w:t>
      </w:r>
      <w:r w:rsidRPr="005E558D">
        <w:rPr>
          <w:rFonts w:ascii="Times New Roman" w:eastAsia="Times New Roman" w:hAnsi="Times New Roman" w:cs="Times New Roman"/>
          <w:color w:val="000000"/>
          <w:szCs w:val="24"/>
          <w:lang w:eastAsia="fr-FR"/>
        </w:rPr>
        <w:br/>
        <w:t>affectés; et les caractéristiques sociales et culturelles des communautés ou personnes</w:t>
      </w:r>
      <w:r w:rsidRPr="005E558D">
        <w:rPr>
          <w:rFonts w:ascii="Times New Roman" w:eastAsia="Times New Roman" w:hAnsi="Times New Roman" w:cs="Times New Roman"/>
          <w:color w:val="000000"/>
          <w:szCs w:val="24"/>
          <w:lang w:eastAsia="fr-FR"/>
        </w:rPr>
        <w:br/>
        <w:t>affectées.</w:t>
      </w:r>
    </w:p>
    <w:p w14:paraId="53FDF788" w14:textId="77777777" w:rsidR="00853495" w:rsidRDefault="00853495" w:rsidP="00CA1F0D">
      <w:pPr>
        <w:pStyle w:val="ListParagraph"/>
        <w:numPr>
          <w:ilvl w:val="0"/>
          <w:numId w:val="66"/>
        </w:numPr>
        <w:spacing w:before="120" w:after="120" w:line="240" w:lineRule="auto"/>
        <w:rPr>
          <w:rFonts w:ascii="Times New Roman" w:eastAsia="Times New Roman" w:hAnsi="Times New Roman" w:cs="Times New Roman"/>
          <w:color w:val="000000"/>
          <w:sz w:val="24"/>
          <w:szCs w:val="24"/>
          <w:lang w:eastAsia="fr-FR"/>
        </w:rPr>
      </w:pPr>
      <w:r w:rsidRPr="005E558D">
        <w:rPr>
          <w:rFonts w:ascii="Times New Roman" w:eastAsia="Times New Roman" w:hAnsi="Times New Roman" w:cs="Times New Roman"/>
          <w:color w:val="000000"/>
          <w:sz w:val="24"/>
          <w:szCs w:val="24"/>
          <w:lang w:eastAsia="fr-FR"/>
        </w:rPr>
        <w:t>Cadre juridique</w:t>
      </w:r>
    </w:p>
    <w:p w14:paraId="510DEE9A" w14:textId="77777777" w:rsidR="00853495" w:rsidRDefault="00853495" w:rsidP="00DC5676">
      <w:pPr>
        <w:spacing w:line="240" w:lineRule="auto"/>
        <w:ind w:firstLine="0"/>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Rappel du contexte légal et réglementaire dans lequel s’inscrit le PAR en référant le</w:t>
      </w:r>
      <w:r w:rsidRPr="005E558D">
        <w:rPr>
          <w:rFonts w:ascii="Times New Roman" w:eastAsia="Times New Roman" w:hAnsi="Times New Roman" w:cs="Times New Roman"/>
          <w:color w:val="000000"/>
          <w:szCs w:val="24"/>
          <w:lang w:eastAsia="fr-FR"/>
        </w:rPr>
        <w:br/>
        <w:t>lecteur au présent CPR.</w:t>
      </w:r>
    </w:p>
    <w:p w14:paraId="1E876DC1" w14:textId="77777777" w:rsidR="00853495" w:rsidRDefault="00853495" w:rsidP="00CA1F0D">
      <w:pPr>
        <w:pStyle w:val="ListParagraph"/>
        <w:numPr>
          <w:ilvl w:val="0"/>
          <w:numId w:val="66"/>
        </w:numPr>
        <w:spacing w:before="120" w:after="120" w:line="240" w:lineRule="auto"/>
        <w:jc w:val="both"/>
        <w:rPr>
          <w:rFonts w:ascii="Times New Roman" w:eastAsia="Times New Roman" w:hAnsi="Times New Roman" w:cs="Times New Roman"/>
          <w:color w:val="000000"/>
          <w:sz w:val="24"/>
          <w:szCs w:val="24"/>
          <w:lang w:eastAsia="fr-FR"/>
        </w:rPr>
      </w:pPr>
      <w:r w:rsidRPr="005E558D">
        <w:rPr>
          <w:rFonts w:ascii="Times New Roman" w:eastAsia="Times New Roman" w:hAnsi="Times New Roman" w:cs="Times New Roman"/>
          <w:color w:val="000000"/>
          <w:sz w:val="24"/>
          <w:szCs w:val="24"/>
          <w:lang w:eastAsia="fr-FR"/>
        </w:rPr>
        <w:t>Éligibilité</w:t>
      </w:r>
    </w:p>
    <w:p w14:paraId="4C8A367E" w14:textId="77777777" w:rsidR="00853495" w:rsidRDefault="00853495" w:rsidP="00DC5676">
      <w:pPr>
        <w:spacing w:line="240" w:lineRule="auto"/>
        <w:ind w:firstLine="0"/>
        <w:rPr>
          <w:rFonts w:ascii="Times New Roman" w:eastAsia="Times New Roman" w:hAnsi="Times New Roman" w:cs="Times New Roman"/>
          <w:color w:val="000000"/>
          <w:szCs w:val="24"/>
          <w:lang w:eastAsia="fr-FR"/>
        </w:rPr>
      </w:pPr>
      <w:r w:rsidRPr="005E558D">
        <w:rPr>
          <w:rFonts w:ascii="Times New Roman" w:eastAsia="Times New Roman" w:hAnsi="Times New Roman" w:cs="Times New Roman"/>
          <w:color w:val="000000"/>
          <w:szCs w:val="24"/>
          <w:lang w:eastAsia="fr-FR"/>
        </w:rPr>
        <w:t>Définition des personnes déplacées ou affectées et des critères pour déterminer leur</w:t>
      </w:r>
      <w:r>
        <w:rPr>
          <w:rFonts w:ascii="Times New Roman" w:eastAsia="Times New Roman" w:hAnsi="Times New Roman" w:cs="Times New Roman"/>
          <w:color w:val="000000"/>
          <w:szCs w:val="24"/>
          <w:lang w:eastAsia="fr-FR"/>
        </w:rPr>
        <w:t xml:space="preserve"> </w:t>
      </w:r>
      <w:r w:rsidRPr="005E558D">
        <w:rPr>
          <w:rFonts w:ascii="Times New Roman" w:eastAsia="Times New Roman" w:hAnsi="Times New Roman" w:cs="Times New Roman"/>
          <w:color w:val="000000"/>
          <w:szCs w:val="24"/>
          <w:lang w:eastAsia="fr-FR"/>
        </w:rPr>
        <w:t>éligibilité à la compensation et à toute autre aide à la réinstallation, y compris la date</w:t>
      </w:r>
      <w:r w:rsidRPr="005E558D">
        <w:rPr>
          <w:rFonts w:ascii="Times New Roman" w:eastAsia="Times New Roman" w:hAnsi="Times New Roman" w:cs="Times New Roman"/>
          <w:color w:val="000000"/>
          <w:szCs w:val="24"/>
          <w:lang w:eastAsia="fr-FR"/>
        </w:rPr>
        <w:br/>
        <w:t>limite d’éligibilité.</w:t>
      </w:r>
    </w:p>
    <w:p w14:paraId="6D594E25" w14:textId="77777777" w:rsidR="00853495" w:rsidRPr="00DA2D5A" w:rsidRDefault="00853495" w:rsidP="00CA1F0D">
      <w:pPr>
        <w:pStyle w:val="ListParagraph"/>
        <w:numPr>
          <w:ilvl w:val="0"/>
          <w:numId w:val="66"/>
        </w:numPr>
        <w:spacing w:before="120" w:after="120" w:line="240" w:lineRule="auto"/>
        <w:jc w:val="both"/>
        <w:rPr>
          <w:rFonts w:ascii="Times New Roman" w:eastAsia="Times New Roman" w:hAnsi="Times New Roman" w:cs="Times New Roman"/>
          <w:color w:val="000000"/>
          <w:sz w:val="24"/>
          <w:szCs w:val="24"/>
          <w:lang w:eastAsia="fr-FR"/>
        </w:rPr>
      </w:pPr>
      <w:r w:rsidRPr="00DA2D5A">
        <w:rPr>
          <w:rFonts w:ascii="Times New Roman" w:eastAsia="Times New Roman" w:hAnsi="Times New Roman" w:cs="Times New Roman"/>
          <w:color w:val="000000"/>
          <w:sz w:val="24"/>
          <w:szCs w:val="24"/>
          <w:lang w:eastAsia="fr-FR"/>
        </w:rPr>
        <w:t>Évaluation et compensation des pertes</w:t>
      </w:r>
    </w:p>
    <w:p w14:paraId="1617E17F" w14:textId="77777777" w:rsidR="00853495" w:rsidRPr="00DA2D5A" w:rsidRDefault="00853495" w:rsidP="00DC5676">
      <w:pPr>
        <w:spacing w:line="240" w:lineRule="auto"/>
        <w:ind w:firstLine="0"/>
        <w:rPr>
          <w:rFonts w:ascii="Times New Roman" w:eastAsia="Times New Roman" w:hAnsi="Times New Roman" w:cs="Times New Roman"/>
          <w:color w:val="000000"/>
          <w:szCs w:val="24"/>
          <w:lang w:eastAsia="fr-FR"/>
        </w:rPr>
      </w:pPr>
      <w:r w:rsidRPr="00DA2D5A">
        <w:rPr>
          <w:rFonts w:ascii="Times New Roman" w:eastAsia="Times New Roman" w:hAnsi="Times New Roman" w:cs="Times New Roman"/>
          <w:color w:val="000000"/>
          <w:szCs w:val="24"/>
          <w:lang w:eastAsia="fr-FR"/>
        </w:rPr>
        <w:t>Évaluation des indemnités et compensations dues respectivement aux personnes affectées</w:t>
      </w:r>
      <w:r w:rsidRPr="00DA2D5A">
        <w:rPr>
          <w:rFonts w:ascii="Times New Roman" w:eastAsia="Times New Roman" w:hAnsi="Times New Roman" w:cs="Times New Roman"/>
          <w:color w:val="000000"/>
          <w:szCs w:val="24"/>
          <w:lang w:eastAsia="fr-FR"/>
        </w:rPr>
        <w:br/>
        <w:t>dans les communautés déplacées et dans les communautés d’accueil (lorsque applicable),</w:t>
      </w:r>
      <w:r w:rsidRPr="00DA2D5A">
        <w:rPr>
          <w:rFonts w:ascii="Times New Roman" w:eastAsia="Times New Roman" w:hAnsi="Times New Roman" w:cs="Times New Roman"/>
          <w:color w:val="000000"/>
          <w:szCs w:val="24"/>
          <w:lang w:eastAsia="fr-FR"/>
        </w:rPr>
        <w:br/>
        <w:t>ainsi que des coûts des activités liées à la réinstallation comme telle ainsi qu’à la mise en</w:t>
      </w:r>
      <w:r w:rsidRPr="00DA2D5A">
        <w:rPr>
          <w:rFonts w:ascii="Times New Roman" w:eastAsia="Times New Roman" w:hAnsi="Times New Roman" w:cs="Times New Roman"/>
          <w:color w:val="000000"/>
          <w:szCs w:val="24"/>
          <w:lang w:eastAsia="fr-FR"/>
        </w:rPr>
        <w:br/>
        <w:t>œuvre des mesures d’accompagnement et de soutien économique.</w:t>
      </w:r>
    </w:p>
    <w:p w14:paraId="2D3288F3" w14:textId="77777777" w:rsidR="00853495" w:rsidRPr="00DA2D5A" w:rsidRDefault="00853495" w:rsidP="00CA1F0D">
      <w:pPr>
        <w:pStyle w:val="ListParagraph"/>
        <w:numPr>
          <w:ilvl w:val="0"/>
          <w:numId w:val="66"/>
        </w:numPr>
        <w:autoSpaceDE w:val="0"/>
        <w:autoSpaceDN w:val="0"/>
        <w:adjustRightInd w:val="0"/>
        <w:spacing w:before="120" w:after="120" w:line="240" w:lineRule="auto"/>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Mesures de réinstallation</w:t>
      </w:r>
    </w:p>
    <w:p w14:paraId="06BC9485"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Description de l’ensemble des mesures de compensation, de réinstallation et d’appui et</w:t>
      </w:r>
      <w:r w:rsidRPr="00DA2D5A">
        <w:rPr>
          <w:rFonts w:ascii="Times New Roman" w:hAnsi="Times New Roman" w:cs="Times New Roman"/>
          <w:color w:val="000000"/>
          <w:szCs w:val="24"/>
        </w:rPr>
        <w:br/>
        <w:t>de soutien économique prévues, y compris l'assistance à la restauration des sources de</w:t>
      </w:r>
      <w:r w:rsidRPr="00DA2D5A">
        <w:rPr>
          <w:rFonts w:ascii="Times New Roman" w:hAnsi="Times New Roman" w:cs="Times New Roman"/>
          <w:color w:val="000000"/>
          <w:szCs w:val="24"/>
        </w:rPr>
        <w:br/>
        <w:t xml:space="preserve">revenus et de niveau de vie des </w:t>
      </w:r>
      <w:proofErr w:type="spellStart"/>
      <w:r w:rsidRPr="00DA2D5A">
        <w:rPr>
          <w:rFonts w:ascii="Times New Roman" w:hAnsi="Times New Roman" w:cs="Times New Roman"/>
          <w:color w:val="000000"/>
          <w:szCs w:val="24"/>
        </w:rPr>
        <w:t>PAPs</w:t>
      </w:r>
      <w:proofErr w:type="spellEnd"/>
      <w:r w:rsidRPr="00DA2D5A">
        <w:rPr>
          <w:rFonts w:ascii="Times New Roman" w:hAnsi="Times New Roman" w:cs="Times New Roman"/>
          <w:color w:val="000000"/>
          <w:szCs w:val="24"/>
        </w:rPr>
        <w:t xml:space="preserve"> (en tant que de besoin)</w:t>
      </w:r>
    </w:p>
    <w:p w14:paraId="0B9A5550" w14:textId="3DE35BCA" w:rsidR="00853495" w:rsidRDefault="00853495" w:rsidP="00CA1F0D">
      <w:pPr>
        <w:pStyle w:val="ListParagraph"/>
        <w:numPr>
          <w:ilvl w:val="0"/>
          <w:numId w:val="66"/>
        </w:numPr>
        <w:autoSpaceDE w:val="0"/>
        <w:autoSpaceDN w:val="0"/>
        <w:adjustRightInd w:val="0"/>
        <w:spacing w:before="120" w:after="120" w:line="240" w:lineRule="auto"/>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Sélection des terrains, préparation des terrains et réinstallation (</w:t>
      </w:r>
      <w:r w:rsidR="00944F9F" w:rsidRPr="00DA2D5A">
        <w:rPr>
          <w:rFonts w:ascii="Times New Roman" w:hAnsi="Times New Roman" w:cs="Times New Roman"/>
          <w:color w:val="000000"/>
          <w:sz w:val="24"/>
          <w:szCs w:val="24"/>
        </w:rPr>
        <w:t>lorsqu’applicable</w:t>
      </w:r>
      <w:r w:rsidRPr="00DA2D5A">
        <w:rPr>
          <w:rFonts w:ascii="Times New Roman" w:hAnsi="Times New Roman" w:cs="Times New Roman"/>
          <w:color w:val="000000"/>
          <w:sz w:val="24"/>
          <w:szCs w:val="24"/>
        </w:rPr>
        <w:t>)</w:t>
      </w:r>
    </w:p>
    <w:p w14:paraId="3AC78ADF"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 xml:space="preserve">Études d’alternatives et sélection de site(s) pour la </w:t>
      </w:r>
      <w:proofErr w:type="gramStart"/>
      <w:r w:rsidRPr="00DA2D5A">
        <w:rPr>
          <w:rFonts w:ascii="Times New Roman" w:hAnsi="Times New Roman" w:cs="Times New Roman"/>
          <w:color w:val="000000"/>
          <w:szCs w:val="24"/>
        </w:rPr>
        <w:t>réinstallation;</w:t>
      </w:r>
      <w:proofErr w:type="gramEnd"/>
      <w:r w:rsidRPr="00DA2D5A">
        <w:rPr>
          <w:rFonts w:ascii="Times New Roman" w:hAnsi="Times New Roman" w:cs="Times New Roman"/>
          <w:color w:val="000000"/>
          <w:szCs w:val="24"/>
        </w:rPr>
        <w:t xml:space="preserve"> dispositions</w:t>
      </w:r>
      <w:r w:rsidRPr="00DA2D5A">
        <w:rPr>
          <w:rFonts w:ascii="Times New Roman" w:hAnsi="Times New Roman" w:cs="Times New Roman"/>
          <w:color w:val="000000"/>
          <w:szCs w:val="24"/>
        </w:rPr>
        <w:br/>
      </w:r>
      <w:proofErr w:type="gramStart"/>
      <w:r w:rsidRPr="00DA2D5A">
        <w:rPr>
          <w:rFonts w:ascii="Times New Roman" w:hAnsi="Times New Roman" w:cs="Times New Roman"/>
          <w:color w:val="000000"/>
          <w:szCs w:val="24"/>
        </w:rPr>
        <w:t>institutionnelles;</w:t>
      </w:r>
      <w:proofErr w:type="gramEnd"/>
      <w:r w:rsidRPr="00DA2D5A">
        <w:rPr>
          <w:rFonts w:ascii="Times New Roman" w:hAnsi="Times New Roman" w:cs="Times New Roman"/>
          <w:color w:val="000000"/>
          <w:szCs w:val="24"/>
        </w:rPr>
        <w:t xml:space="preserve"> mesures pour éviter la </w:t>
      </w:r>
      <w:proofErr w:type="gramStart"/>
      <w:r w:rsidRPr="00DA2D5A">
        <w:rPr>
          <w:rFonts w:ascii="Times New Roman" w:hAnsi="Times New Roman" w:cs="Times New Roman"/>
          <w:color w:val="000000"/>
          <w:szCs w:val="24"/>
        </w:rPr>
        <w:t>spéculation;</w:t>
      </w:r>
      <w:proofErr w:type="gramEnd"/>
      <w:r w:rsidRPr="00DA2D5A">
        <w:rPr>
          <w:rFonts w:ascii="Times New Roman" w:hAnsi="Times New Roman" w:cs="Times New Roman"/>
          <w:color w:val="000000"/>
          <w:szCs w:val="24"/>
        </w:rPr>
        <w:t xml:space="preserve"> procédures et calendrier de</w:t>
      </w:r>
      <w:r w:rsidRPr="00DA2D5A">
        <w:rPr>
          <w:rFonts w:ascii="Times New Roman" w:hAnsi="Times New Roman" w:cs="Times New Roman"/>
          <w:color w:val="000000"/>
          <w:szCs w:val="24"/>
        </w:rPr>
        <w:br/>
        <w:t xml:space="preserve">préparation et de </w:t>
      </w:r>
      <w:proofErr w:type="gramStart"/>
      <w:r w:rsidRPr="00DA2D5A">
        <w:rPr>
          <w:rFonts w:ascii="Times New Roman" w:hAnsi="Times New Roman" w:cs="Times New Roman"/>
          <w:color w:val="000000"/>
          <w:szCs w:val="24"/>
        </w:rPr>
        <w:t>transfert;</w:t>
      </w:r>
      <w:proofErr w:type="gramEnd"/>
      <w:r w:rsidRPr="00DA2D5A">
        <w:rPr>
          <w:rFonts w:ascii="Times New Roman" w:hAnsi="Times New Roman" w:cs="Times New Roman"/>
          <w:color w:val="000000"/>
          <w:szCs w:val="24"/>
        </w:rPr>
        <w:t xml:space="preserve"> mesures d’appui à la réinstallation des personnes vulnérables</w:t>
      </w:r>
      <w:r w:rsidRPr="00DA2D5A">
        <w:rPr>
          <w:rFonts w:ascii="Times New Roman" w:hAnsi="Times New Roman" w:cs="Times New Roman"/>
          <w:color w:val="000000"/>
          <w:szCs w:val="24"/>
        </w:rPr>
        <w:br/>
      </w:r>
      <w:r w:rsidRPr="00DA2D5A">
        <w:rPr>
          <w:rFonts w:ascii="Times New Roman" w:hAnsi="Times New Roman" w:cs="Times New Roman"/>
          <w:color w:val="000000"/>
          <w:szCs w:val="24"/>
        </w:rPr>
        <w:lastRenderedPageBreak/>
        <w:t xml:space="preserve">et de restauration de leur niveau de </w:t>
      </w:r>
      <w:proofErr w:type="gramStart"/>
      <w:r w:rsidRPr="00DA2D5A">
        <w:rPr>
          <w:rFonts w:ascii="Times New Roman" w:hAnsi="Times New Roman" w:cs="Times New Roman"/>
          <w:color w:val="000000"/>
          <w:szCs w:val="24"/>
        </w:rPr>
        <w:t>vie;</w:t>
      </w:r>
      <w:proofErr w:type="gramEnd"/>
      <w:r w:rsidRPr="00DA2D5A">
        <w:rPr>
          <w:rFonts w:ascii="Times New Roman" w:hAnsi="Times New Roman" w:cs="Times New Roman"/>
          <w:color w:val="000000"/>
          <w:szCs w:val="24"/>
        </w:rPr>
        <w:t xml:space="preserve"> et propositions légales pour régulariser la tenure</w:t>
      </w:r>
      <w:r>
        <w:rPr>
          <w:rFonts w:ascii="Times New Roman" w:hAnsi="Times New Roman" w:cs="Times New Roman"/>
          <w:color w:val="000000"/>
          <w:szCs w:val="24"/>
        </w:rPr>
        <w:t xml:space="preserve"> </w:t>
      </w:r>
      <w:r w:rsidRPr="00DA2D5A">
        <w:rPr>
          <w:rFonts w:ascii="Times New Roman" w:hAnsi="Times New Roman" w:cs="Times New Roman"/>
          <w:color w:val="000000"/>
          <w:szCs w:val="24"/>
        </w:rPr>
        <w:t>et les titres pour les personnes déplacées.</w:t>
      </w:r>
    </w:p>
    <w:p w14:paraId="14275851" w14:textId="77777777" w:rsidR="00853495" w:rsidRPr="00DA2D5A" w:rsidRDefault="00853495" w:rsidP="00CA1F0D">
      <w:pPr>
        <w:pStyle w:val="ListParagraph"/>
        <w:numPr>
          <w:ilvl w:val="0"/>
          <w:numId w:val="66"/>
        </w:numPr>
        <w:autoSpaceDE w:val="0"/>
        <w:autoSpaceDN w:val="0"/>
        <w:adjustRightInd w:val="0"/>
        <w:spacing w:before="120" w:after="120" w:line="240" w:lineRule="auto"/>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Consultation publique</w:t>
      </w:r>
    </w:p>
    <w:p w14:paraId="4473E3F5"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Il s’agit de la participation de la (ou des) communauté(s) réinstallées, de simples</w:t>
      </w:r>
      <w:r w:rsidRPr="00DA2D5A">
        <w:rPr>
          <w:rFonts w:ascii="Times New Roman" w:hAnsi="Times New Roman" w:cs="Times New Roman"/>
          <w:color w:val="000000"/>
          <w:szCs w:val="24"/>
        </w:rPr>
        <w:br/>
        <w:t>personnes intéressées, de la (ou des) communauté(s) d’accueil (lorsque applicable),</w:t>
      </w:r>
      <w:r w:rsidRPr="00DA2D5A">
        <w:rPr>
          <w:rFonts w:ascii="Times New Roman" w:hAnsi="Times New Roman" w:cs="Times New Roman"/>
          <w:color w:val="000000"/>
          <w:szCs w:val="24"/>
        </w:rPr>
        <w:br/>
        <w:t>incluant la stratégie de consultation et de participation, le sommaire des opinons</w:t>
      </w:r>
      <w:r w:rsidRPr="00DA2D5A">
        <w:rPr>
          <w:rFonts w:ascii="Times New Roman" w:hAnsi="Times New Roman" w:cs="Times New Roman"/>
          <w:color w:val="000000"/>
          <w:szCs w:val="24"/>
        </w:rPr>
        <w:br/>
        <w:t>exprimées, l’examen des options de réinstallation et de compensation et les dispositions</w:t>
      </w:r>
      <w:r w:rsidRPr="00DA2D5A">
        <w:rPr>
          <w:rFonts w:ascii="Times New Roman" w:hAnsi="Times New Roman" w:cs="Times New Roman"/>
          <w:color w:val="000000"/>
          <w:szCs w:val="24"/>
        </w:rPr>
        <w:br/>
        <w:t>institutionnelles applicables.</w:t>
      </w:r>
    </w:p>
    <w:p w14:paraId="2CFD0140" w14:textId="0AF13595" w:rsidR="00853495" w:rsidRPr="00DA2D5A" w:rsidRDefault="00853495" w:rsidP="00CA1F0D">
      <w:pPr>
        <w:pStyle w:val="ListParagraph"/>
        <w:numPr>
          <w:ilvl w:val="0"/>
          <w:numId w:val="66"/>
        </w:numPr>
        <w:autoSpaceDE w:val="0"/>
        <w:autoSpaceDN w:val="0"/>
        <w:adjustRightInd w:val="0"/>
        <w:spacing w:before="120" w:after="120" w:line="240" w:lineRule="auto"/>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Intégration avec les communautés hôtes (</w:t>
      </w:r>
      <w:r w:rsidR="00944F9F" w:rsidRPr="00DA2D5A">
        <w:rPr>
          <w:rFonts w:ascii="Times New Roman" w:hAnsi="Times New Roman" w:cs="Times New Roman"/>
          <w:color w:val="000000"/>
          <w:sz w:val="24"/>
          <w:szCs w:val="24"/>
        </w:rPr>
        <w:t>lorsqu’applicable</w:t>
      </w:r>
      <w:r w:rsidRPr="00DA2D5A">
        <w:rPr>
          <w:rFonts w:ascii="Times New Roman" w:hAnsi="Times New Roman" w:cs="Times New Roman"/>
          <w:color w:val="000000"/>
          <w:sz w:val="24"/>
          <w:szCs w:val="24"/>
        </w:rPr>
        <w:t>)</w:t>
      </w:r>
    </w:p>
    <w:p w14:paraId="0125C687" w14:textId="77777777" w:rsidR="00853495" w:rsidRPr="00DA2D5A"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Mesures pour atténuer l’impact de la réinstallation pour les communautés hôtes, incluant</w:t>
      </w:r>
      <w:r w:rsidRPr="00DA2D5A">
        <w:rPr>
          <w:rFonts w:ascii="Times New Roman" w:hAnsi="Times New Roman" w:cs="Times New Roman"/>
          <w:color w:val="000000"/>
          <w:szCs w:val="24"/>
        </w:rPr>
        <w:br/>
        <w:t>les consultations publiques, les modalités de compensation, les modalités de règlement</w:t>
      </w:r>
      <w:r w:rsidRPr="00DA2D5A">
        <w:rPr>
          <w:rFonts w:ascii="Times New Roman" w:hAnsi="Times New Roman" w:cs="Times New Roman"/>
          <w:color w:val="000000"/>
          <w:szCs w:val="24"/>
        </w:rPr>
        <w:br/>
        <w:t>de litiges et toutes les mesures requises pour améliorer les services de base.</w:t>
      </w:r>
    </w:p>
    <w:p w14:paraId="213DC717" w14:textId="77777777" w:rsidR="00853495" w:rsidRPr="00DA2D5A" w:rsidRDefault="00853495" w:rsidP="00CA1F0D">
      <w:pPr>
        <w:pStyle w:val="ListParagraph"/>
        <w:numPr>
          <w:ilvl w:val="0"/>
          <w:numId w:val="66"/>
        </w:numPr>
        <w:autoSpaceDE w:val="0"/>
        <w:autoSpaceDN w:val="0"/>
        <w:adjustRightInd w:val="0"/>
        <w:spacing w:before="120" w:after="120" w:line="240" w:lineRule="auto"/>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Cadre institutionnel</w:t>
      </w:r>
    </w:p>
    <w:p w14:paraId="5A0B90FA"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Identification des agences responsables et responsabilités des différentes entités ou ONG</w:t>
      </w:r>
      <w:r w:rsidRPr="00DA2D5A">
        <w:rPr>
          <w:rFonts w:ascii="Times New Roman" w:hAnsi="Times New Roman" w:cs="Times New Roman"/>
          <w:color w:val="000000"/>
          <w:szCs w:val="24"/>
        </w:rPr>
        <w:br/>
        <w:t>impliquées dans la mise en œuvre du P.A.R et évaluation de la capacité institutionnelle</w:t>
      </w:r>
      <w:r w:rsidRPr="00DA2D5A">
        <w:rPr>
          <w:rFonts w:ascii="Times New Roman" w:hAnsi="Times New Roman" w:cs="Times New Roman"/>
          <w:color w:val="000000"/>
          <w:szCs w:val="24"/>
        </w:rPr>
        <w:br/>
        <w:t>de ces agences, cellules et / ou ONG.</w:t>
      </w:r>
    </w:p>
    <w:p w14:paraId="08C5A113"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Modalités de résolution des litiges.</w:t>
      </w:r>
    </w:p>
    <w:p w14:paraId="20C11465"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Responsabilités organisationnelles</w:t>
      </w:r>
    </w:p>
    <w:p w14:paraId="2A382CE7" w14:textId="0EF1C9BC"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Définition du cadre organisationnel pour mettre en appli</w:t>
      </w:r>
      <w:r w:rsidR="00944F9F">
        <w:rPr>
          <w:rFonts w:ascii="Times New Roman" w:hAnsi="Times New Roman" w:cs="Times New Roman"/>
          <w:color w:val="000000"/>
          <w:szCs w:val="24"/>
        </w:rPr>
        <w:t>cation le PA</w:t>
      </w:r>
      <w:r w:rsidRPr="00DA2D5A">
        <w:rPr>
          <w:rFonts w:ascii="Times New Roman" w:hAnsi="Times New Roman" w:cs="Times New Roman"/>
          <w:color w:val="000000"/>
          <w:szCs w:val="24"/>
        </w:rPr>
        <w:t>R, y compris les</w:t>
      </w:r>
      <w:r w:rsidRPr="00DA2D5A">
        <w:rPr>
          <w:rFonts w:ascii="Times New Roman" w:hAnsi="Times New Roman" w:cs="Times New Roman"/>
          <w:color w:val="000000"/>
          <w:szCs w:val="24"/>
        </w:rPr>
        <w:br/>
        <w:t>dispositions pour le transfert aux autorités locales ou les personnes affectées de la</w:t>
      </w:r>
      <w:r w:rsidRPr="00DA2D5A">
        <w:rPr>
          <w:rFonts w:ascii="Times New Roman" w:hAnsi="Times New Roman" w:cs="Times New Roman"/>
          <w:color w:val="000000"/>
          <w:szCs w:val="24"/>
        </w:rPr>
        <w:br/>
        <w:t>responsabilité de l’exploitation des équipements et services fournis par le sous projet.</w:t>
      </w:r>
    </w:p>
    <w:p w14:paraId="481F54F6"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Programme d’exécution du P.A.R couvrant toutes les activités de réinstallation.</w:t>
      </w:r>
    </w:p>
    <w:p w14:paraId="750B404C"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Coûts et budget</w:t>
      </w:r>
    </w:p>
    <w:p w14:paraId="4BAEA922"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Tableaux montrant les évaluations de coûts pour chacune des activités de réinstallation,</w:t>
      </w:r>
      <w:r w:rsidRPr="00DA2D5A">
        <w:rPr>
          <w:rFonts w:ascii="Times New Roman" w:hAnsi="Times New Roman" w:cs="Times New Roman"/>
          <w:color w:val="000000"/>
          <w:szCs w:val="24"/>
        </w:rPr>
        <w:br/>
        <w:t>y compris des allocations pour l’inflation et d’autres éventualités ; calendriers de</w:t>
      </w:r>
      <w:r w:rsidRPr="00DA2D5A">
        <w:rPr>
          <w:rFonts w:ascii="Times New Roman" w:hAnsi="Times New Roman" w:cs="Times New Roman"/>
          <w:color w:val="000000"/>
          <w:szCs w:val="24"/>
        </w:rPr>
        <w:br/>
        <w:t>déboursements ; allocation des ressources ; et dispositions prises pour la gestion des flux</w:t>
      </w:r>
      <w:r w:rsidRPr="00DA2D5A">
        <w:rPr>
          <w:rFonts w:ascii="Times New Roman" w:hAnsi="Times New Roman" w:cs="Times New Roman"/>
          <w:color w:val="000000"/>
          <w:szCs w:val="24"/>
        </w:rPr>
        <w:br/>
        <w:t>financiers.</w:t>
      </w:r>
    </w:p>
    <w:p w14:paraId="069B4B35"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Suivi et évaluation</w:t>
      </w:r>
    </w:p>
    <w:p w14:paraId="0EA0D92B"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Dispositions prises pour contrôler la mise en œuvre du PAR et pour effectuer un suivi de</w:t>
      </w:r>
      <w:r w:rsidRPr="00DA2D5A">
        <w:rPr>
          <w:rFonts w:ascii="Times New Roman" w:hAnsi="Times New Roman" w:cs="Times New Roman"/>
          <w:color w:val="000000"/>
          <w:szCs w:val="24"/>
        </w:rPr>
        <w:br/>
        <w:t>la performance des activités de réinstallation et de leurs incidences sur le niveau de vie</w:t>
      </w:r>
      <w:r w:rsidRPr="00DA2D5A">
        <w:rPr>
          <w:rFonts w:ascii="Times New Roman" w:hAnsi="Times New Roman" w:cs="Times New Roman"/>
          <w:color w:val="000000"/>
          <w:szCs w:val="24"/>
        </w:rPr>
        <w:br/>
        <w:t>des personnes affectées.</w:t>
      </w:r>
    </w:p>
    <w:p w14:paraId="4BB800D7" w14:textId="77777777" w:rsidR="00853495" w:rsidRDefault="00853495" w:rsidP="00CA1F0D">
      <w:pPr>
        <w:pStyle w:val="ListParagraph"/>
        <w:numPr>
          <w:ilvl w:val="0"/>
          <w:numId w:val="66"/>
        </w:numPr>
        <w:autoSpaceDE w:val="0"/>
        <w:autoSpaceDN w:val="0"/>
        <w:adjustRightInd w:val="0"/>
        <w:spacing w:before="120" w:after="120" w:line="240" w:lineRule="auto"/>
        <w:ind w:left="714" w:hanging="357"/>
        <w:contextualSpacing w:val="0"/>
        <w:jc w:val="both"/>
        <w:rPr>
          <w:rFonts w:ascii="Times New Roman" w:hAnsi="Times New Roman" w:cs="Times New Roman"/>
          <w:color w:val="000000"/>
          <w:sz w:val="24"/>
          <w:szCs w:val="24"/>
        </w:rPr>
      </w:pPr>
      <w:r w:rsidRPr="00DA2D5A">
        <w:rPr>
          <w:rFonts w:ascii="Times New Roman" w:hAnsi="Times New Roman" w:cs="Times New Roman"/>
          <w:color w:val="000000"/>
          <w:sz w:val="24"/>
          <w:szCs w:val="24"/>
        </w:rPr>
        <w:t>Annexes</w:t>
      </w:r>
    </w:p>
    <w:p w14:paraId="6D05171D" w14:textId="77777777" w:rsidR="00853495" w:rsidRDefault="00853495" w:rsidP="00DC5676">
      <w:pPr>
        <w:autoSpaceDE w:val="0"/>
        <w:autoSpaceDN w:val="0"/>
        <w:adjustRightInd w:val="0"/>
        <w:spacing w:line="240" w:lineRule="auto"/>
        <w:ind w:firstLine="0"/>
        <w:rPr>
          <w:rFonts w:ascii="Times New Roman" w:hAnsi="Times New Roman" w:cs="Times New Roman"/>
          <w:color w:val="000000"/>
          <w:szCs w:val="24"/>
        </w:rPr>
      </w:pPr>
      <w:r w:rsidRPr="00DA2D5A">
        <w:rPr>
          <w:rFonts w:ascii="Times New Roman" w:hAnsi="Times New Roman" w:cs="Times New Roman"/>
          <w:color w:val="000000"/>
          <w:szCs w:val="24"/>
        </w:rPr>
        <w:t xml:space="preserve">Liste des </w:t>
      </w:r>
      <w:proofErr w:type="spellStart"/>
      <w:r w:rsidRPr="00DA2D5A">
        <w:rPr>
          <w:rFonts w:ascii="Times New Roman" w:hAnsi="Times New Roman" w:cs="Times New Roman"/>
          <w:color w:val="000000"/>
          <w:szCs w:val="24"/>
        </w:rPr>
        <w:t>PAPs</w:t>
      </w:r>
      <w:proofErr w:type="spellEnd"/>
      <w:r w:rsidRPr="00DA2D5A">
        <w:rPr>
          <w:rFonts w:ascii="Times New Roman" w:hAnsi="Times New Roman" w:cs="Times New Roman"/>
          <w:color w:val="000000"/>
          <w:szCs w:val="24"/>
        </w:rPr>
        <w:t xml:space="preserve">, résultats des enquêtes socio-économiques par ménages et par </w:t>
      </w:r>
      <w:proofErr w:type="spellStart"/>
      <w:r w:rsidRPr="00DA2D5A">
        <w:rPr>
          <w:rFonts w:ascii="Times New Roman" w:hAnsi="Times New Roman" w:cs="Times New Roman"/>
          <w:color w:val="000000"/>
          <w:szCs w:val="24"/>
        </w:rPr>
        <w:t>PAPs</w:t>
      </w:r>
      <w:proofErr w:type="spellEnd"/>
      <w:r w:rsidRPr="00DA2D5A">
        <w:rPr>
          <w:rFonts w:ascii="Times New Roman" w:hAnsi="Times New Roman" w:cs="Times New Roman"/>
          <w:color w:val="000000"/>
          <w:szCs w:val="24"/>
        </w:rPr>
        <w:t>,</w:t>
      </w:r>
      <w:r w:rsidRPr="00DA2D5A">
        <w:rPr>
          <w:rFonts w:ascii="Times New Roman" w:hAnsi="Times New Roman" w:cs="Times New Roman"/>
          <w:color w:val="000000"/>
          <w:szCs w:val="24"/>
        </w:rPr>
        <w:br/>
        <w:t xml:space="preserve">Lettre d’engagement de </w:t>
      </w:r>
      <w:proofErr w:type="spellStart"/>
      <w:r w:rsidRPr="00DA2D5A">
        <w:rPr>
          <w:rFonts w:ascii="Times New Roman" w:hAnsi="Times New Roman" w:cs="Times New Roman"/>
          <w:color w:val="000000"/>
          <w:szCs w:val="24"/>
        </w:rPr>
        <w:t>PAPs</w:t>
      </w:r>
      <w:proofErr w:type="spellEnd"/>
      <w:r w:rsidRPr="00DA2D5A">
        <w:rPr>
          <w:rFonts w:ascii="Times New Roman" w:hAnsi="Times New Roman" w:cs="Times New Roman"/>
          <w:color w:val="000000"/>
          <w:szCs w:val="24"/>
        </w:rPr>
        <w:t xml:space="preserve"> (si applicable)</w:t>
      </w:r>
      <w:r>
        <w:rPr>
          <w:rFonts w:ascii="Times New Roman" w:hAnsi="Times New Roman" w:cs="Times New Roman"/>
          <w:color w:val="000000"/>
          <w:szCs w:val="24"/>
        </w:rPr>
        <w:t>.</w:t>
      </w:r>
    </w:p>
    <w:p w14:paraId="775499A9" w14:textId="77777777" w:rsidR="00853495" w:rsidRDefault="00853495" w:rsidP="00DC5676">
      <w:pPr>
        <w:autoSpaceDE w:val="0"/>
        <w:autoSpaceDN w:val="0"/>
        <w:adjustRightInd w:val="0"/>
        <w:spacing w:line="240" w:lineRule="auto"/>
        <w:rPr>
          <w:rFonts w:ascii="Times New Roman" w:hAnsi="Times New Roman" w:cs="Times New Roman"/>
          <w:color w:val="000000"/>
          <w:szCs w:val="24"/>
        </w:rPr>
      </w:pPr>
    </w:p>
    <w:p w14:paraId="0397D86B" w14:textId="56557733" w:rsidR="00853495" w:rsidRDefault="00853495" w:rsidP="00DC5676">
      <w:pPr>
        <w:autoSpaceDE w:val="0"/>
        <w:autoSpaceDN w:val="0"/>
        <w:adjustRightInd w:val="0"/>
        <w:spacing w:line="240" w:lineRule="auto"/>
        <w:rPr>
          <w:rFonts w:ascii="Times New Roman" w:hAnsi="Times New Roman" w:cs="Times New Roman"/>
          <w:color w:val="000000"/>
          <w:szCs w:val="24"/>
        </w:rPr>
      </w:pPr>
    </w:p>
    <w:p w14:paraId="27CABE9D" w14:textId="27FF53C5" w:rsidR="004E2A27" w:rsidRDefault="004E2A27" w:rsidP="00DC5676">
      <w:pPr>
        <w:autoSpaceDE w:val="0"/>
        <w:autoSpaceDN w:val="0"/>
        <w:adjustRightInd w:val="0"/>
        <w:spacing w:line="240" w:lineRule="auto"/>
        <w:rPr>
          <w:rFonts w:ascii="Times New Roman" w:hAnsi="Times New Roman" w:cs="Times New Roman"/>
          <w:color w:val="000000"/>
          <w:szCs w:val="24"/>
        </w:rPr>
      </w:pPr>
    </w:p>
    <w:p w14:paraId="093D7207" w14:textId="154C38A2" w:rsidR="004E2A27" w:rsidRDefault="004E2A27" w:rsidP="00DC5676">
      <w:pPr>
        <w:autoSpaceDE w:val="0"/>
        <w:autoSpaceDN w:val="0"/>
        <w:adjustRightInd w:val="0"/>
        <w:spacing w:line="240" w:lineRule="auto"/>
        <w:rPr>
          <w:rFonts w:ascii="Times New Roman" w:hAnsi="Times New Roman" w:cs="Times New Roman"/>
          <w:color w:val="000000"/>
          <w:szCs w:val="24"/>
        </w:rPr>
      </w:pPr>
    </w:p>
    <w:p w14:paraId="28255A45" w14:textId="3C04E47B" w:rsidR="004E2A27" w:rsidRDefault="004E2A27" w:rsidP="00DC5676">
      <w:pPr>
        <w:autoSpaceDE w:val="0"/>
        <w:autoSpaceDN w:val="0"/>
        <w:adjustRightInd w:val="0"/>
        <w:spacing w:line="240" w:lineRule="auto"/>
        <w:rPr>
          <w:rFonts w:ascii="Times New Roman" w:hAnsi="Times New Roman" w:cs="Times New Roman"/>
          <w:color w:val="000000"/>
          <w:szCs w:val="24"/>
        </w:rPr>
      </w:pPr>
    </w:p>
    <w:p w14:paraId="22BE0D3D" w14:textId="700EACBB" w:rsidR="004E2A27" w:rsidRDefault="004E2A27" w:rsidP="00DC5676">
      <w:pPr>
        <w:autoSpaceDE w:val="0"/>
        <w:autoSpaceDN w:val="0"/>
        <w:adjustRightInd w:val="0"/>
        <w:spacing w:line="240" w:lineRule="auto"/>
        <w:rPr>
          <w:rFonts w:ascii="Times New Roman" w:hAnsi="Times New Roman" w:cs="Times New Roman"/>
          <w:color w:val="000000"/>
          <w:szCs w:val="24"/>
        </w:rPr>
      </w:pPr>
    </w:p>
    <w:p w14:paraId="06CA0076" w14:textId="77777777" w:rsidR="00853495" w:rsidRPr="007A59F9" w:rsidRDefault="00853495" w:rsidP="00DC5676">
      <w:pPr>
        <w:autoSpaceDE w:val="0"/>
        <w:autoSpaceDN w:val="0"/>
        <w:adjustRightInd w:val="0"/>
        <w:spacing w:line="240" w:lineRule="auto"/>
        <w:ind w:firstLine="0"/>
        <w:rPr>
          <w:rFonts w:ascii="Times New Roman" w:hAnsi="Times New Roman" w:cs="Times New Roman"/>
          <w:b/>
          <w:bCs/>
          <w:color w:val="000000" w:themeColor="text1"/>
          <w:szCs w:val="24"/>
        </w:rPr>
      </w:pPr>
      <w:r w:rsidRPr="007A59F9">
        <w:rPr>
          <w:rFonts w:ascii="Times New Roman" w:hAnsi="Times New Roman" w:cs="Times New Roman"/>
          <w:b/>
          <w:bCs/>
          <w:color w:val="000000" w:themeColor="text1"/>
          <w:szCs w:val="24"/>
        </w:rPr>
        <w:lastRenderedPageBreak/>
        <w:t xml:space="preserve">Annexe </w:t>
      </w:r>
      <w:r>
        <w:rPr>
          <w:rFonts w:ascii="Times New Roman" w:hAnsi="Times New Roman" w:cs="Times New Roman"/>
          <w:b/>
          <w:bCs/>
          <w:color w:val="000000" w:themeColor="text1"/>
          <w:szCs w:val="24"/>
        </w:rPr>
        <w:t>2</w:t>
      </w:r>
      <w:r w:rsidRPr="007A59F9">
        <w:rPr>
          <w:rFonts w:ascii="Times New Roman" w:hAnsi="Times New Roman" w:cs="Times New Roman"/>
          <w:b/>
          <w:bCs/>
          <w:color w:val="000000" w:themeColor="text1"/>
          <w:szCs w:val="24"/>
        </w:rPr>
        <w:t xml:space="preserve"> : Formulaire de sélection environnementale et sociale </w:t>
      </w:r>
    </w:p>
    <w:p w14:paraId="0E80730E" w14:textId="71367630" w:rsidR="00853495" w:rsidRPr="007A59F9" w:rsidRDefault="00853495" w:rsidP="00DC5676">
      <w:pPr>
        <w:autoSpaceDE w:val="0"/>
        <w:autoSpaceDN w:val="0"/>
        <w:adjustRightInd w:val="0"/>
        <w:spacing w:line="240" w:lineRule="auto"/>
        <w:ind w:firstLine="0"/>
        <w:rPr>
          <w:rFonts w:ascii="Times New Roman" w:hAnsi="Times New Roman" w:cs="Times New Roman"/>
          <w:bCs/>
          <w:color w:val="000000" w:themeColor="text1"/>
          <w:szCs w:val="24"/>
        </w:rPr>
      </w:pPr>
      <w:r w:rsidRPr="007A59F9">
        <w:rPr>
          <w:rFonts w:ascii="Times New Roman" w:hAnsi="Times New Roman" w:cs="Times New Roman"/>
          <w:bCs/>
          <w:color w:val="000000" w:themeColor="text1"/>
          <w:szCs w:val="24"/>
        </w:rPr>
        <w:t xml:space="preserve">Le présent formulaire de sélection a été conçu pour aider dans la sélection initiale des activités du </w:t>
      </w:r>
      <w:r w:rsidR="00BC19CF">
        <w:rPr>
          <w:rFonts w:ascii="Times New Roman" w:hAnsi="Times New Roman" w:cs="Times New Roman"/>
          <w:bCs/>
          <w:color w:val="000000" w:themeColor="text1"/>
          <w:szCs w:val="24"/>
        </w:rPr>
        <w:t>PD-2AC</w:t>
      </w:r>
      <w:r>
        <w:rPr>
          <w:rFonts w:ascii="Times New Roman" w:hAnsi="Times New Roman" w:cs="Times New Roman"/>
          <w:bCs/>
          <w:color w:val="000000" w:themeColor="text1"/>
          <w:szCs w:val="24"/>
        </w:rPr>
        <w:t xml:space="preserve"> </w:t>
      </w:r>
      <w:r w:rsidRPr="007A59F9">
        <w:rPr>
          <w:rFonts w:ascii="Times New Roman" w:hAnsi="Times New Roman" w:cs="Times New Roman"/>
          <w:bCs/>
          <w:color w:val="000000" w:themeColor="text1"/>
          <w:szCs w:val="24"/>
        </w:rPr>
        <w:t>devant être exécutés sur le terrain. Le formulaire a été conçu afin que les impacts environnementaux et sociaux et les mesures d’atténuation y relatives, s’il y en a, soient identifiés et/ou que les exigences en vue d’une analyse environnementale et sociale plus poussée soient déterminées.</w:t>
      </w:r>
    </w:p>
    <w:tbl>
      <w:tblPr>
        <w:tblStyle w:val="TableNormal1"/>
        <w:tblW w:w="9523"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664"/>
        <w:gridCol w:w="5431"/>
        <w:gridCol w:w="1960"/>
      </w:tblGrid>
      <w:tr w:rsidR="00853495" w:rsidRPr="007A59F9" w14:paraId="283AF996" w14:textId="77777777" w:rsidTr="000B488E">
        <w:trPr>
          <w:trHeight w:val="253"/>
        </w:trPr>
        <w:tc>
          <w:tcPr>
            <w:tcW w:w="9523" w:type="dxa"/>
            <w:gridSpan w:val="4"/>
          </w:tcPr>
          <w:p w14:paraId="70CA9ECC" w14:textId="77777777" w:rsidR="00853495" w:rsidRPr="007A59F9" w:rsidRDefault="00853495" w:rsidP="00DC5676">
            <w:pPr>
              <w:pStyle w:val="TableParagraph"/>
              <w:spacing w:before="120" w:after="120"/>
              <w:ind w:left="2303" w:right="2311"/>
              <w:jc w:val="both"/>
              <w:rPr>
                <w:b/>
                <w:sz w:val="24"/>
                <w:lang w:val="fr-FR"/>
              </w:rPr>
            </w:pPr>
            <w:r w:rsidRPr="007A59F9">
              <w:rPr>
                <w:b/>
                <w:sz w:val="24"/>
                <w:lang w:val="fr-FR"/>
              </w:rPr>
              <w:t>Formulaire de sélection environnementale et</w:t>
            </w:r>
            <w:r>
              <w:rPr>
                <w:b/>
                <w:sz w:val="24"/>
                <w:lang w:val="fr-FR"/>
              </w:rPr>
              <w:t xml:space="preserve"> </w:t>
            </w:r>
            <w:r w:rsidRPr="007A59F9">
              <w:rPr>
                <w:b/>
                <w:sz w:val="24"/>
                <w:lang w:val="fr-FR"/>
              </w:rPr>
              <w:t>sociale</w:t>
            </w:r>
          </w:p>
        </w:tc>
      </w:tr>
      <w:tr w:rsidR="00853495" w:rsidRPr="007A59F9" w14:paraId="55154506" w14:textId="77777777" w:rsidTr="000B488E">
        <w:trPr>
          <w:trHeight w:val="251"/>
        </w:trPr>
        <w:tc>
          <w:tcPr>
            <w:tcW w:w="468" w:type="dxa"/>
          </w:tcPr>
          <w:p w14:paraId="7985C488" w14:textId="77777777" w:rsidR="00853495" w:rsidRPr="007A59F9" w:rsidRDefault="00853495" w:rsidP="004B43EC">
            <w:pPr>
              <w:pStyle w:val="TableParagraph"/>
              <w:spacing w:before="120" w:after="120"/>
              <w:ind w:left="105"/>
              <w:rPr>
                <w:b/>
                <w:sz w:val="24"/>
              </w:rPr>
            </w:pPr>
            <w:r w:rsidRPr="007A59F9">
              <w:rPr>
                <w:b/>
                <w:sz w:val="24"/>
              </w:rPr>
              <w:t>1</w:t>
            </w:r>
          </w:p>
        </w:tc>
        <w:tc>
          <w:tcPr>
            <w:tcW w:w="7095" w:type="dxa"/>
            <w:gridSpan w:val="2"/>
          </w:tcPr>
          <w:p w14:paraId="1BD19BD5" w14:textId="77777777" w:rsidR="00853495" w:rsidRPr="007A59F9" w:rsidRDefault="00853495" w:rsidP="004B43EC">
            <w:pPr>
              <w:pStyle w:val="TableParagraph"/>
              <w:spacing w:before="120" w:after="120"/>
              <w:ind w:left="105"/>
              <w:rPr>
                <w:sz w:val="24"/>
                <w:lang w:val="fr-FR"/>
              </w:rPr>
            </w:pPr>
            <w:r w:rsidRPr="007A59F9">
              <w:rPr>
                <w:sz w:val="24"/>
                <w:lang w:val="fr-FR"/>
              </w:rPr>
              <w:t>Nom de la localité où l’activité sera réalisée</w:t>
            </w:r>
          </w:p>
        </w:tc>
        <w:tc>
          <w:tcPr>
            <w:tcW w:w="1960" w:type="dxa"/>
          </w:tcPr>
          <w:p w14:paraId="5353E8C2" w14:textId="77777777" w:rsidR="00853495" w:rsidRPr="007A59F9" w:rsidRDefault="00853495" w:rsidP="004B43EC">
            <w:pPr>
              <w:pStyle w:val="TableParagraph"/>
              <w:spacing w:before="120" w:after="120"/>
              <w:ind w:left="0"/>
              <w:rPr>
                <w:sz w:val="24"/>
                <w:lang w:val="fr-FR"/>
              </w:rPr>
            </w:pPr>
          </w:p>
        </w:tc>
      </w:tr>
      <w:tr w:rsidR="00853495" w:rsidRPr="007A59F9" w14:paraId="658E07FF" w14:textId="77777777" w:rsidTr="000B488E">
        <w:trPr>
          <w:trHeight w:val="505"/>
        </w:trPr>
        <w:tc>
          <w:tcPr>
            <w:tcW w:w="468" w:type="dxa"/>
          </w:tcPr>
          <w:p w14:paraId="2C05DC42" w14:textId="77777777" w:rsidR="00853495" w:rsidRPr="007A59F9" w:rsidRDefault="00853495" w:rsidP="004B43EC">
            <w:pPr>
              <w:pStyle w:val="TableParagraph"/>
              <w:spacing w:before="120" w:after="120"/>
              <w:ind w:left="105"/>
              <w:rPr>
                <w:b/>
                <w:sz w:val="24"/>
              </w:rPr>
            </w:pPr>
            <w:r w:rsidRPr="007A59F9">
              <w:rPr>
                <w:b/>
                <w:sz w:val="24"/>
              </w:rPr>
              <w:t>2</w:t>
            </w:r>
          </w:p>
        </w:tc>
        <w:tc>
          <w:tcPr>
            <w:tcW w:w="7095" w:type="dxa"/>
            <w:gridSpan w:val="2"/>
          </w:tcPr>
          <w:p w14:paraId="5AB36666" w14:textId="109FF0C8" w:rsidR="00853495" w:rsidRPr="00467C0C" w:rsidRDefault="00853495" w:rsidP="004B43EC">
            <w:pPr>
              <w:pStyle w:val="TableParagraph"/>
              <w:spacing w:before="120" w:after="120"/>
              <w:ind w:left="105"/>
              <w:rPr>
                <w:sz w:val="24"/>
                <w:lang w:val="fr-FR"/>
              </w:rPr>
            </w:pPr>
            <w:r w:rsidRPr="007A59F9">
              <w:rPr>
                <w:sz w:val="24"/>
                <w:lang w:val="fr-FR"/>
              </w:rPr>
              <w:t>Nom, fonction, et informations sur la personne chargée de remplir le</w:t>
            </w:r>
            <w:r w:rsidR="00467C0C">
              <w:rPr>
                <w:sz w:val="24"/>
                <w:lang w:val="fr-FR"/>
              </w:rPr>
              <w:t xml:space="preserve"> </w:t>
            </w:r>
            <w:r w:rsidRPr="00467C0C">
              <w:rPr>
                <w:sz w:val="24"/>
                <w:lang w:val="fr-FR"/>
              </w:rPr>
              <w:t>présent formulaire.</w:t>
            </w:r>
          </w:p>
        </w:tc>
        <w:tc>
          <w:tcPr>
            <w:tcW w:w="1960" w:type="dxa"/>
          </w:tcPr>
          <w:p w14:paraId="2F6C3730" w14:textId="77777777" w:rsidR="00853495" w:rsidRPr="00467C0C" w:rsidRDefault="00853495" w:rsidP="004B43EC">
            <w:pPr>
              <w:pStyle w:val="TableParagraph"/>
              <w:spacing w:before="120" w:after="120"/>
              <w:ind w:left="0"/>
              <w:rPr>
                <w:sz w:val="24"/>
                <w:lang w:val="fr-FR"/>
              </w:rPr>
            </w:pPr>
          </w:p>
        </w:tc>
      </w:tr>
      <w:tr w:rsidR="00853495" w:rsidRPr="007A59F9" w14:paraId="5AA15926" w14:textId="77777777" w:rsidTr="000B488E">
        <w:trPr>
          <w:trHeight w:val="256"/>
        </w:trPr>
        <w:tc>
          <w:tcPr>
            <w:tcW w:w="2132" w:type="dxa"/>
            <w:gridSpan w:val="2"/>
            <w:tcBorders>
              <w:right w:val="nil"/>
            </w:tcBorders>
          </w:tcPr>
          <w:p w14:paraId="14D5C07E" w14:textId="77777777" w:rsidR="00853495" w:rsidRPr="007A59F9" w:rsidRDefault="00853495" w:rsidP="004B43EC">
            <w:pPr>
              <w:pStyle w:val="TableParagraph"/>
              <w:spacing w:before="120" w:after="120"/>
              <w:ind w:left="105"/>
              <w:rPr>
                <w:b/>
                <w:sz w:val="24"/>
              </w:rPr>
            </w:pPr>
            <w:r w:rsidRPr="007A59F9">
              <w:rPr>
                <w:b/>
                <w:sz w:val="24"/>
              </w:rPr>
              <w:t>Date:</w:t>
            </w:r>
          </w:p>
        </w:tc>
        <w:tc>
          <w:tcPr>
            <w:tcW w:w="5431" w:type="dxa"/>
            <w:tcBorders>
              <w:left w:val="nil"/>
              <w:right w:val="nil"/>
            </w:tcBorders>
          </w:tcPr>
          <w:p w14:paraId="6746691A" w14:textId="77777777" w:rsidR="00853495" w:rsidRPr="007A59F9" w:rsidRDefault="00853495" w:rsidP="004B43EC">
            <w:pPr>
              <w:pStyle w:val="TableParagraph"/>
              <w:spacing w:before="120" w:after="120"/>
              <w:ind w:left="1516"/>
              <w:rPr>
                <w:b/>
                <w:sz w:val="24"/>
              </w:rPr>
            </w:pPr>
            <w:r w:rsidRPr="007A59F9">
              <w:rPr>
                <w:b/>
                <w:sz w:val="24"/>
              </w:rPr>
              <w:t>Signatures:</w:t>
            </w:r>
          </w:p>
        </w:tc>
        <w:tc>
          <w:tcPr>
            <w:tcW w:w="1960" w:type="dxa"/>
            <w:tcBorders>
              <w:left w:val="nil"/>
            </w:tcBorders>
          </w:tcPr>
          <w:p w14:paraId="133B07A7" w14:textId="77777777" w:rsidR="00853495" w:rsidRPr="007A59F9" w:rsidRDefault="00853495" w:rsidP="004B43EC">
            <w:pPr>
              <w:pStyle w:val="TableParagraph"/>
              <w:spacing w:before="120" w:after="120"/>
              <w:ind w:left="0"/>
              <w:rPr>
                <w:sz w:val="24"/>
              </w:rPr>
            </w:pPr>
          </w:p>
        </w:tc>
      </w:tr>
    </w:tbl>
    <w:p w14:paraId="7AE5EB94" w14:textId="77777777" w:rsidR="00853495" w:rsidRPr="007A59F9" w:rsidRDefault="00853495" w:rsidP="00CA1F0D">
      <w:pPr>
        <w:pStyle w:val="ListParagraph"/>
        <w:numPr>
          <w:ilvl w:val="0"/>
          <w:numId w:val="62"/>
        </w:numPr>
        <w:autoSpaceDE w:val="0"/>
        <w:autoSpaceDN w:val="0"/>
        <w:adjustRightInd w:val="0"/>
        <w:spacing w:before="120" w:after="120" w:line="240" w:lineRule="auto"/>
        <w:ind w:left="714" w:hanging="357"/>
        <w:contextualSpacing w:val="0"/>
        <w:rPr>
          <w:rFonts w:ascii="Times New Roman" w:hAnsi="Times New Roman" w:cs="Times New Roman"/>
          <w:bCs/>
          <w:i/>
          <w:color w:val="000000" w:themeColor="text1"/>
          <w:sz w:val="24"/>
          <w:szCs w:val="24"/>
          <w:u w:val="single"/>
        </w:rPr>
      </w:pPr>
      <w:r w:rsidRPr="007A59F9">
        <w:rPr>
          <w:rFonts w:ascii="Times New Roman" w:hAnsi="Times New Roman" w:cs="Times New Roman"/>
          <w:bCs/>
          <w:i/>
          <w:color w:val="000000" w:themeColor="text1"/>
          <w:sz w:val="24"/>
          <w:szCs w:val="24"/>
          <w:u w:val="single"/>
        </w:rPr>
        <w:t>PARTIE A : Brève description de l’activité proposée</w:t>
      </w:r>
    </w:p>
    <w:p w14:paraId="618B98BB" w14:textId="77777777" w:rsidR="00853495" w:rsidRPr="007A59F9" w:rsidRDefault="00853495" w:rsidP="00DC5676">
      <w:pPr>
        <w:autoSpaceDE w:val="0"/>
        <w:autoSpaceDN w:val="0"/>
        <w:adjustRightInd w:val="0"/>
        <w:spacing w:line="240" w:lineRule="auto"/>
        <w:ind w:firstLine="0"/>
        <w:rPr>
          <w:rFonts w:ascii="Times New Roman" w:hAnsi="Times New Roman" w:cs="Times New Roman"/>
          <w:bCs/>
          <w:color w:val="000000" w:themeColor="text1"/>
          <w:szCs w:val="24"/>
        </w:rPr>
      </w:pPr>
      <w:r w:rsidRPr="007A59F9">
        <w:rPr>
          <w:rFonts w:ascii="Times New Roman" w:hAnsi="Times New Roman" w:cs="Times New Roman"/>
          <w:bCs/>
          <w:color w:val="000000" w:themeColor="text1"/>
          <w:szCs w:val="24"/>
        </w:rPr>
        <w:t>Fournir les informations sur (i) le projet proposé (superficie, terrain nécessaire, taille approximative de la surface totale à occuper) ; (ii) les actions nécessaires pendant la mise en œuvre des activités et l’exploitation du projet.</w:t>
      </w:r>
    </w:p>
    <w:p w14:paraId="436F2376" w14:textId="77777777" w:rsidR="00853495" w:rsidRPr="007A59F9" w:rsidRDefault="00853495" w:rsidP="00CA1F0D">
      <w:pPr>
        <w:pStyle w:val="ListParagraph"/>
        <w:numPr>
          <w:ilvl w:val="0"/>
          <w:numId w:val="62"/>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u w:val="single"/>
        </w:rPr>
      </w:pPr>
      <w:r w:rsidRPr="007A59F9">
        <w:rPr>
          <w:rFonts w:ascii="Times New Roman" w:hAnsi="Times New Roman" w:cs="Times New Roman"/>
          <w:bCs/>
          <w:i/>
          <w:color w:val="000000" w:themeColor="text1"/>
          <w:sz w:val="24"/>
          <w:szCs w:val="24"/>
          <w:u w:val="single"/>
        </w:rPr>
        <w:t>Partie B :  Brève description de   la   situation environnementale   et   sociale et identification des impacts environnementaux et sociaux</w:t>
      </w:r>
    </w:p>
    <w:p w14:paraId="19B0446E"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L’environnement naturel</w:t>
      </w:r>
    </w:p>
    <w:p w14:paraId="1A3DEC48" w14:textId="77777777" w:rsidR="00853495" w:rsidRPr="007A59F9" w:rsidRDefault="00853495" w:rsidP="00CA1F0D">
      <w:pPr>
        <w:pStyle w:val="ListParagraph"/>
        <w:widowControl w:val="0"/>
        <w:numPr>
          <w:ilvl w:val="0"/>
          <w:numId w:val="29"/>
        </w:numPr>
        <w:tabs>
          <w:tab w:val="left" w:pos="855"/>
        </w:tabs>
        <w:autoSpaceDE w:val="0"/>
        <w:autoSpaceDN w:val="0"/>
        <w:spacing w:after="0" w:line="242" w:lineRule="auto"/>
        <w:ind w:right="1944" w:firstLine="55"/>
        <w:contextualSpacing w:val="0"/>
        <w:jc w:val="both"/>
        <w:rPr>
          <w:rFonts w:ascii="Times New Roman" w:hAnsi="Times New Roman" w:cs="Times New Roman"/>
        </w:rPr>
      </w:pPr>
      <w:r w:rsidRPr="007A59F9">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0BE6CDC1" wp14:editId="3070210F">
                <wp:simplePos x="0" y="0"/>
                <wp:positionH relativeFrom="page">
                  <wp:posOffset>3870960</wp:posOffset>
                </wp:positionH>
                <wp:positionV relativeFrom="paragraph">
                  <wp:posOffset>296545</wp:posOffset>
                </wp:positionV>
                <wp:extent cx="2598420" cy="0"/>
                <wp:effectExtent l="0" t="0" r="0" b="0"/>
                <wp:wrapNone/>
                <wp:docPr id="73" name="Connecteur droit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8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E984" id="Connecteur droit 73" o:spid="_x0000_s1026" style="position:absolute;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8pt,23.35pt" to="509.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" strokeweight=".48pt">
                <w10:wrap anchorx="page"/>
              </v:line>
            </w:pict>
          </mc:Fallback>
        </mc:AlternateContent>
      </w:r>
      <w:r w:rsidRPr="007A59F9">
        <w:rPr>
          <w:rFonts w:ascii="Times New Roman" w:hAnsi="Times New Roman" w:cs="Times New Roman"/>
        </w:rPr>
        <w:t>Décrire</w:t>
      </w:r>
      <w:r w:rsidRPr="007A59F9">
        <w:rPr>
          <w:rFonts w:ascii="Times New Roman" w:hAnsi="Times New Roman" w:cs="Times New Roman"/>
          <w:spacing w:val="-5"/>
        </w:rPr>
        <w:t xml:space="preserve"> </w:t>
      </w:r>
      <w:r w:rsidRPr="007A59F9">
        <w:rPr>
          <w:rFonts w:ascii="Times New Roman" w:hAnsi="Times New Roman" w:cs="Times New Roman"/>
        </w:rPr>
        <w:t>la</w:t>
      </w:r>
      <w:r w:rsidRPr="007A59F9">
        <w:rPr>
          <w:rFonts w:ascii="Times New Roman" w:hAnsi="Times New Roman" w:cs="Times New Roman"/>
          <w:spacing w:val="-2"/>
        </w:rPr>
        <w:t xml:space="preserve"> </w:t>
      </w:r>
      <w:r w:rsidRPr="007A59F9">
        <w:rPr>
          <w:rFonts w:ascii="Times New Roman" w:hAnsi="Times New Roman" w:cs="Times New Roman"/>
        </w:rPr>
        <w:t>formation</w:t>
      </w:r>
      <w:r w:rsidRPr="007A59F9">
        <w:rPr>
          <w:rFonts w:ascii="Times New Roman" w:hAnsi="Times New Roman" w:cs="Times New Roman"/>
          <w:spacing w:val="-3"/>
        </w:rPr>
        <w:t xml:space="preserve"> </w:t>
      </w:r>
      <w:r w:rsidRPr="007A59F9">
        <w:rPr>
          <w:rFonts w:ascii="Times New Roman" w:hAnsi="Times New Roman" w:cs="Times New Roman"/>
        </w:rPr>
        <w:t>du</w:t>
      </w:r>
      <w:r w:rsidRPr="007A59F9">
        <w:rPr>
          <w:rFonts w:ascii="Times New Roman" w:hAnsi="Times New Roman" w:cs="Times New Roman"/>
          <w:spacing w:val="-7"/>
        </w:rPr>
        <w:t xml:space="preserve"> </w:t>
      </w:r>
      <w:r w:rsidRPr="007A59F9">
        <w:rPr>
          <w:rFonts w:ascii="Times New Roman" w:hAnsi="Times New Roman" w:cs="Times New Roman"/>
        </w:rPr>
        <w:t>sol,</w:t>
      </w:r>
      <w:r w:rsidRPr="007A59F9">
        <w:rPr>
          <w:rFonts w:ascii="Times New Roman" w:hAnsi="Times New Roman" w:cs="Times New Roman"/>
          <w:spacing w:val="-5"/>
        </w:rPr>
        <w:t xml:space="preserve"> </w:t>
      </w:r>
      <w:r w:rsidRPr="007A59F9">
        <w:rPr>
          <w:rFonts w:ascii="Times New Roman" w:hAnsi="Times New Roman" w:cs="Times New Roman"/>
        </w:rPr>
        <w:t>la</w:t>
      </w:r>
      <w:r w:rsidRPr="007A59F9">
        <w:rPr>
          <w:rFonts w:ascii="Times New Roman" w:hAnsi="Times New Roman" w:cs="Times New Roman"/>
          <w:spacing w:val="-4"/>
        </w:rPr>
        <w:t xml:space="preserve"> </w:t>
      </w:r>
      <w:r w:rsidRPr="007A59F9">
        <w:rPr>
          <w:rFonts w:ascii="Times New Roman" w:hAnsi="Times New Roman" w:cs="Times New Roman"/>
        </w:rPr>
        <w:t>topographie,</w:t>
      </w:r>
      <w:r w:rsidRPr="007A59F9">
        <w:rPr>
          <w:rFonts w:ascii="Times New Roman" w:hAnsi="Times New Roman" w:cs="Times New Roman"/>
          <w:spacing w:val="-6"/>
        </w:rPr>
        <w:t xml:space="preserve"> </w:t>
      </w:r>
      <w:r w:rsidRPr="007A59F9">
        <w:rPr>
          <w:rFonts w:ascii="Times New Roman" w:hAnsi="Times New Roman" w:cs="Times New Roman"/>
        </w:rPr>
        <w:t>la</w:t>
      </w:r>
      <w:r w:rsidRPr="007A59F9">
        <w:rPr>
          <w:rFonts w:ascii="Times New Roman" w:hAnsi="Times New Roman" w:cs="Times New Roman"/>
          <w:spacing w:val="1"/>
        </w:rPr>
        <w:t xml:space="preserve"> </w:t>
      </w:r>
      <w:r w:rsidRPr="007A59F9">
        <w:rPr>
          <w:rFonts w:ascii="Times New Roman" w:hAnsi="Times New Roman" w:cs="Times New Roman"/>
        </w:rPr>
        <w:t>végétation</w:t>
      </w:r>
      <w:r w:rsidRPr="007A59F9">
        <w:rPr>
          <w:rFonts w:ascii="Times New Roman" w:hAnsi="Times New Roman" w:cs="Times New Roman"/>
          <w:spacing w:val="-3"/>
        </w:rPr>
        <w:t xml:space="preserve"> </w:t>
      </w:r>
      <w:r w:rsidRPr="007A59F9">
        <w:rPr>
          <w:rFonts w:ascii="Times New Roman" w:hAnsi="Times New Roman" w:cs="Times New Roman"/>
        </w:rPr>
        <w:t>de</w:t>
      </w:r>
      <w:r w:rsidRPr="007A59F9">
        <w:rPr>
          <w:rFonts w:ascii="Times New Roman" w:hAnsi="Times New Roman" w:cs="Times New Roman"/>
          <w:spacing w:val="-4"/>
        </w:rPr>
        <w:t xml:space="preserve"> </w:t>
      </w:r>
      <w:r w:rsidRPr="007A59F9">
        <w:rPr>
          <w:rFonts w:ascii="Times New Roman" w:hAnsi="Times New Roman" w:cs="Times New Roman"/>
        </w:rPr>
        <w:t>l’endroit/adjacente</w:t>
      </w:r>
      <w:r w:rsidRPr="007A59F9">
        <w:rPr>
          <w:rFonts w:ascii="Times New Roman" w:hAnsi="Times New Roman" w:cs="Times New Roman"/>
          <w:spacing w:val="-4"/>
        </w:rPr>
        <w:t xml:space="preserve"> </w:t>
      </w:r>
      <w:r w:rsidRPr="007A59F9">
        <w:rPr>
          <w:rFonts w:ascii="Times New Roman" w:hAnsi="Times New Roman" w:cs="Times New Roman"/>
        </w:rPr>
        <w:t>à</w:t>
      </w:r>
      <w:r w:rsidRPr="007A59F9">
        <w:rPr>
          <w:rFonts w:ascii="Times New Roman" w:hAnsi="Times New Roman" w:cs="Times New Roman"/>
          <w:spacing w:val="-3"/>
        </w:rPr>
        <w:t xml:space="preserve"> </w:t>
      </w:r>
      <w:r w:rsidRPr="007A59F9">
        <w:rPr>
          <w:rFonts w:ascii="Times New Roman" w:hAnsi="Times New Roman" w:cs="Times New Roman"/>
        </w:rPr>
        <w:t>la</w:t>
      </w:r>
      <w:r w:rsidRPr="007A59F9">
        <w:rPr>
          <w:rFonts w:ascii="Times New Roman" w:hAnsi="Times New Roman" w:cs="Times New Roman"/>
          <w:spacing w:val="-2"/>
        </w:rPr>
        <w:t xml:space="preserve"> </w:t>
      </w:r>
      <w:r w:rsidRPr="007A59F9">
        <w:rPr>
          <w:rFonts w:ascii="Times New Roman" w:hAnsi="Times New Roman" w:cs="Times New Roman"/>
        </w:rPr>
        <w:t>zone D’exécution du</w:t>
      </w:r>
      <w:r w:rsidRPr="007A59F9">
        <w:rPr>
          <w:rFonts w:ascii="Times New Roman" w:hAnsi="Times New Roman" w:cs="Times New Roman"/>
          <w:spacing w:val="-3"/>
        </w:rPr>
        <w:t xml:space="preserve"> </w:t>
      </w:r>
      <w:r w:rsidRPr="007A59F9">
        <w:rPr>
          <w:rFonts w:ascii="Times New Roman" w:hAnsi="Times New Roman" w:cs="Times New Roman"/>
        </w:rPr>
        <w:t>projet</w:t>
      </w:r>
    </w:p>
    <w:p w14:paraId="549E4219" w14:textId="77777777" w:rsidR="00853495" w:rsidRPr="007A59F9" w:rsidRDefault="00853495" w:rsidP="00CA1F0D">
      <w:pPr>
        <w:pStyle w:val="ListParagraph"/>
        <w:widowControl w:val="0"/>
        <w:numPr>
          <w:ilvl w:val="0"/>
          <w:numId w:val="29"/>
        </w:numPr>
        <w:tabs>
          <w:tab w:val="left" w:pos="812"/>
          <w:tab w:val="left" w:pos="8590"/>
        </w:tabs>
        <w:autoSpaceDE w:val="0"/>
        <w:autoSpaceDN w:val="0"/>
        <w:spacing w:after="0" w:line="248" w:lineRule="exact"/>
        <w:ind w:left="811" w:hanging="315"/>
        <w:contextualSpacing w:val="0"/>
        <w:jc w:val="both"/>
        <w:rPr>
          <w:rFonts w:ascii="Times New Roman" w:hAnsi="Times New Roman" w:cs="Times New Roman"/>
        </w:rPr>
      </w:pPr>
      <w:r w:rsidRPr="007A59F9">
        <w:rPr>
          <w:rFonts w:ascii="Times New Roman" w:hAnsi="Times New Roman" w:cs="Times New Roman"/>
        </w:rPr>
        <w:t>Faire</w:t>
      </w:r>
      <w:r w:rsidRPr="007A59F9">
        <w:rPr>
          <w:rFonts w:ascii="Times New Roman" w:hAnsi="Times New Roman" w:cs="Times New Roman"/>
          <w:spacing w:val="-5"/>
        </w:rPr>
        <w:t xml:space="preserve"> </w:t>
      </w:r>
      <w:r w:rsidRPr="007A59F9">
        <w:rPr>
          <w:rFonts w:ascii="Times New Roman" w:hAnsi="Times New Roman" w:cs="Times New Roman"/>
        </w:rPr>
        <w:t>une</w:t>
      </w:r>
      <w:r w:rsidRPr="007A59F9">
        <w:rPr>
          <w:rFonts w:ascii="Times New Roman" w:hAnsi="Times New Roman" w:cs="Times New Roman"/>
          <w:spacing w:val="-4"/>
        </w:rPr>
        <w:t xml:space="preserve"> </w:t>
      </w:r>
      <w:r w:rsidRPr="007A59F9">
        <w:rPr>
          <w:rFonts w:ascii="Times New Roman" w:hAnsi="Times New Roman" w:cs="Times New Roman"/>
        </w:rPr>
        <w:t>estimation</w:t>
      </w:r>
      <w:r w:rsidRPr="007A59F9">
        <w:rPr>
          <w:rFonts w:ascii="Times New Roman" w:hAnsi="Times New Roman" w:cs="Times New Roman"/>
          <w:spacing w:val="-4"/>
        </w:rPr>
        <w:t xml:space="preserve"> </w:t>
      </w:r>
      <w:r w:rsidRPr="007A59F9">
        <w:rPr>
          <w:rFonts w:ascii="Times New Roman" w:hAnsi="Times New Roman" w:cs="Times New Roman"/>
        </w:rPr>
        <w:t>et</w:t>
      </w:r>
      <w:r w:rsidRPr="007A59F9">
        <w:rPr>
          <w:rFonts w:ascii="Times New Roman" w:hAnsi="Times New Roman" w:cs="Times New Roman"/>
          <w:spacing w:val="-6"/>
        </w:rPr>
        <w:t xml:space="preserve"> </w:t>
      </w:r>
      <w:r w:rsidRPr="007A59F9">
        <w:rPr>
          <w:rFonts w:ascii="Times New Roman" w:hAnsi="Times New Roman" w:cs="Times New Roman"/>
        </w:rPr>
        <w:t>indiquer</w:t>
      </w:r>
      <w:r w:rsidRPr="007A59F9">
        <w:rPr>
          <w:rFonts w:ascii="Times New Roman" w:hAnsi="Times New Roman" w:cs="Times New Roman"/>
          <w:spacing w:val="-6"/>
        </w:rPr>
        <w:t xml:space="preserve"> </w:t>
      </w:r>
      <w:r w:rsidRPr="007A59F9">
        <w:rPr>
          <w:rFonts w:ascii="Times New Roman" w:hAnsi="Times New Roman" w:cs="Times New Roman"/>
        </w:rPr>
        <w:t>la</w:t>
      </w:r>
      <w:r w:rsidRPr="007A59F9">
        <w:rPr>
          <w:rFonts w:ascii="Times New Roman" w:hAnsi="Times New Roman" w:cs="Times New Roman"/>
          <w:spacing w:val="-4"/>
        </w:rPr>
        <w:t xml:space="preserve"> </w:t>
      </w:r>
      <w:r w:rsidRPr="007A59F9">
        <w:rPr>
          <w:rFonts w:ascii="Times New Roman" w:hAnsi="Times New Roman" w:cs="Times New Roman"/>
        </w:rPr>
        <w:t>végétation</w:t>
      </w:r>
      <w:r w:rsidRPr="007A59F9">
        <w:rPr>
          <w:rFonts w:ascii="Times New Roman" w:hAnsi="Times New Roman" w:cs="Times New Roman"/>
          <w:spacing w:val="-4"/>
        </w:rPr>
        <w:t xml:space="preserve"> </w:t>
      </w:r>
      <w:r w:rsidRPr="007A59F9">
        <w:rPr>
          <w:rFonts w:ascii="Times New Roman" w:hAnsi="Times New Roman" w:cs="Times New Roman"/>
        </w:rPr>
        <w:t>qui</w:t>
      </w:r>
      <w:r w:rsidRPr="007A59F9">
        <w:rPr>
          <w:rFonts w:ascii="Times New Roman" w:hAnsi="Times New Roman" w:cs="Times New Roman"/>
          <w:spacing w:val="-3"/>
        </w:rPr>
        <w:t xml:space="preserve"> </w:t>
      </w:r>
      <w:r w:rsidRPr="007A59F9">
        <w:rPr>
          <w:rFonts w:ascii="Times New Roman" w:hAnsi="Times New Roman" w:cs="Times New Roman"/>
        </w:rPr>
        <w:t>pourrait</w:t>
      </w:r>
      <w:r w:rsidRPr="007A59F9">
        <w:rPr>
          <w:rFonts w:ascii="Times New Roman" w:hAnsi="Times New Roman" w:cs="Times New Roman"/>
          <w:spacing w:val="-3"/>
        </w:rPr>
        <w:t xml:space="preserve"> </w:t>
      </w:r>
      <w:r w:rsidRPr="007A59F9">
        <w:rPr>
          <w:rFonts w:ascii="Times New Roman" w:hAnsi="Times New Roman" w:cs="Times New Roman"/>
        </w:rPr>
        <w:t>être</w:t>
      </w:r>
      <w:r w:rsidRPr="007A59F9">
        <w:rPr>
          <w:rFonts w:ascii="Times New Roman" w:hAnsi="Times New Roman" w:cs="Times New Roman"/>
          <w:spacing w:val="-6"/>
        </w:rPr>
        <w:t xml:space="preserve"> </w:t>
      </w:r>
      <w:r w:rsidRPr="007A59F9">
        <w:rPr>
          <w:rFonts w:ascii="Times New Roman" w:hAnsi="Times New Roman" w:cs="Times New Roman"/>
        </w:rPr>
        <w:t>dégag</w:t>
      </w:r>
      <w:r w:rsidRPr="007A59F9">
        <w:rPr>
          <w:rFonts w:ascii="Times New Roman" w:hAnsi="Times New Roman" w:cs="Times New Roman"/>
          <w:u w:val="single"/>
        </w:rPr>
        <w:t>ée</w:t>
      </w:r>
      <w:r w:rsidRPr="007A59F9">
        <w:rPr>
          <w:rFonts w:ascii="Times New Roman" w:hAnsi="Times New Roman" w:cs="Times New Roman"/>
          <w:u w:val="single"/>
        </w:rPr>
        <w:tab/>
      </w:r>
    </w:p>
    <w:p w14:paraId="565A9EE9" w14:textId="77777777" w:rsidR="00853495" w:rsidRDefault="00853495" w:rsidP="00CA1F0D">
      <w:pPr>
        <w:pStyle w:val="ListParagraph"/>
        <w:widowControl w:val="0"/>
        <w:numPr>
          <w:ilvl w:val="0"/>
          <w:numId w:val="29"/>
        </w:numPr>
        <w:tabs>
          <w:tab w:val="left" w:pos="800"/>
        </w:tabs>
        <w:autoSpaceDE w:val="0"/>
        <w:autoSpaceDN w:val="0"/>
        <w:spacing w:after="0" w:line="240" w:lineRule="auto"/>
        <w:ind w:left="799"/>
        <w:contextualSpacing w:val="0"/>
        <w:jc w:val="both"/>
        <w:rPr>
          <w:rFonts w:ascii="Times New Roman" w:hAnsi="Times New Roman" w:cs="Times New Roman"/>
        </w:rPr>
      </w:pPr>
      <w:r w:rsidRPr="007A59F9">
        <w:rPr>
          <w:rFonts w:ascii="Times New Roman" w:hAnsi="Times New Roman" w:cs="Times New Roman"/>
        </w:rPr>
        <w:t>Y a-t-il des zones sensibles sur le plan environnemental ou des espèces menacées</w:t>
      </w:r>
      <w:r w:rsidRPr="007A59F9">
        <w:rPr>
          <w:rFonts w:ascii="Times New Roman" w:hAnsi="Times New Roman" w:cs="Times New Roman"/>
          <w:spacing w:val="-22"/>
        </w:rPr>
        <w:t xml:space="preserve"> </w:t>
      </w:r>
      <w:r w:rsidRPr="007A59F9">
        <w:rPr>
          <w:rFonts w:ascii="Times New Roman" w:hAnsi="Times New Roman" w:cs="Times New Roman"/>
        </w:rPr>
        <w:t>d’extinction</w:t>
      </w:r>
    </w:p>
    <w:p w14:paraId="6D8F24B6" w14:textId="77777777" w:rsidR="00853495" w:rsidRPr="007A59F9" w:rsidRDefault="00853495" w:rsidP="00CA1F0D">
      <w:pPr>
        <w:pStyle w:val="ListParagraph"/>
        <w:widowControl w:val="0"/>
        <w:numPr>
          <w:ilvl w:val="0"/>
          <w:numId w:val="29"/>
        </w:numPr>
        <w:tabs>
          <w:tab w:val="left" w:pos="800"/>
        </w:tabs>
        <w:autoSpaceDE w:val="0"/>
        <w:autoSpaceDN w:val="0"/>
        <w:spacing w:after="0" w:line="240" w:lineRule="auto"/>
        <w:ind w:left="799"/>
        <w:contextualSpacing w:val="0"/>
        <w:jc w:val="both"/>
        <w:rPr>
          <w:rFonts w:ascii="Times New Roman" w:hAnsi="Times New Roman" w:cs="Times New Roman"/>
        </w:rPr>
      </w:pPr>
      <w:r>
        <w:rPr>
          <w:rFonts w:ascii="Times New Roman" w:hAnsi="Times New Roman" w:cs="Times New Roman"/>
        </w:rPr>
        <w:t>Y a-t-il présence des groupes autochtones dans la zone d’exécution du projet</w:t>
      </w:r>
    </w:p>
    <w:p w14:paraId="278052AE"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Écologie des rivières et des lacs</w:t>
      </w:r>
    </w:p>
    <w:p w14:paraId="00F09ABB" w14:textId="77777777" w:rsidR="00853495" w:rsidRPr="007A59F9" w:rsidRDefault="00853495" w:rsidP="00DC5676">
      <w:pPr>
        <w:pStyle w:val="BodyText"/>
        <w:tabs>
          <w:tab w:val="left" w:pos="6282"/>
          <w:tab w:val="left" w:pos="7412"/>
        </w:tabs>
        <w:ind w:left="497" w:right="1035"/>
        <w:jc w:val="both"/>
      </w:pPr>
      <w:r w:rsidRPr="007A59F9">
        <w:t xml:space="preserve">Y a-t-il une possibilité que, du fait de l’exécution </w:t>
      </w:r>
      <w:r>
        <w:t>du projet/sous-projets</w:t>
      </w:r>
      <w:r w:rsidRPr="007A59F9">
        <w:t xml:space="preserve"> des rivières ou des lacs pourra être affectée</w:t>
      </w:r>
      <w:r w:rsidRPr="007A59F9">
        <w:rPr>
          <w:spacing w:val="-17"/>
        </w:rPr>
        <w:t xml:space="preserve"> </w:t>
      </w:r>
      <w:r w:rsidRPr="007A59F9">
        <w:t>négativement.</w:t>
      </w:r>
      <w:r w:rsidRPr="007A59F9">
        <w:rPr>
          <w:spacing w:val="-2"/>
        </w:rPr>
        <w:t xml:space="preserve"> </w:t>
      </w:r>
      <w:r w:rsidRPr="007A59F9">
        <w:t>Oui</w:t>
      </w:r>
      <w:r w:rsidRPr="007A59F9">
        <w:rPr>
          <w:u w:val="single"/>
        </w:rPr>
        <w:tab/>
      </w:r>
      <w:r w:rsidRPr="007A59F9">
        <w:t>Non</w:t>
      </w:r>
      <w:r w:rsidRPr="007A59F9">
        <w:rPr>
          <w:u w:val="single"/>
        </w:rPr>
        <w:t xml:space="preserve"> </w:t>
      </w:r>
      <w:r w:rsidRPr="007A59F9">
        <w:rPr>
          <w:u w:val="single"/>
        </w:rPr>
        <w:tab/>
      </w:r>
    </w:p>
    <w:p w14:paraId="296CB048"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Aires protégées</w:t>
      </w:r>
    </w:p>
    <w:p w14:paraId="49B38469" w14:textId="77777777" w:rsidR="00853495" w:rsidRPr="007A59F9" w:rsidRDefault="00853495" w:rsidP="00DC5676">
      <w:pPr>
        <w:pStyle w:val="BodyText"/>
        <w:tabs>
          <w:tab w:val="left" w:pos="3900"/>
          <w:tab w:val="left" w:pos="5053"/>
        </w:tabs>
        <w:ind w:left="497" w:right="1027"/>
        <w:jc w:val="both"/>
      </w:pPr>
      <w:r w:rsidRPr="007A59F9">
        <w:t>La zone se trouvant autour du site du projet se trouve-t-elle à l’intérieur ou est-elle adjacente à des aires protégées quelconques tracées par le gouvernement (parc national, réserve nationale, site d’héritage mondial,</w:t>
      </w:r>
      <w:r w:rsidRPr="007A59F9">
        <w:rPr>
          <w:spacing w:val="-5"/>
        </w:rPr>
        <w:t xml:space="preserve"> </w:t>
      </w:r>
      <w:r w:rsidRPr="007A59F9">
        <w:t xml:space="preserve">etc.) ? </w:t>
      </w:r>
      <w:r w:rsidRPr="007A59F9">
        <w:rPr>
          <w:spacing w:val="48"/>
        </w:rPr>
        <w:t xml:space="preserve"> </w:t>
      </w:r>
      <w:r w:rsidRPr="007A59F9">
        <w:t>Oui</w:t>
      </w:r>
      <w:r w:rsidRPr="007A59F9">
        <w:rPr>
          <w:u w:val="single"/>
        </w:rPr>
        <w:tab/>
      </w:r>
      <w:r w:rsidRPr="007A59F9">
        <w:t>Non</w:t>
      </w:r>
      <w:r w:rsidRPr="007A59F9">
        <w:rPr>
          <w:u w:val="single"/>
        </w:rPr>
        <w:t xml:space="preserve"> </w:t>
      </w:r>
      <w:r w:rsidRPr="007A59F9">
        <w:rPr>
          <w:u w:val="single"/>
        </w:rPr>
        <w:tab/>
      </w:r>
    </w:p>
    <w:p w14:paraId="06EB95B7" w14:textId="77777777" w:rsidR="00853495" w:rsidRPr="007A59F9" w:rsidRDefault="00853495" w:rsidP="00DC5676">
      <w:pPr>
        <w:pStyle w:val="BodyText"/>
        <w:spacing w:before="92"/>
        <w:ind w:left="497" w:right="874"/>
        <w:jc w:val="both"/>
      </w:pPr>
      <w:r w:rsidRPr="007A59F9">
        <w:t>Si l’exécution</w:t>
      </w:r>
      <w:r>
        <w:t xml:space="preserve"> du projet/sous-projet</w:t>
      </w:r>
      <w:r w:rsidRPr="007A59F9">
        <w:t xml:space="preserve"> s’effectue en dehors d’une aire protégée (ou dans ses environs), sont-elles susceptibles d’affecter négativement l’écologie de l’aire protégée (exemple</w:t>
      </w:r>
    </w:p>
    <w:p w14:paraId="16DB35F2" w14:textId="77777777" w:rsidR="00853495" w:rsidRPr="007A59F9" w:rsidRDefault="00853495" w:rsidP="00DC5676">
      <w:pPr>
        <w:pStyle w:val="BodyText"/>
        <w:tabs>
          <w:tab w:val="left" w:pos="6706"/>
          <w:tab w:val="left" w:pos="7799"/>
        </w:tabs>
        <w:ind w:left="497"/>
        <w:jc w:val="both"/>
      </w:pPr>
      <w:r w:rsidRPr="007A59F9">
        <w:t>: interférence les routes de migration de mammifères</w:t>
      </w:r>
      <w:r w:rsidRPr="007A59F9">
        <w:rPr>
          <w:spacing w:val="-24"/>
        </w:rPr>
        <w:t xml:space="preserve"> </w:t>
      </w:r>
      <w:r w:rsidRPr="007A59F9">
        <w:t>ou</w:t>
      </w:r>
      <w:r w:rsidRPr="007A59F9">
        <w:rPr>
          <w:spacing w:val="-5"/>
        </w:rPr>
        <w:t xml:space="preserve"> </w:t>
      </w:r>
      <w:r w:rsidRPr="007A59F9">
        <w:t>d’oiseaux) ?</w:t>
      </w:r>
      <w:r w:rsidRPr="007A59F9">
        <w:tab/>
        <w:t>Oui</w:t>
      </w:r>
      <w:r w:rsidRPr="007A59F9">
        <w:rPr>
          <w:u w:val="single"/>
        </w:rPr>
        <w:tab/>
      </w:r>
      <w:r w:rsidRPr="007A59F9">
        <w:t>Non</w:t>
      </w:r>
    </w:p>
    <w:p w14:paraId="72B13BAF"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Géologie et sols</w:t>
      </w:r>
    </w:p>
    <w:p w14:paraId="144BA050" w14:textId="77777777" w:rsidR="00853495" w:rsidRPr="007A59F9" w:rsidRDefault="00853495" w:rsidP="00DC5676">
      <w:pPr>
        <w:pStyle w:val="BodyText"/>
        <w:tabs>
          <w:tab w:val="left" w:pos="5432"/>
          <w:tab w:val="left" w:pos="6531"/>
        </w:tabs>
        <w:ind w:left="497" w:right="1386"/>
        <w:jc w:val="both"/>
      </w:pPr>
      <w:r w:rsidRPr="007A59F9">
        <w:t>Y a-t-il des zones de possible instabilité géologique ou du sol (prédisposition à l’érosion, aux glissements de terrains, à</w:t>
      </w:r>
      <w:r w:rsidRPr="007A59F9">
        <w:rPr>
          <w:spacing w:val="-14"/>
        </w:rPr>
        <w:t xml:space="preserve"> </w:t>
      </w:r>
      <w:r w:rsidRPr="007A59F9">
        <w:t xml:space="preserve">l’affaissement) ? </w:t>
      </w:r>
      <w:r w:rsidRPr="007A59F9">
        <w:rPr>
          <w:spacing w:val="49"/>
        </w:rPr>
        <w:t xml:space="preserve"> </w:t>
      </w:r>
      <w:r w:rsidRPr="007A59F9">
        <w:t>Oui</w:t>
      </w:r>
      <w:r w:rsidRPr="007A59F9">
        <w:rPr>
          <w:u w:val="single"/>
        </w:rPr>
        <w:tab/>
      </w:r>
      <w:r w:rsidRPr="007A59F9">
        <w:t>Non</w:t>
      </w:r>
      <w:r w:rsidRPr="007A59F9">
        <w:rPr>
          <w:u w:val="single"/>
        </w:rPr>
        <w:t xml:space="preserve"> </w:t>
      </w:r>
      <w:r w:rsidRPr="007A59F9">
        <w:rPr>
          <w:u w:val="single"/>
        </w:rPr>
        <w:tab/>
      </w:r>
    </w:p>
    <w:p w14:paraId="3451DABB"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Paysage/esthétique</w:t>
      </w:r>
    </w:p>
    <w:p w14:paraId="4340FE37" w14:textId="77777777" w:rsidR="00853495" w:rsidRPr="007A59F9" w:rsidRDefault="00853495" w:rsidP="00DC5676">
      <w:pPr>
        <w:pStyle w:val="BodyText"/>
        <w:tabs>
          <w:tab w:val="left" w:pos="1481"/>
          <w:tab w:val="left" w:pos="2630"/>
        </w:tabs>
        <w:ind w:left="497" w:right="1751"/>
        <w:jc w:val="both"/>
      </w:pPr>
      <w:r w:rsidRPr="007A59F9">
        <w:t xml:space="preserve">Y a-t-il possibilité que les travaux affectent négativement l’aspect esthétique du </w:t>
      </w:r>
      <w:r w:rsidRPr="007A59F9">
        <w:rPr>
          <w:spacing w:val="-3"/>
        </w:rPr>
        <w:t xml:space="preserve">paysage </w:t>
      </w:r>
      <w:r w:rsidRPr="007A59F9">
        <w:t>local ? Oui</w:t>
      </w:r>
      <w:r w:rsidRPr="007A59F9">
        <w:rPr>
          <w:u w:val="single"/>
        </w:rPr>
        <w:tab/>
      </w:r>
      <w:r w:rsidRPr="007A59F9">
        <w:t>Non</w:t>
      </w:r>
      <w:r w:rsidRPr="007A59F9">
        <w:rPr>
          <w:u w:val="single"/>
        </w:rPr>
        <w:t xml:space="preserve"> </w:t>
      </w:r>
      <w:r w:rsidRPr="007A59F9">
        <w:rPr>
          <w:u w:val="single"/>
        </w:rPr>
        <w:tab/>
      </w:r>
    </w:p>
    <w:p w14:paraId="2F656C5B"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Site historique, archéologique ou d’héritage culturel.</w:t>
      </w:r>
    </w:p>
    <w:p w14:paraId="0DB97F8C" w14:textId="4B962F14" w:rsidR="00853495" w:rsidRPr="007A59F9" w:rsidRDefault="00853495" w:rsidP="00DC5676">
      <w:pPr>
        <w:pStyle w:val="BodyText"/>
        <w:spacing w:before="33"/>
        <w:ind w:left="396" w:right="1034"/>
        <w:jc w:val="both"/>
      </w:pPr>
      <w:r w:rsidRPr="007A59F9">
        <w:t xml:space="preserve">Sur la base des sources disponibles, des consultations avec les autorités locales, des connaissances et/ou observations locales, le projet pourrait-il altérer des sites </w:t>
      </w:r>
      <w:r w:rsidRPr="007A59F9">
        <w:lastRenderedPageBreak/>
        <w:t>historiques, archéologiques ou d’héritage culture ou faudrait-il faire des fouilles tout près</w:t>
      </w:r>
      <w:r w:rsidRPr="007A59F9">
        <w:rPr>
          <w:spacing w:val="-3"/>
        </w:rPr>
        <w:t xml:space="preserve"> </w:t>
      </w:r>
      <w:r w:rsidRPr="007A59F9">
        <w:t>?</w:t>
      </w:r>
      <w:r w:rsidR="00467C0C">
        <w:t xml:space="preserve"> </w:t>
      </w:r>
      <w:r w:rsidRPr="007A59F9">
        <w:t>Oui</w:t>
      </w:r>
      <w:r w:rsidRPr="007A59F9">
        <w:rPr>
          <w:u w:val="single"/>
        </w:rPr>
        <w:tab/>
      </w:r>
      <w:r w:rsidR="00467C0C">
        <w:rPr>
          <w:u w:val="single"/>
        </w:rPr>
        <w:t xml:space="preserve">      </w:t>
      </w:r>
      <w:r w:rsidRPr="007A59F9">
        <w:t>Non</w:t>
      </w:r>
    </w:p>
    <w:p w14:paraId="205EE80A" w14:textId="77777777" w:rsidR="00853495" w:rsidRPr="007A59F9"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A59F9">
        <w:rPr>
          <w:rFonts w:ascii="Times New Roman" w:hAnsi="Times New Roman" w:cs="Times New Roman"/>
          <w:b/>
        </w:rPr>
        <w:t>Pollution par bruit pendant l’exécution et la mise en œuvre du projet</w:t>
      </w:r>
    </w:p>
    <w:p w14:paraId="73F89ABA" w14:textId="77777777" w:rsidR="00853495" w:rsidRPr="007A59F9" w:rsidRDefault="00853495" w:rsidP="00DC5676">
      <w:pPr>
        <w:pStyle w:val="BodyText"/>
        <w:tabs>
          <w:tab w:val="left" w:pos="2371"/>
          <w:tab w:val="left" w:pos="3351"/>
        </w:tabs>
        <w:spacing w:line="242" w:lineRule="auto"/>
        <w:ind w:left="396" w:right="1386"/>
        <w:jc w:val="both"/>
      </w:pPr>
      <w:r w:rsidRPr="007A59F9">
        <w:t xml:space="preserve">Le niveau de bruit pendant la mise en œuvre du projet concerné va-t-il dépasser les limites de bruit acceptables ? </w:t>
      </w:r>
      <w:r w:rsidRPr="007A59F9">
        <w:rPr>
          <w:spacing w:val="50"/>
        </w:rPr>
        <w:t xml:space="preserve"> </w:t>
      </w:r>
      <w:r w:rsidRPr="007A59F9">
        <w:t>Oui</w:t>
      </w:r>
      <w:r w:rsidRPr="007A59F9">
        <w:rPr>
          <w:u w:val="single"/>
        </w:rPr>
        <w:tab/>
      </w:r>
      <w:r w:rsidRPr="007A59F9">
        <w:t>Non</w:t>
      </w:r>
      <w:r w:rsidRPr="007A59F9">
        <w:rPr>
          <w:u w:val="single"/>
        </w:rPr>
        <w:t xml:space="preserve"> </w:t>
      </w:r>
      <w:r w:rsidRPr="007A59F9">
        <w:rPr>
          <w:u w:val="single"/>
        </w:rPr>
        <w:tab/>
      </w:r>
    </w:p>
    <w:p w14:paraId="04C76FB9" w14:textId="77777777" w:rsidR="00853495" w:rsidRPr="00777CC8"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77CC8">
        <w:rPr>
          <w:rFonts w:ascii="Times New Roman" w:hAnsi="Times New Roman" w:cs="Times New Roman"/>
          <w:b/>
        </w:rPr>
        <w:t>Déchets solides ou liquides</w:t>
      </w:r>
    </w:p>
    <w:p w14:paraId="7215B8B6" w14:textId="4039638F" w:rsidR="00853495" w:rsidRDefault="00853495" w:rsidP="00DC5676">
      <w:pPr>
        <w:pStyle w:val="BodyText"/>
        <w:tabs>
          <w:tab w:val="left" w:pos="2371"/>
          <w:tab w:val="left" w:pos="3351"/>
        </w:tabs>
        <w:spacing w:line="242" w:lineRule="auto"/>
        <w:ind w:left="396" w:right="1386"/>
        <w:jc w:val="both"/>
      </w:pPr>
      <w:r>
        <w:rPr>
          <w:noProof/>
          <w:lang w:eastAsia="fr-FR"/>
        </w:rPr>
        <mc:AlternateContent>
          <mc:Choice Requires="wps">
            <w:drawing>
              <wp:anchor distT="0" distB="0" distL="114300" distR="114300" simplePos="0" relativeHeight="251680768" behindDoc="1" locked="0" layoutInCell="1" allowOverlap="1" wp14:anchorId="58B0FBEA" wp14:editId="18BD1415">
                <wp:simplePos x="0" y="0"/>
                <wp:positionH relativeFrom="page">
                  <wp:posOffset>5411470</wp:posOffset>
                </wp:positionH>
                <wp:positionV relativeFrom="paragraph">
                  <wp:posOffset>160655</wp:posOffset>
                </wp:positionV>
                <wp:extent cx="280035" cy="0"/>
                <wp:effectExtent l="0" t="0" r="0" b="0"/>
                <wp:wrapNone/>
                <wp:docPr id="92" name="Connecteur droit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3B7C2" id="Connecteur droit 9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1pt,12.65pt" to="448.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" strokeweight=".48pt">
                <w10:wrap anchorx="page"/>
              </v:line>
            </w:pict>
          </mc:Fallback>
        </mc:AlternateContent>
      </w:r>
      <w:r>
        <w:t>L’activité concernée va-t-elle générer des déchets solides</w:t>
      </w:r>
      <w:r w:rsidRPr="00777CC8">
        <w:t xml:space="preserve"> </w:t>
      </w:r>
      <w:r>
        <w:t>ou</w:t>
      </w:r>
      <w:r w:rsidRPr="00777CC8">
        <w:t xml:space="preserve"> </w:t>
      </w:r>
      <w:r w:rsidR="00467C0C">
        <w:t xml:space="preserve">liquides ? </w:t>
      </w:r>
      <w:r>
        <w:t>Oui</w:t>
      </w:r>
      <w:r>
        <w:tab/>
      </w:r>
      <w:r w:rsidR="00467C0C">
        <w:t xml:space="preserve">      </w:t>
      </w:r>
      <w:r w:rsidRPr="00777CC8">
        <w:t xml:space="preserve">Non </w:t>
      </w:r>
      <w:r w:rsidR="00467C0C">
        <w:rPr>
          <w:u w:val="single"/>
        </w:rPr>
        <w:t xml:space="preserve">         </w:t>
      </w:r>
      <w:r>
        <w:t>Si “Oui”, le projet dispose-t-il d’un plan pour leur ramassage et leur</w:t>
      </w:r>
      <w:r w:rsidRPr="00777CC8">
        <w:t xml:space="preserve"> </w:t>
      </w:r>
      <w:r>
        <w:t>évacuation ?</w:t>
      </w:r>
      <w:r w:rsidRPr="00777CC8">
        <w:t xml:space="preserve"> </w:t>
      </w:r>
      <w:r>
        <w:t>O</w:t>
      </w:r>
      <w:r w:rsidRPr="00777CC8">
        <w:t>ui</w:t>
      </w:r>
      <w:r>
        <w:t xml:space="preserve"> Non</w:t>
      </w:r>
    </w:p>
    <w:p w14:paraId="465C1A46" w14:textId="77777777" w:rsidR="00853495" w:rsidRPr="00777CC8" w:rsidRDefault="00853495" w:rsidP="00CA1F0D">
      <w:pPr>
        <w:pStyle w:val="ListParagraph"/>
        <w:widowControl w:val="0"/>
        <w:numPr>
          <w:ilvl w:val="0"/>
          <w:numId w:val="61"/>
        </w:numPr>
        <w:tabs>
          <w:tab w:val="left" w:pos="719"/>
        </w:tabs>
        <w:autoSpaceDE w:val="0"/>
        <w:autoSpaceDN w:val="0"/>
        <w:spacing w:before="92" w:after="0" w:line="250" w:lineRule="exact"/>
        <w:ind w:hanging="222"/>
        <w:contextualSpacing w:val="0"/>
        <w:jc w:val="both"/>
        <w:rPr>
          <w:rFonts w:ascii="Times New Roman" w:hAnsi="Times New Roman" w:cs="Times New Roman"/>
          <w:b/>
        </w:rPr>
      </w:pPr>
      <w:r w:rsidRPr="00777CC8">
        <w:rPr>
          <w:rFonts w:ascii="Times New Roman" w:hAnsi="Times New Roman" w:cs="Times New Roman"/>
          <w:b/>
        </w:rPr>
        <w:t>Consultation du public</w:t>
      </w:r>
    </w:p>
    <w:p w14:paraId="5668C885" w14:textId="77777777" w:rsidR="00853495" w:rsidRDefault="00853495" w:rsidP="00DC5676">
      <w:pPr>
        <w:pStyle w:val="BodyText"/>
        <w:tabs>
          <w:tab w:val="left" w:pos="2371"/>
          <w:tab w:val="left" w:pos="3351"/>
        </w:tabs>
        <w:spacing w:line="242" w:lineRule="auto"/>
        <w:ind w:left="396" w:right="1386"/>
        <w:jc w:val="both"/>
      </w:pPr>
      <w:r>
        <w:t xml:space="preserve">Lors de la préparation et </w:t>
      </w:r>
      <w:r w:rsidRPr="00777CC8">
        <w:t>la m</w:t>
      </w:r>
      <w:r>
        <w:t xml:space="preserve">ise en œuvre du projet, la consultation </w:t>
      </w:r>
      <w:r w:rsidRPr="00777CC8">
        <w:t xml:space="preserve">et </w:t>
      </w:r>
      <w:r>
        <w:t xml:space="preserve">la participation du public ont- </w:t>
      </w:r>
      <w:r w:rsidRPr="00777CC8">
        <w:t xml:space="preserve">elles </w:t>
      </w:r>
      <w:r>
        <w:t>été</w:t>
      </w:r>
      <w:r w:rsidRPr="00777CC8">
        <w:t xml:space="preserve"> </w:t>
      </w:r>
      <w:r>
        <w:t xml:space="preserve">recherchées ? </w:t>
      </w:r>
      <w:r w:rsidRPr="00777CC8">
        <w:t xml:space="preserve"> </w:t>
      </w:r>
      <w:r>
        <w:t>Oui</w:t>
      </w:r>
      <w:r w:rsidRPr="00777CC8">
        <w:tab/>
      </w:r>
      <w:r>
        <w:t>No</w:t>
      </w:r>
      <w:r w:rsidRPr="00777CC8">
        <w:t>n</w:t>
      </w:r>
      <w:r w:rsidRPr="00777CC8">
        <w:tab/>
      </w:r>
    </w:p>
    <w:p w14:paraId="0CE16F09" w14:textId="77777777" w:rsidR="00853495" w:rsidRPr="00777CC8" w:rsidRDefault="00853495" w:rsidP="00CA1F0D">
      <w:pPr>
        <w:pStyle w:val="ListParagraph"/>
        <w:widowControl w:val="0"/>
        <w:numPr>
          <w:ilvl w:val="0"/>
          <w:numId w:val="61"/>
        </w:numPr>
        <w:tabs>
          <w:tab w:val="left" w:pos="851"/>
        </w:tabs>
        <w:autoSpaceDE w:val="0"/>
        <w:autoSpaceDN w:val="0"/>
        <w:spacing w:before="92" w:after="0" w:line="250" w:lineRule="exact"/>
        <w:ind w:hanging="222"/>
        <w:contextualSpacing w:val="0"/>
        <w:jc w:val="both"/>
        <w:rPr>
          <w:rFonts w:ascii="Times New Roman" w:hAnsi="Times New Roman" w:cs="Times New Roman"/>
          <w:b/>
        </w:rPr>
      </w:pPr>
      <w:r w:rsidRPr="00777CC8">
        <w:rPr>
          <w:rFonts w:ascii="Times New Roman" w:hAnsi="Times New Roman" w:cs="Times New Roman"/>
          <w:b/>
        </w:rPr>
        <w:t>Compensation et ou acquisition des terres</w:t>
      </w:r>
    </w:p>
    <w:p w14:paraId="3F6D6225" w14:textId="77777777" w:rsidR="00853495" w:rsidRDefault="00853495" w:rsidP="00DC5676">
      <w:pPr>
        <w:pStyle w:val="BodyText"/>
        <w:tabs>
          <w:tab w:val="left" w:pos="2371"/>
          <w:tab w:val="left" w:pos="3351"/>
        </w:tabs>
        <w:spacing w:line="242" w:lineRule="auto"/>
        <w:ind w:left="396" w:right="1386"/>
        <w:jc w:val="both"/>
      </w:pPr>
      <w:r>
        <w:t xml:space="preserve">L’acquisition de terres ou la perte, le déni ou la restriction d’accès au terrain ou aux autres ressources économiques </w:t>
      </w:r>
      <w:proofErr w:type="spellStart"/>
      <w:r>
        <w:t>seront-ils</w:t>
      </w:r>
      <w:proofErr w:type="spellEnd"/>
      <w:r>
        <w:t xml:space="preserve"> le fait </w:t>
      </w:r>
      <w:r w:rsidRPr="00777CC8">
        <w:t xml:space="preserve">de </w:t>
      </w:r>
      <w:r>
        <w:t xml:space="preserve">la construction ou réhabilitation de l’installation et/ou l’équipement proposé ? </w:t>
      </w:r>
      <w:r w:rsidRPr="00777CC8">
        <w:t xml:space="preserve"> </w:t>
      </w:r>
      <w:r>
        <w:t>Oui</w:t>
      </w:r>
      <w:r w:rsidRPr="00777CC8">
        <w:tab/>
      </w:r>
      <w:r>
        <w:t>Non</w:t>
      </w:r>
    </w:p>
    <w:p w14:paraId="625AEFEB" w14:textId="77777777" w:rsidR="00853495" w:rsidRPr="00777CC8" w:rsidRDefault="00853495" w:rsidP="00CA1F0D">
      <w:pPr>
        <w:pStyle w:val="ListParagraph"/>
        <w:widowControl w:val="0"/>
        <w:numPr>
          <w:ilvl w:val="0"/>
          <w:numId w:val="63"/>
        </w:numPr>
        <w:tabs>
          <w:tab w:val="left" w:pos="1088"/>
          <w:tab w:val="left" w:pos="5729"/>
          <w:tab w:val="left" w:pos="6709"/>
        </w:tabs>
        <w:autoSpaceDE w:val="0"/>
        <w:autoSpaceDN w:val="0"/>
        <w:spacing w:before="91" w:after="0" w:line="240" w:lineRule="auto"/>
        <w:ind w:left="758" w:right="1140" w:firstLine="0"/>
        <w:contextualSpacing w:val="0"/>
        <w:jc w:val="both"/>
        <w:rPr>
          <w:rFonts w:ascii="Times New Roman" w:hAnsi="Times New Roman" w:cs="Times New Roman"/>
        </w:rPr>
      </w:pPr>
      <w:r w:rsidRPr="00777CC8">
        <w:rPr>
          <w:rFonts w:ascii="Times New Roman" w:hAnsi="Times New Roman" w:cs="Times New Roman"/>
          <w:b/>
        </w:rPr>
        <w:t>Perte</w:t>
      </w:r>
      <w:r w:rsidRPr="00777CC8">
        <w:rPr>
          <w:rFonts w:ascii="Times New Roman" w:hAnsi="Times New Roman" w:cs="Times New Roman"/>
          <w:b/>
          <w:spacing w:val="-3"/>
        </w:rPr>
        <w:t xml:space="preserve"> </w:t>
      </w:r>
      <w:r w:rsidRPr="00777CC8">
        <w:rPr>
          <w:rFonts w:ascii="Times New Roman" w:hAnsi="Times New Roman" w:cs="Times New Roman"/>
          <w:b/>
        </w:rPr>
        <w:t>de</w:t>
      </w:r>
      <w:r w:rsidRPr="00777CC8">
        <w:rPr>
          <w:rFonts w:ascii="Times New Roman" w:hAnsi="Times New Roman" w:cs="Times New Roman"/>
          <w:b/>
          <w:spacing w:val="-5"/>
        </w:rPr>
        <w:t xml:space="preserve"> </w:t>
      </w:r>
      <w:r w:rsidRPr="00777CC8">
        <w:rPr>
          <w:rFonts w:ascii="Times New Roman" w:hAnsi="Times New Roman" w:cs="Times New Roman"/>
          <w:b/>
        </w:rPr>
        <w:t>terre</w:t>
      </w:r>
      <w:r w:rsidRPr="00777CC8">
        <w:rPr>
          <w:rFonts w:ascii="Times New Roman" w:hAnsi="Times New Roman" w:cs="Times New Roman"/>
          <w:b/>
          <w:spacing w:val="-2"/>
        </w:rPr>
        <w:t xml:space="preserve"> </w:t>
      </w:r>
      <w:r w:rsidRPr="00777CC8">
        <w:rPr>
          <w:rFonts w:ascii="Times New Roman" w:hAnsi="Times New Roman" w:cs="Times New Roman"/>
          <w:b/>
        </w:rPr>
        <w:t>:</w:t>
      </w:r>
      <w:r w:rsidRPr="00777CC8">
        <w:rPr>
          <w:rFonts w:ascii="Times New Roman" w:hAnsi="Times New Roman" w:cs="Times New Roman"/>
          <w:b/>
          <w:spacing w:val="-5"/>
        </w:rPr>
        <w:t xml:space="preserve"> </w:t>
      </w:r>
      <w:r w:rsidRPr="00777CC8">
        <w:rPr>
          <w:rFonts w:ascii="Times New Roman" w:hAnsi="Times New Roman" w:cs="Times New Roman"/>
        </w:rPr>
        <w:t>La</w:t>
      </w:r>
      <w:r w:rsidRPr="00777CC8">
        <w:rPr>
          <w:rFonts w:ascii="Times New Roman" w:hAnsi="Times New Roman" w:cs="Times New Roman"/>
          <w:spacing w:val="-5"/>
        </w:rPr>
        <w:t xml:space="preserve"> </w:t>
      </w:r>
      <w:r w:rsidRPr="00777CC8">
        <w:rPr>
          <w:rFonts w:ascii="Times New Roman" w:hAnsi="Times New Roman" w:cs="Times New Roman"/>
        </w:rPr>
        <w:t>construction</w:t>
      </w:r>
      <w:r w:rsidRPr="00777CC8">
        <w:rPr>
          <w:rFonts w:ascii="Times New Roman" w:hAnsi="Times New Roman" w:cs="Times New Roman"/>
          <w:spacing w:val="-7"/>
        </w:rPr>
        <w:t xml:space="preserve"> </w:t>
      </w:r>
      <w:r w:rsidRPr="00777CC8">
        <w:rPr>
          <w:rFonts w:ascii="Times New Roman" w:hAnsi="Times New Roman" w:cs="Times New Roman"/>
        </w:rPr>
        <w:t>ou</w:t>
      </w:r>
      <w:r w:rsidRPr="00777CC8">
        <w:rPr>
          <w:rFonts w:ascii="Times New Roman" w:hAnsi="Times New Roman" w:cs="Times New Roman"/>
          <w:spacing w:val="-6"/>
        </w:rPr>
        <w:t xml:space="preserve"> </w:t>
      </w:r>
      <w:r w:rsidRPr="00777CC8">
        <w:rPr>
          <w:rFonts w:ascii="Times New Roman" w:hAnsi="Times New Roman" w:cs="Times New Roman"/>
        </w:rPr>
        <w:t>la</w:t>
      </w:r>
      <w:r w:rsidRPr="00777CC8">
        <w:rPr>
          <w:rFonts w:ascii="Times New Roman" w:hAnsi="Times New Roman" w:cs="Times New Roman"/>
          <w:spacing w:val="-4"/>
        </w:rPr>
        <w:t xml:space="preserve"> </w:t>
      </w:r>
      <w:r w:rsidRPr="00777CC8">
        <w:rPr>
          <w:rFonts w:ascii="Times New Roman" w:hAnsi="Times New Roman" w:cs="Times New Roman"/>
        </w:rPr>
        <w:t>réhabilitation</w:t>
      </w:r>
      <w:r w:rsidRPr="00777CC8">
        <w:rPr>
          <w:rFonts w:ascii="Times New Roman" w:hAnsi="Times New Roman" w:cs="Times New Roman"/>
          <w:spacing w:val="-6"/>
        </w:rPr>
        <w:t xml:space="preserve"> </w:t>
      </w:r>
      <w:r w:rsidRPr="00777CC8">
        <w:rPr>
          <w:rFonts w:ascii="Times New Roman" w:hAnsi="Times New Roman" w:cs="Times New Roman"/>
        </w:rPr>
        <w:t>d’infrastructures</w:t>
      </w:r>
      <w:r w:rsidRPr="00777CC8">
        <w:rPr>
          <w:rFonts w:ascii="Times New Roman" w:hAnsi="Times New Roman" w:cs="Times New Roman"/>
          <w:spacing w:val="-2"/>
        </w:rPr>
        <w:t xml:space="preserve"> </w:t>
      </w:r>
      <w:r w:rsidRPr="00777CC8">
        <w:rPr>
          <w:rFonts w:ascii="Times New Roman" w:hAnsi="Times New Roman" w:cs="Times New Roman"/>
        </w:rPr>
        <w:t>proposée</w:t>
      </w:r>
      <w:r w:rsidRPr="00777CC8">
        <w:rPr>
          <w:rFonts w:ascii="Times New Roman" w:hAnsi="Times New Roman" w:cs="Times New Roman"/>
          <w:spacing w:val="-5"/>
        </w:rPr>
        <w:t xml:space="preserve"> </w:t>
      </w:r>
      <w:r w:rsidRPr="00777CC8">
        <w:rPr>
          <w:rFonts w:ascii="Times New Roman" w:hAnsi="Times New Roman" w:cs="Times New Roman"/>
        </w:rPr>
        <w:t>provoquera</w:t>
      </w:r>
      <w:r w:rsidRPr="00777CC8">
        <w:rPr>
          <w:rFonts w:ascii="Times New Roman" w:hAnsi="Times New Roman" w:cs="Times New Roman"/>
          <w:spacing w:val="-2"/>
        </w:rPr>
        <w:t xml:space="preserve"> </w:t>
      </w:r>
      <w:r w:rsidRPr="00777CC8">
        <w:rPr>
          <w:rFonts w:ascii="Times New Roman" w:hAnsi="Times New Roman" w:cs="Times New Roman"/>
        </w:rPr>
        <w:t>–t-elle la perte permanente ou temporaire de terre</w:t>
      </w:r>
      <w:r w:rsidRPr="00777CC8">
        <w:rPr>
          <w:rFonts w:ascii="Times New Roman" w:hAnsi="Times New Roman" w:cs="Times New Roman"/>
          <w:spacing w:val="-15"/>
        </w:rPr>
        <w:t xml:space="preserve"> </w:t>
      </w:r>
      <w:r w:rsidRPr="00777CC8">
        <w:rPr>
          <w:rFonts w:ascii="Times New Roman" w:hAnsi="Times New Roman" w:cs="Times New Roman"/>
        </w:rPr>
        <w:t>?</w:t>
      </w:r>
      <w:r w:rsidRPr="00777CC8">
        <w:rPr>
          <w:rFonts w:ascii="Times New Roman" w:hAnsi="Times New Roman" w:cs="Times New Roman"/>
          <w:spacing w:val="54"/>
        </w:rPr>
        <w:t xml:space="preserve"> </w:t>
      </w:r>
      <w:r w:rsidRPr="00777CC8">
        <w:rPr>
          <w:rFonts w:ascii="Times New Roman" w:hAnsi="Times New Roman" w:cs="Times New Roman"/>
          <w:spacing w:val="-3"/>
        </w:rPr>
        <w:t>Oui</w:t>
      </w:r>
      <w:r w:rsidRPr="00777CC8">
        <w:rPr>
          <w:rFonts w:ascii="Times New Roman" w:hAnsi="Times New Roman" w:cs="Times New Roman"/>
          <w:spacing w:val="-3"/>
          <w:u w:val="single"/>
        </w:rPr>
        <w:tab/>
      </w:r>
      <w:r w:rsidRPr="00777CC8">
        <w:rPr>
          <w:rFonts w:ascii="Times New Roman" w:hAnsi="Times New Roman" w:cs="Times New Roman"/>
        </w:rPr>
        <w:t>Non</w:t>
      </w:r>
      <w:r w:rsidRPr="00777CC8">
        <w:rPr>
          <w:rFonts w:ascii="Times New Roman" w:hAnsi="Times New Roman" w:cs="Times New Roman"/>
          <w:u w:val="single"/>
        </w:rPr>
        <w:t xml:space="preserve"> </w:t>
      </w:r>
      <w:r w:rsidRPr="00777CC8">
        <w:rPr>
          <w:rFonts w:ascii="Times New Roman" w:hAnsi="Times New Roman" w:cs="Times New Roman"/>
          <w:u w:val="single"/>
        </w:rPr>
        <w:tab/>
      </w:r>
    </w:p>
    <w:p w14:paraId="55B2F957" w14:textId="77777777" w:rsidR="00853495" w:rsidRPr="00777CC8" w:rsidRDefault="00853495" w:rsidP="00CA1F0D">
      <w:pPr>
        <w:pStyle w:val="ListParagraph"/>
        <w:widowControl w:val="0"/>
        <w:numPr>
          <w:ilvl w:val="0"/>
          <w:numId w:val="63"/>
        </w:numPr>
        <w:tabs>
          <w:tab w:val="left" w:pos="1110"/>
          <w:tab w:val="left" w:pos="5590"/>
          <w:tab w:val="left" w:pos="6589"/>
        </w:tabs>
        <w:autoSpaceDE w:val="0"/>
        <w:autoSpaceDN w:val="0"/>
        <w:spacing w:before="91" w:after="0" w:line="240" w:lineRule="auto"/>
        <w:ind w:left="758" w:right="1115" w:firstLine="0"/>
        <w:contextualSpacing w:val="0"/>
        <w:jc w:val="both"/>
        <w:rPr>
          <w:rFonts w:ascii="Times New Roman" w:hAnsi="Times New Roman" w:cs="Times New Roman"/>
        </w:rPr>
      </w:pPr>
      <w:r w:rsidRPr="00777CC8">
        <w:rPr>
          <w:rFonts w:ascii="Times New Roman" w:hAnsi="Times New Roman" w:cs="Times New Roman"/>
          <w:b/>
        </w:rPr>
        <w:t xml:space="preserve">Perte de bâtiment : </w:t>
      </w:r>
      <w:r w:rsidRPr="00777CC8">
        <w:rPr>
          <w:rFonts w:ascii="Times New Roman" w:hAnsi="Times New Roman" w:cs="Times New Roman"/>
          <w:spacing w:val="-3"/>
        </w:rPr>
        <w:t xml:space="preserve">La </w:t>
      </w:r>
      <w:r w:rsidRPr="00777CC8">
        <w:rPr>
          <w:rFonts w:ascii="Times New Roman" w:hAnsi="Times New Roman" w:cs="Times New Roman"/>
        </w:rPr>
        <w:t>construction ou la réhabilitation d’infrastructures provoquera –t-elle la perte permanente ou temporaire de bâtiment</w:t>
      </w:r>
      <w:r w:rsidRPr="00777CC8">
        <w:rPr>
          <w:rFonts w:ascii="Times New Roman" w:hAnsi="Times New Roman" w:cs="Times New Roman"/>
          <w:spacing w:val="-12"/>
        </w:rPr>
        <w:t xml:space="preserve"> </w:t>
      </w:r>
      <w:r w:rsidRPr="00777CC8">
        <w:rPr>
          <w:rFonts w:ascii="Times New Roman" w:hAnsi="Times New Roman" w:cs="Times New Roman"/>
        </w:rPr>
        <w:t>?</w:t>
      </w:r>
      <w:r w:rsidRPr="00777CC8">
        <w:rPr>
          <w:rFonts w:ascii="Times New Roman" w:hAnsi="Times New Roman" w:cs="Times New Roman"/>
          <w:spacing w:val="52"/>
        </w:rPr>
        <w:t xml:space="preserve"> </w:t>
      </w:r>
      <w:r w:rsidRPr="00777CC8">
        <w:rPr>
          <w:rFonts w:ascii="Times New Roman" w:hAnsi="Times New Roman" w:cs="Times New Roman"/>
        </w:rPr>
        <w:t>Oui</w:t>
      </w:r>
      <w:r w:rsidRPr="00777CC8">
        <w:rPr>
          <w:rFonts w:ascii="Times New Roman" w:hAnsi="Times New Roman" w:cs="Times New Roman"/>
          <w:u w:val="single"/>
        </w:rPr>
        <w:tab/>
      </w:r>
      <w:r w:rsidRPr="00777CC8">
        <w:rPr>
          <w:rFonts w:ascii="Times New Roman" w:hAnsi="Times New Roman" w:cs="Times New Roman"/>
          <w:spacing w:val="-3"/>
        </w:rPr>
        <w:t>Non</w:t>
      </w:r>
      <w:r w:rsidRPr="00777CC8">
        <w:rPr>
          <w:rFonts w:ascii="Times New Roman" w:hAnsi="Times New Roman" w:cs="Times New Roman"/>
          <w:u w:val="single"/>
        </w:rPr>
        <w:t xml:space="preserve"> </w:t>
      </w:r>
      <w:r w:rsidRPr="00777CC8">
        <w:rPr>
          <w:rFonts w:ascii="Times New Roman" w:hAnsi="Times New Roman" w:cs="Times New Roman"/>
          <w:u w:val="single"/>
        </w:rPr>
        <w:tab/>
      </w:r>
    </w:p>
    <w:p w14:paraId="4E1458D2" w14:textId="5181687C" w:rsidR="00853495" w:rsidRPr="00777CC8" w:rsidRDefault="00853495" w:rsidP="00CA1F0D">
      <w:pPr>
        <w:pStyle w:val="ListParagraph"/>
        <w:widowControl w:val="0"/>
        <w:numPr>
          <w:ilvl w:val="0"/>
          <w:numId w:val="63"/>
        </w:numPr>
        <w:tabs>
          <w:tab w:val="left" w:pos="1091"/>
        </w:tabs>
        <w:autoSpaceDE w:val="0"/>
        <w:autoSpaceDN w:val="0"/>
        <w:spacing w:before="91" w:after="0" w:line="240" w:lineRule="auto"/>
        <w:ind w:left="1234" w:right="1485" w:hanging="476"/>
        <w:contextualSpacing w:val="0"/>
        <w:jc w:val="both"/>
        <w:rPr>
          <w:rFonts w:ascii="Times New Roman" w:hAnsi="Times New Roman" w:cs="Times New Roman"/>
        </w:rPr>
      </w:pPr>
      <w:r w:rsidRPr="00777CC8">
        <w:rPr>
          <w:rFonts w:ascii="Times New Roman" w:hAnsi="Times New Roman" w:cs="Times New Roman"/>
          <w:b/>
        </w:rPr>
        <w:t>Pertes</w:t>
      </w:r>
      <w:r w:rsidRPr="00777CC8">
        <w:rPr>
          <w:rFonts w:ascii="Times New Roman" w:hAnsi="Times New Roman" w:cs="Times New Roman"/>
          <w:b/>
          <w:spacing w:val="-5"/>
        </w:rPr>
        <w:t xml:space="preserve"> </w:t>
      </w:r>
      <w:r w:rsidRPr="00777CC8">
        <w:rPr>
          <w:rFonts w:ascii="Times New Roman" w:hAnsi="Times New Roman" w:cs="Times New Roman"/>
          <w:b/>
        </w:rPr>
        <w:t>d’infrastructures</w:t>
      </w:r>
      <w:r w:rsidRPr="00777CC8">
        <w:rPr>
          <w:rFonts w:ascii="Times New Roman" w:hAnsi="Times New Roman" w:cs="Times New Roman"/>
          <w:b/>
          <w:spacing w:val="-5"/>
        </w:rPr>
        <w:t xml:space="preserve"> </w:t>
      </w:r>
      <w:r w:rsidRPr="00777CC8">
        <w:rPr>
          <w:rFonts w:ascii="Times New Roman" w:hAnsi="Times New Roman" w:cs="Times New Roman"/>
          <w:b/>
        </w:rPr>
        <w:t>domestiques</w:t>
      </w:r>
      <w:r w:rsidRPr="00777CC8">
        <w:rPr>
          <w:rFonts w:ascii="Times New Roman" w:hAnsi="Times New Roman" w:cs="Times New Roman"/>
          <w:b/>
          <w:spacing w:val="-5"/>
        </w:rPr>
        <w:t xml:space="preserve"> </w:t>
      </w:r>
      <w:r w:rsidRPr="00777CC8">
        <w:rPr>
          <w:rFonts w:ascii="Times New Roman" w:hAnsi="Times New Roman" w:cs="Times New Roman"/>
          <w:b/>
        </w:rPr>
        <w:t>:</w:t>
      </w:r>
      <w:r w:rsidRPr="00777CC8">
        <w:rPr>
          <w:rFonts w:ascii="Times New Roman" w:hAnsi="Times New Roman" w:cs="Times New Roman"/>
          <w:b/>
          <w:spacing w:val="-4"/>
        </w:rPr>
        <w:t xml:space="preserve"> </w:t>
      </w:r>
      <w:r w:rsidRPr="00777CC8">
        <w:rPr>
          <w:rFonts w:ascii="Times New Roman" w:hAnsi="Times New Roman" w:cs="Times New Roman"/>
        </w:rPr>
        <w:t>La</w:t>
      </w:r>
      <w:r w:rsidRPr="00777CC8">
        <w:rPr>
          <w:rFonts w:ascii="Times New Roman" w:hAnsi="Times New Roman" w:cs="Times New Roman"/>
          <w:spacing w:val="-7"/>
        </w:rPr>
        <w:t xml:space="preserve"> </w:t>
      </w:r>
      <w:r w:rsidRPr="00777CC8">
        <w:rPr>
          <w:rFonts w:ascii="Times New Roman" w:hAnsi="Times New Roman" w:cs="Times New Roman"/>
        </w:rPr>
        <w:t>construction</w:t>
      </w:r>
      <w:r w:rsidRPr="00777CC8">
        <w:rPr>
          <w:rFonts w:ascii="Times New Roman" w:hAnsi="Times New Roman" w:cs="Times New Roman"/>
          <w:spacing w:val="-5"/>
        </w:rPr>
        <w:t xml:space="preserve"> </w:t>
      </w:r>
      <w:r w:rsidRPr="00777CC8">
        <w:rPr>
          <w:rFonts w:ascii="Times New Roman" w:hAnsi="Times New Roman" w:cs="Times New Roman"/>
        </w:rPr>
        <w:t>ou</w:t>
      </w:r>
      <w:r w:rsidRPr="00777CC8">
        <w:rPr>
          <w:rFonts w:ascii="Times New Roman" w:hAnsi="Times New Roman" w:cs="Times New Roman"/>
          <w:spacing w:val="-7"/>
        </w:rPr>
        <w:t xml:space="preserve"> </w:t>
      </w:r>
      <w:r w:rsidRPr="00777CC8">
        <w:rPr>
          <w:rFonts w:ascii="Times New Roman" w:hAnsi="Times New Roman" w:cs="Times New Roman"/>
        </w:rPr>
        <w:t>la</w:t>
      </w:r>
      <w:r w:rsidR="00467C0C">
        <w:rPr>
          <w:rFonts w:ascii="Times New Roman" w:hAnsi="Times New Roman" w:cs="Times New Roman"/>
          <w:spacing w:val="-7"/>
        </w:rPr>
        <w:t xml:space="preserve"> </w:t>
      </w:r>
      <w:r w:rsidRPr="00777CC8">
        <w:rPr>
          <w:rFonts w:ascii="Times New Roman" w:hAnsi="Times New Roman" w:cs="Times New Roman"/>
        </w:rPr>
        <w:t>réhabilitation</w:t>
      </w:r>
      <w:r w:rsidRPr="00777CC8">
        <w:rPr>
          <w:rFonts w:ascii="Times New Roman" w:hAnsi="Times New Roman" w:cs="Times New Roman"/>
          <w:spacing w:val="-8"/>
        </w:rPr>
        <w:t xml:space="preserve"> </w:t>
      </w:r>
      <w:r w:rsidRPr="00777CC8">
        <w:rPr>
          <w:rFonts w:ascii="Times New Roman" w:hAnsi="Times New Roman" w:cs="Times New Roman"/>
        </w:rPr>
        <w:t>d’infrastructures Provoquera –t-elle la perte permanente ou temporaire d’infrastructures domestiques ?</w:t>
      </w:r>
      <w:r w:rsidRPr="00777CC8">
        <w:rPr>
          <w:rFonts w:ascii="Times New Roman" w:hAnsi="Times New Roman" w:cs="Times New Roman"/>
          <w:spacing w:val="22"/>
        </w:rPr>
        <w:t xml:space="preserve"> </w:t>
      </w:r>
      <w:r w:rsidRPr="00777CC8">
        <w:rPr>
          <w:rFonts w:ascii="Times New Roman" w:hAnsi="Times New Roman" w:cs="Times New Roman"/>
        </w:rPr>
        <w:t>Oui</w:t>
      </w:r>
      <w:r>
        <w:rPr>
          <w:rFonts w:ascii="Times New Roman" w:hAnsi="Times New Roman" w:cs="Times New Roman"/>
        </w:rPr>
        <w:t xml:space="preserve">      </w:t>
      </w:r>
      <w:r w:rsidRPr="00777CC8">
        <w:t xml:space="preserve">Non </w:t>
      </w:r>
    </w:p>
    <w:p w14:paraId="7DA03E70" w14:textId="77777777" w:rsidR="00853495" w:rsidRPr="00777CC8" w:rsidRDefault="00853495" w:rsidP="00CA1F0D">
      <w:pPr>
        <w:pStyle w:val="ListParagraph"/>
        <w:widowControl w:val="0"/>
        <w:numPr>
          <w:ilvl w:val="0"/>
          <w:numId w:val="63"/>
        </w:numPr>
        <w:tabs>
          <w:tab w:val="left" w:pos="1119"/>
          <w:tab w:val="left" w:pos="4760"/>
          <w:tab w:val="left" w:pos="5669"/>
          <w:tab w:val="left" w:pos="6670"/>
        </w:tabs>
        <w:autoSpaceDE w:val="0"/>
        <w:autoSpaceDN w:val="0"/>
        <w:spacing w:after="0" w:line="240" w:lineRule="auto"/>
        <w:ind w:left="758" w:right="1104" w:firstLine="0"/>
        <w:contextualSpacing w:val="0"/>
        <w:jc w:val="both"/>
        <w:rPr>
          <w:rFonts w:ascii="Times New Roman" w:hAnsi="Times New Roman" w:cs="Times New Roman"/>
        </w:rPr>
      </w:pPr>
      <w:r w:rsidRPr="00777CC8">
        <w:rPr>
          <w:rFonts w:ascii="Times New Roman" w:hAnsi="Times New Roman" w:cs="Times New Roman"/>
          <w:b/>
        </w:rPr>
        <w:t xml:space="preserve">Perte de revenus : </w:t>
      </w:r>
      <w:r w:rsidRPr="00777CC8">
        <w:rPr>
          <w:rFonts w:ascii="Times New Roman" w:hAnsi="Times New Roman" w:cs="Times New Roman"/>
        </w:rPr>
        <w:t>La construction ou la réhabilitation d’infrastructures provoquera –t-elle la perte permanente ou temporaire</w:t>
      </w:r>
      <w:r w:rsidRPr="00777CC8">
        <w:rPr>
          <w:rFonts w:ascii="Times New Roman" w:hAnsi="Times New Roman" w:cs="Times New Roman"/>
          <w:spacing w:val="-16"/>
        </w:rPr>
        <w:t xml:space="preserve"> </w:t>
      </w:r>
      <w:r w:rsidRPr="00777CC8">
        <w:rPr>
          <w:rFonts w:ascii="Times New Roman" w:hAnsi="Times New Roman" w:cs="Times New Roman"/>
        </w:rPr>
        <w:t>de</w:t>
      </w:r>
      <w:r w:rsidRPr="00777CC8">
        <w:rPr>
          <w:rFonts w:ascii="Times New Roman" w:hAnsi="Times New Roman" w:cs="Times New Roman"/>
          <w:spacing w:val="1"/>
        </w:rPr>
        <w:t xml:space="preserve"> </w:t>
      </w:r>
      <w:r w:rsidRPr="00777CC8">
        <w:rPr>
          <w:rFonts w:ascii="Times New Roman" w:hAnsi="Times New Roman" w:cs="Times New Roman"/>
        </w:rPr>
        <w:t>revenus</w:t>
      </w:r>
      <w:r w:rsidRPr="00777CC8">
        <w:rPr>
          <w:rFonts w:ascii="Times New Roman" w:hAnsi="Times New Roman" w:cs="Times New Roman"/>
        </w:rPr>
        <w:tab/>
        <w:t>?</w:t>
      </w:r>
      <w:r w:rsidRPr="00777CC8">
        <w:rPr>
          <w:rFonts w:ascii="Times New Roman" w:hAnsi="Times New Roman" w:cs="Times New Roman"/>
          <w:spacing w:val="54"/>
        </w:rPr>
        <w:t xml:space="preserve"> </w:t>
      </w:r>
      <w:r w:rsidRPr="00777CC8">
        <w:rPr>
          <w:rFonts w:ascii="Times New Roman" w:hAnsi="Times New Roman" w:cs="Times New Roman"/>
        </w:rPr>
        <w:t>Oui</w:t>
      </w:r>
      <w:r w:rsidRPr="00777CC8">
        <w:rPr>
          <w:rFonts w:ascii="Times New Roman" w:hAnsi="Times New Roman" w:cs="Times New Roman"/>
          <w:u w:val="single"/>
        </w:rPr>
        <w:tab/>
      </w:r>
      <w:r w:rsidRPr="00777CC8">
        <w:rPr>
          <w:rFonts w:ascii="Times New Roman" w:hAnsi="Times New Roman" w:cs="Times New Roman"/>
        </w:rPr>
        <w:t>Non</w:t>
      </w:r>
      <w:r w:rsidRPr="00777CC8">
        <w:rPr>
          <w:rFonts w:ascii="Times New Roman" w:hAnsi="Times New Roman" w:cs="Times New Roman"/>
          <w:u w:val="single"/>
        </w:rPr>
        <w:t xml:space="preserve"> </w:t>
      </w:r>
      <w:r w:rsidRPr="00777CC8">
        <w:rPr>
          <w:rFonts w:ascii="Times New Roman" w:hAnsi="Times New Roman" w:cs="Times New Roman"/>
          <w:u w:val="single"/>
        </w:rPr>
        <w:tab/>
      </w:r>
    </w:p>
    <w:p w14:paraId="078839D7" w14:textId="77777777" w:rsidR="00853495" w:rsidRDefault="00853495" w:rsidP="00CA1F0D">
      <w:pPr>
        <w:pStyle w:val="ListParagraph"/>
        <w:widowControl w:val="0"/>
        <w:numPr>
          <w:ilvl w:val="0"/>
          <w:numId w:val="63"/>
        </w:numPr>
        <w:tabs>
          <w:tab w:val="left" w:pos="1117"/>
          <w:tab w:val="left" w:pos="9321"/>
        </w:tabs>
        <w:autoSpaceDE w:val="0"/>
        <w:autoSpaceDN w:val="0"/>
        <w:spacing w:before="92" w:after="0" w:line="240" w:lineRule="auto"/>
        <w:ind w:left="758" w:right="971" w:firstLine="0"/>
        <w:contextualSpacing w:val="0"/>
        <w:jc w:val="both"/>
        <w:rPr>
          <w:rFonts w:ascii="Times New Roman" w:hAnsi="Times New Roman" w:cs="Times New Roman"/>
        </w:rPr>
      </w:pPr>
      <w:r w:rsidRPr="00777CC8">
        <w:rPr>
          <w:rFonts w:ascii="Times New Roman" w:hAnsi="Times New Roman" w:cs="Times New Roman"/>
          <w:b/>
        </w:rPr>
        <w:t xml:space="preserve">Perte de récoltes ou d’arbres fruitiers : </w:t>
      </w:r>
      <w:r w:rsidRPr="00777CC8">
        <w:rPr>
          <w:rFonts w:ascii="Times New Roman" w:hAnsi="Times New Roman" w:cs="Times New Roman"/>
        </w:rPr>
        <w:t>La construction ou la réhabilitation d’infrastructures provoquera –t-elle la perte permanente ou temporaire de récoltes</w:t>
      </w:r>
      <w:r w:rsidRPr="00777CC8">
        <w:rPr>
          <w:rFonts w:ascii="Times New Roman" w:hAnsi="Times New Roman" w:cs="Times New Roman"/>
          <w:spacing w:val="-11"/>
        </w:rPr>
        <w:t xml:space="preserve"> </w:t>
      </w:r>
      <w:r w:rsidRPr="00777CC8">
        <w:rPr>
          <w:rFonts w:ascii="Times New Roman" w:hAnsi="Times New Roman" w:cs="Times New Roman"/>
        </w:rPr>
        <w:t xml:space="preserve">ou d’arbres fruitiers ? </w:t>
      </w:r>
      <w:r w:rsidRPr="00777CC8">
        <w:rPr>
          <w:rFonts w:ascii="Times New Roman" w:hAnsi="Times New Roman" w:cs="Times New Roman"/>
          <w:spacing w:val="50"/>
        </w:rPr>
        <w:t xml:space="preserve"> </w:t>
      </w:r>
      <w:r w:rsidRPr="00777CC8">
        <w:rPr>
          <w:rFonts w:ascii="Times New Roman" w:hAnsi="Times New Roman" w:cs="Times New Roman"/>
          <w:spacing w:val="-3"/>
        </w:rPr>
        <w:t>Oui</w:t>
      </w:r>
      <w:r>
        <w:rPr>
          <w:rFonts w:ascii="Times New Roman" w:hAnsi="Times New Roman" w:cs="Times New Roman"/>
          <w:spacing w:val="-3"/>
        </w:rPr>
        <w:t xml:space="preserve">          </w:t>
      </w:r>
      <w:r w:rsidRPr="00777CC8">
        <w:rPr>
          <w:rFonts w:ascii="Times New Roman" w:hAnsi="Times New Roman" w:cs="Times New Roman"/>
        </w:rPr>
        <w:t>Non</w:t>
      </w:r>
    </w:p>
    <w:p w14:paraId="101F96FE" w14:textId="77777777" w:rsidR="00853495" w:rsidRPr="00777CC8" w:rsidRDefault="00853495" w:rsidP="00CA1F0D">
      <w:pPr>
        <w:pStyle w:val="ListParagraph"/>
        <w:widowControl w:val="0"/>
        <w:numPr>
          <w:ilvl w:val="0"/>
          <w:numId w:val="63"/>
        </w:numPr>
        <w:tabs>
          <w:tab w:val="left" w:pos="1117"/>
          <w:tab w:val="left" w:pos="9321"/>
        </w:tabs>
        <w:autoSpaceDE w:val="0"/>
        <w:autoSpaceDN w:val="0"/>
        <w:spacing w:before="92" w:after="0" w:line="240" w:lineRule="auto"/>
        <w:ind w:left="758" w:right="971" w:firstLine="0"/>
        <w:contextualSpacing w:val="0"/>
        <w:jc w:val="both"/>
        <w:rPr>
          <w:rFonts w:ascii="Times New Roman" w:hAnsi="Times New Roman" w:cs="Times New Roman"/>
        </w:rPr>
      </w:pPr>
      <w:r>
        <w:rPr>
          <w:rFonts w:ascii="Times New Roman" w:hAnsi="Times New Roman" w:cs="Times New Roman"/>
          <w:b/>
        </w:rPr>
        <w:t>Perte d’installations et de bâtiments communautaires :</w:t>
      </w:r>
      <w:r>
        <w:rPr>
          <w:rFonts w:ascii="Times New Roman" w:hAnsi="Times New Roman" w:cs="Times New Roman"/>
        </w:rPr>
        <w:t xml:space="preserve"> </w:t>
      </w:r>
      <w:r w:rsidRPr="00777CC8">
        <w:rPr>
          <w:rFonts w:ascii="Times New Roman" w:hAnsi="Times New Roman" w:cs="Times New Roman"/>
        </w:rPr>
        <w:t>La</w:t>
      </w:r>
      <w:r w:rsidRPr="00777CC8">
        <w:rPr>
          <w:rFonts w:ascii="Times New Roman" w:hAnsi="Times New Roman" w:cs="Times New Roman"/>
          <w:spacing w:val="-7"/>
        </w:rPr>
        <w:t xml:space="preserve"> </w:t>
      </w:r>
      <w:r w:rsidRPr="00777CC8">
        <w:rPr>
          <w:rFonts w:ascii="Times New Roman" w:hAnsi="Times New Roman" w:cs="Times New Roman"/>
        </w:rPr>
        <w:t>construction</w:t>
      </w:r>
      <w:r w:rsidRPr="00777CC8">
        <w:rPr>
          <w:rFonts w:ascii="Times New Roman" w:hAnsi="Times New Roman" w:cs="Times New Roman"/>
          <w:spacing w:val="-5"/>
        </w:rPr>
        <w:t xml:space="preserve"> </w:t>
      </w:r>
      <w:r w:rsidRPr="00777CC8">
        <w:rPr>
          <w:rFonts w:ascii="Times New Roman" w:hAnsi="Times New Roman" w:cs="Times New Roman"/>
        </w:rPr>
        <w:t>ou</w:t>
      </w:r>
      <w:r w:rsidRPr="00777CC8">
        <w:rPr>
          <w:rFonts w:ascii="Times New Roman" w:hAnsi="Times New Roman" w:cs="Times New Roman"/>
          <w:spacing w:val="-7"/>
        </w:rPr>
        <w:t xml:space="preserve"> </w:t>
      </w:r>
      <w:r w:rsidRPr="00777CC8">
        <w:rPr>
          <w:rFonts w:ascii="Times New Roman" w:hAnsi="Times New Roman" w:cs="Times New Roman"/>
        </w:rPr>
        <w:t>la</w:t>
      </w:r>
      <w:r w:rsidRPr="00777CC8">
        <w:rPr>
          <w:rFonts w:ascii="Times New Roman" w:hAnsi="Times New Roman" w:cs="Times New Roman"/>
          <w:spacing w:val="-7"/>
        </w:rPr>
        <w:t xml:space="preserve"> </w:t>
      </w:r>
      <w:r w:rsidRPr="00777CC8">
        <w:rPr>
          <w:rFonts w:ascii="Times New Roman" w:hAnsi="Times New Roman" w:cs="Times New Roman"/>
        </w:rPr>
        <w:t>réhabilitation</w:t>
      </w:r>
      <w:r w:rsidRPr="00777CC8">
        <w:rPr>
          <w:rFonts w:ascii="Times New Roman" w:hAnsi="Times New Roman" w:cs="Times New Roman"/>
          <w:spacing w:val="-8"/>
        </w:rPr>
        <w:t xml:space="preserve"> </w:t>
      </w:r>
      <w:r w:rsidRPr="00777CC8">
        <w:rPr>
          <w:rFonts w:ascii="Times New Roman" w:hAnsi="Times New Roman" w:cs="Times New Roman"/>
        </w:rPr>
        <w:t>d’infrastructures Provoquera –t-elle la perte permanente ou temporaire d’in</w:t>
      </w:r>
      <w:r>
        <w:rPr>
          <w:rFonts w:ascii="Times New Roman" w:hAnsi="Times New Roman" w:cs="Times New Roman"/>
        </w:rPr>
        <w:t xml:space="preserve">stallations/bâtiments communautaire </w:t>
      </w:r>
      <w:r w:rsidRPr="00777CC8">
        <w:rPr>
          <w:rFonts w:ascii="Times New Roman" w:hAnsi="Times New Roman" w:cs="Times New Roman"/>
        </w:rPr>
        <w:t>?</w:t>
      </w:r>
      <w:r w:rsidRPr="00777CC8">
        <w:rPr>
          <w:rFonts w:ascii="Times New Roman" w:hAnsi="Times New Roman" w:cs="Times New Roman"/>
          <w:spacing w:val="22"/>
        </w:rPr>
        <w:t xml:space="preserve"> </w:t>
      </w:r>
      <w:r w:rsidRPr="00777CC8">
        <w:rPr>
          <w:rFonts w:ascii="Times New Roman" w:hAnsi="Times New Roman" w:cs="Times New Roman"/>
        </w:rPr>
        <w:t>Oui</w:t>
      </w:r>
      <w:r>
        <w:rPr>
          <w:rFonts w:ascii="Times New Roman" w:hAnsi="Times New Roman" w:cs="Times New Roman"/>
        </w:rPr>
        <w:t xml:space="preserve">      </w:t>
      </w:r>
      <w:r w:rsidRPr="00777CC8">
        <w:t>Non</w:t>
      </w:r>
    </w:p>
    <w:p w14:paraId="26F0565B" w14:textId="77777777" w:rsidR="00853495" w:rsidRPr="00777CC8" w:rsidRDefault="00853495" w:rsidP="00CA1F0D">
      <w:pPr>
        <w:pStyle w:val="ListParagraph"/>
        <w:numPr>
          <w:ilvl w:val="0"/>
          <w:numId w:val="62"/>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u w:val="single"/>
        </w:rPr>
      </w:pPr>
      <w:r w:rsidRPr="00777CC8">
        <w:rPr>
          <w:rFonts w:ascii="Times New Roman" w:hAnsi="Times New Roman" w:cs="Times New Roman"/>
          <w:bCs/>
          <w:i/>
          <w:color w:val="000000" w:themeColor="text1"/>
          <w:sz w:val="24"/>
          <w:szCs w:val="24"/>
          <w:u w:val="single"/>
        </w:rPr>
        <w:t>Partie C : Mesure s d’atténuation</w:t>
      </w:r>
    </w:p>
    <w:p w14:paraId="6D2DB0DB" w14:textId="77777777" w:rsidR="00853495" w:rsidRDefault="00853495" w:rsidP="00DC5676">
      <w:pPr>
        <w:pStyle w:val="BodyText"/>
        <w:tabs>
          <w:tab w:val="left" w:pos="2371"/>
          <w:tab w:val="left" w:pos="3351"/>
        </w:tabs>
        <w:spacing w:line="242" w:lineRule="auto"/>
        <w:ind w:left="396" w:right="1386"/>
        <w:jc w:val="both"/>
      </w:pPr>
      <w:r>
        <w:t>Pour toutes les réponses « Oui », les Experts en Sauvegarde Environnementale et Sociale du Projet, en consultation avec les institutions techniques locales, en particulier celles qui sont chargées de l’environnement, devraient décrire brièvement les mesures prises à cet effet.</w:t>
      </w:r>
    </w:p>
    <w:p w14:paraId="0CE6AC8F" w14:textId="77777777" w:rsidR="00853495" w:rsidRPr="00777CC8" w:rsidRDefault="00853495" w:rsidP="00CA1F0D">
      <w:pPr>
        <w:pStyle w:val="ListParagraph"/>
        <w:numPr>
          <w:ilvl w:val="0"/>
          <w:numId w:val="62"/>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u w:val="single"/>
        </w:rPr>
      </w:pPr>
      <w:r w:rsidRPr="00777CC8">
        <w:rPr>
          <w:rFonts w:ascii="Times New Roman" w:hAnsi="Times New Roman" w:cs="Times New Roman"/>
          <w:bCs/>
          <w:i/>
          <w:color w:val="000000" w:themeColor="text1"/>
          <w:sz w:val="24"/>
          <w:szCs w:val="24"/>
          <w:u w:val="single"/>
        </w:rPr>
        <w:t>Partie D : Classification du projet et travail environnemental</w:t>
      </w:r>
    </w:p>
    <w:p w14:paraId="0876AC1D" w14:textId="77777777" w:rsidR="00853495" w:rsidRDefault="00853495" w:rsidP="00DC5676">
      <w:pPr>
        <w:pStyle w:val="BodyText"/>
        <w:spacing w:before="8"/>
        <w:jc w:val="both"/>
        <w:rPr>
          <w:b/>
          <w:sz w:val="13"/>
        </w:rPr>
      </w:pPr>
    </w:p>
    <w:p w14:paraId="4BB596EC" w14:textId="617A2C5C" w:rsidR="00853495" w:rsidRPr="00777CC8" w:rsidRDefault="00853495" w:rsidP="00DC5676">
      <w:pPr>
        <w:tabs>
          <w:tab w:val="left" w:pos="2719"/>
          <w:tab w:val="left" w:pos="5818"/>
          <w:tab w:val="left" w:pos="7678"/>
        </w:tabs>
        <w:spacing w:before="91"/>
        <w:rPr>
          <w:rFonts w:ascii="Times New Roman" w:hAnsi="Times New Roman" w:cs="Times New Roman"/>
        </w:rPr>
      </w:pPr>
      <w:r w:rsidRPr="00777CC8">
        <w:rPr>
          <w:rFonts w:ascii="Times New Roman" w:hAnsi="Times New Roman" w:cs="Times New Roman"/>
          <w:noProof/>
          <w:lang w:eastAsia="fr-FR"/>
        </w:rPr>
        <mc:AlternateContent>
          <mc:Choice Requires="wps">
            <w:drawing>
              <wp:anchor distT="0" distB="0" distL="114300" distR="114300" simplePos="0" relativeHeight="251685888" behindDoc="1" locked="0" layoutInCell="1" allowOverlap="1" wp14:anchorId="28B81577" wp14:editId="4DFBA4B2">
                <wp:simplePos x="0" y="0"/>
                <wp:positionH relativeFrom="page">
                  <wp:posOffset>2921635</wp:posOffset>
                </wp:positionH>
                <wp:positionV relativeFrom="paragraph">
                  <wp:posOffset>28575</wp:posOffset>
                </wp:positionV>
                <wp:extent cx="228600" cy="228600"/>
                <wp:effectExtent l="0" t="0" r="19050"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F6786" id="Rectangle 112" o:spid="_x0000_s1026" style="position:absolute;margin-left:230.05pt;margin-top:2.25pt;width:18pt;height:1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" filled="f" strokeweight=".72pt">
                <w10:wrap anchorx="page"/>
              </v:rect>
            </w:pict>
          </mc:Fallback>
        </mc:AlternateContent>
      </w:r>
      <w:r w:rsidRPr="00777CC8">
        <w:rPr>
          <w:rFonts w:ascii="Times New Roman" w:hAnsi="Times New Roman" w:cs="Times New Roman"/>
          <w:noProof/>
          <w:lang w:eastAsia="fr-FR"/>
        </w:rPr>
        <mc:AlternateContent>
          <mc:Choice Requires="wps">
            <w:drawing>
              <wp:anchor distT="0" distB="0" distL="114300" distR="114300" simplePos="0" relativeHeight="251681792" behindDoc="0" locked="0" layoutInCell="1" allowOverlap="1" wp14:anchorId="09F7253B" wp14:editId="695BF071">
                <wp:simplePos x="0" y="0"/>
                <wp:positionH relativeFrom="page">
                  <wp:posOffset>5710555</wp:posOffset>
                </wp:positionH>
                <wp:positionV relativeFrom="paragraph">
                  <wp:posOffset>28575</wp:posOffset>
                </wp:positionV>
                <wp:extent cx="228600" cy="228600"/>
                <wp:effectExtent l="0" t="0" r="19050" b="190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35E0" id="Rectangle 111" o:spid="_x0000_s1026" style="position:absolute;margin-left:449.65pt;margin-top:2.25pt;width:18pt;height: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" filled="f" strokeweight=".72pt">
                <w10:wrap anchorx="page"/>
              </v:rect>
            </w:pict>
          </mc:Fallback>
        </mc:AlternateContent>
      </w:r>
      <w:r w:rsidRPr="00777CC8">
        <w:rPr>
          <w:rFonts w:ascii="Times New Roman" w:hAnsi="Times New Roman" w:cs="Times New Roman"/>
          <w:noProof/>
          <w:lang w:eastAsia="fr-FR"/>
        </w:rPr>
        <mc:AlternateContent>
          <mc:Choice Requires="wps">
            <w:drawing>
              <wp:anchor distT="0" distB="0" distL="114300" distR="114300" simplePos="0" relativeHeight="251686912" behindDoc="1" locked="0" layoutInCell="1" allowOverlap="1" wp14:anchorId="07241F1B" wp14:editId="0FCA128C">
                <wp:simplePos x="0" y="0"/>
                <wp:positionH relativeFrom="page">
                  <wp:posOffset>4525010</wp:posOffset>
                </wp:positionH>
                <wp:positionV relativeFrom="paragraph">
                  <wp:posOffset>16510</wp:posOffset>
                </wp:positionV>
                <wp:extent cx="228600" cy="228600"/>
                <wp:effectExtent l="0" t="0" r="19050" b="190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884AC" id="Rectangle 110" o:spid="_x0000_s1026" style="position:absolute;margin-left:356.3pt;margin-top:1.3pt;width:18pt;height: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" filled="f" strokeweight=".72pt">
                <w10:wrap anchorx="page"/>
              </v:rect>
            </w:pict>
          </mc:Fallback>
        </mc:AlternateContent>
      </w:r>
      <w:r w:rsidRPr="00777CC8">
        <w:rPr>
          <w:rFonts w:ascii="Times New Roman" w:hAnsi="Times New Roman" w:cs="Times New Roman"/>
          <w:b/>
          <w:i/>
        </w:rPr>
        <w:t>Projet de</w:t>
      </w:r>
      <w:r w:rsidRPr="00777CC8">
        <w:rPr>
          <w:rFonts w:ascii="Times New Roman" w:hAnsi="Times New Roman" w:cs="Times New Roman"/>
          <w:b/>
          <w:i/>
          <w:spacing w:val="-2"/>
        </w:rPr>
        <w:t xml:space="preserve"> </w:t>
      </w:r>
      <w:r w:rsidRPr="00777CC8">
        <w:rPr>
          <w:rFonts w:ascii="Times New Roman" w:hAnsi="Times New Roman" w:cs="Times New Roman"/>
          <w:b/>
          <w:i/>
        </w:rPr>
        <w:t xml:space="preserve">type </w:t>
      </w:r>
      <w:r w:rsidRPr="00777CC8">
        <w:rPr>
          <w:rFonts w:ascii="Times New Roman" w:hAnsi="Times New Roman" w:cs="Times New Roman"/>
        </w:rPr>
        <w:t>:</w:t>
      </w:r>
      <w:r>
        <w:rPr>
          <w:rFonts w:ascii="Times New Roman" w:hAnsi="Times New Roman" w:cs="Times New Roman"/>
        </w:rPr>
        <w:t xml:space="preserve"> </w:t>
      </w:r>
      <w:r w:rsidR="000B488E">
        <w:rPr>
          <w:rFonts w:ascii="Times New Roman" w:hAnsi="Times New Roman" w:cs="Times New Roman"/>
        </w:rPr>
        <w:t xml:space="preserve"> </w:t>
      </w:r>
      <w:r w:rsidR="00B32B95">
        <w:rPr>
          <w:rFonts w:ascii="Times New Roman" w:hAnsi="Times New Roman" w:cs="Times New Roman"/>
        </w:rPr>
        <w:t xml:space="preserve">          </w:t>
      </w:r>
      <w:r>
        <w:rPr>
          <w:rFonts w:ascii="Times New Roman" w:hAnsi="Times New Roman" w:cs="Times New Roman"/>
        </w:rPr>
        <w:t xml:space="preserve"> A   </w:t>
      </w:r>
      <w:r w:rsidR="00B32B95">
        <w:rPr>
          <w:rFonts w:ascii="Times New Roman" w:hAnsi="Times New Roman" w:cs="Times New Roman"/>
        </w:rPr>
        <w:t xml:space="preserve">                                     </w:t>
      </w:r>
      <w:r w:rsidRPr="00777CC8">
        <w:rPr>
          <w:rFonts w:ascii="Times New Roman" w:hAnsi="Times New Roman" w:cs="Times New Roman"/>
        </w:rPr>
        <w:t>B</w:t>
      </w:r>
      <w:r w:rsidRPr="00777CC8">
        <w:rPr>
          <w:rFonts w:ascii="Times New Roman" w:hAnsi="Times New Roman" w:cs="Times New Roman"/>
        </w:rPr>
        <w:tab/>
      </w:r>
      <w:r w:rsidR="00B32B95">
        <w:rPr>
          <w:rFonts w:ascii="Times New Roman" w:hAnsi="Times New Roman" w:cs="Times New Roman"/>
        </w:rPr>
        <w:t xml:space="preserve">                          </w:t>
      </w:r>
      <w:r w:rsidRPr="00777CC8">
        <w:rPr>
          <w:rFonts w:ascii="Times New Roman" w:hAnsi="Times New Roman" w:cs="Times New Roman"/>
        </w:rPr>
        <w:t>C</w:t>
      </w:r>
    </w:p>
    <w:p w14:paraId="106BB307" w14:textId="77777777" w:rsidR="00853495" w:rsidRDefault="00853495" w:rsidP="00DC5676">
      <w:pPr>
        <w:autoSpaceDE w:val="0"/>
        <w:autoSpaceDN w:val="0"/>
        <w:adjustRightInd w:val="0"/>
        <w:spacing w:line="240" w:lineRule="auto"/>
        <w:rPr>
          <w:rFonts w:ascii="Times New Roman" w:hAnsi="Times New Roman" w:cs="Times New Roman"/>
          <w:b/>
          <w:i/>
        </w:rPr>
      </w:pPr>
      <w:r w:rsidRPr="00777CC8">
        <w:rPr>
          <w:rFonts w:ascii="Times New Roman" w:hAnsi="Times New Roman" w:cs="Times New Roman"/>
          <w:b/>
          <w:i/>
        </w:rPr>
        <w:t>Travail environnemental</w:t>
      </w:r>
      <w:r w:rsidRPr="00777CC8">
        <w:rPr>
          <w:rFonts w:ascii="Times New Roman" w:hAnsi="Times New Roman" w:cs="Times New Roman"/>
          <w:b/>
          <w:i/>
          <w:spacing w:val="-9"/>
        </w:rPr>
        <w:t xml:space="preserve"> </w:t>
      </w:r>
      <w:r w:rsidRPr="00777CC8">
        <w:rPr>
          <w:rFonts w:ascii="Times New Roman" w:hAnsi="Times New Roman" w:cs="Times New Roman"/>
          <w:b/>
          <w:i/>
        </w:rPr>
        <w:t>nécessaire</w:t>
      </w:r>
      <w:r w:rsidRPr="00777CC8">
        <w:rPr>
          <w:rFonts w:ascii="Times New Roman" w:hAnsi="Times New Roman" w:cs="Times New Roman"/>
          <w:b/>
          <w:i/>
          <w:spacing w:val="-2"/>
        </w:rPr>
        <w:t xml:space="preserve"> </w:t>
      </w:r>
      <w:r w:rsidRPr="00777CC8">
        <w:rPr>
          <w:rFonts w:ascii="Times New Roman" w:hAnsi="Times New Roman" w:cs="Times New Roman"/>
          <w:b/>
          <w:i/>
        </w:rPr>
        <w:t>:</w:t>
      </w:r>
    </w:p>
    <w:p w14:paraId="0EBFDE79" w14:textId="3543CD34" w:rsidR="00853495" w:rsidRDefault="00853495" w:rsidP="00DC5676">
      <w:pPr>
        <w:autoSpaceDE w:val="0"/>
        <w:autoSpaceDN w:val="0"/>
        <w:adjustRightInd w:val="0"/>
        <w:spacing w:line="240" w:lineRule="auto"/>
        <w:rPr>
          <w:rFonts w:ascii="Times New Roman" w:hAnsi="Times New Roman" w:cs="Times New Roman"/>
        </w:rPr>
      </w:pPr>
      <w:r w:rsidRPr="00777CC8">
        <w:rPr>
          <w:rFonts w:ascii="Times New Roman" w:hAnsi="Times New Roman" w:cs="Times New Roman"/>
          <w:noProof/>
          <w:lang w:eastAsia="fr-FR"/>
        </w:rPr>
        <mc:AlternateContent>
          <mc:Choice Requires="wps">
            <w:drawing>
              <wp:anchor distT="0" distB="0" distL="114300" distR="114300" simplePos="0" relativeHeight="251682816" behindDoc="0" locked="0" layoutInCell="1" allowOverlap="1" wp14:anchorId="56364020" wp14:editId="7964C0F0">
                <wp:simplePos x="0" y="0"/>
                <wp:positionH relativeFrom="page">
                  <wp:posOffset>3566160</wp:posOffset>
                </wp:positionH>
                <wp:positionV relativeFrom="paragraph">
                  <wp:posOffset>50165</wp:posOffset>
                </wp:positionV>
                <wp:extent cx="228600" cy="114300"/>
                <wp:effectExtent l="0" t="0" r="19050" b="1905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17F1" id="Rectangle 109" o:spid="_x0000_s1026" style="position:absolute;margin-left:280.8pt;margin-top:3.95pt;width:18pt;height: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" filled="f" strokeweight=".72pt">
                <w10:wrap anchorx="page"/>
              </v:rect>
            </w:pict>
          </mc:Fallback>
        </mc:AlternateContent>
      </w:r>
      <w:r w:rsidRPr="00777CC8">
        <w:rPr>
          <w:rFonts w:ascii="Times New Roman" w:hAnsi="Times New Roman" w:cs="Times New Roman"/>
          <w:b/>
          <w:i/>
        </w:rPr>
        <w:t xml:space="preserve"> </w:t>
      </w:r>
      <w:r w:rsidRPr="00777CC8">
        <w:rPr>
          <w:rFonts w:ascii="Times New Roman" w:hAnsi="Times New Roman" w:cs="Times New Roman"/>
          <w:b/>
          <w:i/>
          <w:noProof/>
          <w:position w:val="-4"/>
          <w:lang w:eastAsia="fr-FR"/>
        </w:rPr>
        <w:drawing>
          <wp:inline distT="0" distB="0" distL="0" distR="0" wp14:anchorId="10C34B08" wp14:editId="2F221A72">
            <wp:extent cx="216408" cy="155448"/>
            <wp:effectExtent l="0" t="0" r="0" b="0"/>
            <wp:docPr id="104"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31" cstate="print"/>
                    <a:stretch>
                      <a:fillRect/>
                    </a:stretch>
                  </pic:blipFill>
                  <pic:spPr>
                    <a:xfrm>
                      <a:off x="0" y="0"/>
                      <a:ext cx="216408" cy="155448"/>
                    </a:xfrm>
                    <a:prstGeom prst="rect">
                      <a:avLst/>
                    </a:prstGeom>
                  </pic:spPr>
                </pic:pic>
              </a:graphicData>
            </a:graphic>
          </wp:inline>
        </w:drawing>
      </w:r>
      <w:r w:rsidRPr="00777CC8">
        <w:rPr>
          <w:rFonts w:ascii="Times New Roman" w:hAnsi="Times New Roman" w:cs="Times New Roman"/>
        </w:rPr>
        <w:t>Pas de</w:t>
      </w:r>
      <w:r w:rsidRPr="00777CC8">
        <w:rPr>
          <w:rFonts w:ascii="Times New Roman" w:hAnsi="Times New Roman" w:cs="Times New Roman"/>
          <w:spacing w:val="-11"/>
        </w:rPr>
        <w:t xml:space="preserve"> </w:t>
      </w:r>
      <w:r w:rsidRPr="00777CC8">
        <w:rPr>
          <w:rFonts w:ascii="Times New Roman" w:hAnsi="Times New Roman" w:cs="Times New Roman"/>
        </w:rPr>
        <w:t>travail</w:t>
      </w:r>
      <w:r w:rsidRPr="00777CC8">
        <w:rPr>
          <w:rFonts w:ascii="Times New Roman" w:hAnsi="Times New Roman" w:cs="Times New Roman"/>
          <w:spacing w:val="-6"/>
        </w:rPr>
        <w:t xml:space="preserve"> </w:t>
      </w:r>
      <w:r w:rsidRPr="00777CC8">
        <w:rPr>
          <w:rFonts w:ascii="Times New Roman" w:hAnsi="Times New Roman" w:cs="Times New Roman"/>
        </w:rPr>
        <w:t>environnemental</w:t>
      </w:r>
    </w:p>
    <w:p w14:paraId="71C69402" w14:textId="77777777" w:rsidR="00853495" w:rsidRDefault="00853495" w:rsidP="00DC5676">
      <w:pPr>
        <w:autoSpaceDE w:val="0"/>
        <w:autoSpaceDN w:val="0"/>
        <w:adjustRightInd w:val="0"/>
        <w:spacing w:line="240" w:lineRule="auto"/>
        <w:rPr>
          <w:rFonts w:ascii="Times New Roman" w:hAnsi="Times New Roman" w:cs="Times New Roman"/>
        </w:rPr>
      </w:pPr>
      <w:r w:rsidRPr="00777CC8">
        <w:rPr>
          <w:rFonts w:ascii="Times New Roman" w:hAnsi="Times New Roman" w:cs="Times New Roman"/>
          <w:noProof/>
          <w:lang w:eastAsia="fr-FR"/>
        </w:rPr>
        <mc:AlternateContent>
          <mc:Choice Requires="wps">
            <w:drawing>
              <wp:anchor distT="0" distB="0" distL="114300" distR="114300" simplePos="0" relativeHeight="251683840" behindDoc="0" locked="0" layoutInCell="1" allowOverlap="1" wp14:anchorId="4A5D4528" wp14:editId="655C1858">
                <wp:simplePos x="0" y="0"/>
                <wp:positionH relativeFrom="page">
                  <wp:posOffset>3589020</wp:posOffset>
                </wp:positionH>
                <wp:positionV relativeFrom="paragraph">
                  <wp:posOffset>58420</wp:posOffset>
                </wp:positionV>
                <wp:extent cx="228600" cy="114300"/>
                <wp:effectExtent l="0" t="0" r="19050" b="190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BF2EE" id="Rectangle 108" o:spid="_x0000_s1026" style="position:absolute;margin-left:282.6pt;margin-top:4.6pt;width:18pt;height: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" filled="f" strokeweight=".72pt">
                <w10:wrap anchorx="page"/>
              </v:rect>
            </w:pict>
          </mc:Fallback>
        </mc:AlternateContent>
      </w:r>
      <w:r w:rsidRPr="00777CC8">
        <w:rPr>
          <w:rFonts w:ascii="Times New Roman" w:hAnsi="Times New Roman" w:cs="Times New Roman"/>
        </w:rPr>
        <w:t xml:space="preserve"> </w:t>
      </w:r>
      <w:r w:rsidRPr="00777CC8">
        <w:rPr>
          <w:rFonts w:ascii="Times New Roman" w:hAnsi="Times New Roman" w:cs="Times New Roman"/>
          <w:noProof/>
          <w:position w:val="-4"/>
          <w:lang w:eastAsia="fr-FR"/>
        </w:rPr>
        <w:drawing>
          <wp:inline distT="0" distB="0" distL="0" distR="0" wp14:anchorId="754CC8E8" wp14:editId="1DC46DFC">
            <wp:extent cx="216408" cy="155448"/>
            <wp:effectExtent l="0" t="0" r="0" b="0"/>
            <wp:docPr id="1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31" cstate="print"/>
                    <a:stretch>
                      <a:fillRect/>
                    </a:stretch>
                  </pic:blipFill>
                  <pic:spPr>
                    <a:xfrm>
                      <a:off x="0" y="0"/>
                      <a:ext cx="216408" cy="155448"/>
                    </a:xfrm>
                    <a:prstGeom prst="rect">
                      <a:avLst/>
                    </a:prstGeom>
                  </pic:spPr>
                </pic:pic>
              </a:graphicData>
            </a:graphic>
          </wp:inline>
        </w:drawing>
      </w:r>
      <w:r w:rsidRPr="00777CC8">
        <w:rPr>
          <w:rFonts w:ascii="Times New Roman" w:hAnsi="Times New Roman" w:cs="Times New Roman"/>
        </w:rPr>
        <w:t>Simples mesures</w:t>
      </w:r>
      <w:r w:rsidRPr="00777CC8">
        <w:rPr>
          <w:rFonts w:ascii="Times New Roman" w:hAnsi="Times New Roman" w:cs="Times New Roman"/>
          <w:spacing w:val="-9"/>
        </w:rPr>
        <w:t xml:space="preserve"> </w:t>
      </w:r>
      <w:r w:rsidRPr="00777CC8">
        <w:rPr>
          <w:rFonts w:ascii="Times New Roman" w:hAnsi="Times New Roman" w:cs="Times New Roman"/>
        </w:rPr>
        <w:t>de</w:t>
      </w:r>
      <w:r w:rsidRPr="00777CC8">
        <w:rPr>
          <w:rFonts w:ascii="Times New Roman" w:hAnsi="Times New Roman" w:cs="Times New Roman"/>
          <w:spacing w:val="-5"/>
        </w:rPr>
        <w:t xml:space="preserve"> </w:t>
      </w:r>
      <w:r w:rsidRPr="00777CC8">
        <w:rPr>
          <w:rFonts w:ascii="Times New Roman" w:hAnsi="Times New Roman" w:cs="Times New Roman"/>
        </w:rPr>
        <w:t xml:space="preserve">mitigation </w:t>
      </w:r>
    </w:p>
    <w:p w14:paraId="6A28F893" w14:textId="77777777" w:rsidR="00853495" w:rsidRDefault="00853495" w:rsidP="00DC5676">
      <w:pPr>
        <w:autoSpaceDE w:val="0"/>
        <w:autoSpaceDN w:val="0"/>
        <w:adjustRightInd w:val="0"/>
        <w:spacing w:line="240" w:lineRule="auto"/>
        <w:rPr>
          <w:rFonts w:ascii="Times New Roman" w:hAnsi="Times New Roman" w:cs="Times New Roman"/>
        </w:rPr>
      </w:pPr>
      <w:r w:rsidRPr="00777CC8">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13BC2036" wp14:editId="3F795FAE">
                <wp:simplePos x="0" y="0"/>
                <wp:positionH relativeFrom="page">
                  <wp:posOffset>3733800</wp:posOffset>
                </wp:positionH>
                <wp:positionV relativeFrom="paragraph">
                  <wp:posOffset>42545</wp:posOffset>
                </wp:positionV>
                <wp:extent cx="228600" cy="128270"/>
                <wp:effectExtent l="0" t="0" r="19050" b="2413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FD55F" id="Rectangle 107" o:spid="_x0000_s1026" style="position:absolute;margin-left:294pt;margin-top:3.35pt;width:18pt;height:10.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" filled="f" strokeweight=".72pt">
                <w10:wrap anchorx="page"/>
              </v:rect>
            </w:pict>
          </mc:Fallback>
        </mc:AlternateContent>
      </w:r>
      <w:r w:rsidRPr="00777CC8">
        <w:rPr>
          <w:rFonts w:ascii="Times New Roman" w:hAnsi="Times New Roman" w:cs="Times New Roman"/>
        </w:rPr>
        <w:t xml:space="preserve"> </w:t>
      </w:r>
      <w:r w:rsidRPr="00777CC8">
        <w:rPr>
          <w:rFonts w:ascii="Times New Roman" w:hAnsi="Times New Roman" w:cs="Times New Roman"/>
          <w:noProof/>
          <w:position w:val="-4"/>
          <w:lang w:eastAsia="fr-FR"/>
        </w:rPr>
        <w:drawing>
          <wp:inline distT="0" distB="0" distL="0" distR="0" wp14:anchorId="4A34E7F8" wp14:editId="6AB3E783">
            <wp:extent cx="216408" cy="155448"/>
            <wp:effectExtent l="0" t="0" r="0" b="0"/>
            <wp:docPr id="10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31" cstate="print"/>
                    <a:stretch>
                      <a:fillRect/>
                    </a:stretch>
                  </pic:blipFill>
                  <pic:spPr>
                    <a:xfrm>
                      <a:off x="0" y="0"/>
                      <a:ext cx="216408" cy="155448"/>
                    </a:xfrm>
                    <a:prstGeom prst="rect">
                      <a:avLst/>
                    </a:prstGeom>
                  </pic:spPr>
                </pic:pic>
              </a:graphicData>
            </a:graphic>
          </wp:inline>
        </w:drawing>
      </w:r>
      <w:r w:rsidRPr="00777CC8">
        <w:rPr>
          <w:rFonts w:ascii="Times New Roman" w:hAnsi="Times New Roman" w:cs="Times New Roman"/>
        </w:rPr>
        <w:t>Étude d’Impact Environnemental</w:t>
      </w:r>
    </w:p>
    <w:p w14:paraId="40D51650" w14:textId="77777777" w:rsidR="00853495" w:rsidRPr="00093622" w:rsidRDefault="00853495" w:rsidP="00CA1F0D">
      <w:pPr>
        <w:pStyle w:val="ListParagraph"/>
        <w:numPr>
          <w:ilvl w:val="0"/>
          <w:numId w:val="62"/>
        </w:numPr>
        <w:autoSpaceDE w:val="0"/>
        <w:autoSpaceDN w:val="0"/>
        <w:adjustRightInd w:val="0"/>
        <w:spacing w:before="120" w:after="120" w:line="240" w:lineRule="auto"/>
        <w:ind w:left="714" w:hanging="357"/>
        <w:contextualSpacing w:val="0"/>
        <w:jc w:val="both"/>
        <w:rPr>
          <w:rFonts w:ascii="Times New Roman" w:hAnsi="Times New Roman" w:cs="Times New Roman"/>
          <w:bCs/>
          <w:i/>
          <w:color w:val="000000" w:themeColor="text1"/>
          <w:sz w:val="24"/>
          <w:szCs w:val="24"/>
          <w:u w:val="single"/>
        </w:rPr>
      </w:pPr>
      <w:r w:rsidRPr="00093622">
        <w:rPr>
          <w:rFonts w:ascii="Times New Roman" w:hAnsi="Times New Roman" w:cs="Times New Roman"/>
          <w:bCs/>
          <w:i/>
          <w:color w:val="000000" w:themeColor="text1"/>
          <w:sz w:val="24"/>
          <w:szCs w:val="24"/>
          <w:u w:val="single"/>
        </w:rPr>
        <w:t>Partie E : travail social nécessaire</w:t>
      </w:r>
    </w:p>
    <w:p w14:paraId="49C5DF04" w14:textId="77777777" w:rsidR="00853495" w:rsidRPr="00093622" w:rsidRDefault="00853495" w:rsidP="00CA1F0D">
      <w:pPr>
        <w:pStyle w:val="ListParagraph"/>
        <w:widowControl w:val="0"/>
        <w:numPr>
          <w:ilvl w:val="0"/>
          <w:numId w:val="64"/>
        </w:numPr>
        <w:tabs>
          <w:tab w:val="left" w:pos="1939"/>
          <w:tab w:val="left" w:pos="1940"/>
        </w:tabs>
        <w:autoSpaceDE w:val="0"/>
        <w:autoSpaceDN w:val="0"/>
        <w:spacing w:after="0" w:line="247" w:lineRule="exact"/>
        <w:contextualSpacing w:val="0"/>
        <w:jc w:val="both"/>
        <w:rPr>
          <w:rFonts w:ascii="Times New Roman" w:hAnsi="Times New Roman" w:cs="Times New Roman"/>
        </w:rPr>
      </w:pPr>
      <w:r w:rsidRPr="00093622">
        <w:rPr>
          <w:rFonts w:ascii="Times New Roman" w:hAnsi="Times New Roman" w:cs="Times New Roman"/>
          <w:noProof/>
          <w:lang w:eastAsia="fr-FR"/>
        </w:rPr>
        <w:lastRenderedPageBreak/>
        <mc:AlternateContent>
          <mc:Choice Requires="wps">
            <w:drawing>
              <wp:anchor distT="0" distB="0" distL="114300" distR="114300" simplePos="0" relativeHeight="251687936" behindDoc="0" locked="0" layoutInCell="1" allowOverlap="1" wp14:anchorId="12C5854D" wp14:editId="10A59BB6">
                <wp:simplePos x="0" y="0"/>
                <wp:positionH relativeFrom="page">
                  <wp:posOffset>3688080</wp:posOffset>
                </wp:positionH>
                <wp:positionV relativeFrom="paragraph">
                  <wp:posOffset>19050</wp:posOffset>
                </wp:positionV>
                <wp:extent cx="228600" cy="114300"/>
                <wp:effectExtent l="0" t="0" r="19050"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8D8D" id="Rectangle 114" o:spid="_x0000_s1026" style="position:absolute;margin-left:290.4pt;margin-top:1.5pt;width:18pt;height: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" filled="f" strokeweight=".72pt">
                <w10:wrap anchorx="page"/>
              </v:rect>
            </w:pict>
          </mc:Fallback>
        </mc:AlternateContent>
      </w:r>
      <w:r w:rsidRPr="00093622">
        <w:rPr>
          <w:rFonts w:ascii="Times New Roman" w:hAnsi="Times New Roman" w:cs="Times New Roman"/>
        </w:rPr>
        <w:t>Pas de travail social à</w:t>
      </w:r>
      <w:r w:rsidRPr="00093622">
        <w:rPr>
          <w:rFonts w:ascii="Times New Roman" w:hAnsi="Times New Roman" w:cs="Times New Roman"/>
          <w:spacing w:val="-9"/>
        </w:rPr>
        <w:t xml:space="preserve"> </w:t>
      </w:r>
      <w:r w:rsidRPr="00093622">
        <w:rPr>
          <w:rFonts w:ascii="Times New Roman" w:hAnsi="Times New Roman" w:cs="Times New Roman"/>
        </w:rPr>
        <w:t>faire</w:t>
      </w:r>
    </w:p>
    <w:p w14:paraId="47098221" w14:textId="77777777" w:rsidR="00853495" w:rsidRPr="00093622" w:rsidRDefault="00853495" w:rsidP="00DC5676">
      <w:pPr>
        <w:pStyle w:val="BodyText"/>
        <w:jc w:val="both"/>
      </w:pPr>
    </w:p>
    <w:p w14:paraId="52D2187C" w14:textId="77777777" w:rsidR="00853495" w:rsidRPr="00093622" w:rsidRDefault="00853495" w:rsidP="00CA1F0D">
      <w:pPr>
        <w:pStyle w:val="ListParagraph"/>
        <w:widowControl w:val="0"/>
        <w:numPr>
          <w:ilvl w:val="0"/>
          <w:numId w:val="64"/>
        </w:numPr>
        <w:tabs>
          <w:tab w:val="left" w:pos="1939"/>
          <w:tab w:val="left" w:pos="1940"/>
        </w:tabs>
        <w:autoSpaceDE w:val="0"/>
        <w:autoSpaceDN w:val="0"/>
        <w:spacing w:after="0" w:line="240" w:lineRule="auto"/>
        <w:contextualSpacing w:val="0"/>
        <w:jc w:val="both"/>
        <w:rPr>
          <w:rFonts w:ascii="Times New Roman" w:hAnsi="Times New Roman" w:cs="Times New Roman"/>
        </w:rPr>
      </w:pPr>
      <w:r w:rsidRPr="00093622">
        <w:rPr>
          <w:rFonts w:ascii="Times New Roman" w:hAnsi="Times New Roman" w:cs="Times New Roman"/>
          <w:noProof/>
          <w:lang w:eastAsia="fr-FR"/>
        </w:rPr>
        <mc:AlternateContent>
          <mc:Choice Requires="wps">
            <w:drawing>
              <wp:anchor distT="0" distB="0" distL="114300" distR="114300" simplePos="0" relativeHeight="251688960" behindDoc="0" locked="0" layoutInCell="1" allowOverlap="1" wp14:anchorId="5AD59A31" wp14:editId="4F893F4A">
                <wp:simplePos x="0" y="0"/>
                <wp:positionH relativeFrom="page">
                  <wp:posOffset>3413760</wp:posOffset>
                </wp:positionH>
                <wp:positionV relativeFrom="paragraph">
                  <wp:posOffset>-1905</wp:posOffset>
                </wp:positionV>
                <wp:extent cx="228600" cy="128270"/>
                <wp:effectExtent l="13335" t="8255" r="5715" b="63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F320" id="Rectangle 113" o:spid="_x0000_s1026" style="position:absolute;margin-left:268.8pt;margin-top:-.15pt;width:18pt;height:10.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" filled="f" strokeweight=".72pt">
                <w10:wrap anchorx="page"/>
              </v:rect>
            </w:pict>
          </mc:Fallback>
        </mc:AlternateContent>
      </w:r>
      <w:r w:rsidRPr="00093622">
        <w:rPr>
          <w:rFonts w:ascii="Times New Roman" w:hAnsi="Times New Roman" w:cs="Times New Roman"/>
        </w:rPr>
        <w:t>PAR</w:t>
      </w:r>
    </w:p>
    <w:p w14:paraId="6102277C" w14:textId="77777777" w:rsidR="00853495" w:rsidRDefault="00853495" w:rsidP="00DC5676">
      <w:pPr>
        <w:autoSpaceDE w:val="0"/>
        <w:autoSpaceDN w:val="0"/>
        <w:adjustRightInd w:val="0"/>
        <w:spacing w:line="240" w:lineRule="auto"/>
        <w:rPr>
          <w:rFonts w:ascii="Times New Roman" w:hAnsi="Times New Roman" w:cs="Times New Roman"/>
          <w:bCs/>
          <w:color w:val="000000" w:themeColor="text1"/>
          <w:szCs w:val="24"/>
        </w:rPr>
      </w:pPr>
    </w:p>
    <w:p w14:paraId="2AB1A31B" w14:textId="77777777" w:rsidR="00853495" w:rsidRDefault="00853495" w:rsidP="00DC5676">
      <w:pPr>
        <w:autoSpaceDE w:val="0"/>
        <w:autoSpaceDN w:val="0"/>
        <w:adjustRightInd w:val="0"/>
        <w:spacing w:line="240" w:lineRule="auto"/>
        <w:rPr>
          <w:rFonts w:ascii="Times New Roman" w:hAnsi="Times New Roman" w:cs="Times New Roman"/>
          <w:bCs/>
          <w:color w:val="000000" w:themeColor="text1"/>
          <w:szCs w:val="24"/>
        </w:rPr>
      </w:pPr>
    </w:p>
    <w:p w14:paraId="7BCAFB3A" w14:textId="0E8A51BB" w:rsidR="00853495" w:rsidRDefault="00853495" w:rsidP="00DC5676">
      <w:pPr>
        <w:autoSpaceDE w:val="0"/>
        <w:autoSpaceDN w:val="0"/>
        <w:adjustRightInd w:val="0"/>
        <w:spacing w:line="240" w:lineRule="auto"/>
        <w:rPr>
          <w:rFonts w:ascii="Times New Roman" w:hAnsi="Times New Roman" w:cs="Times New Roman"/>
          <w:bCs/>
          <w:color w:val="000000" w:themeColor="text1"/>
          <w:szCs w:val="24"/>
        </w:rPr>
      </w:pPr>
    </w:p>
    <w:p w14:paraId="6B6E1AA5" w14:textId="7A01101E"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15D4498F" w14:textId="0C16B3C4"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5DFB1E3F" w14:textId="05C451FF"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578A67D2" w14:textId="73BDC85D"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52BC9943" w14:textId="28507463"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318DB3A9" w14:textId="24322EFE"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34417C86" w14:textId="4F52E7A3"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3A8D3294" w14:textId="55DA33DA"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2F04151A" w14:textId="4AAA574B"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03E3B1B7" w14:textId="5125684F" w:rsidR="00294CB3" w:rsidRDefault="00294CB3" w:rsidP="00DC5676">
      <w:pPr>
        <w:autoSpaceDE w:val="0"/>
        <w:autoSpaceDN w:val="0"/>
        <w:adjustRightInd w:val="0"/>
        <w:spacing w:line="240" w:lineRule="auto"/>
        <w:rPr>
          <w:rFonts w:ascii="Times New Roman" w:hAnsi="Times New Roman" w:cs="Times New Roman"/>
          <w:bCs/>
          <w:color w:val="000000" w:themeColor="text1"/>
          <w:szCs w:val="24"/>
        </w:rPr>
      </w:pPr>
    </w:p>
    <w:p w14:paraId="231F8CB2" w14:textId="0C655505"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267B57D1" w14:textId="64E4ACD6"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3C78B9F" w14:textId="2B4F2A77"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171CE7B5" w14:textId="4AF1C160"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79469AD" w14:textId="53A6D79B"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2AA3345" w14:textId="77777777" w:rsidR="00294CB3" w:rsidRDefault="00294CB3"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3514D7A8" w14:textId="2704A149" w:rsidR="00853495" w:rsidRDefault="008534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77AC3B84" w14:textId="25743A87"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76F62561" w14:textId="5C05005C"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6EBA8A8" w14:textId="59B209B3"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1E2AFB9C" w14:textId="72035281"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04811FF8" w14:textId="68B41F5E"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612454C7" w14:textId="49D54B41"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16B4EB36" w14:textId="35B02DFD"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42E125AA" w14:textId="526ED408"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00C9189E" w14:textId="3DC2137B"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5972245C" w14:textId="090385FB" w:rsidR="00B32B95" w:rsidRDefault="00B32B95"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6737A88D" w14:textId="224BD09C" w:rsidR="00DC5676" w:rsidRDefault="00DC5676" w:rsidP="004B43EC">
      <w:pPr>
        <w:autoSpaceDE w:val="0"/>
        <w:autoSpaceDN w:val="0"/>
        <w:adjustRightInd w:val="0"/>
        <w:spacing w:line="240" w:lineRule="auto"/>
        <w:jc w:val="left"/>
        <w:rPr>
          <w:rFonts w:ascii="Times New Roman" w:hAnsi="Times New Roman" w:cs="Times New Roman"/>
          <w:bCs/>
          <w:color w:val="000000" w:themeColor="text1"/>
          <w:szCs w:val="24"/>
        </w:rPr>
      </w:pPr>
      <w:r>
        <w:rPr>
          <w:rFonts w:ascii="Times New Roman" w:hAnsi="Times New Roman" w:cs="Times New Roman"/>
          <w:bCs/>
          <w:color w:val="000000" w:themeColor="text1"/>
          <w:szCs w:val="24"/>
        </w:rPr>
        <w:br w:type="page"/>
      </w:r>
    </w:p>
    <w:p w14:paraId="518EA845" w14:textId="77777777" w:rsidR="00467C0C" w:rsidRDefault="00467C0C" w:rsidP="004B43EC">
      <w:pPr>
        <w:autoSpaceDE w:val="0"/>
        <w:autoSpaceDN w:val="0"/>
        <w:adjustRightInd w:val="0"/>
        <w:spacing w:line="240" w:lineRule="auto"/>
        <w:jc w:val="left"/>
        <w:rPr>
          <w:rFonts w:ascii="Times New Roman" w:hAnsi="Times New Roman" w:cs="Times New Roman"/>
          <w:bCs/>
          <w:color w:val="000000" w:themeColor="text1"/>
          <w:szCs w:val="24"/>
        </w:rPr>
      </w:pPr>
    </w:p>
    <w:p w14:paraId="7BA21DF8" w14:textId="167DAF5E" w:rsidR="00853495" w:rsidRDefault="00853495" w:rsidP="004B43EC">
      <w:pPr>
        <w:autoSpaceDE w:val="0"/>
        <w:autoSpaceDN w:val="0"/>
        <w:adjustRightInd w:val="0"/>
        <w:spacing w:line="240" w:lineRule="auto"/>
        <w:ind w:firstLine="0"/>
        <w:jc w:val="left"/>
        <w:rPr>
          <w:rFonts w:ascii="Times New Roman" w:hAnsi="Times New Roman" w:cs="Times New Roman"/>
          <w:b/>
          <w:bCs/>
          <w:color w:val="000000" w:themeColor="text1"/>
          <w:szCs w:val="24"/>
        </w:rPr>
      </w:pPr>
      <w:r w:rsidRPr="00795857">
        <w:rPr>
          <w:rFonts w:ascii="Times New Roman" w:hAnsi="Times New Roman" w:cs="Times New Roman"/>
          <w:b/>
          <w:bCs/>
          <w:color w:val="000000" w:themeColor="text1"/>
          <w:szCs w:val="24"/>
        </w:rPr>
        <w:t xml:space="preserve">Annexe </w:t>
      </w:r>
      <w:r>
        <w:rPr>
          <w:rFonts w:ascii="Times New Roman" w:hAnsi="Times New Roman" w:cs="Times New Roman"/>
          <w:b/>
          <w:bCs/>
          <w:color w:val="000000" w:themeColor="text1"/>
          <w:szCs w:val="24"/>
        </w:rPr>
        <w:t>3</w:t>
      </w:r>
      <w:r w:rsidRPr="00795857">
        <w:rPr>
          <w:rFonts w:ascii="Times New Roman" w:hAnsi="Times New Roman" w:cs="Times New Roman"/>
          <w:b/>
          <w:bCs/>
          <w:color w:val="000000" w:themeColor="text1"/>
          <w:szCs w:val="24"/>
        </w:rPr>
        <w:t xml:space="preserve"> : Fiche d’analyse des projets pour identification des cas de réinstallations involontaires</w:t>
      </w:r>
    </w:p>
    <w:p w14:paraId="6EBD5FB2" w14:textId="7BA6DC41" w:rsidR="00294CB3" w:rsidRDefault="00294CB3" w:rsidP="004B43EC">
      <w:pPr>
        <w:pStyle w:val="BodyText"/>
        <w:tabs>
          <w:tab w:val="left" w:pos="3060"/>
        </w:tabs>
        <w:spacing w:before="240" w:after="240"/>
        <w:ind w:left="760"/>
      </w:pPr>
      <w:r w:rsidRPr="00294CB3">
        <w:t>Date</w:t>
      </w:r>
      <w:r>
        <w:t> :</w:t>
      </w:r>
    </w:p>
    <w:p w14:paraId="4B5CB25B" w14:textId="6D9EF8C0" w:rsidR="00294CB3" w:rsidRDefault="00294CB3" w:rsidP="004B43EC">
      <w:pPr>
        <w:pStyle w:val="BodyText"/>
        <w:tabs>
          <w:tab w:val="left" w:pos="3060"/>
        </w:tabs>
        <w:spacing w:before="240" w:after="240"/>
        <w:ind w:left="760"/>
      </w:pPr>
      <w:r>
        <w:t>Nom du projet :                                                             Région de :</w:t>
      </w:r>
    </w:p>
    <w:p w14:paraId="06B9CD79" w14:textId="0F9F9631" w:rsidR="00294CB3" w:rsidRDefault="00294CB3" w:rsidP="004B43EC">
      <w:pPr>
        <w:pStyle w:val="BodyText"/>
        <w:tabs>
          <w:tab w:val="left" w:pos="3060"/>
        </w:tabs>
        <w:spacing w:before="240" w:after="240"/>
        <w:ind w:left="760"/>
      </w:pPr>
      <w:r>
        <w:t xml:space="preserve">Préfecture de :                                Communauté rurale de :                               Type de Projet : </w:t>
      </w:r>
    </w:p>
    <w:p w14:paraId="78519DE1" w14:textId="5B78077F" w:rsidR="00294CB3" w:rsidRDefault="00294CB3" w:rsidP="00CA1F0D">
      <w:pPr>
        <w:pStyle w:val="BodyText"/>
        <w:numPr>
          <w:ilvl w:val="0"/>
          <w:numId w:val="68"/>
        </w:numPr>
        <w:tabs>
          <w:tab w:val="left" w:pos="3060"/>
        </w:tabs>
        <w:spacing w:before="120" w:after="120"/>
      </w:pPr>
      <w:r>
        <w:t>Construction d’une unité de production d’aliment de bétail</w:t>
      </w:r>
    </w:p>
    <w:p w14:paraId="26C478AB" w14:textId="6D25A120" w:rsidR="00294CB3" w:rsidRDefault="002468F6" w:rsidP="00CA1F0D">
      <w:pPr>
        <w:pStyle w:val="BodyText"/>
        <w:numPr>
          <w:ilvl w:val="0"/>
          <w:numId w:val="68"/>
        </w:numPr>
        <w:tabs>
          <w:tab w:val="left" w:pos="3060"/>
        </w:tabs>
        <w:spacing w:before="120" w:after="120"/>
      </w:pPr>
      <w:r>
        <w:t>Mécanisation de la production du maïs/Soja</w:t>
      </w:r>
    </w:p>
    <w:p w14:paraId="57A33160" w14:textId="7DFA68A9" w:rsidR="002468F6" w:rsidRDefault="002468F6" w:rsidP="004B43EC">
      <w:pPr>
        <w:pStyle w:val="BodyText"/>
        <w:tabs>
          <w:tab w:val="left" w:pos="3060"/>
        </w:tabs>
        <w:spacing w:before="240" w:after="240"/>
        <w:ind w:left="760"/>
      </w:pPr>
      <w:r>
        <w:t>Localisation du Projet :</w:t>
      </w:r>
    </w:p>
    <w:p w14:paraId="0A8E0C2A" w14:textId="3A1BAE78" w:rsidR="002468F6" w:rsidRDefault="002468F6" w:rsidP="004B43EC">
      <w:pPr>
        <w:pStyle w:val="BodyText"/>
        <w:tabs>
          <w:tab w:val="left" w:pos="3060"/>
        </w:tabs>
        <w:spacing w:before="240" w:after="240"/>
        <w:ind w:left="760"/>
      </w:pPr>
      <w:r>
        <w:t>Quartier/Village :</w:t>
      </w:r>
    </w:p>
    <w:p w14:paraId="53010536" w14:textId="24187107" w:rsidR="002468F6" w:rsidRDefault="002468F6" w:rsidP="004B43EC">
      <w:pPr>
        <w:pStyle w:val="BodyText"/>
        <w:tabs>
          <w:tab w:val="left" w:pos="3060"/>
        </w:tabs>
        <w:spacing w:before="120" w:after="120"/>
        <w:ind w:left="758"/>
      </w:pPr>
      <w:r>
        <w:t>Dimensions :                     m</w:t>
      </w:r>
      <w:r w:rsidRPr="002468F6">
        <w:rPr>
          <w:vertAlign w:val="superscript"/>
        </w:rPr>
        <w:t>2</w:t>
      </w:r>
      <w:r>
        <w:t xml:space="preserve"> x                        m</w:t>
      </w:r>
      <w:r w:rsidRPr="002468F6">
        <w:rPr>
          <w:vertAlign w:val="superscript"/>
        </w:rPr>
        <w:t>2</w:t>
      </w:r>
    </w:p>
    <w:p w14:paraId="7A8B5C16" w14:textId="7F4DACF0" w:rsidR="00294CB3" w:rsidRDefault="002468F6" w:rsidP="004B43EC">
      <w:pPr>
        <w:pStyle w:val="BodyText"/>
        <w:tabs>
          <w:tab w:val="left" w:pos="3060"/>
        </w:tabs>
        <w:spacing w:before="120" w:after="120"/>
        <w:ind w:left="758"/>
      </w:pPr>
      <w:r>
        <w:t xml:space="preserve">Superficie :                </w:t>
      </w:r>
      <w:proofErr w:type="gramStart"/>
      <w:r>
        <w:t xml:space="preserve">   (</w:t>
      </w:r>
      <w:proofErr w:type="gramEnd"/>
      <w:r>
        <w:t>m</w:t>
      </w:r>
      <w:r w:rsidRPr="002468F6">
        <w:rPr>
          <w:vertAlign w:val="superscript"/>
        </w:rPr>
        <w:t>2</w:t>
      </w:r>
      <w:r>
        <w:t>)</w:t>
      </w:r>
    </w:p>
    <w:p w14:paraId="1A828778" w14:textId="50FFCA6A" w:rsidR="002468F6" w:rsidRDefault="002468F6" w:rsidP="004B43EC">
      <w:pPr>
        <w:pStyle w:val="BodyText"/>
        <w:tabs>
          <w:tab w:val="left" w:pos="3060"/>
        </w:tabs>
        <w:spacing w:before="240" w:after="240"/>
        <w:ind w:left="760"/>
      </w:pPr>
      <w:r w:rsidRPr="00795857">
        <w:t>Propriétaire(s) du (des) terrain(s) :</w:t>
      </w:r>
    </w:p>
    <w:p w14:paraId="1532D9C4" w14:textId="77777777" w:rsidR="002468F6" w:rsidRPr="00795857" w:rsidRDefault="002468F6" w:rsidP="004B43EC">
      <w:pPr>
        <w:pStyle w:val="BodyText"/>
        <w:tabs>
          <w:tab w:val="left" w:pos="3060"/>
        </w:tabs>
        <w:spacing w:before="240" w:after="240"/>
        <w:ind w:left="760"/>
      </w:pPr>
      <w:r w:rsidRPr="00795857">
        <w:t>Nombre total des PAP</w:t>
      </w:r>
    </w:p>
    <w:p w14:paraId="51AA3365" w14:textId="54A142F4" w:rsidR="002468F6" w:rsidRDefault="002468F6" w:rsidP="004B43EC">
      <w:pPr>
        <w:pStyle w:val="BodyText"/>
        <w:tabs>
          <w:tab w:val="left" w:pos="3060"/>
        </w:tabs>
        <w:spacing w:before="240" w:after="240"/>
        <w:ind w:left="760"/>
      </w:pPr>
      <w:r w:rsidRPr="00795857">
        <w:t>Nombre de résidences</w:t>
      </w:r>
    </w:p>
    <w:p w14:paraId="1C4DFB06" w14:textId="328FB968" w:rsidR="002468F6" w:rsidRDefault="002468F6" w:rsidP="004B43EC">
      <w:pPr>
        <w:pStyle w:val="BodyText"/>
        <w:spacing w:before="120" w:after="120"/>
      </w:pPr>
      <w:r w:rsidRPr="00795857">
        <w:t>Pour chaque résidence :</w:t>
      </w:r>
    </w:p>
    <w:p w14:paraId="17A774FE" w14:textId="77777777" w:rsidR="004E2A27" w:rsidRDefault="002468F6" w:rsidP="004B43EC">
      <w:pPr>
        <w:pStyle w:val="BodyText"/>
        <w:spacing w:before="120" w:after="120"/>
      </w:pPr>
      <w:r w:rsidRPr="00795857">
        <w:t>Nombre de</w:t>
      </w:r>
      <w:r w:rsidRPr="00795857">
        <w:rPr>
          <w:spacing w:val="-4"/>
        </w:rPr>
        <w:t xml:space="preserve"> </w:t>
      </w:r>
      <w:r w:rsidRPr="00795857">
        <w:t>familles</w:t>
      </w:r>
      <w:r w:rsidRPr="00795857">
        <w:rPr>
          <w:spacing w:val="-2"/>
        </w:rPr>
        <w:t xml:space="preserve"> </w:t>
      </w:r>
      <w:r w:rsidRPr="00795857">
        <w:t>:</w:t>
      </w:r>
      <w:r>
        <w:t xml:space="preserve">                                  </w:t>
      </w:r>
    </w:p>
    <w:p w14:paraId="4EC8A166" w14:textId="7E414D81" w:rsidR="002468F6" w:rsidRDefault="002468F6" w:rsidP="004B43EC">
      <w:pPr>
        <w:pStyle w:val="BodyText"/>
        <w:spacing w:before="120" w:after="120"/>
      </w:pPr>
      <w:r>
        <w:t>Nombre de personne</w:t>
      </w:r>
      <w:r w:rsidR="00467C0C">
        <w:t> :</w:t>
      </w:r>
    </w:p>
    <w:p w14:paraId="52D93435" w14:textId="239A16F2" w:rsidR="002468F6" w:rsidRDefault="002468F6" w:rsidP="004B43EC">
      <w:pPr>
        <w:pStyle w:val="BodyText"/>
        <w:tabs>
          <w:tab w:val="left" w:pos="3060"/>
        </w:tabs>
        <w:spacing w:before="240" w:after="240"/>
      </w:pPr>
      <w:r w:rsidRPr="00795857">
        <w:t>Nombre d’entreprises</w:t>
      </w:r>
    </w:p>
    <w:p w14:paraId="696EFBD5" w14:textId="6611DF03" w:rsidR="002468F6" w:rsidRDefault="002468F6" w:rsidP="004B43EC">
      <w:pPr>
        <w:pStyle w:val="BodyText"/>
        <w:spacing w:before="120" w:after="120"/>
      </w:pPr>
      <w:r w:rsidRPr="00795857">
        <w:t>Pour chaque entreprise</w:t>
      </w:r>
      <w:r>
        <w:t> :</w:t>
      </w:r>
    </w:p>
    <w:p w14:paraId="56A569B4" w14:textId="22DAD81A" w:rsidR="004E2A27" w:rsidRDefault="004E2A27" w:rsidP="00CA1F0D">
      <w:pPr>
        <w:pStyle w:val="BodyText"/>
        <w:numPr>
          <w:ilvl w:val="0"/>
          <w:numId w:val="68"/>
        </w:numPr>
        <w:tabs>
          <w:tab w:val="left" w:pos="3060"/>
        </w:tabs>
        <w:spacing w:before="120" w:after="120"/>
      </w:pPr>
      <w:r w:rsidRPr="00795857">
        <w:t>Nombre d’employées salaries</w:t>
      </w:r>
      <w:r w:rsidRPr="004E2A27">
        <w:t xml:space="preserve"> </w:t>
      </w:r>
      <w:r w:rsidRPr="00795857">
        <w:t>:</w:t>
      </w:r>
    </w:p>
    <w:p w14:paraId="40A122C1" w14:textId="191B66D2" w:rsidR="004E2A27" w:rsidRDefault="004E2A27" w:rsidP="00CA1F0D">
      <w:pPr>
        <w:pStyle w:val="BodyText"/>
        <w:numPr>
          <w:ilvl w:val="0"/>
          <w:numId w:val="68"/>
        </w:numPr>
        <w:tabs>
          <w:tab w:val="left" w:pos="3060"/>
        </w:tabs>
        <w:spacing w:before="120" w:after="120"/>
      </w:pPr>
      <w:r>
        <w:t>Salaire</w:t>
      </w:r>
      <w:r w:rsidRPr="00795857">
        <w:t xml:space="preserve"> par semaine</w:t>
      </w:r>
      <w:r w:rsidRPr="004E2A27">
        <w:t xml:space="preserve"> </w:t>
      </w:r>
      <w:r w:rsidRPr="00795857">
        <w:t>:</w:t>
      </w:r>
    </w:p>
    <w:p w14:paraId="3F4255CD" w14:textId="0006FB4B" w:rsidR="004E2A27" w:rsidRDefault="004E2A27" w:rsidP="00CA1F0D">
      <w:pPr>
        <w:pStyle w:val="BodyText"/>
        <w:numPr>
          <w:ilvl w:val="0"/>
          <w:numId w:val="68"/>
        </w:numPr>
        <w:tabs>
          <w:tab w:val="left" w:pos="3060"/>
        </w:tabs>
        <w:spacing w:before="120" w:after="120"/>
      </w:pPr>
      <w:proofErr w:type="gramStart"/>
      <w:r w:rsidRPr="00795857">
        <w:t>Revenue net</w:t>
      </w:r>
      <w:proofErr w:type="gramEnd"/>
      <w:r w:rsidRPr="00795857">
        <w:t xml:space="preserve"> de</w:t>
      </w:r>
      <w:r w:rsidRPr="004E2A27">
        <w:t xml:space="preserve"> </w:t>
      </w:r>
      <w:r w:rsidRPr="00795857">
        <w:t>l’entreprise/semaine</w:t>
      </w:r>
    </w:p>
    <w:p w14:paraId="26E328A4" w14:textId="563DB9DC" w:rsidR="004E2A27" w:rsidRDefault="004E2A27" w:rsidP="004B43EC">
      <w:pPr>
        <w:pStyle w:val="BodyText"/>
        <w:tabs>
          <w:tab w:val="left" w:pos="3060"/>
        </w:tabs>
        <w:spacing w:before="240" w:after="240"/>
        <w:ind w:left="760"/>
      </w:pPr>
      <w:r w:rsidRPr="00795857">
        <w:t>Nombre de vendeurs</w:t>
      </w:r>
      <w:r w:rsidRPr="004E2A27">
        <w:t xml:space="preserve"> </w:t>
      </w:r>
      <w:r w:rsidRPr="00795857">
        <w:t>:</w:t>
      </w:r>
    </w:p>
    <w:p w14:paraId="5C6223C2" w14:textId="77777777" w:rsidR="004E2A27" w:rsidRDefault="004E2A27" w:rsidP="004B43EC">
      <w:pPr>
        <w:pStyle w:val="BodyText"/>
        <w:tabs>
          <w:tab w:val="left" w:pos="3060"/>
        </w:tabs>
        <w:spacing w:before="240" w:after="240"/>
        <w:ind w:left="760"/>
      </w:pPr>
      <w:r w:rsidRPr="00795857">
        <w:t>Sites de relocalisation à identifier (nombre)</w:t>
      </w:r>
      <w:r w:rsidRPr="004E2A27">
        <w:t xml:space="preserve"> </w:t>
      </w:r>
      <w:r w:rsidRPr="00795857">
        <w:t>:</w:t>
      </w:r>
      <w:r w:rsidRPr="004E2A27">
        <w:t xml:space="preserve"> </w:t>
      </w:r>
    </w:p>
    <w:p w14:paraId="1910208A" w14:textId="340C1833" w:rsidR="004E2A27" w:rsidRDefault="004E2A27" w:rsidP="004B43EC">
      <w:pPr>
        <w:pStyle w:val="BodyText"/>
        <w:tabs>
          <w:tab w:val="left" w:pos="3060"/>
        </w:tabs>
        <w:spacing w:before="240" w:after="240"/>
        <w:ind w:left="760"/>
      </w:pPr>
      <w:r w:rsidRPr="00795857">
        <w:t>Sites de relocalisation déjà identifie (nombre et où)</w:t>
      </w:r>
      <w:r w:rsidRPr="004E2A27">
        <w:t xml:space="preserve"> </w:t>
      </w:r>
      <w:r w:rsidRPr="00795857">
        <w:t>:</w:t>
      </w:r>
    </w:p>
    <w:p w14:paraId="4F092C2D" w14:textId="77FDDD1E" w:rsidR="004E2A27" w:rsidRPr="004E2A27" w:rsidRDefault="004E2A27" w:rsidP="004B43EC">
      <w:pPr>
        <w:pStyle w:val="BodyText"/>
        <w:tabs>
          <w:tab w:val="left" w:pos="3060"/>
        </w:tabs>
        <w:spacing w:before="240" w:after="240"/>
        <w:ind w:left="760"/>
      </w:pPr>
      <w:r w:rsidRPr="00795857">
        <w:t>Considérations environnementales</w:t>
      </w:r>
      <w:r w:rsidRPr="004E2A27">
        <w:t xml:space="preserve"> </w:t>
      </w:r>
      <w:r w:rsidRPr="00795857">
        <w:t>:</w:t>
      </w:r>
    </w:p>
    <w:p w14:paraId="6118B105" w14:textId="0B4C0707" w:rsidR="004E2A27" w:rsidRPr="00795857" w:rsidRDefault="004E2A27" w:rsidP="004B43EC">
      <w:pPr>
        <w:pStyle w:val="BodyText"/>
        <w:tabs>
          <w:tab w:val="left" w:pos="3060"/>
        </w:tabs>
        <w:spacing w:before="240" w:after="240"/>
        <w:ind w:left="760"/>
      </w:pPr>
      <w:r w:rsidRPr="00795857">
        <w:t>Commentaires</w:t>
      </w:r>
    </w:p>
    <w:p w14:paraId="02AFF435" w14:textId="77777777" w:rsidR="002468F6" w:rsidRPr="00795857" w:rsidRDefault="002468F6" w:rsidP="004B43EC">
      <w:pPr>
        <w:pStyle w:val="BodyText"/>
      </w:pPr>
    </w:p>
    <w:p w14:paraId="4992745D" w14:textId="77777777" w:rsidR="002468F6" w:rsidRPr="00795857" w:rsidRDefault="002468F6" w:rsidP="004B43EC">
      <w:pPr>
        <w:pStyle w:val="BodyText"/>
        <w:spacing w:line="252" w:lineRule="exact"/>
        <w:ind w:left="758"/>
      </w:pPr>
    </w:p>
    <w:p w14:paraId="00051CED" w14:textId="77777777" w:rsidR="002468F6" w:rsidRPr="00795857" w:rsidRDefault="002468F6" w:rsidP="004B43EC">
      <w:pPr>
        <w:pStyle w:val="BodyText"/>
        <w:spacing w:line="232" w:lineRule="exact"/>
        <w:ind w:left="758"/>
      </w:pPr>
    </w:p>
    <w:p w14:paraId="61F05E55" w14:textId="77777777" w:rsidR="002468F6" w:rsidRPr="002468F6" w:rsidRDefault="002468F6" w:rsidP="004B43EC">
      <w:pPr>
        <w:pStyle w:val="BodyText"/>
        <w:tabs>
          <w:tab w:val="left" w:pos="3060"/>
        </w:tabs>
        <w:spacing w:before="1"/>
        <w:ind w:left="758"/>
      </w:pPr>
    </w:p>
    <w:p w14:paraId="1B3D154A" w14:textId="11668643" w:rsidR="00294CB3" w:rsidRDefault="00294CB3" w:rsidP="004B43EC">
      <w:pPr>
        <w:autoSpaceDE w:val="0"/>
        <w:autoSpaceDN w:val="0"/>
        <w:adjustRightInd w:val="0"/>
        <w:spacing w:line="240" w:lineRule="auto"/>
        <w:jc w:val="left"/>
        <w:rPr>
          <w:rFonts w:ascii="Times New Roman" w:hAnsi="Times New Roman" w:cs="Times New Roman"/>
          <w:b/>
          <w:bCs/>
          <w:color w:val="000000" w:themeColor="text1"/>
          <w:szCs w:val="24"/>
        </w:rPr>
      </w:pPr>
    </w:p>
    <w:p w14:paraId="2EA347AB" w14:textId="77777777" w:rsidR="00853495" w:rsidRPr="000B49A2" w:rsidRDefault="00853495" w:rsidP="004B43EC">
      <w:pPr>
        <w:autoSpaceDE w:val="0"/>
        <w:autoSpaceDN w:val="0"/>
        <w:adjustRightInd w:val="0"/>
        <w:spacing w:line="240" w:lineRule="auto"/>
        <w:ind w:firstLine="0"/>
        <w:jc w:val="left"/>
        <w:rPr>
          <w:rFonts w:ascii="Times New Roman" w:hAnsi="Times New Roman" w:cs="Times New Roman"/>
          <w:b/>
          <w:bCs/>
          <w:color w:val="000000" w:themeColor="text1"/>
          <w:szCs w:val="24"/>
        </w:rPr>
      </w:pPr>
      <w:r w:rsidRPr="000B49A2">
        <w:rPr>
          <w:rFonts w:ascii="Times New Roman" w:hAnsi="Times New Roman" w:cs="Times New Roman"/>
          <w:b/>
          <w:bCs/>
          <w:color w:val="000000" w:themeColor="text1"/>
          <w:szCs w:val="24"/>
        </w:rPr>
        <w:t xml:space="preserve">Annexe </w:t>
      </w:r>
      <w:r>
        <w:rPr>
          <w:rFonts w:ascii="Times New Roman" w:hAnsi="Times New Roman" w:cs="Times New Roman"/>
          <w:b/>
          <w:bCs/>
          <w:color w:val="000000" w:themeColor="text1"/>
          <w:szCs w:val="24"/>
        </w:rPr>
        <w:t>4</w:t>
      </w:r>
      <w:r w:rsidRPr="000B49A2">
        <w:rPr>
          <w:rFonts w:ascii="Times New Roman" w:hAnsi="Times New Roman" w:cs="Times New Roman"/>
          <w:b/>
          <w:bCs/>
          <w:color w:val="000000" w:themeColor="text1"/>
          <w:szCs w:val="24"/>
        </w:rPr>
        <w:t xml:space="preserve"> : Fiche de plainte</w:t>
      </w:r>
    </w:p>
    <w:p w14:paraId="49012737" w14:textId="77777777" w:rsidR="00853495" w:rsidRDefault="00853495" w:rsidP="004B43EC">
      <w:pPr>
        <w:pStyle w:val="BodyText"/>
        <w:tabs>
          <w:tab w:val="left" w:pos="2661"/>
        </w:tabs>
        <w:ind w:left="758"/>
      </w:pPr>
      <w:r>
        <w:t>Date</w:t>
      </w:r>
      <w:r>
        <w:rPr>
          <w:spacing w:val="-2"/>
        </w:rPr>
        <w:t xml:space="preserve"> </w:t>
      </w:r>
      <w:r>
        <w:t>:</w:t>
      </w:r>
      <w:r>
        <w:rPr>
          <w:u w:val="single"/>
        </w:rPr>
        <w:t xml:space="preserve"> </w:t>
      </w:r>
      <w:r>
        <w:rPr>
          <w:u w:val="single"/>
        </w:rPr>
        <w:tab/>
      </w:r>
    </w:p>
    <w:p w14:paraId="4C4A3662" w14:textId="77777777" w:rsidR="00853495" w:rsidRDefault="00853495" w:rsidP="004B43EC">
      <w:pPr>
        <w:pStyle w:val="BodyText"/>
        <w:spacing w:before="2"/>
        <w:rPr>
          <w:sz w:val="14"/>
        </w:rPr>
      </w:pPr>
    </w:p>
    <w:p w14:paraId="5615196E" w14:textId="77777777" w:rsidR="00853495" w:rsidRDefault="00853495" w:rsidP="004B43EC">
      <w:pPr>
        <w:pStyle w:val="BodyText"/>
        <w:spacing w:before="91" w:line="252" w:lineRule="exact"/>
        <w:ind w:left="758"/>
      </w:pPr>
      <w:r>
        <w:t>Communauté Rurale de …………………Village de……. Département de ……………</w:t>
      </w:r>
    </w:p>
    <w:p w14:paraId="027D63E9" w14:textId="77777777" w:rsidR="00853495" w:rsidRDefault="00853495" w:rsidP="004B43EC">
      <w:pPr>
        <w:pStyle w:val="BodyText"/>
        <w:spacing w:line="252" w:lineRule="exact"/>
        <w:ind w:left="758"/>
      </w:pPr>
      <w:r>
        <w:t>Dossier N°………….</w:t>
      </w:r>
    </w:p>
    <w:p w14:paraId="1F6E980B" w14:textId="77777777" w:rsidR="00853495" w:rsidRDefault="00853495" w:rsidP="004B43EC">
      <w:pPr>
        <w:pStyle w:val="BodyText"/>
        <w:spacing w:before="5"/>
      </w:pPr>
    </w:p>
    <w:p w14:paraId="70CBB2E4" w14:textId="77777777" w:rsidR="00853495" w:rsidRPr="000B49A2" w:rsidRDefault="00853495" w:rsidP="00CA1F0D">
      <w:pPr>
        <w:pStyle w:val="ListParagraph"/>
        <w:widowControl w:val="0"/>
        <w:numPr>
          <w:ilvl w:val="1"/>
          <w:numId w:val="63"/>
        </w:numPr>
        <w:tabs>
          <w:tab w:val="left" w:pos="719"/>
        </w:tabs>
        <w:autoSpaceDE w:val="0"/>
        <w:autoSpaceDN w:val="0"/>
        <w:spacing w:before="92" w:after="0" w:line="250" w:lineRule="exact"/>
        <w:contextualSpacing w:val="0"/>
        <w:rPr>
          <w:rFonts w:ascii="Times New Roman" w:hAnsi="Times New Roman" w:cs="Times New Roman"/>
          <w:b/>
        </w:rPr>
      </w:pPr>
      <w:r w:rsidRPr="000B49A2">
        <w:rPr>
          <w:rFonts w:ascii="Times New Roman" w:hAnsi="Times New Roman" w:cs="Times New Roman"/>
          <w:b/>
        </w:rPr>
        <w:t>PLAINTE</w:t>
      </w:r>
    </w:p>
    <w:p w14:paraId="519ABDF4" w14:textId="77777777" w:rsidR="00853495" w:rsidRDefault="00853495" w:rsidP="004B43EC">
      <w:pPr>
        <w:pStyle w:val="BodyText"/>
        <w:tabs>
          <w:tab w:val="left" w:pos="5425"/>
          <w:tab w:val="left" w:pos="5540"/>
          <w:tab w:val="left" w:pos="6087"/>
        </w:tabs>
        <w:ind w:left="758" w:right="4716"/>
      </w:pPr>
      <w:r>
        <w:t>Nom du</w:t>
      </w:r>
      <w:r>
        <w:rPr>
          <w:spacing w:val="-3"/>
        </w:rPr>
        <w:t xml:space="preserve"> </w:t>
      </w:r>
      <w:r>
        <w:t>plaignant</w:t>
      </w:r>
      <w:r>
        <w:rPr>
          <w:spacing w:val="-2"/>
        </w:rPr>
        <w:t xml:space="preserve"> </w:t>
      </w:r>
      <w:r>
        <w:t>:</w:t>
      </w:r>
      <w:r>
        <w:rPr>
          <w:spacing w:val="1"/>
        </w:rPr>
        <w:t xml:space="preserve"> </w:t>
      </w:r>
      <w:r>
        <w:rPr>
          <w:u w:val="single"/>
        </w:rPr>
        <w:t xml:space="preserve"> </w:t>
      </w:r>
      <w:r>
        <w:rPr>
          <w:u w:val="single"/>
        </w:rPr>
        <w:tab/>
      </w:r>
      <w:r>
        <w:rPr>
          <w:u w:val="single"/>
        </w:rPr>
        <w:tab/>
      </w:r>
      <w:r>
        <w:rPr>
          <w:u w:val="single"/>
        </w:rPr>
        <w:tab/>
      </w:r>
      <w:r>
        <w:t xml:space="preserve"> Adresse</w:t>
      </w:r>
      <w:r>
        <w:rPr>
          <w:spacing w:val="-2"/>
        </w:rPr>
        <w:t xml:space="preserve"> </w:t>
      </w:r>
      <w:r>
        <w:t>:</w:t>
      </w:r>
      <w:r>
        <w:rPr>
          <w:spacing w:val="-2"/>
        </w:rPr>
        <w:t xml:space="preserve"> </w:t>
      </w:r>
      <w:r>
        <w:rPr>
          <w:u w:val="single"/>
        </w:rPr>
        <w:t xml:space="preserve"> </w:t>
      </w:r>
      <w:r>
        <w:rPr>
          <w:u w:val="single"/>
        </w:rPr>
        <w:tab/>
      </w:r>
      <w:r>
        <w:rPr>
          <w:u w:val="single"/>
        </w:rPr>
        <w:tab/>
      </w:r>
      <w:r>
        <w:t xml:space="preserve"> Village :</w:t>
      </w:r>
      <w:r>
        <w:rPr>
          <w:spacing w:val="1"/>
        </w:rPr>
        <w:t xml:space="preserve"> </w:t>
      </w:r>
      <w:r>
        <w:rPr>
          <w:u w:val="single"/>
        </w:rPr>
        <w:t xml:space="preserve"> </w:t>
      </w:r>
      <w:r>
        <w:rPr>
          <w:u w:val="single"/>
        </w:rPr>
        <w:tab/>
      </w:r>
    </w:p>
    <w:p w14:paraId="38760D7C" w14:textId="77777777" w:rsidR="00853495" w:rsidRDefault="00853495" w:rsidP="004B43EC">
      <w:pPr>
        <w:pStyle w:val="BodyText"/>
        <w:tabs>
          <w:tab w:val="left" w:pos="6573"/>
        </w:tabs>
        <w:spacing w:line="252" w:lineRule="exact"/>
        <w:ind w:left="758"/>
        <w:rPr>
          <w:b/>
        </w:rPr>
      </w:pPr>
      <w:r>
        <w:t>Nature du bien affectée</w:t>
      </w:r>
      <w:r>
        <w:rPr>
          <w:spacing w:val="-5"/>
        </w:rPr>
        <w:t xml:space="preserve"> </w:t>
      </w:r>
      <w:r>
        <w:rPr>
          <w:b/>
        </w:rPr>
        <w:t>:</w:t>
      </w:r>
      <w:r>
        <w:rPr>
          <w:b/>
          <w:spacing w:val="1"/>
        </w:rPr>
        <w:t xml:space="preserve"> </w:t>
      </w:r>
      <w:r>
        <w:rPr>
          <w:b/>
          <w:u w:val="single"/>
        </w:rPr>
        <w:t xml:space="preserve"> </w:t>
      </w:r>
      <w:r>
        <w:rPr>
          <w:b/>
          <w:u w:val="single"/>
        </w:rPr>
        <w:tab/>
      </w:r>
    </w:p>
    <w:p w14:paraId="23F031B4" w14:textId="77777777" w:rsidR="00853495" w:rsidRPr="000B49A2" w:rsidRDefault="00853495" w:rsidP="00CA1F0D">
      <w:pPr>
        <w:pStyle w:val="ListParagraph"/>
        <w:widowControl w:val="0"/>
        <w:numPr>
          <w:ilvl w:val="1"/>
          <w:numId w:val="63"/>
        </w:numPr>
        <w:tabs>
          <w:tab w:val="left" w:pos="719"/>
        </w:tabs>
        <w:autoSpaceDE w:val="0"/>
        <w:autoSpaceDN w:val="0"/>
        <w:spacing w:before="92" w:after="0" w:line="250" w:lineRule="exact"/>
        <w:contextualSpacing w:val="0"/>
        <w:rPr>
          <w:rFonts w:ascii="Times New Roman" w:hAnsi="Times New Roman" w:cs="Times New Roman"/>
          <w:b/>
        </w:rPr>
      </w:pPr>
      <w:r w:rsidRPr="000B49A2">
        <w:rPr>
          <w:rFonts w:ascii="Times New Roman" w:hAnsi="Times New Roman" w:cs="Times New Roman"/>
          <w:b/>
        </w:rPr>
        <w:t>DESCRIPTION DE LA PLAINTE :</w:t>
      </w:r>
    </w:p>
    <w:p w14:paraId="50AF9032" w14:textId="77777777" w:rsidR="00853495" w:rsidRDefault="00853495" w:rsidP="004B43EC">
      <w:pPr>
        <w:pStyle w:val="BodyText"/>
        <w:spacing w:line="252" w:lineRule="exact"/>
        <w:ind w:left="758"/>
      </w:pPr>
      <w:r>
        <w:t>…………………………………………………………………………………………………</w:t>
      </w:r>
    </w:p>
    <w:p w14:paraId="7A3BA4C7" w14:textId="77777777" w:rsidR="00853495" w:rsidRDefault="00853495" w:rsidP="004B43EC">
      <w:pPr>
        <w:pStyle w:val="BodyText"/>
        <w:spacing w:line="252" w:lineRule="exact"/>
        <w:ind w:left="758"/>
      </w:pPr>
      <w:r>
        <w:t>…………………………………………………………………………………………………</w:t>
      </w:r>
    </w:p>
    <w:p w14:paraId="5D2D6598" w14:textId="77777777" w:rsidR="00853495" w:rsidRDefault="00853495" w:rsidP="004B43EC">
      <w:pPr>
        <w:pStyle w:val="BodyText"/>
        <w:spacing w:before="1" w:line="480" w:lineRule="auto"/>
        <w:ind w:left="758" w:right="1892"/>
      </w:pPr>
      <w:r>
        <w:t>………………………………………………………………………………………………… A ………………………, le……………….</w:t>
      </w:r>
    </w:p>
    <w:p w14:paraId="319F6970" w14:textId="77777777" w:rsidR="00853495" w:rsidRDefault="00853495" w:rsidP="004B43EC">
      <w:pPr>
        <w:pStyle w:val="BodyText"/>
        <w:spacing w:line="20" w:lineRule="exact"/>
        <w:ind w:left="753"/>
        <w:rPr>
          <w:sz w:val="2"/>
        </w:rPr>
      </w:pPr>
      <w:r>
        <w:rPr>
          <w:noProof/>
          <w:sz w:val="2"/>
          <w:lang w:eastAsia="fr-FR"/>
        </w:rPr>
        <mc:AlternateContent>
          <mc:Choice Requires="wpg">
            <w:drawing>
              <wp:inline distT="0" distB="0" distL="0" distR="0" wp14:anchorId="6E5CD44F" wp14:editId="7A49BC54">
                <wp:extent cx="2235835" cy="5715"/>
                <wp:effectExtent l="11430" t="2540" r="10160" b="10795"/>
                <wp:docPr id="126" name="Groupe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5715"/>
                          <a:chOff x="0" y="0"/>
                          <a:chExt cx="3521" cy="9"/>
                        </a:xfrm>
                      </wpg:grpSpPr>
                      <wps:wsp>
                        <wps:cNvPr id="127" name="Line 96"/>
                        <wps:cNvCnPr>
                          <a:cxnSpLocks noChangeShapeType="1"/>
                        </wps:cNvCnPr>
                        <wps:spPr bwMode="auto">
                          <a:xfrm>
                            <a:off x="0" y="4"/>
                            <a:ext cx="35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6CF85B" id="Groupe 126" o:spid="_x0000_s1026" style="width:176.05pt;height:.45pt;mso-position-horizontal-relative:char;mso-position-vertical-relative:line" coordsize="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">
                <v:line id="Line 96" o:spid="_x0000_s1027" style="position:absolute;visibility:visible;mso-wrap-style:square" from="0,4" to="3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" strokeweight=".15578mm"/>
                <w10:anchorlock/>
              </v:group>
            </w:pict>
          </mc:Fallback>
        </mc:AlternateContent>
      </w:r>
    </w:p>
    <w:p w14:paraId="4B9CB2C5" w14:textId="77777777" w:rsidR="00853495" w:rsidRDefault="00853495" w:rsidP="004B43EC">
      <w:pPr>
        <w:pStyle w:val="BodyText"/>
        <w:spacing w:line="233" w:lineRule="exact"/>
        <w:ind w:left="758"/>
      </w:pPr>
      <w:r>
        <w:t>Signature du plaignant</w:t>
      </w:r>
    </w:p>
    <w:p w14:paraId="55831B89" w14:textId="77777777" w:rsidR="00853495" w:rsidRPr="000B49A2" w:rsidRDefault="00853495" w:rsidP="00CA1F0D">
      <w:pPr>
        <w:pStyle w:val="ListParagraph"/>
        <w:widowControl w:val="0"/>
        <w:numPr>
          <w:ilvl w:val="1"/>
          <w:numId w:val="63"/>
        </w:numPr>
        <w:tabs>
          <w:tab w:val="left" w:pos="719"/>
        </w:tabs>
        <w:autoSpaceDE w:val="0"/>
        <w:autoSpaceDN w:val="0"/>
        <w:spacing w:before="92" w:after="0" w:line="250" w:lineRule="exact"/>
        <w:contextualSpacing w:val="0"/>
        <w:rPr>
          <w:rFonts w:ascii="Times New Roman" w:hAnsi="Times New Roman" w:cs="Times New Roman"/>
          <w:b/>
        </w:rPr>
      </w:pPr>
      <w:r w:rsidRPr="000B49A2">
        <w:rPr>
          <w:rFonts w:ascii="Times New Roman" w:hAnsi="Times New Roman" w:cs="Times New Roman"/>
          <w:b/>
        </w:rPr>
        <w:t>OBSERVATIONS DE LA CHEFFERIE :</w:t>
      </w:r>
    </w:p>
    <w:p w14:paraId="21C44D29" w14:textId="77777777" w:rsidR="00853495" w:rsidRDefault="00853495" w:rsidP="004B43EC">
      <w:pPr>
        <w:pStyle w:val="BodyText"/>
        <w:spacing w:line="251" w:lineRule="exact"/>
        <w:ind w:left="758"/>
      </w:pPr>
      <w:r>
        <w:t>…………………………………………………………………………………………………</w:t>
      </w:r>
    </w:p>
    <w:p w14:paraId="02D0D113" w14:textId="77777777" w:rsidR="00853495" w:rsidRDefault="00853495" w:rsidP="004B43EC">
      <w:pPr>
        <w:pStyle w:val="BodyText"/>
        <w:spacing w:line="252" w:lineRule="exact"/>
        <w:ind w:left="758"/>
      </w:pPr>
      <w:r>
        <w:t>…………………………………………………………………………………………………</w:t>
      </w:r>
    </w:p>
    <w:p w14:paraId="1FF17BB4" w14:textId="77777777" w:rsidR="00853495" w:rsidRDefault="00853495" w:rsidP="004B43EC">
      <w:pPr>
        <w:pStyle w:val="BodyText"/>
        <w:spacing w:before="1" w:line="477" w:lineRule="auto"/>
        <w:ind w:left="758" w:right="1892"/>
      </w:pPr>
      <w:r>
        <w:t>………………………………………………………………………………………………… A ………………………, le……………….</w:t>
      </w:r>
    </w:p>
    <w:p w14:paraId="0E236BE8" w14:textId="77777777" w:rsidR="00853495" w:rsidRDefault="00853495" w:rsidP="004B43EC">
      <w:pPr>
        <w:pStyle w:val="BodyText"/>
        <w:spacing w:line="20" w:lineRule="exact"/>
        <w:ind w:left="753"/>
        <w:rPr>
          <w:sz w:val="2"/>
        </w:rPr>
      </w:pPr>
      <w:r>
        <w:rPr>
          <w:noProof/>
          <w:sz w:val="2"/>
          <w:lang w:eastAsia="fr-FR"/>
        </w:rPr>
        <mc:AlternateContent>
          <mc:Choice Requires="wpg">
            <w:drawing>
              <wp:inline distT="0" distB="0" distL="0" distR="0" wp14:anchorId="79CAD66D" wp14:editId="759113CC">
                <wp:extent cx="2235835" cy="5715"/>
                <wp:effectExtent l="11430" t="6985" r="10160" b="6350"/>
                <wp:docPr id="124" name="Groupe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5715"/>
                          <a:chOff x="0" y="0"/>
                          <a:chExt cx="3521" cy="9"/>
                        </a:xfrm>
                      </wpg:grpSpPr>
                      <wps:wsp>
                        <wps:cNvPr id="125" name="Line 94"/>
                        <wps:cNvCnPr>
                          <a:cxnSpLocks noChangeShapeType="1"/>
                        </wps:cNvCnPr>
                        <wps:spPr bwMode="auto">
                          <a:xfrm>
                            <a:off x="0" y="4"/>
                            <a:ext cx="35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FA407C" id="Groupe 124" o:spid="_x0000_s1026" style="width:176.05pt;height:.45pt;mso-position-horizontal-relative:char;mso-position-vertical-relative:line" coordsize="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">
                <v:line id="Line 94" o:spid="_x0000_s1027" style="position:absolute;visibility:visible;mso-wrap-style:square" from="0,4" to="3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" strokeweight=".15578mm"/>
                <w10:anchorlock/>
              </v:group>
            </w:pict>
          </mc:Fallback>
        </mc:AlternateContent>
      </w:r>
    </w:p>
    <w:p w14:paraId="7FEF60A5" w14:textId="77777777" w:rsidR="00853495" w:rsidRDefault="00853495" w:rsidP="004B43EC">
      <w:pPr>
        <w:pStyle w:val="BodyText"/>
        <w:spacing w:line="237" w:lineRule="exact"/>
        <w:ind w:left="758"/>
      </w:pPr>
      <w:r>
        <w:t>(Signature du Chef de Village)</w:t>
      </w:r>
    </w:p>
    <w:p w14:paraId="1D5B9114" w14:textId="77777777" w:rsidR="00853495" w:rsidRPr="000B49A2" w:rsidRDefault="00853495" w:rsidP="00CA1F0D">
      <w:pPr>
        <w:pStyle w:val="ListParagraph"/>
        <w:widowControl w:val="0"/>
        <w:numPr>
          <w:ilvl w:val="1"/>
          <w:numId w:val="63"/>
        </w:numPr>
        <w:tabs>
          <w:tab w:val="left" w:pos="719"/>
        </w:tabs>
        <w:autoSpaceDE w:val="0"/>
        <w:autoSpaceDN w:val="0"/>
        <w:spacing w:before="92" w:after="0" w:line="250" w:lineRule="exact"/>
        <w:contextualSpacing w:val="0"/>
        <w:rPr>
          <w:rFonts w:ascii="Times New Roman" w:hAnsi="Times New Roman" w:cs="Times New Roman"/>
          <w:b/>
        </w:rPr>
      </w:pPr>
      <w:r w:rsidRPr="000B49A2">
        <w:rPr>
          <w:rFonts w:ascii="Times New Roman" w:hAnsi="Times New Roman" w:cs="Times New Roman"/>
          <w:b/>
        </w:rPr>
        <w:t>RÉPONSE DU PLAIGNANT :</w:t>
      </w:r>
    </w:p>
    <w:p w14:paraId="5CD97EE9" w14:textId="77777777" w:rsidR="00853495" w:rsidRDefault="00853495" w:rsidP="004B43EC">
      <w:pPr>
        <w:pStyle w:val="BodyText"/>
        <w:spacing w:line="250" w:lineRule="exact"/>
        <w:ind w:left="758"/>
      </w:pPr>
      <w:r>
        <w:t>…………………………………………………………………………………………………</w:t>
      </w:r>
    </w:p>
    <w:p w14:paraId="1EE697E6" w14:textId="77777777" w:rsidR="00853495" w:rsidRDefault="00853495" w:rsidP="004B43EC">
      <w:pPr>
        <w:pStyle w:val="BodyText"/>
        <w:spacing w:before="2" w:line="252" w:lineRule="exact"/>
        <w:ind w:left="758"/>
      </w:pPr>
      <w:r>
        <w:t>…………………………………………………………………………………………………</w:t>
      </w:r>
    </w:p>
    <w:p w14:paraId="0F5E1193" w14:textId="77777777" w:rsidR="00853495" w:rsidRDefault="00853495" w:rsidP="004B43EC">
      <w:pPr>
        <w:pStyle w:val="BodyText"/>
        <w:spacing w:line="480" w:lineRule="auto"/>
        <w:ind w:left="758" w:right="1892"/>
      </w:pPr>
      <w:r>
        <w:t>………………………………………………………………………………………………… A ………………………, le……………….</w:t>
      </w:r>
    </w:p>
    <w:p w14:paraId="26D4DEAA" w14:textId="77777777" w:rsidR="00853495" w:rsidRDefault="00853495" w:rsidP="004B43EC">
      <w:pPr>
        <w:pStyle w:val="BodyText"/>
        <w:spacing w:line="20" w:lineRule="exact"/>
        <w:ind w:left="753"/>
        <w:rPr>
          <w:sz w:val="2"/>
        </w:rPr>
      </w:pPr>
      <w:r>
        <w:rPr>
          <w:noProof/>
          <w:sz w:val="2"/>
          <w:lang w:eastAsia="fr-FR"/>
        </w:rPr>
        <mc:AlternateContent>
          <mc:Choice Requires="wpg">
            <w:drawing>
              <wp:inline distT="0" distB="0" distL="0" distR="0" wp14:anchorId="59B17138" wp14:editId="075151C8">
                <wp:extent cx="2235835" cy="5715"/>
                <wp:effectExtent l="11430" t="7620" r="10160" b="5715"/>
                <wp:docPr id="122" name="Groupe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5715"/>
                          <a:chOff x="0" y="0"/>
                          <a:chExt cx="3521" cy="9"/>
                        </a:xfrm>
                      </wpg:grpSpPr>
                      <wps:wsp>
                        <wps:cNvPr id="123" name="Line 92"/>
                        <wps:cNvCnPr>
                          <a:cxnSpLocks noChangeShapeType="1"/>
                        </wps:cNvCnPr>
                        <wps:spPr bwMode="auto">
                          <a:xfrm>
                            <a:off x="0" y="4"/>
                            <a:ext cx="35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3530BD" id="Groupe 122" o:spid="_x0000_s1026" style="width:176.05pt;height:.45pt;mso-position-horizontal-relative:char;mso-position-vertical-relative:line" coordsize="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">
                <v:line id="Line 92" o:spid="_x0000_s1027" style="position:absolute;visibility:visible;mso-wrap-style:square" from="0,4" to="3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" strokeweight=".15578mm"/>
                <w10:anchorlock/>
              </v:group>
            </w:pict>
          </mc:Fallback>
        </mc:AlternateContent>
      </w:r>
    </w:p>
    <w:p w14:paraId="4F6EE451" w14:textId="77777777" w:rsidR="00853495" w:rsidRDefault="00853495" w:rsidP="004B43EC">
      <w:pPr>
        <w:pStyle w:val="BodyText"/>
        <w:spacing w:line="233" w:lineRule="exact"/>
        <w:ind w:left="758"/>
      </w:pPr>
      <w:r>
        <w:t>Signature du plaignant</w:t>
      </w:r>
    </w:p>
    <w:p w14:paraId="6C39D8FB" w14:textId="77777777" w:rsidR="00853495" w:rsidRPr="000B49A2" w:rsidRDefault="00853495" w:rsidP="00CA1F0D">
      <w:pPr>
        <w:pStyle w:val="ListParagraph"/>
        <w:widowControl w:val="0"/>
        <w:numPr>
          <w:ilvl w:val="1"/>
          <w:numId w:val="63"/>
        </w:numPr>
        <w:tabs>
          <w:tab w:val="left" w:pos="719"/>
        </w:tabs>
        <w:autoSpaceDE w:val="0"/>
        <w:autoSpaceDN w:val="0"/>
        <w:spacing w:before="92" w:after="0" w:line="250" w:lineRule="exact"/>
        <w:contextualSpacing w:val="0"/>
        <w:rPr>
          <w:rFonts w:ascii="Times New Roman" w:hAnsi="Times New Roman" w:cs="Times New Roman"/>
          <w:b/>
        </w:rPr>
      </w:pPr>
      <w:r w:rsidRPr="000B49A2">
        <w:rPr>
          <w:rFonts w:ascii="Times New Roman" w:hAnsi="Times New Roman" w:cs="Times New Roman"/>
          <w:b/>
        </w:rPr>
        <w:t>RESOLUTION</w:t>
      </w:r>
    </w:p>
    <w:p w14:paraId="0246020F" w14:textId="77777777" w:rsidR="00853495" w:rsidRDefault="00853495" w:rsidP="004B43EC">
      <w:pPr>
        <w:pStyle w:val="BodyText"/>
        <w:spacing w:line="250" w:lineRule="exact"/>
        <w:ind w:left="758"/>
      </w:pPr>
      <w:r>
        <w:t>…………………………………………………………………………………………………</w:t>
      </w:r>
    </w:p>
    <w:p w14:paraId="52C9AA14" w14:textId="77777777" w:rsidR="00853495" w:rsidRDefault="00853495" w:rsidP="004B43EC">
      <w:pPr>
        <w:pStyle w:val="BodyText"/>
        <w:spacing w:line="252" w:lineRule="exact"/>
        <w:ind w:left="758"/>
      </w:pPr>
      <w:r>
        <w:t>…………………………………………………………………………………………………</w:t>
      </w:r>
    </w:p>
    <w:p w14:paraId="1D8E96B0" w14:textId="77777777" w:rsidR="00853495" w:rsidRDefault="00853495" w:rsidP="004B43EC">
      <w:pPr>
        <w:pStyle w:val="BodyText"/>
        <w:spacing w:before="1" w:line="480" w:lineRule="auto"/>
        <w:ind w:left="758" w:right="1892"/>
      </w:pPr>
      <w:r>
        <w:t>………………………………………………………………………………………………… A ………………………, le……………….</w:t>
      </w:r>
    </w:p>
    <w:p w14:paraId="0237AB1E" w14:textId="77777777" w:rsidR="00853495" w:rsidRDefault="00853495" w:rsidP="004B43EC">
      <w:pPr>
        <w:pStyle w:val="BodyText"/>
        <w:spacing w:line="20" w:lineRule="exact"/>
        <w:ind w:left="753"/>
        <w:rPr>
          <w:sz w:val="2"/>
        </w:rPr>
      </w:pPr>
      <w:r>
        <w:rPr>
          <w:noProof/>
          <w:sz w:val="2"/>
          <w:lang w:eastAsia="fr-FR"/>
        </w:rPr>
        <mc:AlternateContent>
          <mc:Choice Requires="wpg">
            <w:drawing>
              <wp:inline distT="0" distB="0" distL="0" distR="0" wp14:anchorId="55BB105D" wp14:editId="046FAE29">
                <wp:extent cx="5343525" cy="5715"/>
                <wp:effectExtent l="11430" t="5080" r="7620" b="8255"/>
                <wp:docPr id="120" name="Groupe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
                          <a:chOff x="0" y="0"/>
                          <a:chExt cx="8415" cy="9"/>
                        </a:xfrm>
                      </wpg:grpSpPr>
                      <wps:wsp>
                        <wps:cNvPr id="121" name="AutoShape 90"/>
                        <wps:cNvSpPr>
                          <a:spLocks/>
                        </wps:cNvSpPr>
                        <wps:spPr bwMode="auto">
                          <a:xfrm>
                            <a:off x="0" y="4"/>
                            <a:ext cx="8415" cy="2"/>
                          </a:xfrm>
                          <a:custGeom>
                            <a:avLst/>
                            <a:gdLst>
                              <a:gd name="T0" fmla="*/ 0 w 8415"/>
                              <a:gd name="T1" fmla="*/ 3521 w 8415"/>
                              <a:gd name="T2" fmla="*/ 3576 w 8415"/>
                              <a:gd name="T3" fmla="*/ 8414 w 8415"/>
                            </a:gdLst>
                            <a:ahLst/>
                            <a:cxnLst>
                              <a:cxn ang="0">
                                <a:pos x="T0" y="0"/>
                              </a:cxn>
                              <a:cxn ang="0">
                                <a:pos x="T1" y="0"/>
                              </a:cxn>
                              <a:cxn ang="0">
                                <a:pos x="T2" y="0"/>
                              </a:cxn>
                              <a:cxn ang="0">
                                <a:pos x="T3" y="0"/>
                              </a:cxn>
                            </a:cxnLst>
                            <a:rect l="0" t="0" r="r" b="b"/>
                            <a:pathLst>
                              <a:path w="8415">
                                <a:moveTo>
                                  <a:pt x="0" y="0"/>
                                </a:moveTo>
                                <a:lnTo>
                                  <a:pt x="3521" y="0"/>
                                </a:lnTo>
                                <a:moveTo>
                                  <a:pt x="3576" y="0"/>
                                </a:moveTo>
                                <a:lnTo>
                                  <a:pt x="8414"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9D2EAF" id="Groupe 120" o:spid="_x0000_s1026" style="width:420.75pt;height:.45pt;mso-position-horizontal-relative:char;mso-position-vertical-relative:line" coordsize="8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">
                <v:shape id="AutoShape 90" o:spid="_x0000_s1027" style="position:absolute;top:4;width:8415;height:2;visibility:visible;mso-wrap-style:square;v-text-anchor:top" coordsize="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" path="m,l3521,t55,l8414,e" filled="f" strokeweight=".15578mm">
                  <v:path arrowok="t" o:connecttype="custom" o:connectlocs="0,0;3521,0;3576,0;8414,0" o:connectangles="0,0,0,0"/>
                </v:shape>
                <w10:anchorlock/>
              </v:group>
            </w:pict>
          </mc:Fallback>
        </mc:AlternateContent>
      </w:r>
    </w:p>
    <w:p w14:paraId="2CAC54D3" w14:textId="77777777" w:rsidR="00853495" w:rsidRDefault="00853495" w:rsidP="004B43EC">
      <w:pPr>
        <w:pStyle w:val="BodyText"/>
        <w:spacing w:before="4"/>
        <w:rPr>
          <w:sz w:val="12"/>
        </w:rPr>
      </w:pPr>
    </w:p>
    <w:p w14:paraId="6A3EDB99" w14:textId="77777777" w:rsidR="00853495" w:rsidRDefault="00853495" w:rsidP="004B43EC">
      <w:pPr>
        <w:pStyle w:val="BodyText"/>
        <w:tabs>
          <w:tab w:val="left" w:pos="6423"/>
        </w:tabs>
        <w:spacing w:before="92"/>
        <w:ind w:left="758"/>
      </w:pPr>
      <w:r>
        <w:t>(Signature du Chef de Village ou</w:t>
      </w:r>
      <w:r>
        <w:rPr>
          <w:spacing w:val="-9"/>
        </w:rPr>
        <w:t xml:space="preserve"> </w:t>
      </w:r>
      <w:r>
        <w:t>son</w:t>
      </w:r>
      <w:r>
        <w:rPr>
          <w:spacing w:val="-1"/>
        </w:rPr>
        <w:t xml:space="preserve"> </w:t>
      </w:r>
      <w:r>
        <w:t>représentant)</w:t>
      </w:r>
      <w:r>
        <w:tab/>
        <w:t>(Signature du</w:t>
      </w:r>
      <w:r>
        <w:rPr>
          <w:spacing w:val="-1"/>
        </w:rPr>
        <w:t xml:space="preserve"> </w:t>
      </w:r>
      <w:r>
        <w:t>plaignant)</w:t>
      </w:r>
    </w:p>
    <w:p w14:paraId="087B6F3A" w14:textId="77777777" w:rsidR="00853495" w:rsidRDefault="00853495" w:rsidP="004B43EC">
      <w:pPr>
        <w:jc w:val="left"/>
        <w:rPr>
          <w:rFonts w:ascii="Times New Roman" w:hAnsi="Times New Roman" w:cs="Times New Roman"/>
        </w:rPr>
      </w:pPr>
    </w:p>
    <w:p w14:paraId="0266B41A" w14:textId="77777777" w:rsidR="00853495" w:rsidRDefault="00853495" w:rsidP="004B43EC">
      <w:pPr>
        <w:jc w:val="left"/>
        <w:rPr>
          <w:rFonts w:ascii="Times New Roman" w:hAnsi="Times New Roman" w:cs="Times New Roman"/>
        </w:rPr>
      </w:pPr>
    </w:p>
    <w:p w14:paraId="39180D7B" w14:textId="77777777" w:rsidR="00853495" w:rsidRDefault="00853495" w:rsidP="004B43EC">
      <w:pPr>
        <w:jc w:val="left"/>
        <w:rPr>
          <w:rFonts w:ascii="Times New Roman" w:hAnsi="Times New Roman" w:cs="Times New Roman"/>
        </w:rPr>
      </w:pPr>
    </w:p>
    <w:p w14:paraId="6AC9FED3" w14:textId="77777777" w:rsidR="00853495" w:rsidRDefault="00853495" w:rsidP="004B43EC">
      <w:pPr>
        <w:jc w:val="left"/>
        <w:rPr>
          <w:rFonts w:ascii="Times New Roman" w:hAnsi="Times New Roman" w:cs="Times New Roman"/>
        </w:rPr>
      </w:pPr>
    </w:p>
    <w:p w14:paraId="6241DF02" w14:textId="77777777" w:rsidR="00853495" w:rsidRDefault="00853495" w:rsidP="004B43EC">
      <w:pPr>
        <w:jc w:val="left"/>
        <w:rPr>
          <w:rFonts w:ascii="Times New Roman" w:hAnsi="Times New Roman" w:cs="Times New Roman"/>
        </w:rPr>
      </w:pPr>
    </w:p>
    <w:p w14:paraId="0DC8C5F5" w14:textId="77777777" w:rsidR="00853495" w:rsidRDefault="00853495" w:rsidP="004B43EC">
      <w:pPr>
        <w:spacing w:line="240" w:lineRule="auto"/>
        <w:ind w:firstLine="0"/>
        <w:jc w:val="left"/>
        <w:rPr>
          <w:rFonts w:ascii="Times New Roman" w:hAnsi="Times New Roman" w:cs="Times New Roman"/>
          <w:b/>
          <w:bCs/>
          <w:color w:val="000000"/>
          <w:szCs w:val="24"/>
        </w:rPr>
      </w:pPr>
      <w:r w:rsidRPr="007A59F9">
        <w:rPr>
          <w:rFonts w:ascii="Times New Roman" w:hAnsi="Times New Roman" w:cs="Times New Roman"/>
          <w:b/>
          <w:bCs/>
          <w:color w:val="000000" w:themeColor="text1"/>
          <w:szCs w:val="24"/>
        </w:rPr>
        <w:t xml:space="preserve">Annexe </w:t>
      </w:r>
      <w:r>
        <w:rPr>
          <w:rFonts w:ascii="Times New Roman" w:hAnsi="Times New Roman" w:cs="Times New Roman"/>
          <w:b/>
          <w:bCs/>
          <w:color w:val="000000" w:themeColor="text1"/>
          <w:szCs w:val="24"/>
        </w:rPr>
        <w:t xml:space="preserve">5 : </w:t>
      </w:r>
      <w:r w:rsidRPr="007A59F9">
        <w:rPr>
          <w:rFonts w:ascii="Times New Roman" w:hAnsi="Times New Roman" w:cs="Times New Roman"/>
          <w:b/>
          <w:bCs/>
          <w:color w:val="000000" w:themeColor="text1"/>
          <w:szCs w:val="24"/>
        </w:rPr>
        <w:t> </w:t>
      </w:r>
      <w:r w:rsidRPr="0049387B">
        <w:rPr>
          <w:rFonts w:ascii="Times New Roman" w:hAnsi="Times New Roman" w:cs="Times New Roman"/>
          <w:b/>
          <w:bCs/>
          <w:color w:val="000000"/>
          <w:szCs w:val="24"/>
        </w:rPr>
        <w:t>Clauses pour l’acquisition des biens et des terres</w:t>
      </w:r>
    </w:p>
    <w:p w14:paraId="6A5EF3E9" w14:textId="77777777" w:rsidR="00853495" w:rsidRDefault="00853495" w:rsidP="004B43EC">
      <w:pPr>
        <w:spacing w:line="240" w:lineRule="auto"/>
        <w:ind w:firstLine="0"/>
        <w:jc w:val="left"/>
        <w:rPr>
          <w:rFonts w:ascii="Times New Roman" w:hAnsi="Times New Roman" w:cs="Times New Roman"/>
          <w:b/>
          <w:bCs/>
          <w:color w:val="000000"/>
          <w:szCs w:val="24"/>
        </w:rPr>
      </w:pPr>
      <w:r w:rsidRPr="0049387B">
        <w:rPr>
          <w:rFonts w:ascii="Times New Roman" w:hAnsi="Times New Roman" w:cs="Times New Roman"/>
          <w:b/>
          <w:bCs/>
          <w:color w:val="000000"/>
          <w:szCs w:val="24"/>
        </w:rPr>
        <w:t>I.</w:t>
      </w:r>
      <w:r>
        <w:rPr>
          <w:rFonts w:ascii="Times New Roman" w:hAnsi="Times New Roman" w:cs="Times New Roman"/>
          <w:b/>
          <w:bCs/>
          <w:color w:val="000000"/>
          <w:szCs w:val="24"/>
        </w:rPr>
        <w:t xml:space="preserve"> </w:t>
      </w:r>
      <w:r w:rsidRPr="0049387B">
        <w:rPr>
          <w:rFonts w:ascii="Times New Roman" w:hAnsi="Times New Roman" w:cs="Times New Roman"/>
          <w:b/>
          <w:bCs/>
          <w:color w:val="000000"/>
          <w:szCs w:val="24"/>
        </w:rPr>
        <w:t>Objectifs</w:t>
      </w:r>
    </w:p>
    <w:p w14:paraId="57C01C6B"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1. L'objectif global du CGSE consiste à veiller à ce que la réinstallation et l’acquisition de terres</w:t>
      </w:r>
      <w:r w:rsidRPr="0049387B">
        <w:rPr>
          <w:rFonts w:ascii="Times New Roman" w:hAnsi="Times New Roman" w:cs="Times New Roman"/>
          <w:color w:val="000000"/>
          <w:szCs w:val="24"/>
        </w:rPr>
        <w:br/>
        <w:t>soient réduites à un minimum et s'effectuent le cas échéant conformément aux présentes</w:t>
      </w:r>
      <w:r w:rsidRPr="0049387B">
        <w:rPr>
          <w:rFonts w:ascii="Times New Roman" w:hAnsi="Times New Roman" w:cs="Times New Roman"/>
          <w:color w:val="000000"/>
          <w:szCs w:val="24"/>
        </w:rPr>
        <w:br/>
        <w:t>lignes directrices. Les propositions de sous-projet qui nécessiteraient la démolition de</w:t>
      </w:r>
      <w:r w:rsidRPr="0049387B">
        <w:rPr>
          <w:rFonts w:ascii="Times New Roman" w:hAnsi="Times New Roman" w:cs="Times New Roman"/>
          <w:color w:val="000000"/>
          <w:szCs w:val="24"/>
        </w:rPr>
        <w:br/>
        <w:t>structures ou l'acquisition de terres doivent être examinées attentivement afin de minimiser</w:t>
      </w:r>
      <w:r w:rsidRPr="0049387B">
        <w:rPr>
          <w:rFonts w:ascii="Times New Roman" w:hAnsi="Times New Roman" w:cs="Times New Roman"/>
          <w:color w:val="000000"/>
          <w:szCs w:val="24"/>
        </w:rPr>
        <w:br/>
        <w:t>leurs effets ou de les éviter par le biais de rapprochements alternatifs. Les propositions qui</w:t>
      </w:r>
      <w:r w:rsidRPr="0049387B">
        <w:rPr>
          <w:rFonts w:ascii="Times New Roman" w:hAnsi="Times New Roman" w:cs="Times New Roman"/>
          <w:color w:val="000000"/>
          <w:szCs w:val="24"/>
        </w:rPr>
        <w:br/>
        <w:t>nécessitent plus qu'une expansion mineure le long des servitudes de passage doivent être</w:t>
      </w:r>
      <w:r w:rsidRPr="0049387B">
        <w:rPr>
          <w:rFonts w:ascii="Times New Roman" w:hAnsi="Times New Roman" w:cs="Times New Roman"/>
          <w:color w:val="000000"/>
          <w:szCs w:val="24"/>
        </w:rPr>
        <w:br/>
        <w:t>examinées attentivement. Aucune acquisition de terres ou de bien ne peut avoir lieu en dehors</w:t>
      </w:r>
      <w:r w:rsidRPr="0049387B">
        <w:rPr>
          <w:rFonts w:ascii="Times New Roman" w:hAnsi="Times New Roman" w:cs="Times New Roman"/>
          <w:color w:val="000000"/>
          <w:szCs w:val="24"/>
        </w:rPr>
        <w:br/>
        <w:t>de ces lignes directrices. Un modèle de fiche de données pour l'évaluation de l'acquisition de</w:t>
      </w:r>
      <w:r w:rsidRPr="0049387B">
        <w:rPr>
          <w:rFonts w:ascii="Times New Roman" w:hAnsi="Times New Roman" w:cs="Times New Roman"/>
          <w:color w:val="000000"/>
          <w:szCs w:val="24"/>
        </w:rPr>
        <w:br/>
        <w:t>terres</w:t>
      </w:r>
      <w:r>
        <w:rPr>
          <w:rFonts w:ascii="Times New Roman" w:hAnsi="Times New Roman" w:cs="Times New Roman"/>
          <w:color w:val="000000"/>
          <w:szCs w:val="24"/>
        </w:rPr>
        <w:t xml:space="preserve"> </w:t>
      </w:r>
      <w:r w:rsidRPr="0049387B">
        <w:rPr>
          <w:rFonts w:ascii="Times New Roman" w:hAnsi="Times New Roman" w:cs="Times New Roman"/>
          <w:color w:val="000000"/>
          <w:szCs w:val="24"/>
        </w:rPr>
        <w:t>se</w:t>
      </w:r>
      <w:r>
        <w:rPr>
          <w:rFonts w:ascii="Times New Roman" w:hAnsi="Times New Roman" w:cs="Times New Roman"/>
          <w:color w:val="000000"/>
          <w:szCs w:val="24"/>
        </w:rPr>
        <w:t xml:space="preserve"> </w:t>
      </w:r>
      <w:r w:rsidRPr="0049387B">
        <w:rPr>
          <w:rFonts w:ascii="Times New Roman" w:hAnsi="Times New Roman" w:cs="Times New Roman"/>
          <w:color w:val="000000"/>
          <w:szCs w:val="24"/>
        </w:rPr>
        <w:t>trouve</w:t>
      </w:r>
      <w:r>
        <w:rPr>
          <w:rFonts w:ascii="Times New Roman" w:hAnsi="Times New Roman" w:cs="Times New Roman"/>
          <w:color w:val="000000"/>
          <w:szCs w:val="24"/>
        </w:rPr>
        <w:t xml:space="preserve"> </w:t>
      </w:r>
      <w:r w:rsidRPr="0049387B">
        <w:rPr>
          <w:rFonts w:ascii="Times New Roman" w:hAnsi="Times New Roman" w:cs="Times New Roman"/>
          <w:color w:val="000000"/>
          <w:szCs w:val="24"/>
        </w:rPr>
        <w:t>en</w:t>
      </w:r>
      <w:r>
        <w:rPr>
          <w:rFonts w:ascii="Times New Roman" w:hAnsi="Times New Roman" w:cs="Times New Roman"/>
          <w:color w:val="000000"/>
          <w:szCs w:val="24"/>
        </w:rPr>
        <w:t xml:space="preserve"> </w:t>
      </w:r>
      <w:r w:rsidRPr="0049387B">
        <w:rPr>
          <w:rFonts w:ascii="Times New Roman" w:hAnsi="Times New Roman" w:cs="Times New Roman"/>
          <w:color w:val="000000"/>
          <w:szCs w:val="24"/>
        </w:rPr>
        <w:t>pièce</w:t>
      </w:r>
      <w:r>
        <w:rPr>
          <w:rFonts w:ascii="Times New Roman" w:hAnsi="Times New Roman" w:cs="Times New Roman"/>
          <w:color w:val="000000"/>
          <w:szCs w:val="24"/>
        </w:rPr>
        <w:t xml:space="preserve"> </w:t>
      </w:r>
      <w:r w:rsidRPr="0049387B">
        <w:rPr>
          <w:rFonts w:ascii="Times New Roman" w:hAnsi="Times New Roman" w:cs="Times New Roman"/>
          <w:color w:val="000000"/>
          <w:szCs w:val="24"/>
        </w:rPr>
        <w:t>jointe.</w:t>
      </w:r>
    </w:p>
    <w:p w14:paraId="000F087F"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Ces directives fournissent des principes et instructions permettant de rémunérer les personnes</w:t>
      </w:r>
      <w:r w:rsidRPr="0049387B">
        <w:rPr>
          <w:rFonts w:ascii="Times New Roman" w:hAnsi="Times New Roman" w:cs="Times New Roman"/>
          <w:color w:val="000000"/>
          <w:szCs w:val="24"/>
        </w:rPr>
        <w:br/>
        <w:t>touchées négativement pour s’assurer qu’elles seront aidées pour améliorer, ou du moins restaurer, le</w:t>
      </w:r>
      <w:r w:rsidRPr="0049387B">
        <w:rPr>
          <w:rFonts w:ascii="Times New Roman" w:hAnsi="Times New Roman" w:cs="Times New Roman"/>
          <w:color w:val="000000"/>
          <w:szCs w:val="24"/>
        </w:rPr>
        <w:br/>
        <w:t>niveau de vie, le revenu ou la capacité de production à un niveau qu'elles avaient avant le projet,</w:t>
      </w:r>
      <w:r w:rsidRPr="0049387B">
        <w:rPr>
          <w:rFonts w:ascii="Times New Roman" w:hAnsi="Times New Roman" w:cs="Times New Roman"/>
          <w:color w:val="000000"/>
          <w:szCs w:val="24"/>
        </w:rPr>
        <w:br/>
        <w:t>indépendamment de leur statut d’occupation de terres.</w:t>
      </w:r>
    </w:p>
    <w:p w14:paraId="5BC59886" w14:textId="77777777" w:rsidR="00853495" w:rsidRDefault="00853495" w:rsidP="00DC5676">
      <w:pPr>
        <w:spacing w:line="240" w:lineRule="auto"/>
        <w:ind w:firstLine="0"/>
        <w:rPr>
          <w:rFonts w:ascii="Times New Roman" w:hAnsi="Times New Roman" w:cs="Times New Roman"/>
          <w:b/>
          <w:bCs/>
          <w:color w:val="000000"/>
          <w:szCs w:val="24"/>
        </w:rPr>
      </w:pPr>
      <w:r w:rsidRPr="0049387B">
        <w:rPr>
          <w:rFonts w:ascii="Times New Roman" w:hAnsi="Times New Roman" w:cs="Times New Roman"/>
          <w:b/>
          <w:bCs/>
          <w:color w:val="000000"/>
          <w:szCs w:val="24"/>
        </w:rPr>
        <w:t>II.</w:t>
      </w:r>
      <w:r>
        <w:rPr>
          <w:rFonts w:ascii="Times New Roman" w:hAnsi="Times New Roman" w:cs="Times New Roman"/>
          <w:b/>
          <w:bCs/>
          <w:color w:val="000000"/>
          <w:szCs w:val="24"/>
        </w:rPr>
        <w:t xml:space="preserve"> </w:t>
      </w:r>
      <w:r w:rsidRPr="0049387B">
        <w:rPr>
          <w:rFonts w:ascii="Times New Roman" w:hAnsi="Times New Roman" w:cs="Times New Roman"/>
          <w:b/>
          <w:bCs/>
          <w:color w:val="000000"/>
          <w:szCs w:val="24"/>
        </w:rPr>
        <w:t>Catégorisation</w:t>
      </w:r>
    </w:p>
    <w:p w14:paraId="467922D9"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2. Sur la base du nombre de personnes qui pourraient être touchées par le projet, les personnes</w:t>
      </w:r>
      <w:r w:rsidRPr="0049387B">
        <w:rPr>
          <w:rFonts w:ascii="Times New Roman" w:hAnsi="Times New Roman" w:cs="Times New Roman"/>
          <w:color w:val="000000"/>
          <w:szCs w:val="24"/>
        </w:rPr>
        <w:br/>
        <w:t>affectées par le projet (PAP) et l’ampleur des impacts, les projets pourraient relever de l’une</w:t>
      </w:r>
      <w:r w:rsidRPr="0049387B">
        <w:rPr>
          <w:rFonts w:ascii="Times New Roman" w:hAnsi="Times New Roman" w:cs="Times New Roman"/>
          <w:color w:val="000000"/>
          <w:szCs w:val="24"/>
        </w:rPr>
        <w:br/>
        <w:t>des conditions suivantes :</w:t>
      </w:r>
    </w:p>
    <w:p w14:paraId="303AC1F7"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(a) Pour les projets qui toucheront les personnes affectées par le projet (PAP), du fait d’acquisition</w:t>
      </w:r>
      <w:r w:rsidRPr="0049387B">
        <w:rPr>
          <w:rFonts w:ascii="Times New Roman" w:hAnsi="Times New Roman" w:cs="Times New Roman"/>
          <w:color w:val="000000"/>
          <w:szCs w:val="24"/>
        </w:rPr>
        <w:br/>
        <w:t>de terres et/ou d'une réinstallation physique, un Plan d’Action de Réinstallation complet (PAR)</w:t>
      </w:r>
      <w:r w:rsidRPr="0049387B">
        <w:rPr>
          <w:rFonts w:ascii="Times New Roman" w:hAnsi="Times New Roman" w:cs="Times New Roman"/>
          <w:color w:val="000000"/>
          <w:szCs w:val="24"/>
        </w:rPr>
        <w:br/>
        <w:t>doit être produit.</w:t>
      </w:r>
    </w:p>
    <w:p w14:paraId="592FE01E"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(b) Les projets qui ne sont pas censés comporter d'acquisition de terrain ou de tout autres effets</w:t>
      </w:r>
      <w:r w:rsidRPr="0049387B">
        <w:rPr>
          <w:rFonts w:ascii="Times New Roman" w:hAnsi="Times New Roman" w:cs="Times New Roman"/>
          <w:color w:val="000000"/>
          <w:szCs w:val="24"/>
        </w:rPr>
        <w:br/>
        <w:t>néfastes notables sociaux ; au contraire, un impact social positif significatif et l'amélioration</w:t>
      </w:r>
      <w:r w:rsidRPr="0049387B">
        <w:rPr>
          <w:rFonts w:ascii="Times New Roman" w:hAnsi="Times New Roman" w:cs="Times New Roman"/>
          <w:color w:val="000000"/>
          <w:szCs w:val="24"/>
        </w:rPr>
        <w:br/>
        <w:t>des moyens de subsistance sont attendus de ces interventions, celles-ci ne requièrent pas de</w:t>
      </w:r>
      <w:r w:rsidRPr="0049387B">
        <w:rPr>
          <w:rFonts w:ascii="Times New Roman" w:hAnsi="Times New Roman" w:cs="Times New Roman"/>
          <w:color w:val="000000"/>
          <w:szCs w:val="24"/>
        </w:rPr>
        <w:br/>
        <w:t>PAR ou document connexe.</w:t>
      </w:r>
    </w:p>
    <w:p w14:paraId="1CB5D25E" w14:textId="34919D1C" w:rsidR="00853495" w:rsidRDefault="00853495" w:rsidP="00DC5676">
      <w:pPr>
        <w:spacing w:line="240" w:lineRule="auto"/>
        <w:ind w:firstLine="0"/>
        <w:rPr>
          <w:rFonts w:ascii="Times New Roman" w:hAnsi="Times New Roman" w:cs="Times New Roman"/>
          <w:b/>
          <w:bCs/>
          <w:color w:val="000000"/>
          <w:szCs w:val="24"/>
        </w:rPr>
      </w:pPr>
      <w:r w:rsidRPr="0049387B">
        <w:rPr>
          <w:rFonts w:ascii="Times New Roman" w:hAnsi="Times New Roman" w:cs="Times New Roman"/>
          <w:b/>
          <w:bCs/>
          <w:color w:val="000000"/>
          <w:szCs w:val="24"/>
        </w:rPr>
        <w:t xml:space="preserve">III. </w:t>
      </w:r>
      <w:r w:rsidR="00467C0C" w:rsidRPr="0049387B">
        <w:rPr>
          <w:rFonts w:ascii="Times New Roman" w:hAnsi="Times New Roman" w:cs="Times New Roman"/>
          <w:b/>
          <w:bCs/>
          <w:color w:val="000000"/>
          <w:szCs w:val="24"/>
        </w:rPr>
        <w:t>Éligibilité</w:t>
      </w:r>
    </w:p>
    <w:p w14:paraId="0654101B"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3. Les PAP sont identifiées comme des personnes dont la subsistance est directement affectée</w:t>
      </w:r>
      <w:r w:rsidRPr="0049387B">
        <w:rPr>
          <w:rFonts w:ascii="Times New Roman" w:hAnsi="Times New Roman" w:cs="Times New Roman"/>
          <w:color w:val="000000"/>
          <w:szCs w:val="24"/>
        </w:rPr>
        <w:br/>
        <w:t>par le projet en raison de l’acquisition des terres possédées ou utilisées par eux. Les PAP jugées</w:t>
      </w:r>
      <w:r w:rsidRPr="0049387B">
        <w:rPr>
          <w:rFonts w:ascii="Times New Roman" w:hAnsi="Times New Roman" w:cs="Times New Roman"/>
          <w:color w:val="000000"/>
          <w:szCs w:val="24"/>
        </w:rPr>
        <w:br/>
        <w:t>admissibles à une indemnisation sont :</w:t>
      </w:r>
    </w:p>
    <w:p w14:paraId="61FA98E0"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a. Ceux qui ont des droits juridiques formels sur les terres, ressources en eau ou</w:t>
      </w:r>
      <w:r w:rsidRPr="0049387B">
        <w:rPr>
          <w:rFonts w:ascii="Times New Roman" w:hAnsi="Times New Roman" w:cs="Times New Roman"/>
          <w:color w:val="000000"/>
          <w:szCs w:val="24"/>
        </w:rPr>
        <w:br/>
        <w:t>structures/bâtiments, y compris des droits coutumiers et traditionnels reconnus ;</w:t>
      </w:r>
      <w:r w:rsidRPr="0049387B">
        <w:rPr>
          <w:rFonts w:ascii="Times New Roman" w:hAnsi="Times New Roman" w:cs="Times New Roman"/>
          <w:color w:val="000000"/>
          <w:szCs w:val="24"/>
        </w:rPr>
        <w:br/>
        <w:t>b. Ceux qui n’ont pas ce type de droit juridique mais prétendent à des droits d’usufruit ou</w:t>
      </w:r>
      <w:r w:rsidRPr="0049387B">
        <w:rPr>
          <w:rFonts w:ascii="Times New Roman" w:hAnsi="Times New Roman" w:cs="Times New Roman"/>
          <w:color w:val="000000"/>
          <w:szCs w:val="24"/>
        </w:rPr>
        <w:br/>
        <w:t>d’occupation, certains d’entre eux pouvant être ancrés dans la loi coutumière ; et</w:t>
      </w:r>
      <w:r w:rsidRPr="0049387B">
        <w:rPr>
          <w:rFonts w:ascii="Times New Roman" w:hAnsi="Times New Roman" w:cs="Times New Roman"/>
          <w:color w:val="000000"/>
          <w:szCs w:val="24"/>
        </w:rPr>
        <w:br/>
        <w:t>c. Ceux qui revendiquent des ressources en eau et terres ou des bâtiments/structures et qui</w:t>
      </w:r>
      <w:r w:rsidRPr="0049387B">
        <w:rPr>
          <w:rFonts w:ascii="Times New Roman" w:hAnsi="Times New Roman" w:cs="Times New Roman"/>
          <w:color w:val="000000"/>
          <w:szCs w:val="24"/>
        </w:rPr>
        <w:br/>
        <w:t>n’entrent pas dans le cadre de (a) at (b) ci-dessus, sont éligible à une aide à la réinstallation</w:t>
      </w:r>
      <w:r w:rsidRPr="0049387B">
        <w:rPr>
          <w:rFonts w:ascii="Times New Roman" w:hAnsi="Times New Roman" w:cs="Times New Roman"/>
          <w:color w:val="000000"/>
          <w:szCs w:val="24"/>
        </w:rPr>
        <w:br/>
        <w:t>pour restaurer leur subsistance.</w:t>
      </w:r>
    </w:p>
    <w:p w14:paraId="157E3CB3" w14:textId="77777777" w:rsidR="00DC5676" w:rsidRDefault="00DC5676" w:rsidP="00DC5676">
      <w:pPr>
        <w:spacing w:line="240" w:lineRule="auto"/>
        <w:ind w:firstLine="0"/>
        <w:rPr>
          <w:rFonts w:ascii="Times New Roman" w:hAnsi="Times New Roman" w:cs="Times New Roman"/>
          <w:color w:val="000000"/>
          <w:szCs w:val="24"/>
        </w:rPr>
      </w:pPr>
    </w:p>
    <w:p w14:paraId="2E21E104" w14:textId="77777777" w:rsidR="00DC5676" w:rsidRDefault="00DC5676" w:rsidP="00DC5676">
      <w:pPr>
        <w:spacing w:line="240" w:lineRule="auto"/>
        <w:ind w:firstLine="0"/>
        <w:rPr>
          <w:rFonts w:ascii="Times New Roman" w:hAnsi="Times New Roman" w:cs="Times New Roman"/>
          <w:color w:val="000000"/>
          <w:szCs w:val="24"/>
        </w:rPr>
      </w:pPr>
    </w:p>
    <w:p w14:paraId="09533875" w14:textId="77777777" w:rsidR="00DC5676" w:rsidRDefault="00DC5676" w:rsidP="00DC5676">
      <w:pPr>
        <w:spacing w:line="240" w:lineRule="auto"/>
        <w:ind w:firstLine="0"/>
        <w:rPr>
          <w:rFonts w:ascii="Times New Roman" w:hAnsi="Times New Roman" w:cs="Times New Roman"/>
          <w:color w:val="000000"/>
          <w:szCs w:val="24"/>
        </w:rPr>
      </w:pPr>
    </w:p>
    <w:p w14:paraId="65C7A4A3" w14:textId="77777777" w:rsidR="00853495" w:rsidRDefault="00853495" w:rsidP="00DC5676">
      <w:pPr>
        <w:spacing w:line="240" w:lineRule="auto"/>
        <w:ind w:firstLine="0"/>
        <w:rPr>
          <w:rFonts w:ascii="Times New Roman" w:hAnsi="Times New Roman" w:cs="Times New Roman"/>
          <w:b/>
          <w:bCs/>
          <w:color w:val="000000"/>
          <w:szCs w:val="24"/>
        </w:rPr>
      </w:pPr>
      <w:r w:rsidRPr="0049387B">
        <w:rPr>
          <w:rFonts w:ascii="Times New Roman" w:hAnsi="Times New Roman" w:cs="Times New Roman"/>
          <w:b/>
          <w:bCs/>
          <w:color w:val="000000"/>
          <w:szCs w:val="24"/>
        </w:rPr>
        <w:lastRenderedPageBreak/>
        <w:t>IV. Acquisition d’actifs productifs et Compensation</w:t>
      </w:r>
    </w:p>
    <w:p w14:paraId="3703E432" w14:textId="77777777" w:rsidR="00853495" w:rsidRDefault="00853495" w:rsidP="00DC5676">
      <w:pPr>
        <w:spacing w:line="240" w:lineRule="auto"/>
        <w:ind w:firstLine="0"/>
        <w:rPr>
          <w:rFonts w:ascii="Times New Roman" w:hAnsi="Times New Roman" w:cs="Times New Roman"/>
          <w:color w:val="000000"/>
          <w:szCs w:val="24"/>
        </w:rPr>
      </w:pPr>
      <w:r w:rsidRPr="0049387B">
        <w:rPr>
          <w:rFonts w:ascii="Times New Roman" w:hAnsi="Times New Roman" w:cs="Times New Roman"/>
          <w:color w:val="000000"/>
          <w:szCs w:val="24"/>
        </w:rPr>
        <w:t>4. Les PAP sont éligibles à des coûts de remplacement des biens perdus, comme décrit ci-dessous</w:t>
      </w:r>
      <w:r w:rsidRPr="0049387B">
        <w:rPr>
          <w:rFonts w:ascii="Times New Roman" w:hAnsi="Times New Roman" w:cs="Times New Roman"/>
          <w:color w:val="000000"/>
          <w:szCs w:val="24"/>
        </w:rPr>
        <w:br/>
        <w:t>:</w:t>
      </w:r>
      <w:r w:rsidRPr="0049387B">
        <w:rPr>
          <w:rFonts w:ascii="Times New Roman" w:hAnsi="Times New Roman" w:cs="Times New Roman"/>
          <w:color w:val="000000"/>
          <w:szCs w:val="24"/>
        </w:rPr>
        <w:br/>
      </w:r>
      <w:r w:rsidRPr="0049387B">
        <w:rPr>
          <w:rFonts w:ascii="Times New Roman" w:hAnsi="Times New Roman" w:cs="Times New Roman"/>
          <w:color w:val="212121"/>
          <w:szCs w:val="24"/>
        </w:rPr>
        <w:t xml:space="preserve">(a) </w:t>
      </w:r>
      <w:r w:rsidRPr="0049387B">
        <w:rPr>
          <w:rFonts w:ascii="Times New Roman" w:hAnsi="Times New Roman" w:cs="Times New Roman"/>
          <w:i/>
          <w:iCs/>
          <w:color w:val="000000"/>
          <w:szCs w:val="24"/>
        </w:rPr>
        <w:t xml:space="preserve">Contributions volontaire : </w:t>
      </w:r>
      <w:r w:rsidRPr="0049387B">
        <w:rPr>
          <w:rFonts w:ascii="Times New Roman" w:hAnsi="Times New Roman" w:cs="Times New Roman"/>
          <w:color w:val="212121"/>
          <w:szCs w:val="24"/>
        </w:rPr>
        <w:t>Les individus peuvent choisir de contribuer volontairement à l'état</w:t>
      </w:r>
      <w:r w:rsidRPr="0049387B">
        <w:rPr>
          <w:rFonts w:ascii="Times New Roman" w:hAnsi="Times New Roman" w:cs="Times New Roman"/>
          <w:color w:val="212121"/>
          <w:szCs w:val="24"/>
        </w:rPr>
        <w:br/>
        <w:t>de l'économie et dans la mesure où ils sont disposés à accepter de telles contributions ; et</w:t>
      </w:r>
      <w:r w:rsidRPr="0049387B">
        <w:rPr>
          <w:rFonts w:ascii="Times New Roman" w:hAnsi="Times New Roman" w:cs="Times New Roman"/>
          <w:color w:val="212121"/>
          <w:szCs w:val="24"/>
        </w:rPr>
        <w:br/>
      </w:r>
      <w:r w:rsidRPr="0049387B">
        <w:rPr>
          <w:rFonts w:ascii="Times New Roman" w:hAnsi="Times New Roman" w:cs="Times New Roman"/>
          <w:color w:val="000000"/>
          <w:szCs w:val="24"/>
        </w:rPr>
        <w:t xml:space="preserve">(b) </w:t>
      </w:r>
      <w:r w:rsidRPr="0049387B">
        <w:rPr>
          <w:rFonts w:ascii="Times New Roman" w:hAnsi="Times New Roman" w:cs="Times New Roman"/>
          <w:i/>
          <w:iCs/>
          <w:color w:val="000000"/>
          <w:szCs w:val="24"/>
        </w:rPr>
        <w:t>Contributions contre indemnisation</w:t>
      </w:r>
      <w:r w:rsidRPr="0049387B">
        <w:rPr>
          <w:rFonts w:ascii="Times New Roman" w:hAnsi="Times New Roman" w:cs="Times New Roman"/>
          <w:color w:val="000000"/>
          <w:szCs w:val="24"/>
        </w:rPr>
        <w:t>. Un contributeur/quelqu’un qui a perdu un bien considéré</w:t>
      </w:r>
      <w:r w:rsidRPr="0049387B">
        <w:rPr>
          <w:rFonts w:ascii="Times New Roman" w:hAnsi="Times New Roman" w:cs="Times New Roman"/>
          <w:color w:val="000000"/>
          <w:szCs w:val="24"/>
        </w:rPr>
        <w:br/>
        <w:t>"affecté" sera éligible à une indemnisation et à une aide complémentaire nécessaire.</w:t>
      </w:r>
    </w:p>
    <w:p w14:paraId="2B5629FB"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5. La contribution volontaire doit être clairement documentée pour confirmer la nature</w:t>
      </w:r>
      <w:r w:rsidRPr="00786B06">
        <w:rPr>
          <w:rFonts w:ascii="Times New Roman" w:hAnsi="Times New Roman" w:cs="Times New Roman"/>
          <w:color w:val="000000"/>
        </w:rPr>
        <w:br/>
        <w:t>volontaire de la transition. La documentation doit indiquer que le terrain est libre de tous</w:t>
      </w:r>
      <w:r w:rsidRPr="00786B06">
        <w:rPr>
          <w:rFonts w:ascii="Times New Roman" w:hAnsi="Times New Roman" w:cs="Times New Roman"/>
          <w:color w:val="000000"/>
        </w:rPr>
        <w:br/>
        <w:t>squatters, importuns ou autres réclamations. Un modèle est présenté en pièce jointe 3 (i), qui</w:t>
      </w:r>
      <w:r w:rsidRPr="00786B06">
        <w:rPr>
          <w:rFonts w:ascii="Times New Roman" w:hAnsi="Times New Roman" w:cs="Times New Roman"/>
          <w:color w:val="000000"/>
        </w:rPr>
        <w:br/>
        <w:t>comprend un calendrier permettant d'évaluer toute indemnisation réclamée et l’accord</w:t>
      </w:r>
      <w:r w:rsidRPr="00786B06">
        <w:rPr>
          <w:rFonts w:ascii="Times New Roman" w:hAnsi="Times New Roman" w:cs="Times New Roman"/>
          <w:color w:val="000000"/>
        </w:rPr>
        <w:br/>
        <w:t>conclu.</w:t>
      </w:r>
    </w:p>
    <w:p w14:paraId="23955787" w14:textId="77777777" w:rsidR="00853495" w:rsidRDefault="00853495" w:rsidP="00DC5676">
      <w:pPr>
        <w:spacing w:line="240" w:lineRule="auto"/>
        <w:ind w:firstLine="0"/>
        <w:rPr>
          <w:rFonts w:ascii="Times New Roman" w:hAnsi="Times New Roman" w:cs="Times New Roman"/>
          <w:b/>
          <w:bCs/>
          <w:color w:val="000000"/>
        </w:rPr>
      </w:pPr>
      <w:r w:rsidRPr="00786B06">
        <w:rPr>
          <w:rFonts w:ascii="Times New Roman" w:hAnsi="Times New Roman" w:cs="Times New Roman"/>
          <w:b/>
          <w:bCs/>
          <w:color w:val="000000"/>
        </w:rPr>
        <w:t>V. Principes d’indemnisation</w:t>
      </w:r>
    </w:p>
    <w:p w14:paraId="334BAB9D"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6. Les agences d'exécution du projet assureront la mise à disposition à temps des moyens</w:t>
      </w:r>
      <w:r w:rsidRPr="00786B06">
        <w:rPr>
          <w:rFonts w:ascii="Times New Roman" w:hAnsi="Times New Roman" w:cs="Times New Roman"/>
          <w:color w:val="000000"/>
        </w:rPr>
        <w:br/>
        <w:t>d'indemnisation ci-après aux populations concernées :</w:t>
      </w:r>
    </w:p>
    <w:p w14:paraId="79036A24"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1. Les populations affectées par le projet perdant l’accès à une partie de leurs terres ou autres</w:t>
      </w:r>
      <w:r w:rsidRPr="00786B06">
        <w:rPr>
          <w:rFonts w:ascii="Times New Roman" w:hAnsi="Times New Roman" w:cs="Times New Roman"/>
          <w:color w:val="000000"/>
        </w:rPr>
        <w:br/>
        <w:t>moyens de production avec le reste des actifs étant économiquement viables ont droit à une</w:t>
      </w:r>
      <w:r w:rsidRPr="00786B06">
        <w:rPr>
          <w:rFonts w:ascii="Times New Roman" w:hAnsi="Times New Roman" w:cs="Times New Roman"/>
          <w:color w:val="000000"/>
        </w:rPr>
        <w:br/>
        <w:t>indemnité à un coût de remplacement pour la portion de ces terres ou biens perdus par eux.</w:t>
      </w:r>
      <w:r w:rsidRPr="00786B06">
        <w:rPr>
          <w:rFonts w:ascii="Times New Roman" w:hAnsi="Times New Roman" w:cs="Times New Roman"/>
          <w:color w:val="000000"/>
        </w:rPr>
        <w:br/>
        <w:t>L'indemnisation pour les biens perdus se fera selon les principes suivants :</w:t>
      </w:r>
      <w:r w:rsidRPr="00786B06">
        <w:rPr>
          <w:rFonts w:ascii="Times New Roman" w:hAnsi="Times New Roman" w:cs="Times New Roman"/>
          <w:color w:val="000000"/>
        </w:rPr>
        <w:br/>
        <w:t>a. Terre de remplacement comprenant une parcelle tout aussi productive, des espèces ou</w:t>
      </w:r>
      <w:r>
        <w:rPr>
          <w:rFonts w:ascii="Times New Roman" w:hAnsi="Times New Roman" w:cs="Times New Roman"/>
          <w:color w:val="000000"/>
        </w:rPr>
        <w:t xml:space="preserve"> </w:t>
      </w:r>
      <w:r w:rsidRPr="00786B06">
        <w:rPr>
          <w:rFonts w:ascii="Times New Roman" w:hAnsi="Times New Roman" w:cs="Times New Roman"/>
          <w:color w:val="000000"/>
        </w:rPr>
        <w:t>autres biens productifs équivalents ;</w:t>
      </w:r>
    </w:p>
    <w:p w14:paraId="130BEB8E"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b. Matériaux et assistance pour remplacer complètement les structures solides qui vont être</w:t>
      </w:r>
      <w:r w:rsidRPr="00786B06">
        <w:rPr>
          <w:rFonts w:ascii="Times New Roman" w:hAnsi="Times New Roman" w:cs="Times New Roman"/>
          <w:color w:val="000000"/>
        </w:rPr>
        <w:br/>
        <w:t>démolies ;</w:t>
      </w:r>
      <w:r w:rsidRPr="00786B06">
        <w:rPr>
          <w:rFonts w:ascii="Times New Roman" w:hAnsi="Times New Roman" w:cs="Times New Roman"/>
          <w:color w:val="000000"/>
        </w:rPr>
        <w:br/>
        <w:t>c. Remplacement des cultures et des arbres endommagés ou perdus, à la valeur marchande</w:t>
      </w:r>
      <w:r w:rsidRPr="00786B06">
        <w:rPr>
          <w:rFonts w:ascii="Times New Roman" w:hAnsi="Times New Roman" w:cs="Times New Roman"/>
          <w:color w:val="000000"/>
        </w:rPr>
        <w:br/>
        <w:t>;</w:t>
      </w:r>
    </w:p>
    <w:p w14:paraId="4B585F75"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d. autre forme acceptable de rémunération en nature ;</w:t>
      </w:r>
    </w:p>
    <w:p w14:paraId="1852E02D"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e. en cas d'indemnisation en espèces, la prestation d'une rémunération doit être rendue</w:t>
      </w:r>
      <w:r w:rsidRPr="00786B06">
        <w:rPr>
          <w:rFonts w:ascii="Times New Roman" w:hAnsi="Times New Roman" w:cs="Times New Roman"/>
          <w:color w:val="000000"/>
        </w:rPr>
        <w:br/>
        <w:t>publique, c'est-à-dire, lors de la réunion de la communauté ; et</w:t>
      </w:r>
      <w:r w:rsidRPr="00786B06">
        <w:rPr>
          <w:rFonts w:ascii="Times New Roman" w:hAnsi="Times New Roman" w:cs="Times New Roman"/>
          <w:color w:val="000000"/>
        </w:rPr>
        <w:br/>
        <w:t>f. en cas de réinstallation physique, fournir des infrastructures municipales dans les sites</w:t>
      </w:r>
      <w:r>
        <w:rPr>
          <w:rFonts w:ascii="Times New Roman" w:hAnsi="Times New Roman" w:cs="Times New Roman"/>
          <w:color w:val="000000"/>
        </w:rPr>
        <w:t xml:space="preserve"> </w:t>
      </w:r>
      <w:r w:rsidRPr="00786B06">
        <w:rPr>
          <w:rFonts w:ascii="Times New Roman" w:hAnsi="Times New Roman" w:cs="Times New Roman"/>
          <w:color w:val="000000"/>
        </w:rPr>
        <w:t>de réinstallation.</w:t>
      </w:r>
    </w:p>
    <w:p w14:paraId="3E6EDB91"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2. Les PAP perdant l’accès à une partie de leurs terres ou autres ressources économiques,</w:t>
      </w:r>
      <w:r w:rsidRPr="00786B06">
        <w:rPr>
          <w:rFonts w:ascii="Times New Roman" w:hAnsi="Times New Roman" w:cs="Times New Roman"/>
          <w:color w:val="000000"/>
        </w:rPr>
        <w:br/>
        <w:t>rendant par là même le reste non viable économiquement auront l'option d'indemnisation</w:t>
      </w:r>
      <w:r w:rsidRPr="00786B06">
        <w:rPr>
          <w:rFonts w:ascii="Times New Roman" w:hAnsi="Times New Roman" w:cs="Times New Roman"/>
          <w:color w:val="000000"/>
        </w:rPr>
        <w:br/>
        <w:t>intégrale par la fourniture d'une terre alternative, d'espèces ou d'un bien productif équivalent,</w:t>
      </w:r>
      <w:r w:rsidRPr="00786B06">
        <w:rPr>
          <w:rFonts w:ascii="Times New Roman" w:hAnsi="Times New Roman" w:cs="Times New Roman"/>
          <w:color w:val="000000"/>
        </w:rPr>
        <w:br/>
        <w:t>conformément aux principes en (a) i à iv ci-dessus.</w:t>
      </w:r>
    </w:p>
    <w:p w14:paraId="16FAC460" w14:textId="643D1FD0" w:rsidR="00B2273F" w:rsidRDefault="00B2273F" w:rsidP="00DC5676">
      <w:pPr>
        <w:spacing w:line="240" w:lineRule="auto"/>
        <w:ind w:firstLine="0"/>
        <w:rPr>
          <w:rFonts w:ascii="Times New Roman" w:hAnsi="Times New Roman" w:cs="Times New Roman"/>
          <w:color w:val="000000"/>
        </w:rPr>
      </w:pPr>
      <w:r>
        <w:rPr>
          <w:rFonts w:ascii="Times New Roman" w:hAnsi="Times New Roman" w:cs="Times New Roman"/>
          <w:color w:val="000000"/>
        </w:rPr>
        <w:br w:type="page"/>
      </w:r>
    </w:p>
    <w:p w14:paraId="3DEA0C83" w14:textId="77777777" w:rsidR="00853495" w:rsidRDefault="00853495" w:rsidP="00DC5676">
      <w:pPr>
        <w:spacing w:line="240" w:lineRule="auto"/>
        <w:ind w:firstLine="0"/>
        <w:rPr>
          <w:rFonts w:ascii="Times New Roman" w:hAnsi="Times New Roman" w:cs="Times New Roman"/>
          <w:b/>
          <w:bCs/>
          <w:color w:val="000000"/>
        </w:rPr>
      </w:pPr>
      <w:r w:rsidRPr="00786B06">
        <w:rPr>
          <w:rFonts w:ascii="Times New Roman" w:hAnsi="Times New Roman" w:cs="Times New Roman"/>
          <w:b/>
          <w:bCs/>
          <w:color w:val="000000"/>
        </w:rPr>
        <w:lastRenderedPageBreak/>
        <w:t>VI. Processus de consultation</w:t>
      </w:r>
    </w:p>
    <w:p w14:paraId="56EED854"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7. Les agences d’exécution feront en sorte que tous les occupants des terres et les propriétaires</w:t>
      </w:r>
      <w:r w:rsidRPr="00786B06">
        <w:rPr>
          <w:rFonts w:ascii="Times New Roman" w:hAnsi="Times New Roman" w:cs="Times New Roman"/>
          <w:color w:val="000000"/>
        </w:rPr>
        <w:br/>
        <w:t>de biens situés dans une zone de sous-projet proposé soient consultés. Des réunions</w:t>
      </w:r>
      <w:r w:rsidRPr="00786B06">
        <w:rPr>
          <w:rFonts w:ascii="Times New Roman" w:hAnsi="Times New Roman" w:cs="Times New Roman"/>
          <w:color w:val="000000"/>
        </w:rPr>
        <w:br/>
        <w:t>communautaires auront lieu dans chaque district et village touché afin d’informer la</w:t>
      </w:r>
      <w:r w:rsidRPr="00786B06">
        <w:rPr>
          <w:rFonts w:ascii="Times New Roman" w:hAnsi="Times New Roman" w:cs="Times New Roman"/>
          <w:color w:val="000000"/>
        </w:rPr>
        <w:br/>
        <w:t>population locale de leurs droits à une indemnisation et des options disponibles</w:t>
      </w:r>
      <w:r w:rsidRPr="00786B06">
        <w:rPr>
          <w:rFonts w:ascii="Times New Roman" w:hAnsi="Times New Roman" w:cs="Times New Roman"/>
          <w:color w:val="000000"/>
        </w:rPr>
        <w:br/>
        <w:t>conformément aux présentes lignes directrices. Les procès-verbaux des réunions</w:t>
      </w:r>
      <w:r w:rsidRPr="00786B06">
        <w:rPr>
          <w:rFonts w:ascii="Times New Roman" w:hAnsi="Times New Roman" w:cs="Times New Roman"/>
          <w:color w:val="000000"/>
        </w:rPr>
        <w:br/>
        <w:t>communautaires doivent refléter les discussions tenues, les accords atteint et incluent des</w:t>
      </w:r>
      <w:r w:rsidRPr="00786B06">
        <w:rPr>
          <w:rFonts w:ascii="Times New Roman" w:hAnsi="Times New Roman" w:cs="Times New Roman"/>
          <w:color w:val="000000"/>
        </w:rPr>
        <w:br/>
        <w:t>détails de l’accord, sur la base du format fourni en pièce jointe 3.II.</w:t>
      </w:r>
      <w:r w:rsidRPr="00786B06">
        <w:rPr>
          <w:rFonts w:ascii="Times New Roman" w:hAnsi="Times New Roman" w:cs="Times New Roman"/>
          <w:color w:val="000000"/>
        </w:rPr>
        <w:br/>
        <w:t>8. L’agence d’exécution doit fournir une copie du procès-verbal aux personnes touchées et</w:t>
      </w:r>
      <w:r w:rsidRPr="00786B06">
        <w:rPr>
          <w:rFonts w:ascii="Times New Roman" w:hAnsi="Times New Roman" w:cs="Times New Roman"/>
          <w:color w:val="000000"/>
        </w:rPr>
        <w:br/>
        <w:t>confirmer lors de discussions avec chacune d’elles leurs demandes et leurs préférences</w:t>
      </w:r>
      <w:r w:rsidRPr="00786B06">
        <w:rPr>
          <w:rFonts w:ascii="Times New Roman" w:hAnsi="Times New Roman" w:cs="Times New Roman"/>
          <w:color w:val="000000"/>
        </w:rPr>
        <w:br/>
        <w:t>d'indemnisation, les accords conclus et toute plainte éventuelle. Des copies seront</w:t>
      </w:r>
      <w:r w:rsidRPr="00786B06">
        <w:rPr>
          <w:rFonts w:ascii="Times New Roman" w:hAnsi="Times New Roman" w:cs="Times New Roman"/>
          <w:color w:val="000000"/>
        </w:rPr>
        <w:br/>
        <w:t>enregistrées dans la documentation de projet validée et devront être disponibles pour</w:t>
      </w:r>
      <w:r w:rsidRPr="00786B06">
        <w:rPr>
          <w:rFonts w:ascii="Times New Roman" w:hAnsi="Times New Roman" w:cs="Times New Roman"/>
          <w:color w:val="000000"/>
        </w:rPr>
        <w:br/>
        <w:t>inspection au cours de la supervision.</w:t>
      </w:r>
    </w:p>
    <w:p w14:paraId="23EDE715" w14:textId="77777777" w:rsidR="00853495" w:rsidRDefault="00853495" w:rsidP="00DC5676">
      <w:pPr>
        <w:spacing w:line="240" w:lineRule="auto"/>
        <w:rPr>
          <w:rFonts w:ascii="Times New Roman" w:hAnsi="Times New Roman" w:cs="Times New Roman"/>
          <w:b/>
          <w:bCs/>
          <w:i/>
          <w:iCs/>
          <w:color w:val="000000"/>
        </w:rPr>
      </w:pPr>
      <w:r w:rsidRPr="00786B06">
        <w:rPr>
          <w:rFonts w:ascii="Times New Roman" w:hAnsi="Times New Roman" w:cs="Times New Roman"/>
          <w:b/>
          <w:bCs/>
          <w:i/>
          <w:iCs/>
          <w:color w:val="000000"/>
        </w:rPr>
        <w:t>Approbation du sous-projet et / ou projet</w:t>
      </w:r>
    </w:p>
    <w:p w14:paraId="78C6DEED"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9. Dans le cas où un sous-projet comprend l'acquisition contre indemnisation, l’agence</w:t>
      </w:r>
      <w:r w:rsidRPr="00786B06">
        <w:rPr>
          <w:rFonts w:ascii="Times New Roman" w:hAnsi="Times New Roman" w:cs="Times New Roman"/>
          <w:color w:val="000000"/>
        </w:rPr>
        <w:br/>
        <w:t>d’exécution doit :</w:t>
      </w:r>
    </w:p>
    <w:p w14:paraId="00632330"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(a) ne pas approuver le sous-projet à moins qu'une indemnisation satisfaisante n'ait été</w:t>
      </w:r>
      <w:r w:rsidRPr="00786B06">
        <w:rPr>
          <w:rFonts w:ascii="Times New Roman" w:hAnsi="Times New Roman" w:cs="Times New Roman"/>
          <w:color w:val="000000"/>
        </w:rPr>
        <w:br/>
        <w:t>convenue entre la personne concernée et la communauté locale ; et</w:t>
      </w:r>
      <w:r w:rsidRPr="00786B06">
        <w:rPr>
          <w:rFonts w:ascii="Times New Roman" w:hAnsi="Times New Roman" w:cs="Times New Roman"/>
          <w:color w:val="000000"/>
        </w:rPr>
        <w:br/>
        <w:t>(b) ne pas permettre que les travaux commencent jusqu'à ce que l'indemnisation ait été</w:t>
      </w:r>
      <w:r w:rsidRPr="00786B06">
        <w:rPr>
          <w:rFonts w:ascii="Times New Roman" w:hAnsi="Times New Roman" w:cs="Times New Roman"/>
          <w:color w:val="000000"/>
        </w:rPr>
        <w:br/>
        <w:t>effectuée d’u</w:t>
      </w:r>
      <w:r w:rsidRPr="00786B06">
        <w:rPr>
          <w:rFonts w:ascii="Times New Roman" w:eastAsia="Times New Roman" w:hAnsi="Times New Roman" w:cs="Times New Roman" w:hint="eastAsia"/>
          <w:color w:val="000000"/>
        </w:rPr>
        <w:t>􀅶</w:t>
      </w:r>
      <w:r w:rsidRPr="00786B06">
        <w:rPr>
          <w:rFonts w:ascii="Times New Roman" w:hAnsi="Times New Roman" w:cs="Times New Roman"/>
          <w:color w:val="000000"/>
        </w:rPr>
        <w:t>e manière satisfaisante pour les personnes concernées.</w:t>
      </w:r>
    </w:p>
    <w:p w14:paraId="764989ED" w14:textId="77777777" w:rsidR="00853495" w:rsidRDefault="00853495" w:rsidP="00DC5676">
      <w:pPr>
        <w:spacing w:line="240" w:lineRule="auto"/>
        <w:rPr>
          <w:rFonts w:ascii="Times New Roman" w:hAnsi="Times New Roman" w:cs="Times New Roman"/>
          <w:b/>
          <w:bCs/>
          <w:i/>
          <w:iCs/>
          <w:color w:val="000000"/>
        </w:rPr>
      </w:pPr>
      <w:r w:rsidRPr="00786B06">
        <w:rPr>
          <w:rFonts w:ascii="Times New Roman" w:hAnsi="Times New Roman" w:cs="Times New Roman"/>
          <w:b/>
          <w:bCs/>
          <w:i/>
          <w:iCs/>
          <w:color w:val="000000"/>
        </w:rPr>
        <w:t>Plaintes et griefs</w:t>
      </w:r>
    </w:p>
    <w:p w14:paraId="7E3D50B7" w14:textId="77777777" w:rsidR="00853495" w:rsidRDefault="00853495" w:rsidP="00DC5676">
      <w:pPr>
        <w:spacing w:line="240" w:lineRule="auto"/>
        <w:ind w:firstLine="0"/>
        <w:rPr>
          <w:rFonts w:ascii="Times New Roman" w:hAnsi="Times New Roman" w:cs="Times New Roman"/>
          <w:color w:val="000000"/>
        </w:rPr>
      </w:pPr>
      <w:r w:rsidRPr="00786B06">
        <w:rPr>
          <w:rFonts w:ascii="Times New Roman" w:hAnsi="Times New Roman" w:cs="Times New Roman"/>
          <w:color w:val="000000"/>
        </w:rPr>
        <w:t>10. Au départ, toutes les plaintes doivent être négociées pour parvenir à un accord au niveau de</w:t>
      </w:r>
      <w:r w:rsidRPr="00786B06">
        <w:rPr>
          <w:rFonts w:ascii="Times New Roman" w:hAnsi="Times New Roman" w:cs="Times New Roman"/>
          <w:color w:val="000000"/>
        </w:rPr>
        <w:br/>
        <w:t>la communauté locale, du village ou du district. En cas d’échec, plaintes et griefs quant à ces</w:t>
      </w:r>
      <w:r w:rsidRPr="00786B06">
        <w:rPr>
          <w:rFonts w:ascii="Times New Roman" w:hAnsi="Times New Roman" w:cs="Times New Roman"/>
          <w:color w:val="000000"/>
        </w:rPr>
        <w:br/>
        <w:t>lignes directrices, l’application des accords enregistrés dans le procès-verbal de la Réunion de</w:t>
      </w:r>
      <w:r w:rsidRPr="00786B06">
        <w:rPr>
          <w:rFonts w:ascii="Times New Roman" w:hAnsi="Times New Roman" w:cs="Times New Roman"/>
          <w:color w:val="000000"/>
        </w:rPr>
        <w:br/>
        <w:t>la communauté ou toute irrégularité alléguée dans la réalisation du projet peut également être</w:t>
      </w:r>
      <w:r w:rsidRPr="00786B06">
        <w:rPr>
          <w:rFonts w:ascii="Times New Roman" w:hAnsi="Times New Roman" w:cs="Times New Roman"/>
          <w:color w:val="000000"/>
        </w:rPr>
        <w:br/>
        <w:t>adressée par les populations concernées ou leur représentant au niveau municipal ou du</w:t>
      </w:r>
      <w:r w:rsidRPr="00786B06">
        <w:rPr>
          <w:rFonts w:ascii="Times New Roman" w:hAnsi="Times New Roman" w:cs="Times New Roman"/>
          <w:color w:val="000000"/>
        </w:rPr>
        <w:br/>
        <w:t>district. Si cela échoue également, une plainte peut être soumise à l’Agence d’exécution</w:t>
      </w:r>
      <w:r w:rsidRPr="00786B06">
        <w:rPr>
          <w:rFonts w:ascii="Times New Roman" w:hAnsi="Times New Roman" w:cs="Times New Roman"/>
          <w:color w:val="000000"/>
        </w:rPr>
        <w:br/>
        <w:t>compétente aux fins d’examen.</w:t>
      </w:r>
    </w:p>
    <w:p w14:paraId="114E823B" w14:textId="77777777" w:rsidR="00853495" w:rsidRPr="00786B06" w:rsidRDefault="00853495" w:rsidP="00DC5676">
      <w:pPr>
        <w:spacing w:line="240" w:lineRule="auto"/>
        <w:rPr>
          <w:rFonts w:ascii="Times New Roman" w:hAnsi="Times New Roman" w:cs="Times New Roman"/>
          <w:color w:val="000000"/>
          <w:sz w:val="28"/>
        </w:rPr>
      </w:pPr>
      <w:r w:rsidRPr="00786B06">
        <w:rPr>
          <w:rFonts w:ascii="Times New Roman" w:hAnsi="Times New Roman" w:cs="Times New Roman"/>
          <w:b/>
          <w:bCs/>
          <w:i/>
          <w:iCs/>
          <w:color w:val="000000"/>
        </w:rPr>
        <w:t>Vérification</w:t>
      </w:r>
      <w:r w:rsidRPr="00786B06">
        <w:rPr>
          <w:rFonts w:ascii="Times New Roman" w:hAnsi="Times New Roman" w:cs="Times New Roman"/>
          <w:b/>
          <w:bCs/>
          <w:i/>
          <w:iCs/>
          <w:color w:val="000000"/>
        </w:rPr>
        <w:br/>
      </w:r>
      <w:r w:rsidRPr="00786B06">
        <w:rPr>
          <w:rFonts w:ascii="Times New Roman" w:hAnsi="Times New Roman" w:cs="Times New Roman"/>
          <w:color w:val="000000"/>
        </w:rPr>
        <w:t>11. Le procès-verbal de la réunion communautaire, dont les accords d'indemnisation et les</w:t>
      </w:r>
      <w:r w:rsidRPr="00786B06">
        <w:rPr>
          <w:rFonts w:ascii="Times New Roman" w:hAnsi="Times New Roman" w:cs="Times New Roman"/>
          <w:color w:val="000000"/>
        </w:rPr>
        <w:br/>
        <w:t>preuves de l'indemnisation effectuée sera remis à la municipalité ou le district, aux ingénieurs</w:t>
      </w:r>
      <w:r w:rsidRPr="00786B06">
        <w:rPr>
          <w:rFonts w:ascii="Times New Roman" w:hAnsi="Times New Roman" w:cs="Times New Roman"/>
          <w:color w:val="000000"/>
        </w:rPr>
        <w:br/>
        <w:t>superviseurs, qui maintiendront un enregistrement des présentes, et aux auditeurs et</w:t>
      </w:r>
      <w:r w:rsidRPr="00786B06">
        <w:rPr>
          <w:rFonts w:ascii="Times New Roman" w:hAnsi="Times New Roman" w:cs="Times New Roman"/>
          <w:color w:val="000000"/>
        </w:rPr>
        <w:br/>
        <w:t>observateurs socio-économiques quand ils entreprennent des examens et l’évaluation finale</w:t>
      </w:r>
      <w:r w:rsidRPr="00786B06">
        <w:rPr>
          <w:rFonts w:ascii="Times New Roman" w:hAnsi="Times New Roman" w:cs="Times New Roman"/>
          <w:color w:val="000000"/>
        </w:rPr>
        <w:br/>
        <w:t>du projet. Ce processus doit être spécifié dans tous les documents de projet pertinents, y</w:t>
      </w:r>
      <w:r w:rsidRPr="00786B06">
        <w:rPr>
          <w:rFonts w:ascii="Times New Roman" w:hAnsi="Times New Roman" w:cs="Times New Roman"/>
          <w:color w:val="000000"/>
        </w:rPr>
        <w:br/>
        <w:t>compris les détails de l’autorité compétente pour les plaintes au niveau de la</w:t>
      </w:r>
      <w:r w:rsidRPr="00786B06">
        <w:rPr>
          <w:rFonts w:ascii="Times New Roman" w:hAnsi="Times New Roman" w:cs="Times New Roman"/>
          <w:color w:val="000000"/>
        </w:rPr>
        <w:br/>
        <w:t>municipalité/district ou de l’Agence.</w:t>
      </w:r>
    </w:p>
    <w:p w14:paraId="4D5DCC49" w14:textId="77777777" w:rsidR="00853495" w:rsidRPr="00CD1021" w:rsidRDefault="00853495" w:rsidP="00DC5676">
      <w:pPr>
        <w:spacing w:line="240" w:lineRule="auto"/>
        <w:ind w:firstLine="0"/>
        <w:rPr>
          <w:rFonts w:ascii="Times New Roman" w:eastAsia="Times New Roman" w:hAnsi="Times New Roman" w:cs="Times New Roman"/>
          <w:szCs w:val="24"/>
          <w:lang w:eastAsia="fr-FR"/>
        </w:rPr>
      </w:pPr>
    </w:p>
    <w:sectPr w:rsidR="00853495" w:rsidRPr="00CD1021" w:rsidSect="006D7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54DE" w14:textId="77777777" w:rsidR="009B091C" w:rsidRDefault="009B091C" w:rsidP="00754772">
      <w:pPr>
        <w:spacing w:before="0" w:after="0" w:line="240" w:lineRule="auto"/>
      </w:pPr>
      <w:r>
        <w:separator/>
      </w:r>
    </w:p>
  </w:endnote>
  <w:endnote w:type="continuationSeparator" w:id="0">
    <w:p w14:paraId="76DC76B6" w14:textId="77777777" w:rsidR="009B091C" w:rsidRDefault="009B091C" w:rsidP="007547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SymbolMT">
    <w:altName w:val="Cambria"/>
    <w:panose1 w:val="00000000000000000000"/>
    <w:charset w:val="88"/>
    <w:family w:val="auto"/>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FiraSans-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C6F" w14:textId="4762CBD1" w:rsidR="00AF2240" w:rsidRDefault="00AF2240">
    <w:pPr>
      <w:pStyle w:val="Footer"/>
    </w:pPr>
    <w:r>
      <w:rPr>
        <w:noProof/>
        <w:lang w:eastAsia="fr-FR"/>
        <w14:ligatures w14:val="standardContextual"/>
      </w:rPr>
      <mc:AlternateContent>
        <mc:Choice Requires="wps">
          <w:drawing>
            <wp:anchor distT="0" distB="0" distL="0" distR="0" simplePos="0" relativeHeight="251662336" behindDoc="0" locked="0" layoutInCell="1" allowOverlap="1" wp14:anchorId="3431DFC0" wp14:editId="7706A4FD">
              <wp:simplePos x="635" y="635"/>
              <wp:positionH relativeFrom="page">
                <wp:align>right</wp:align>
              </wp:positionH>
              <wp:positionV relativeFrom="page">
                <wp:align>bottom</wp:align>
              </wp:positionV>
              <wp:extent cx="1549400" cy="485775"/>
              <wp:effectExtent l="0" t="0" r="0" b="0"/>
              <wp:wrapNone/>
              <wp:docPr id="130488451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9400" cy="485775"/>
                      </a:xfrm>
                      <a:prstGeom prst="rect">
                        <a:avLst/>
                      </a:prstGeom>
                      <a:noFill/>
                      <a:ln>
                        <a:noFill/>
                      </a:ln>
                    </wps:spPr>
                    <wps:txbx>
                      <w:txbxContent>
                        <w:p w14:paraId="2549E3C6" w14:textId="1EB3E937"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31DFC0" id="_x0000_t202" coordsize="21600,21600" o:spt="202" path="m,l,21600r21600,l21600,xe">
              <v:stroke joinstyle="miter"/>
              <v:path gradientshapeok="t" o:connecttype="rect"/>
            </v:shapetype>
            <v:shape id="Text Box 2" o:spid="_x0000_s1048" type="#_x0000_t202" alt="Official Use Only" style="position:absolute;left:0;text-align:left;margin-left:70.8pt;margin-top:0;width:122pt;height:38.2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wQDgIAABsEAAAOAAAAZHJzL2Uyb0RvYy54bWysU8Fu2zAMvQ/YPwi6L3aCZG2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" filled="f" stroked="f">
              <v:textbox style="mso-fit-shape-to-text:t" inset="0,0,20pt,15pt">
                <w:txbxContent>
                  <w:p w14:paraId="2549E3C6" w14:textId="1EB3E937"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23D8" w14:textId="42BC4E87" w:rsidR="00AF2240" w:rsidRDefault="00AF2240">
    <w:pPr>
      <w:pStyle w:val="Footer"/>
      <w:pBdr>
        <w:top w:val="single" w:sz="4" w:space="1" w:color="D9D9D9" w:themeColor="background1" w:themeShade="D9"/>
      </w:pBdr>
      <w:jc w:val="right"/>
    </w:pPr>
    <w:r>
      <w:rPr>
        <w:noProof/>
        <w:lang w:eastAsia="fr-FR"/>
        <w14:ligatures w14:val="standardContextual"/>
      </w:rPr>
      <mc:AlternateContent>
        <mc:Choice Requires="wps">
          <w:drawing>
            <wp:anchor distT="0" distB="0" distL="0" distR="0" simplePos="0" relativeHeight="251663360" behindDoc="0" locked="0" layoutInCell="1" allowOverlap="1" wp14:anchorId="4D1D5B39" wp14:editId="483540C9">
              <wp:simplePos x="635" y="635"/>
              <wp:positionH relativeFrom="page">
                <wp:align>right</wp:align>
              </wp:positionH>
              <wp:positionV relativeFrom="page">
                <wp:align>bottom</wp:align>
              </wp:positionV>
              <wp:extent cx="1549400" cy="485775"/>
              <wp:effectExtent l="0" t="0" r="0" b="0"/>
              <wp:wrapNone/>
              <wp:docPr id="88191609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9400" cy="485775"/>
                      </a:xfrm>
                      <a:prstGeom prst="rect">
                        <a:avLst/>
                      </a:prstGeom>
                      <a:noFill/>
                      <a:ln>
                        <a:noFill/>
                      </a:ln>
                    </wps:spPr>
                    <wps:txbx>
                      <w:txbxContent>
                        <w:p w14:paraId="523967A3" w14:textId="7F49AB15"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1D5B39" id="_x0000_t202" coordsize="21600,21600" o:spt="202" path="m,l,21600r21600,l21600,xe">
              <v:stroke joinstyle="miter"/>
              <v:path gradientshapeok="t" o:connecttype="rect"/>
            </v:shapetype>
            <v:shape id="Text Box 3" o:spid="_x0000_s1049" type="#_x0000_t202" alt="Official Use Only" style="position:absolute;left:0;text-align:left;margin-left:70.8pt;margin-top:0;width:122pt;height:38.2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" filled="f" stroked="f">
              <v:textbox style="mso-fit-shape-to-text:t" inset="0,0,20pt,15pt">
                <w:txbxContent>
                  <w:p w14:paraId="523967A3" w14:textId="7F49AB15"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v:textbox>
              <w10:wrap anchorx="page" anchory="page"/>
            </v:shape>
          </w:pict>
        </mc:Fallback>
      </mc:AlternateContent>
    </w:r>
  </w:p>
  <w:sdt>
    <w:sdtPr>
      <w:id w:val="1730578592"/>
      <w:docPartObj>
        <w:docPartGallery w:val="Page Numbers (Bottom of Page)"/>
        <w:docPartUnique/>
      </w:docPartObj>
    </w:sdtPr>
    <w:sdtEndPr>
      <w:rPr>
        <w:color w:val="7F7F7F" w:themeColor="background1" w:themeShade="7F"/>
        <w:spacing w:val="60"/>
      </w:rPr>
    </w:sdtEndPr>
    <w:sdtContent>
      <w:p w14:paraId="7EE84457" w14:textId="1F2C9A8D" w:rsidR="00AF2240" w:rsidRDefault="00AF2240">
        <w:pPr>
          <w:pStyle w:val="Footer"/>
          <w:pBdr>
            <w:top w:val="single" w:sz="4" w:space="1" w:color="D9D9D9" w:themeColor="background1" w:themeShade="D9"/>
          </w:pBdr>
          <w:jc w:val="right"/>
        </w:pPr>
        <w:r>
          <w:fldChar w:fldCharType="begin"/>
        </w:r>
        <w:r>
          <w:instrText>PAGE   \* MERGEFORMAT</w:instrText>
        </w:r>
        <w:r>
          <w:fldChar w:fldCharType="separate"/>
        </w:r>
        <w:r w:rsidR="00C973CB">
          <w:rPr>
            <w:noProof/>
          </w:rPr>
          <w:t>17</w:t>
        </w:r>
        <w:r>
          <w:fldChar w:fldCharType="end"/>
        </w:r>
        <w:r>
          <w:t xml:space="preserve"> | </w:t>
        </w:r>
        <w:r>
          <w:rPr>
            <w:color w:val="7F7F7F" w:themeColor="background1" w:themeShade="7F"/>
            <w:spacing w:val="60"/>
          </w:rPr>
          <w:t>Page</w:t>
        </w:r>
      </w:p>
    </w:sdtContent>
  </w:sdt>
  <w:p w14:paraId="2625BE3B" w14:textId="77777777" w:rsidR="00AF2240" w:rsidRDefault="00AF2240" w:rsidP="00B01F83">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1C95" w14:textId="78D8AE22" w:rsidR="00AF2240" w:rsidRDefault="00AF2240">
    <w:pPr>
      <w:pStyle w:val="Footer"/>
      <w:pBdr>
        <w:top w:val="single" w:sz="4" w:space="1" w:color="D9D9D9" w:themeColor="background1" w:themeShade="D9"/>
      </w:pBdr>
      <w:jc w:val="right"/>
    </w:pPr>
    <w:r>
      <w:rPr>
        <w:noProof/>
        <w:lang w:eastAsia="fr-FR"/>
        <w14:ligatures w14:val="standardContextual"/>
      </w:rPr>
      <mc:AlternateContent>
        <mc:Choice Requires="wps">
          <w:drawing>
            <wp:anchor distT="0" distB="0" distL="0" distR="0" simplePos="0" relativeHeight="251661312" behindDoc="0" locked="0" layoutInCell="1" allowOverlap="1" wp14:anchorId="2B9D33CE" wp14:editId="4CD8579B">
              <wp:simplePos x="635" y="635"/>
              <wp:positionH relativeFrom="page">
                <wp:align>right</wp:align>
              </wp:positionH>
              <wp:positionV relativeFrom="page">
                <wp:align>bottom</wp:align>
              </wp:positionV>
              <wp:extent cx="1549400" cy="485775"/>
              <wp:effectExtent l="0" t="0" r="0" b="0"/>
              <wp:wrapNone/>
              <wp:docPr id="164196874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9400" cy="485775"/>
                      </a:xfrm>
                      <a:prstGeom prst="rect">
                        <a:avLst/>
                      </a:prstGeom>
                      <a:noFill/>
                      <a:ln>
                        <a:noFill/>
                      </a:ln>
                    </wps:spPr>
                    <wps:txbx>
                      <w:txbxContent>
                        <w:p w14:paraId="3FC9AFC5" w14:textId="3768DC4D"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9D33CE" id="_x0000_t202" coordsize="21600,21600" o:spt="202" path="m,l,21600r21600,l21600,xe">
              <v:stroke joinstyle="miter"/>
              <v:path gradientshapeok="t" o:connecttype="rect"/>
            </v:shapetype>
            <v:shape id="Text Box 1" o:spid="_x0000_s1050" type="#_x0000_t202" alt="Official Use Only" style="position:absolute;left:0;text-align:left;margin-left:70.8pt;margin-top:0;width:122pt;height:38.2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" filled="f" stroked="f">
              <v:textbox style="mso-fit-shape-to-text:t" inset="0,0,20pt,15pt">
                <w:txbxContent>
                  <w:p w14:paraId="3FC9AFC5" w14:textId="3768DC4D"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v:textbox>
              <w10:wrap anchorx="page" anchory="page"/>
            </v:shape>
          </w:pict>
        </mc:Fallback>
      </mc:AlternateContent>
    </w:r>
  </w:p>
  <w:sdt>
    <w:sdtPr>
      <w:id w:val="-29578885"/>
      <w:docPartObj>
        <w:docPartGallery w:val="Page Numbers (Bottom of Page)"/>
        <w:docPartUnique/>
      </w:docPartObj>
    </w:sdtPr>
    <w:sdtEndPr>
      <w:rPr>
        <w:color w:val="7F7F7F" w:themeColor="background1" w:themeShade="7F"/>
        <w:spacing w:val="60"/>
      </w:rPr>
    </w:sdtEndPr>
    <w:sdtContent>
      <w:p w14:paraId="12A9A154" w14:textId="6F72B826" w:rsidR="00AF2240" w:rsidRDefault="00AF2240">
        <w:pPr>
          <w:pStyle w:val="Footer"/>
          <w:pBdr>
            <w:top w:val="single" w:sz="4" w:space="1" w:color="D9D9D9" w:themeColor="background1" w:themeShade="D9"/>
          </w:pBdr>
          <w:jc w:val="right"/>
        </w:pPr>
        <w:r>
          <w:fldChar w:fldCharType="begin"/>
        </w:r>
        <w:r>
          <w:instrText>PAGE   \* MERGEFORMAT</w:instrText>
        </w:r>
        <w:r>
          <w:fldChar w:fldCharType="separate"/>
        </w:r>
        <w:r w:rsidR="00C973CB">
          <w:rPr>
            <w:noProof/>
          </w:rPr>
          <w:t>i</w:t>
        </w:r>
        <w:r>
          <w:fldChar w:fldCharType="end"/>
        </w:r>
        <w:r>
          <w:t xml:space="preserve"> | </w:t>
        </w:r>
        <w:r>
          <w:rPr>
            <w:color w:val="7F7F7F" w:themeColor="background1" w:themeShade="7F"/>
            <w:spacing w:val="60"/>
          </w:rPr>
          <w:t>Page</w:t>
        </w:r>
      </w:p>
    </w:sdtContent>
  </w:sdt>
  <w:p w14:paraId="3C12D684" w14:textId="77777777" w:rsidR="00AF2240" w:rsidRDefault="00AF2240" w:rsidP="00B01F83">
    <w:pPr>
      <w:pStyle w:val="Footer"/>
      <w:pBdr>
        <w:top w:val="single" w:sz="4" w:space="1" w:color="D9D9D9" w:themeColor="background1" w:themeShade="D9"/>
      </w:pBd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0E88" w14:textId="0B51BB59" w:rsidR="00AF2240" w:rsidRDefault="00AF2240">
    <w:pPr>
      <w:pStyle w:val="Footer"/>
    </w:pPr>
    <w:r>
      <w:rPr>
        <w:noProof/>
        <w:lang w:eastAsia="fr-FR"/>
        <w14:ligatures w14:val="standardContextual"/>
      </w:rPr>
      <mc:AlternateContent>
        <mc:Choice Requires="wps">
          <w:drawing>
            <wp:anchor distT="0" distB="0" distL="0" distR="0" simplePos="0" relativeHeight="251665408" behindDoc="0" locked="0" layoutInCell="1" allowOverlap="1" wp14:anchorId="598CF702" wp14:editId="2DB20AE3">
              <wp:simplePos x="635" y="635"/>
              <wp:positionH relativeFrom="page">
                <wp:align>right</wp:align>
              </wp:positionH>
              <wp:positionV relativeFrom="page">
                <wp:align>bottom</wp:align>
              </wp:positionV>
              <wp:extent cx="1549400" cy="485775"/>
              <wp:effectExtent l="0" t="0" r="0" b="0"/>
              <wp:wrapNone/>
              <wp:docPr id="911781446"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9400" cy="485775"/>
                      </a:xfrm>
                      <a:prstGeom prst="rect">
                        <a:avLst/>
                      </a:prstGeom>
                      <a:noFill/>
                      <a:ln>
                        <a:noFill/>
                      </a:ln>
                    </wps:spPr>
                    <wps:txbx>
                      <w:txbxContent>
                        <w:p w14:paraId="2FC54AC7" w14:textId="3ED287D7"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8CF702" id="_x0000_t202" coordsize="21600,21600" o:spt="202" path="m,l,21600r21600,l21600,xe">
              <v:stroke joinstyle="miter"/>
              <v:path gradientshapeok="t" o:connecttype="rect"/>
            </v:shapetype>
            <v:shape id="Text Box 5" o:spid="_x0000_s1051" type="#_x0000_t202" alt="Official Use Only" style="position:absolute;left:0;text-align:left;margin-left:70.8pt;margin-top:0;width:122pt;height:38.2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8cEwIAACIEAAAOAAAAZHJzL2Uyb0RvYy54bWysU99v2jAQfp+0/8Hy+0hgsL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" filled="f" stroked="f">
              <v:textbox style="mso-fit-shape-to-text:t" inset="0,0,20pt,15pt">
                <w:txbxContent>
                  <w:p w14:paraId="2FC54AC7" w14:textId="3ED287D7" w:rsidR="00AF2240" w:rsidRPr="002C50C2" w:rsidRDefault="00AF2240" w:rsidP="002C50C2">
                    <w:pPr>
                      <w:spacing w:after="0"/>
                      <w:rPr>
                        <w:rFonts w:ascii="Calibri" w:eastAsia="Calibri" w:hAnsi="Calibri" w:cs="Calibri"/>
                        <w:noProof/>
                        <w:color w:val="000000"/>
                        <w:sz w:val="20"/>
                        <w:szCs w:val="20"/>
                      </w:rPr>
                    </w:pPr>
                    <w:r w:rsidRPr="002C50C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83642"/>
      <w:docPartObj>
        <w:docPartGallery w:val="Page Numbers (Bottom of Page)"/>
        <w:docPartUnique/>
      </w:docPartObj>
    </w:sdtPr>
    <w:sdtEndPr>
      <w:rPr>
        <w:color w:val="7F7F7F" w:themeColor="background1" w:themeShade="7F"/>
        <w:spacing w:val="60"/>
      </w:rPr>
    </w:sdtEndPr>
    <w:sdtContent>
      <w:p w14:paraId="7EA4FF9C" w14:textId="522D0BFB" w:rsidR="00AF2240" w:rsidRDefault="00AF2240">
        <w:pPr>
          <w:pStyle w:val="Footer"/>
          <w:pBdr>
            <w:top w:val="single" w:sz="4" w:space="1" w:color="D9D9D9" w:themeColor="background1" w:themeShade="D9"/>
          </w:pBdr>
          <w:jc w:val="right"/>
        </w:pPr>
        <w:r>
          <w:fldChar w:fldCharType="begin"/>
        </w:r>
        <w:r>
          <w:instrText>PAGE   \* MERGEFORMAT</w:instrText>
        </w:r>
        <w:r>
          <w:fldChar w:fldCharType="separate"/>
        </w:r>
        <w:r w:rsidR="00C973CB">
          <w:rPr>
            <w:noProof/>
          </w:rPr>
          <w:t>31</w:t>
        </w:r>
        <w:r>
          <w:fldChar w:fldCharType="end"/>
        </w:r>
        <w:r>
          <w:t xml:space="preserve"> | </w:t>
        </w:r>
        <w:r>
          <w:rPr>
            <w:color w:val="7F7F7F" w:themeColor="background1" w:themeShade="7F"/>
            <w:spacing w:val="60"/>
          </w:rPr>
          <w:t>Page</w:t>
        </w:r>
      </w:p>
    </w:sdtContent>
  </w:sdt>
  <w:p w14:paraId="013D4CC1" w14:textId="5F2D1EAE" w:rsidR="00AF2240" w:rsidRDefault="00AF22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58732"/>
      <w:docPartObj>
        <w:docPartGallery w:val="Page Numbers (Bottom of Page)"/>
        <w:docPartUnique/>
      </w:docPartObj>
    </w:sdtPr>
    <w:sdtEndPr>
      <w:rPr>
        <w:color w:val="7F7F7F" w:themeColor="background1" w:themeShade="7F"/>
        <w:spacing w:val="60"/>
      </w:rPr>
    </w:sdtEndPr>
    <w:sdtContent>
      <w:p w14:paraId="0587A789" w14:textId="3AA03797" w:rsidR="00AF2240" w:rsidRDefault="00AF2240">
        <w:pPr>
          <w:pStyle w:val="Footer"/>
          <w:pBdr>
            <w:top w:val="single" w:sz="4" w:space="1" w:color="D9D9D9" w:themeColor="background1" w:themeShade="D9"/>
          </w:pBdr>
          <w:jc w:val="right"/>
        </w:pPr>
        <w:r>
          <w:fldChar w:fldCharType="begin"/>
        </w:r>
        <w:r>
          <w:instrText>PAGE   \* MERGEFORMAT</w:instrText>
        </w:r>
        <w:r>
          <w:fldChar w:fldCharType="separate"/>
        </w:r>
        <w:r w:rsidR="00C973CB">
          <w:rPr>
            <w:noProof/>
          </w:rPr>
          <w:t>58</w:t>
        </w:r>
        <w:r>
          <w:fldChar w:fldCharType="end"/>
        </w:r>
        <w:r>
          <w:t xml:space="preserve"> | </w:t>
        </w:r>
        <w:r>
          <w:rPr>
            <w:color w:val="7F7F7F" w:themeColor="background1" w:themeShade="7F"/>
            <w:spacing w:val="60"/>
          </w:rPr>
          <w:t>Page</w:t>
        </w:r>
      </w:p>
    </w:sdtContent>
  </w:sdt>
  <w:p w14:paraId="071213CE" w14:textId="76E7E122" w:rsidR="00AF2240" w:rsidRDefault="00AF22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77731"/>
      <w:docPartObj>
        <w:docPartGallery w:val="Page Numbers (Bottom of Page)"/>
        <w:docPartUnique/>
      </w:docPartObj>
    </w:sdtPr>
    <w:sdtEndPr>
      <w:rPr>
        <w:color w:val="7F7F7F" w:themeColor="background1" w:themeShade="7F"/>
        <w:spacing w:val="60"/>
      </w:rPr>
    </w:sdtEndPr>
    <w:sdtContent>
      <w:p w14:paraId="3E39596C" w14:textId="2C5343DF" w:rsidR="00AF2240" w:rsidRDefault="00AF2240">
        <w:pPr>
          <w:pStyle w:val="Footer"/>
          <w:pBdr>
            <w:top w:val="single" w:sz="4" w:space="1" w:color="D9D9D9" w:themeColor="background1" w:themeShade="D9"/>
          </w:pBdr>
          <w:jc w:val="right"/>
        </w:pPr>
        <w:r>
          <w:fldChar w:fldCharType="begin"/>
        </w:r>
        <w:r>
          <w:instrText>PAGE   \* MERGEFORMAT</w:instrText>
        </w:r>
        <w:r>
          <w:fldChar w:fldCharType="separate"/>
        </w:r>
        <w:r w:rsidR="00C973CB">
          <w:rPr>
            <w:noProof/>
          </w:rPr>
          <w:t>65</w:t>
        </w:r>
        <w:r>
          <w:fldChar w:fldCharType="end"/>
        </w:r>
        <w:r>
          <w:t xml:space="preserve"> | </w:t>
        </w:r>
        <w:r>
          <w:rPr>
            <w:color w:val="7F7F7F" w:themeColor="background1" w:themeShade="7F"/>
            <w:spacing w:val="60"/>
          </w:rPr>
          <w:t>Page</w:t>
        </w:r>
      </w:p>
    </w:sdtContent>
  </w:sdt>
  <w:p w14:paraId="6ECB32BC" w14:textId="5A1994DD" w:rsidR="00AF2240" w:rsidRDefault="00AF224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E860" w14:textId="77777777" w:rsidR="009B091C" w:rsidRDefault="009B091C" w:rsidP="00754772">
      <w:pPr>
        <w:spacing w:before="0" w:after="0" w:line="240" w:lineRule="auto"/>
      </w:pPr>
      <w:r>
        <w:separator/>
      </w:r>
    </w:p>
  </w:footnote>
  <w:footnote w:type="continuationSeparator" w:id="0">
    <w:p w14:paraId="59720060" w14:textId="77777777" w:rsidR="009B091C" w:rsidRDefault="009B091C" w:rsidP="00754772">
      <w:pPr>
        <w:spacing w:before="0" w:after="0" w:line="240" w:lineRule="auto"/>
      </w:pPr>
      <w:r>
        <w:continuationSeparator/>
      </w:r>
    </w:p>
  </w:footnote>
  <w:footnote w:id="1">
    <w:p w14:paraId="1F8AB80F" w14:textId="77777777" w:rsidR="00AF2240" w:rsidRPr="00247E04" w:rsidRDefault="00AF2240" w:rsidP="00754772">
      <w:pPr>
        <w:pStyle w:val="FootnoteText"/>
        <w:rPr>
          <w:lang w:val="fr-FR"/>
        </w:rPr>
      </w:pPr>
      <w:r>
        <w:rPr>
          <w:rStyle w:val="FootnoteReference"/>
          <w:rFonts w:eastAsiaTheme="majorEastAsia"/>
        </w:rPr>
        <w:footnoteRef/>
      </w:r>
      <w:r w:rsidRPr="00247E04">
        <w:rPr>
          <w:lang w:val="fr-FR"/>
        </w:rPr>
        <w:t xml:space="preserve"> </w:t>
      </w:r>
      <w:r w:rsidRPr="00247E04">
        <w:rPr>
          <w:rFonts w:ascii="FiraSans-Light" w:eastAsiaTheme="minorHAnsi" w:hAnsi="FiraSans-Light" w:cstheme="minorBidi"/>
          <w:color w:val="000000"/>
          <w:sz w:val="16"/>
          <w:szCs w:val="16"/>
          <w:lang w:val="fr-FR"/>
        </w:rPr>
        <w:t>Les</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moyens</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de</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subsistance</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renferment</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l’éventail</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complet</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t xml:space="preserve"> des</w:t>
      </w:r>
      <w:r w:rsidRPr="00247E04">
        <w:rPr>
          <w:rFonts w:ascii="FiraSans-Light" w:eastAsiaTheme="minorHAnsi" w:hAnsi="FiraSans-Light" w:cstheme="minorBidi"/>
          <w:color w:val="000000"/>
          <w:sz w:val="16"/>
          <w:szCs w:val="16"/>
          <w:lang w:val="fr-FR"/>
        </w:rPr>
        <w:t> </w:t>
      </w:r>
      <w:r w:rsidRPr="00247E04">
        <w:rPr>
          <w:rFonts w:ascii="FiraSans-Light" w:eastAsiaTheme="minorHAnsi" w:hAnsi="FiraSans-Light" w:cstheme="minorBidi"/>
          <w:color w:val="000000"/>
          <w:sz w:val="16"/>
          <w:szCs w:val="16"/>
          <w:lang w:val="fr-FR"/>
        </w:rPr>
        <w:br/>
        <w:t>moyens que les individus, les familles et les communautés mettent</w:t>
      </w:r>
      <w:r w:rsidRPr="00247E04">
        <w:rPr>
          <w:rFonts w:ascii="FiraSans-Light" w:eastAsiaTheme="minorHAnsi" w:hAnsi="FiraSans-Light" w:cstheme="minorBidi"/>
          <w:color w:val="000000"/>
          <w:sz w:val="16"/>
          <w:szCs w:val="16"/>
          <w:lang w:val="fr-FR"/>
        </w:rPr>
        <w:br/>
        <w:t>en œuvre pour gagner leur vie, tels que l’occupation d’un emploi</w:t>
      </w:r>
      <w:r w:rsidRPr="00247E04">
        <w:rPr>
          <w:rFonts w:ascii="FiraSans-Light" w:eastAsiaTheme="minorHAnsi" w:hAnsi="FiraSans-Light" w:cstheme="minorBidi"/>
          <w:color w:val="000000"/>
          <w:sz w:val="16"/>
          <w:szCs w:val="16"/>
          <w:lang w:val="fr-FR"/>
        </w:rPr>
        <w:br/>
        <w:t>salarié, la pratique de l’agriculture, de la pêche, de la cueillette,</w:t>
      </w:r>
      <w:r w:rsidRPr="00247E04">
        <w:rPr>
          <w:rFonts w:ascii="FiraSans-Light" w:eastAsiaTheme="minorHAnsi" w:hAnsi="FiraSans-Light" w:cstheme="minorBidi"/>
          <w:color w:val="000000"/>
          <w:sz w:val="16"/>
          <w:szCs w:val="16"/>
          <w:lang w:val="fr-FR"/>
        </w:rPr>
        <w:br/>
        <w:t>d’autres moyens de subsistance fondés sur les ressources naturelles,</w:t>
      </w:r>
      <w:r w:rsidRPr="00247E04">
        <w:rPr>
          <w:rFonts w:ascii="FiraSans-Light" w:eastAsiaTheme="minorHAnsi" w:hAnsi="FiraSans-Light" w:cstheme="minorBidi"/>
          <w:color w:val="000000"/>
          <w:sz w:val="16"/>
          <w:szCs w:val="16"/>
          <w:lang w:val="fr-FR"/>
        </w:rPr>
        <w:br/>
        <w:t>le petit commerce et le troc</w:t>
      </w:r>
    </w:p>
  </w:footnote>
  <w:footnote w:id="2">
    <w:p w14:paraId="27C3D737" w14:textId="77777777" w:rsidR="00AF2240" w:rsidRPr="00B67A92" w:rsidRDefault="00AF2240" w:rsidP="00181EE6">
      <w:pPr>
        <w:pStyle w:val="FootnoteText"/>
        <w:rPr>
          <w:lang w:val="fr-FR"/>
        </w:rPr>
      </w:pPr>
      <w:r>
        <w:rPr>
          <w:rStyle w:val="FootnoteReference"/>
          <w:rFonts w:eastAsiaTheme="majorEastAsia"/>
        </w:rPr>
        <w:footnoteRef/>
      </w:r>
      <w:r w:rsidRPr="00B67A92">
        <w:rPr>
          <w:lang w:val="fr-FR"/>
        </w:rPr>
        <w:t xml:space="preserve"> </w:t>
      </w:r>
      <w:r w:rsidRPr="00B67A92">
        <w:rPr>
          <w:rFonts w:ascii="FiraSans-Light" w:eastAsiaTheme="minorHAnsi" w:hAnsi="FiraSans-Light" w:cstheme="minorBidi"/>
          <w:color w:val="000000"/>
          <w:sz w:val="16"/>
          <w:szCs w:val="16"/>
          <w:lang w:val="fr-FR"/>
        </w:rPr>
        <w:t>Ces revendications peuvent résulter d’une possession de fait ou de régimes fonciers coutumiers ou traditionnels</w:t>
      </w:r>
    </w:p>
  </w:footnote>
  <w:footnote w:id="3">
    <w:p w14:paraId="0281A9D0" w14:textId="77777777" w:rsidR="00AF2240" w:rsidRPr="0081714F" w:rsidRDefault="00AF2240" w:rsidP="002A249E">
      <w:pPr>
        <w:pStyle w:val="FootnoteText"/>
        <w:rPr>
          <w:lang w:val="fr-FR"/>
        </w:rPr>
      </w:pPr>
      <w:r>
        <w:rPr>
          <w:rStyle w:val="FootnoteReference"/>
          <w:rFonts w:eastAsiaTheme="majorEastAsia"/>
        </w:rPr>
        <w:footnoteRef/>
      </w:r>
      <w:r w:rsidRPr="0081714F">
        <w:rPr>
          <w:lang w:val="fr-FR"/>
        </w:rPr>
        <w:t xml:space="preserve"> Selon le paragraphe n°20 de la NES n°5, l’information concernant cette date butoir sera suffisamment détaillée et diffusée dans toute la zone du projet à des intervalles réguliers, sur des supports écrits et (le cas échéant) non écrits et dans les langues parlées par les populations concernées Il s’agira notamment d’afficher des mises en garde en vertu desquelles les personnes qui s’installeront dans la zone du projet après la date butoir seront susceptibles d’en être expulsées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C81" w14:textId="77777777" w:rsidR="00AF2240" w:rsidRDefault="00AF2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F1CB" w14:textId="77777777" w:rsidR="00AF2240" w:rsidRDefault="00AF2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FA3C" w14:textId="77777777" w:rsidR="00AF2240" w:rsidRDefault="00AF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4"/>
    <w:multiLevelType w:val="hybridMultilevel"/>
    <w:tmpl w:val="759690A4"/>
    <w:lvl w:ilvl="0" w:tplc="644C122C">
      <w:numFmt w:val="bullet"/>
      <w:lvlText w:val=""/>
      <w:lvlJc w:val="left"/>
      <w:pPr>
        <w:ind w:left="468" w:hanging="360"/>
      </w:pPr>
      <w:rPr>
        <w:rFonts w:ascii="Symbol" w:eastAsia="Symbol" w:hAnsi="Symbol" w:cs="Symbol" w:hint="default"/>
        <w:w w:val="100"/>
        <w:sz w:val="21"/>
        <w:szCs w:val="21"/>
        <w:lang w:val="fr-FR" w:eastAsia="en-US" w:bidi="ar-SA"/>
      </w:rPr>
    </w:lvl>
    <w:lvl w:ilvl="1" w:tplc="798EDD4C">
      <w:numFmt w:val="bullet"/>
      <w:lvlText w:val="•"/>
      <w:lvlJc w:val="left"/>
      <w:pPr>
        <w:ind w:left="950" w:hanging="360"/>
      </w:pPr>
      <w:rPr>
        <w:rFonts w:hint="default"/>
        <w:lang w:val="fr-FR" w:eastAsia="en-US" w:bidi="ar-SA"/>
      </w:rPr>
    </w:lvl>
    <w:lvl w:ilvl="2" w:tplc="50147CA2">
      <w:numFmt w:val="bullet"/>
      <w:lvlText w:val="•"/>
      <w:lvlJc w:val="left"/>
      <w:pPr>
        <w:ind w:left="1441" w:hanging="360"/>
      </w:pPr>
      <w:rPr>
        <w:rFonts w:hint="default"/>
        <w:lang w:val="fr-FR" w:eastAsia="en-US" w:bidi="ar-SA"/>
      </w:rPr>
    </w:lvl>
    <w:lvl w:ilvl="3" w:tplc="EBA844AA">
      <w:numFmt w:val="bullet"/>
      <w:lvlText w:val="•"/>
      <w:lvlJc w:val="left"/>
      <w:pPr>
        <w:ind w:left="1932" w:hanging="360"/>
      </w:pPr>
      <w:rPr>
        <w:rFonts w:hint="default"/>
        <w:lang w:val="fr-FR" w:eastAsia="en-US" w:bidi="ar-SA"/>
      </w:rPr>
    </w:lvl>
    <w:lvl w:ilvl="4" w:tplc="B672E260">
      <w:numFmt w:val="bullet"/>
      <w:lvlText w:val="•"/>
      <w:lvlJc w:val="left"/>
      <w:pPr>
        <w:ind w:left="2422" w:hanging="360"/>
      </w:pPr>
      <w:rPr>
        <w:rFonts w:hint="default"/>
        <w:lang w:val="fr-FR" w:eastAsia="en-US" w:bidi="ar-SA"/>
      </w:rPr>
    </w:lvl>
    <w:lvl w:ilvl="5" w:tplc="315E3F62">
      <w:numFmt w:val="bullet"/>
      <w:lvlText w:val="•"/>
      <w:lvlJc w:val="left"/>
      <w:pPr>
        <w:ind w:left="2913" w:hanging="360"/>
      </w:pPr>
      <w:rPr>
        <w:rFonts w:hint="default"/>
        <w:lang w:val="fr-FR" w:eastAsia="en-US" w:bidi="ar-SA"/>
      </w:rPr>
    </w:lvl>
    <w:lvl w:ilvl="6" w:tplc="F6F6E3B2">
      <w:numFmt w:val="bullet"/>
      <w:lvlText w:val="•"/>
      <w:lvlJc w:val="left"/>
      <w:pPr>
        <w:ind w:left="3404" w:hanging="360"/>
      </w:pPr>
      <w:rPr>
        <w:rFonts w:hint="default"/>
        <w:lang w:val="fr-FR" w:eastAsia="en-US" w:bidi="ar-SA"/>
      </w:rPr>
    </w:lvl>
    <w:lvl w:ilvl="7" w:tplc="D0AAAC18">
      <w:numFmt w:val="bullet"/>
      <w:lvlText w:val="•"/>
      <w:lvlJc w:val="left"/>
      <w:pPr>
        <w:ind w:left="3894" w:hanging="360"/>
      </w:pPr>
      <w:rPr>
        <w:rFonts w:hint="default"/>
        <w:lang w:val="fr-FR" w:eastAsia="en-US" w:bidi="ar-SA"/>
      </w:rPr>
    </w:lvl>
    <w:lvl w:ilvl="8" w:tplc="97F649A2">
      <w:numFmt w:val="bullet"/>
      <w:lvlText w:val="•"/>
      <w:lvlJc w:val="left"/>
      <w:pPr>
        <w:ind w:left="4385" w:hanging="360"/>
      </w:pPr>
      <w:rPr>
        <w:rFonts w:hint="default"/>
        <w:lang w:val="fr-FR" w:eastAsia="en-US" w:bidi="ar-SA"/>
      </w:rPr>
    </w:lvl>
  </w:abstractNum>
  <w:abstractNum w:abstractNumId="1" w15:restartNumberingAfterBreak="0">
    <w:nsid w:val="01DD398C"/>
    <w:multiLevelType w:val="hybridMultilevel"/>
    <w:tmpl w:val="DBAE1EDA"/>
    <w:lvl w:ilvl="0" w:tplc="0BA29D9E">
      <w:numFmt w:val="bullet"/>
      <w:lvlText w:val=""/>
      <w:lvlJc w:val="left"/>
      <w:pPr>
        <w:ind w:left="468" w:hanging="360"/>
      </w:pPr>
      <w:rPr>
        <w:rFonts w:ascii="Symbol" w:eastAsia="Symbol" w:hAnsi="Symbol" w:cs="Symbol" w:hint="default"/>
        <w:w w:val="100"/>
        <w:sz w:val="21"/>
        <w:szCs w:val="21"/>
        <w:lang w:val="fr-FR" w:eastAsia="en-US" w:bidi="ar-SA"/>
      </w:rPr>
    </w:lvl>
    <w:lvl w:ilvl="1" w:tplc="3EEE9244">
      <w:numFmt w:val="bullet"/>
      <w:lvlText w:val="•"/>
      <w:lvlJc w:val="left"/>
      <w:pPr>
        <w:ind w:left="950" w:hanging="360"/>
      </w:pPr>
      <w:rPr>
        <w:rFonts w:hint="default"/>
        <w:lang w:val="fr-FR" w:eastAsia="en-US" w:bidi="ar-SA"/>
      </w:rPr>
    </w:lvl>
    <w:lvl w:ilvl="2" w:tplc="B616D6AC">
      <w:numFmt w:val="bullet"/>
      <w:lvlText w:val="•"/>
      <w:lvlJc w:val="left"/>
      <w:pPr>
        <w:ind w:left="1441" w:hanging="360"/>
      </w:pPr>
      <w:rPr>
        <w:rFonts w:hint="default"/>
        <w:lang w:val="fr-FR" w:eastAsia="en-US" w:bidi="ar-SA"/>
      </w:rPr>
    </w:lvl>
    <w:lvl w:ilvl="3" w:tplc="1B247E50">
      <w:numFmt w:val="bullet"/>
      <w:lvlText w:val="•"/>
      <w:lvlJc w:val="left"/>
      <w:pPr>
        <w:ind w:left="1932" w:hanging="360"/>
      </w:pPr>
      <w:rPr>
        <w:rFonts w:hint="default"/>
        <w:lang w:val="fr-FR" w:eastAsia="en-US" w:bidi="ar-SA"/>
      </w:rPr>
    </w:lvl>
    <w:lvl w:ilvl="4" w:tplc="5F8267C6">
      <w:numFmt w:val="bullet"/>
      <w:lvlText w:val="•"/>
      <w:lvlJc w:val="left"/>
      <w:pPr>
        <w:ind w:left="2422" w:hanging="360"/>
      </w:pPr>
      <w:rPr>
        <w:rFonts w:hint="default"/>
        <w:lang w:val="fr-FR" w:eastAsia="en-US" w:bidi="ar-SA"/>
      </w:rPr>
    </w:lvl>
    <w:lvl w:ilvl="5" w:tplc="89C81F42">
      <w:numFmt w:val="bullet"/>
      <w:lvlText w:val="•"/>
      <w:lvlJc w:val="left"/>
      <w:pPr>
        <w:ind w:left="2913" w:hanging="360"/>
      </w:pPr>
      <w:rPr>
        <w:rFonts w:hint="default"/>
        <w:lang w:val="fr-FR" w:eastAsia="en-US" w:bidi="ar-SA"/>
      </w:rPr>
    </w:lvl>
    <w:lvl w:ilvl="6" w:tplc="A3A0D538">
      <w:numFmt w:val="bullet"/>
      <w:lvlText w:val="•"/>
      <w:lvlJc w:val="left"/>
      <w:pPr>
        <w:ind w:left="3404" w:hanging="360"/>
      </w:pPr>
      <w:rPr>
        <w:rFonts w:hint="default"/>
        <w:lang w:val="fr-FR" w:eastAsia="en-US" w:bidi="ar-SA"/>
      </w:rPr>
    </w:lvl>
    <w:lvl w:ilvl="7" w:tplc="83ACCDE8">
      <w:numFmt w:val="bullet"/>
      <w:lvlText w:val="•"/>
      <w:lvlJc w:val="left"/>
      <w:pPr>
        <w:ind w:left="3894" w:hanging="360"/>
      </w:pPr>
      <w:rPr>
        <w:rFonts w:hint="default"/>
        <w:lang w:val="fr-FR" w:eastAsia="en-US" w:bidi="ar-SA"/>
      </w:rPr>
    </w:lvl>
    <w:lvl w:ilvl="8" w:tplc="D2EE836E">
      <w:numFmt w:val="bullet"/>
      <w:lvlText w:val="•"/>
      <w:lvlJc w:val="left"/>
      <w:pPr>
        <w:ind w:left="4385" w:hanging="360"/>
      </w:pPr>
      <w:rPr>
        <w:rFonts w:hint="default"/>
        <w:lang w:val="fr-FR" w:eastAsia="en-US" w:bidi="ar-SA"/>
      </w:rPr>
    </w:lvl>
  </w:abstractNum>
  <w:abstractNum w:abstractNumId="2" w15:restartNumberingAfterBreak="0">
    <w:nsid w:val="02103FC8"/>
    <w:multiLevelType w:val="hybridMultilevel"/>
    <w:tmpl w:val="2974BF24"/>
    <w:lvl w:ilvl="0" w:tplc="804EACA2">
      <w:numFmt w:val="bullet"/>
      <w:lvlText w:val=""/>
      <w:lvlJc w:val="left"/>
      <w:pPr>
        <w:ind w:left="468" w:hanging="360"/>
      </w:pPr>
      <w:rPr>
        <w:rFonts w:ascii="Symbol" w:eastAsia="Symbol" w:hAnsi="Symbol" w:cs="Symbol" w:hint="default"/>
        <w:w w:val="100"/>
        <w:sz w:val="21"/>
        <w:szCs w:val="21"/>
        <w:lang w:val="fr-FR" w:eastAsia="en-US" w:bidi="ar-SA"/>
      </w:rPr>
    </w:lvl>
    <w:lvl w:ilvl="1" w:tplc="6A8CEBB0">
      <w:numFmt w:val="bullet"/>
      <w:lvlText w:val="o"/>
      <w:lvlJc w:val="left"/>
      <w:pPr>
        <w:ind w:left="1188" w:hanging="361"/>
      </w:pPr>
      <w:rPr>
        <w:rFonts w:ascii="Courier New" w:eastAsia="Courier New" w:hAnsi="Courier New" w:cs="Courier New" w:hint="default"/>
        <w:w w:val="100"/>
        <w:sz w:val="21"/>
        <w:szCs w:val="21"/>
        <w:lang w:val="fr-FR" w:eastAsia="en-US" w:bidi="ar-SA"/>
      </w:rPr>
    </w:lvl>
    <w:lvl w:ilvl="2" w:tplc="7A8235D6">
      <w:numFmt w:val="bullet"/>
      <w:lvlText w:val="•"/>
      <w:lvlJc w:val="left"/>
      <w:pPr>
        <w:ind w:left="1645" w:hanging="361"/>
      </w:pPr>
      <w:rPr>
        <w:rFonts w:hint="default"/>
        <w:lang w:val="fr-FR" w:eastAsia="en-US" w:bidi="ar-SA"/>
      </w:rPr>
    </w:lvl>
    <w:lvl w:ilvl="3" w:tplc="BE6812F4">
      <w:numFmt w:val="bullet"/>
      <w:lvlText w:val="•"/>
      <w:lvlJc w:val="left"/>
      <w:pPr>
        <w:ind w:left="2110" w:hanging="361"/>
      </w:pPr>
      <w:rPr>
        <w:rFonts w:hint="default"/>
        <w:lang w:val="fr-FR" w:eastAsia="en-US" w:bidi="ar-SA"/>
      </w:rPr>
    </w:lvl>
    <w:lvl w:ilvl="4" w:tplc="6B9A716E">
      <w:numFmt w:val="bullet"/>
      <w:lvlText w:val="•"/>
      <w:lvlJc w:val="left"/>
      <w:pPr>
        <w:ind w:left="2575" w:hanging="361"/>
      </w:pPr>
      <w:rPr>
        <w:rFonts w:hint="default"/>
        <w:lang w:val="fr-FR" w:eastAsia="en-US" w:bidi="ar-SA"/>
      </w:rPr>
    </w:lvl>
    <w:lvl w:ilvl="5" w:tplc="2984FF8C">
      <w:numFmt w:val="bullet"/>
      <w:lvlText w:val="•"/>
      <w:lvlJc w:val="left"/>
      <w:pPr>
        <w:ind w:left="3040" w:hanging="361"/>
      </w:pPr>
      <w:rPr>
        <w:rFonts w:hint="default"/>
        <w:lang w:val="fr-FR" w:eastAsia="en-US" w:bidi="ar-SA"/>
      </w:rPr>
    </w:lvl>
    <w:lvl w:ilvl="6" w:tplc="5532F534">
      <w:numFmt w:val="bullet"/>
      <w:lvlText w:val="•"/>
      <w:lvlJc w:val="left"/>
      <w:pPr>
        <w:ind w:left="3506" w:hanging="361"/>
      </w:pPr>
      <w:rPr>
        <w:rFonts w:hint="default"/>
        <w:lang w:val="fr-FR" w:eastAsia="en-US" w:bidi="ar-SA"/>
      </w:rPr>
    </w:lvl>
    <w:lvl w:ilvl="7" w:tplc="94E811A6">
      <w:numFmt w:val="bullet"/>
      <w:lvlText w:val="•"/>
      <w:lvlJc w:val="left"/>
      <w:pPr>
        <w:ind w:left="3971" w:hanging="361"/>
      </w:pPr>
      <w:rPr>
        <w:rFonts w:hint="default"/>
        <w:lang w:val="fr-FR" w:eastAsia="en-US" w:bidi="ar-SA"/>
      </w:rPr>
    </w:lvl>
    <w:lvl w:ilvl="8" w:tplc="91EA28F0">
      <w:numFmt w:val="bullet"/>
      <w:lvlText w:val="•"/>
      <w:lvlJc w:val="left"/>
      <w:pPr>
        <w:ind w:left="4436" w:hanging="361"/>
      </w:pPr>
      <w:rPr>
        <w:rFonts w:hint="default"/>
        <w:lang w:val="fr-FR" w:eastAsia="en-US" w:bidi="ar-SA"/>
      </w:rPr>
    </w:lvl>
  </w:abstractNum>
  <w:abstractNum w:abstractNumId="3" w15:restartNumberingAfterBreak="0">
    <w:nsid w:val="03394623"/>
    <w:multiLevelType w:val="hybridMultilevel"/>
    <w:tmpl w:val="CB20364A"/>
    <w:lvl w:ilvl="0" w:tplc="1E10A362">
      <w:numFmt w:val="bullet"/>
      <w:lvlText w:val=""/>
      <w:lvlJc w:val="left"/>
      <w:pPr>
        <w:ind w:left="470" w:hanging="360"/>
      </w:pPr>
      <w:rPr>
        <w:rFonts w:ascii="Symbol" w:eastAsia="Symbol" w:hAnsi="Symbol" w:cs="Symbol" w:hint="default"/>
        <w:w w:val="100"/>
        <w:sz w:val="22"/>
        <w:szCs w:val="22"/>
        <w:lang w:val="fr-FR" w:eastAsia="en-US" w:bidi="ar-SA"/>
      </w:rPr>
    </w:lvl>
    <w:lvl w:ilvl="1" w:tplc="50AE951E">
      <w:numFmt w:val="bullet"/>
      <w:lvlText w:val="•"/>
      <w:lvlJc w:val="left"/>
      <w:pPr>
        <w:ind w:left="923" w:hanging="360"/>
      </w:pPr>
      <w:rPr>
        <w:rFonts w:hint="default"/>
        <w:lang w:val="fr-FR" w:eastAsia="en-US" w:bidi="ar-SA"/>
      </w:rPr>
    </w:lvl>
    <w:lvl w:ilvl="2" w:tplc="3D3A6074">
      <w:numFmt w:val="bullet"/>
      <w:lvlText w:val="•"/>
      <w:lvlJc w:val="left"/>
      <w:pPr>
        <w:ind w:left="1367" w:hanging="360"/>
      </w:pPr>
      <w:rPr>
        <w:rFonts w:hint="default"/>
        <w:lang w:val="fr-FR" w:eastAsia="en-US" w:bidi="ar-SA"/>
      </w:rPr>
    </w:lvl>
    <w:lvl w:ilvl="3" w:tplc="CD107E8A">
      <w:numFmt w:val="bullet"/>
      <w:lvlText w:val="•"/>
      <w:lvlJc w:val="left"/>
      <w:pPr>
        <w:ind w:left="1811" w:hanging="360"/>
      </w:pPr>
      <w:rPr>
        <w:rFonts w:hint="default"/>
        <w:lang w:val="fr-FR" w:eastAsia="en-US" w:bidi="ar-SA"/>
      </w:rPr>
    </w:lvl>
    <w:lvl w:ilvl="4" w:tplc="E2464BC4">
      <w:numFmt w:val="bullet"/>
      <w:lvlText w:val="•"/>
      <w:lvlJc w:val="left"/>
      <w:pPr>
        <w:ind w:left="2255" w:hanging="360"/>
      </w:pPr>
      <w:rPr>
        <w:rFonts w:hint="default"/>
        <w:lang w:val="fr-FR" w:eastAsia="en-US" w:bidi="ar-SA"/>
      </w:rPr>
    </w:lvl>
    <w:lvl w:ilvl="5" w:tplc="0116036A">
      <w:numFmt w:val="bullet"/>
      <w:lvlText w:val="•"/>
      <w:lvlJc w:val="left"/>
      <w:pPr>
        <w:ind w:left="2699" w:hanging="360"/>
      </w:pPr>
      <w:rPr>
        <w:rFonts w:hint="default"/>
        <w:lang w:val="fr-FR" w:eastAsia="en-US" w:bidi="ar-SA"/>
      </w:rPr>
    </w:lvl>
    <w:lvl w:ilvl="6" w:tplc="4D947C6E">
      <w:numFmt w:val="bullet"/>
      <w:lvlText w:val="•"/>
      <w:lvlJc w:val="left"/>
      <w:pPr>
        <w:ind w:left="3142" w:hanging="360"/>
      </w:pPr>
      <w:rPr>
        <w:rFonts w:hint="default"/>
        <w:lang w:val="fr-FR" w:eastAsia="en-US" w:bidi="ar-SA"/>
      </w:rPr>
    </w:lvl>
    <w:lvl w:ilvl="7" w:tplc="F9DE7D36">
      <w:numFmt w:val="bullet"/>
      <w:lvlText w:val="•"/>
      <w:lvlJc w:val="left"/>
      <w:pPr>
        <w:ind w:left="3586" w:hanging="360"/>
      </w:pPr>
      <w:rPr>
        <w:rFonts w:hint="default"/>
        <w:lang w:val="fr-FR" w:eastAsia="en-US" w:bidi="ar-SA"/>
      </w:rPr>
    </w:lvl>
    <w:lvl w:ilvl="8" w:tplc="F9BEB490">
      <w:numFmt w:val="bullet"/>
      <w:lvlText w:val="•"/>
      <w:lvlJc w:val="left"/>
      <w:pPr>
        <w:ind w:left="4030" w:hanging="360"/>
      </w:pPr>
      <w:rPr>
        <w:rFonts w:hint="default"/>
        <w:lang w:val="fr-FR" w:eastAsia="en-US" w:bidi="ar-SA"/>
      </w:rPr>
    </w:lvl>
  </w:abstractNum>
  <w:abstractNum w:abstractNumId="4" w15:restartNumberingAfterBreak="0">
    <w:nsid w:val="043C1F3C"/>
    <w:multiLevelType w:val="hybridMultilevel"/>
    <w:tmpl w:val="E20EE7C2"/>
    <w:lvl w:ilvl="0" w:tplc="26A84158">
      <w:start w:val="1"/>
      <w:numFmt w:val="bullet"/>
      <w:lvlText w:val="▪"/>
      <w:lvlJc w:val="left"/>
      <w:pPr>
        <w:ind w:left="1478"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98" w:hanging="360"/>
      </w:pPr>
      <w:rPr>
        <w:rFonts w:ascii="Courier New" w:hAnsi="Courier New" w:cs="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cs="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cs="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5" w15:restartNumberingAfterBreak="0">
    <w:nsid w:val="045E2BC1"/>
    <w:multiLevelType w:val="hybridMultilevel"/>
    <w:tmpl w:val="71AC5A56"/>
    <w:lvl w:ilvl="0" w:tplc="2000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05582CDC"/>
    <w:multiLevelType w:val="hybridMultilevel"/>
    <w:tmpl w:val="7430BDEE"/>
    <w:lvl w:ilvl="0" w:tplc="03B0E268">
      <w:start w:val="1"/>
      <w:numFmt w:val="lowerRoman"/>
      <w:lvlText w:val="%1."/>
      <w:lvlJc w:val="left"/>
      <w:pPr>
        <w:ind w:left="1436" w:hanging="473"/>
        <w:jc w:val="right"/>
      </w:pPr>
      <w:rPr>
        <w:rFonts w:ascii="Calibri Light" w:eastAsia="Calibri Light" w:hAnsi="Calibri Light" w:cs="Calibri Light" w:hint="default"/>
        <w:i/>
        <w:spacing w:val="-1"/>
        <w:w w:val="100"/>
        <w:sz w:val="24"/>
        <w:szCs w:val="24"/>
        <w:lang w:val="fr-FR" w:eastAsia="en-US" w:bidi="ar-SA"/>
      </w:rPr>
    </w:lvl>
    <w:lvl w:ilvl="1" w:tplc="6E529DC0">
      <w:numFmt w:val="bullet"/>
      <w:lvlText w:val=""/>
      <w:lvlJc w:val="left"/>
      <w:pPr>
        <w:ind w:left="1436" w:hanging="360"/>
      </w:pPr>
      <w:rPr>
        <w:rFonts w:ascii="Symbol" w:eastAsia="Symbol" w:hAnsi="Symbol" w:cs="Symbol" w:hint="default"/>
        <w:w w:val="100"/>
        <w:sz w:val="22"/>
        <w:szCs w:val="22"/>
        <w:lang w:val="fr-FR" w:eastAsia="en-US" w:bidi="ar-SA"/>
      </w:rPr>
    </w:lvl>
    <w:lvl w:ilvl="2" w:tplc="49D4A902">
      <w:numFmt w:val="bullet"/>
      <w:lvlText w:val="•"/>
      <w:lvlJc w:val="left"/>
      <w:pPr>
        <w:ind w:left="3385" w:hanging="360"/>
      </w:pPr>
      <w:rPr>
        <w:rFonts w:hint="default"/>
        <w:lang w:val="fr-FR" w:eastAsia="en-US" w:bidi="ar-SA"/>
      </w:rPr>
    </w:lvl>
    <w:lvl w:ilvl="3" w:tplc="34F4BF54">
      <w:numFmt w:val="bullet"/>
      <w:lvlText w:val="•"/>
      <w:lvlJc w:val="left"/>
      <w:pPr>
        <w:ind w:left="4357" w:hanging="360"/>
      </w:pPr>
      <w:rPr>
        <w:rFonts w:hint="default"/>
        <w:lang w:val="fr-FR" w:eastAsia="en-US" w:bidi="ar-SA"/>
      </w:rPr>
    </w:lvl>
    <w:lvl w:ilvl="4" w:tplc="7C401DBA">
      <w:numFmt w:val="bullet"/>
      <w:lvlText w:val="•"/>
      <w:lvlJc w:val="left"/>
      <w:pPr>
        <w:ind w:left="5330" w:hanging="360"/>
      </w:pPr>
      <w:rPr>
        <w:rFonts w:hint="default"/>
        <w:lang w:val="fr-FR" w:eastAsia="en-US" w:bidi="ar-SA"/>
      </w:rPr>
    </w:lvl>
    <w:lvl w:ilvl="5" w:tplc="BE3E0C3C">
      <w:numFmt w:val="bullet"/>
      <w:lvlText w:val="•"/>
      <w:lvlJc w:val="left"/>
      <w:pPr>
        <w:ind w:left="6303" w:hanging="360"/>
      </w:pPr>
      <w:rPr>
        <w:rFonts w:hint="default"/>
        <w:lang w:val="fr-FR" w:eastAsia="en-US" w:bidi="ar-SA"/>
      </w:rPr>
    </w:lvl>
    <w:lvl w:ilvl="6" w:tplc="A1F0E2AE">
      <w:numFmt w:val="bullet"/>
      <w:lvlText w:val="•"/>
      <w:lvlJc w:val="left"/>
      <w:pPr>
        <w:ind w:left="7275" w:hanging="360"/>
      </w:pPr>
      <w:rPr>
        <w:rFonts w:hint="default"/>
        <w:lang w:val="fr-FR" w:eastAsia="en-US" w:bidi="ar-SA"/>
      </w:rPr>
    </w:lvl>
    <w:lvl w:ilvl="7" w:tplc="BB3A54D2">
      <w:numFmt w:val="bullet"/>
      <w:lvlText w:val="•"/>
      <w:lvlJc w:val="left"/>
      <w:pPr>
        <w:ind w:left="8248" w:hanging="360"/>
      </w:pPr>
      <w:rPr>
        <w:rFonts w:hint="default"/>
        <w:lang w:val="fr-FR" w:eastAsia="en-US" w:bidi="ar-SA"/>
      </w:rPr>
    </w:lvl>
    <w:lvl w:ilvl="8" w:tplc="80245500">
      <w:numFmt w:val="bullet"/>
      <w:lvlText w:val="•"/>
      <w:lvlJc w:val="left"/>
      <w:pPr>
        <w:ind w:left="9221" w:hanging="360"/>
      </w:pPr>
      <w:rPr>
        <w:rFonts w:hint="default"/>
        <w:lang w:val="fr-FR" w:eastAsia="en-US" w:bidi="ar-SA"/>
      </w:rPr>
    </w:lvl>
  </w:abstractNum>
  <w:abstractNum w:abstractNumId="7" w15:restartNumberingAfterBreak="0">
    <w:nsid w:val="0D0F3CF3"/>
    <w:multiLevelType w:val="hybridMultilevel"/>
    <w:tmpl w:val="E63C0A38"/>
    <w:lvl w:ilvl="0" w:tplc="790E8DE8">
      <w:start w:val="1"/>
      <w:numFmt w:val="lowerLetter"/>
      <w:lvlText w:val="%1)"/>
      <w:lvlJc w:val="left"/>
      <w:pPr>
        <w:ind w:left="717" w:hanging="360"/>
      </w:pPr>
      <w:rPr>
        <w:rFonts w:ascii="Times New Roman" w:eastAsiaTheme="minorHAnsi" w:hAnsi="Times New Roman" w:cs="Times New Roman" w:hint="default"/>
        <w:b w:val="0"/>
        <w:color w:val="000000"/>
        <w:sz w:val="24"/>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8" w15:restartNumberingAfterBreak="0">
    <w:nsid w:val="0D826350"/>
    <w:multiLevelType w:val="hybridMultilevel"/>
    <w:tmpl w:val="9042B2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4F6862"/>
    <w:multiLevelType w:val="hybridMultilevel"/>
    <w:tmpl w:val="9B163A2A"/>
    <w:lvl w:ilvl="0" w:tplc="A7FACA12">
      <w:numFmt w:val="bullet"/>
      <w:lvlText w:val=""/>
      <w:lvlJc w:val="left"/>
      <w:pPr>
        <w:ind w:left="464" w:hanging="360"/>
      </w:pPr>
      <w:rPr>
        <w:rFonts w:ascii="Symbol" w:eastAsia="Symbol" w:hAnsi="Symbol" w:cs="Symbol" w:hint="default"/>
        <w:w w:val="100"/>
        <w:sz w:val="22"/>
        <w:szCs w:val="22"/>
        <w:lang w:val="fr-FR" w:eastAsia="en-US" w:bidi="ar-SA"/>
      </w:rPr>
    </w:lvl>
    <w:lvl w:ilvl="1" w:tplc="98C2E736">
      <w:numFmt w:val="bullet"/>
      <w:lvlText w:val="•"/>
      <w:lvlJc w:val="left"/>
      <w:pPr>
        <w:ind w:left="981" w:hanging="360"/>
      </w:pPr>
      <w:rPr>
        <w:rFonts w:hint="default"/>
        <w:lang w:val="fr-FR" w:eastAsia="en-US" w:bidi="ar-SA"/>
      </w:rPr>
    </w:lvl>
    <w:lvl w:ilvl="2" w:tplc="BB46F132">
      <w:numFmt w:val="bullet"/>
      <w:lvlText w:val="•"/>
      <w:lvlJc w:val="left"/>
      <w:pPr>
        <w:ind w:left="1503" w:hanging="360"/>
      </w:pPr>
      <w:rPr>
        <w:rFonts w:hint="default"/>
        <w:lang w:val="fr-FR" w:eastAsia="en-US" w:bidi="ar-SA"/>
      </w:rPr>
    </w:lvl>
    <w:lvl w:ilvl="3" w:tplc="96746E70">
      <w:numFmt w:val="bullet"/>
      <w:lvlText w:val="•"/>
      <w:lvlJc w:val="left"/>
      <w:pPr>
        <w:ind w:left="2025" w:hanging="360"/>
      </w:pPr>
      <w:rPr>
        <w:rFonts w:hint="default"/>
        <w:lang w:val="fr-FR" w:eastAsia="en-US" w:bidi="ar-SA"/>
      </w:rPr>
    </w:lvl>
    <w:lvl w:ilvl="4" w:tplc="1B4234BE">
      <w:numFmt w:val="bullet"/>
      <w:lvlText w:val="•"/>
      <w:lvlJc w:val="left"/>
      <w:pPr>
        <w:ind w:left="2546" w:hanging="360"/>
      </w:pPr>
      <w:rPr>
        <w:rFonts w:hint="default"/>
        <w:lang w:val="fr-FR" w:eastAsia="en-US" w:bidi="ar-SA"/>
      </w:rPr>
    </w:lvl>
    <w:lvl w:ilvl="5" w:tplc="CB7E1690">
      <w:numFmt w:val="bullet"/>
      <w:lvlText w:val="•"/>
      <w:lvlJc w:val="left"/>
      <w:pPr>
        <w:ind w:left="3068" w:hanging="360"/>
      </w:pPr>
      <w:rPr>
        <w:rFonts w:hint="default"/>
        <w:lang w:val="fr-FR" w:eastAsia="en-US" w:bidi="ar-SA"/>
      </w:rPr>
    </w:lvl>
    <w:lvl w:ilvl="6" w:tplc="EEB05400">
      <w:numFmt w:val="bullet"/>
      <w:lvlText w:val="•"/>
      <w:lvlJc w:val="left"/>
      <w:pPr>
        <w:ind w:left="3590" w:hanging="360"/>
      </w:pPr>
      <w:rPr>
        <w:rFonts w:hint="default"/>
        <w:lang w:val="fr-FR" w:eastAsia="en-US" w:bidi="ar-SA"/>
      </w:rPr>
    </w:lvl>
    <w:lvl w:ilvl="7" w:tplc="DE00221E">
      <w:numFmt w:val="bullet"/>
      <w:lvlText w:val="•"/>
      <w:lvlJc w:val="left"/>
      <w:pPr>
        <w:ind w:left="4111" w:hanging="360"/>
      </w:pPr>
      <w:rPr>
        <w:rFonts w:hint="default"/>
        <w:lang w:val="fr-FR" w:eastAsia="en-US" w:bidi="ar-SA"/>
      </w:rPr>
    </w:lvl>
    <w:lvl w:ilvl="8" w:tplc="4F62F26A">
      <w:numFmt w:val="bullet"/>
      <w:lvlText w:val="•"/>
      <w:lvlJc w:val="left"/>
      <w:pPr>
        <w:ind w:left="4633" w:hanging="360"/>
      </w:pPr>
      <w:rPr>
        <w:rFonts w:hint="default"/>
        <w:lang w:val="fr-FR" w:eastAsia="en-US" w:bidi="ar-SA"/>
      </w:rPr>
    </w:lvl>
  </w:abstractNum>
  <w:abstractNum w:abstractNumId="10" w15:restartNumberingAfterBreak="0">
    <w:nsid w:val="11BD3203"/>
    <w:multiLevelType w:val="hybridMultilevel"/>
    <w:tmpl w:val="AFC0DB68"/>
    <w:lvl w:ilvl="0" w:tplc="C6A41A4E">
      <w:numFmt w:val="bullet"/>
      <w:lvlText w:val=""/>
      <w:lvlJc w:val="left"/>
      <w:pPr>
        <w:ind w:left="468" w:hanging="360"/>
      </w:pPr>
      <w:rPr>
        <w:rFonts w:ascii="Symbol" w:eastAsia="Symbol" w:hAnsi="Symbol" w:cs="Symbol" w:hint="default"/>
        <w:w w:val="100"/>
        <w:sz w:val="21"/>
        <w:szCs w:val="21"/>
        <w:lang w:val="fr-FR" w:eastAsia="en-US" w:bidi="ar-SA"/>
      </w:rPr>
    </w:lvl>
    <w:lvl w:ilvl="1" w:tplc="A478FA70">
      <w:numFmt w:val="bullet"/>
      <w:lvlText w:val="•"/>
      <w:lvlJc w:val="left"/>
      <w:pPr>
        <w:ind w:left="950" w:hanging="360"/>
      </w:pPr>
      <w:rPr>
        <w:rFonts w:hint="default"/>
        <w:lang w:val="fr-FR" w:eastAsia="en-US" w:bidi="ar-SA"/>
      </w:rPr>
    </w:lvl>
    <w:lvl w:ilvl="2" w:tplc="3D5666E8">
      <w:numFmt w:val="bullet"/>
      <w:lvlText w:val="•"/>
      <w:lvlJc w:val="left"/>
      <w:pPr>
        <w:ind w:left="1441" w:hanging="360"/>
      </w:pPr>
      <w:rPr>
        <w:rFonts w:hint="default"/>
        <w:lang w:val="fr-FR" w:eastAsia="en-US" w:bidi="ar-SA"/>
      </w:rPr>
    </w:lvl>
    <w:lvl w:ilvl="3" w:tplc="504490B6">
      <w:numFmt w:val="bullet"/>
      <w:lvlText w:val="•"/>
      <w:lvlJc w:val="left"/>
      <w:pPr>
        <w:ind w:left="1932" w:hanging="360"/>
      </w:pPr>
      <w:rPr>
        <w:rFonts w:hint="default"/>
        <w:lang w:val="fr-FR" w:eastAsia="en-US" w:bidi="ar-SA"/>
      </w:rPr>
    </w:lvl>
    <w:lvl w:ilvl="4" w:tplc="07745390">
      <w:numFmt w:val="bullet"/>
      <w:lvlText w:val="•"/>
      <w:lvlJc w:val="left"/>
      <w:pPr>
        <w:ind w:left="2422" w:hanging="360"/>
      </w:pPr>
      <w:rPr>
        <w:rFonts w:hint="default"/>
        <w:lang w:val="fr-FR" w:eastAsia="en-US" w:bidi="ar-SA"/>
      </w:rPr>
    </w:lvl>
    <w:lvl w:ilvl="5" w:tplc="1070D90E">
      <w:numFmt w:val="bullet"/>
      <w:lvlText w:val="•"/>
      <w:lvlJc w:val="left"/>
      <w:pPr>
        <w:ind w:left="2913" w:hanging="360"/>
      </w:pPr>
      <w:rPr>
        <w:rFonts w:hint="default"/>
        <w:lang w:val="fr-FR" w:eastAsia="en-US" w:bidi="ar-SA"/>
      </w:rPr>
    </w:lvl>
    <w:lvl w:ilvl="6" w:tplc="9D5A1644">
      <w:numFmt w:val="bullet"/>
      <w:lvlText w:val="•"/>
      <w:lvlJc w:val="left"/>
      <w:pPr>
        <w:ind w:left="3404" w:hanging="360"/>
      </w:pPr>
      <w:rPr>
        <w:rFonts w:hint="default"/>
        <w:lang w:val="fr-FR" w:eastAsia="en-US" w:bidi="ar-SA"/>
      </w:rPr>
    </w:lvl>
    <w:lvl w:ilvl="7" w:tplc="B0DA1486">
      <w:numFmt w:val="bullet"/>
      <w:lvlText w:val="•"/>
      <w:lvlJc w:val="left"/>
      <w:pPr>
        <w:ind w:left="3894" w:hanging="360"/>
      </w:pPr>
      <w:rPr>
        <w:rFonts w:hint="default"/>
        <w:lang w:val="fr-FR" w:eastAsia="en-US" w:bidi="ar-SA"/>
      </w:rPr>
    </w:lvl>
    <w:lvl w:ilvl="8" w:tplc="D2D4C31A">
      <w:numFmt w:val="bullet"/>
      <w:lvlText w:val="•"/>
      <w:lvlJc w:val="left"/>
      <w:pPr>
        <w:ind w:left="4385" w:hanging="360"/>
      </w:pPr>
      <w:rPr>
        <w:rFonts w:hint="default"/>
        <w:lang w:val="fr-FR" w:eastAsia="en-US" w:bidi="ar-SA"/>
      </w:rPr>
    </w:lvl>
  </w:abstractNum>
  <w:abstractNum w:abstractNumId="11" w15:restartNumberingAfterBreak="0">
    <w:nsid w:val="13572062"/>
    <w:multiLevelType w:val="hybridMultilevel"/>
    <w:tmpl w:val="21366956"/>
    <w:lvl w:ilvl="0" w:tplc="83A85A40">
      <w:numFmt w:val="bullet"/>
      <w:lvlText w:val="-"/>
      <w:lvlJc w:val="left"/>
      <w:pPr>
        <w:ind w:left="108" w:hanging="120"/>
      </w:pPr>
      <w:rPr>
        <w:rFonts w:ascii="Times New Roman" w:eastAsia="Times New Roman" w:hAnsi="Times New Roman" w:cs="Times New Roman" w:hint="default"/>
        <w:w w:val="100"/>
        <w:sz w:val="21"/>
        <w:szCs w:val="21"/>
        <w:lang w:val="fr-FR" w:eastAsia="en-US" w:bidi="ar-SA"/>
      </w:rPr>
    </w:lvl>
    <w:lvl w:ilvl="1" w:tplc="C5F01C9E">
      <w:numFmt w:val="bullet"/>
      <w:lvlText w:val="•"/>
      <w:lvlJc w:val="left"/>
      <w:pPr>
        <w:ind w:left="387" w:hanging="120"/>
      </w:pPr>
      <w:rPr>
        <w:rFonts w:hint="default"/>
        <w:lang w:val="fr-FR" w:eastAsia="en-US" w:bidi="ar-SA"/>
      </w:rPr>
    </w:lvl>
    <w:lvl w:ilvl="2" w:tplc="2C2257FA">
      <w:numFmt w:val="bullet"/>
      <w:lvlText w:val="•"/>
      <w:lvlJc w:val="left"/>
      <w:pPr>
        <w:ind w:left="675" w:hanging="120"/>
      </w:pPr>
      <w:rPr>
        <w:rFonts w:hint="default"/>
        <w:lang w:val="fr-FR" w:eastAsia="en-US" w:bidi="ar-SA"/>
      </w:rPr>
    </w:lvl>
    <w:lvl w:ilvl="3" w:tplc="7106587C">
      <w:numFmt w:val="bullet"/>
      <w:lvlText w:val="•"/>
      <w:lvlJc w:val="left"/>
      <w:pPr>
        <w:ind w:left="962" w:hanging="120"/>
      </w:pPr>
      <w:rPr>
        <w:rFonts w:hint="default"/>
        <w:lang w:val="fr-FR" w:eastAsia="en-US" w:bidi="ar-SA"/>
      </w:rPr>
    </w:lvl>
    <w:lvl w:ilvl="4" w:tplc="0390E72C">
      <w:numFmt w:val="bullet"/>
      <w:lvlText w:val="•"/>
      <w:lvlJc w:val="left"/>
      <w:pPr>
        <w:ind w:left="1250" w:hanging="120"/>
      </w:pPr>
      <w:rPr>
        <w:rFonts w:hint="default"/>
        <w:lang w:val="fr-FR" w:eastAsia="en-US" w:bidi="ar-SA"/>
      </w:rPr>
    </w:lvl>
    <w:lvl w:ilvl="5" w:tplc="1174FA48">
      <w:numFmt w:val="bullet"/>
      <w:lvlText w:val="•"/>
      <w:lvlJc w:val="left"/>
      <w:pPr>
        <w:ind w:left="1538" w:hanging="120"/>
      </w:pPr>
      <w:rPr>
        <w:rFonts w:hint="default"/>
        <w:lang w:val="fr-FR" w:eastAsia="en-US" w:bidi="ar-SA"/>
      </w:rPr>
    </w:lvl>
    <w:lvl w:ilvl="6" w:tplc="2102AAB8">
      <w:numFmt w:val="bullet"/>
      <w:lvlText w:val="•"/>
      <w:lvlJc w:val="left"/>
      <w:pPr>
        <w:ind w:left="1825" w:hanging="120"/>
      </w:pPr>
      <w:rPr>
        <w:rFonts w:hint="default"/>
        <w:lang w:val="fr-FR" w:eastAsia="en-US" w:bidi="ar-SA"/>
      </w:rPr>
    </w:lvl>
    <w:lvl w:ilvl="7" w:tplc="C3C4E89A">
      <w:numFmt w:val="bullet"/>
      <w:lvlText w:val="•"/>
      <w:lvlJc w:val="left"/>
      <w:pPr>
        <w:ind w:left="2113" w:hanging="120"/>
      </w:pPr>
      <w:rPr>
        <w:rFonts w:hint="default"/>
        <w:lang w:val="fr-FR" w:eastAsia="en-US" w:bidi="ar-SA"/>
      </w:rPr>
    </w:lvl>
    <w:lvl w:ilvl="8" w:tplc="F410B88A">
      <w:numFmt w:val="bullet"/>
      <w:lvlText w:val="•"/>
      <w:lvlJc w:val="left"/>
      <w:pPr>
        <w:ind w:left="2400" w:hanging="120"/>
      </w:pPr>
      <w:rPr>
        <w:rFonts w:hint="default"/>
        <w:lang w:val="fr-FR" w:eastAsia="en-US" w:bidi="ar-SA"/>
      </w:rPr>
    </w:lvl>
  </w:abstractNum>
  <w:abstractNum w:abstractNumId="12" w15:restartNumberingAfterBreak="0">
    <w:nsid w:val="191D1F5F"/>
    <w:multiLevelType w:val="hybridMultilevel"/>
    <w:tmpl w:val="74A0809E"/>
    <w:lvl w:ilvl="0" w:tplc="AE3EEC66">
      <w:numFmt w:val="bullet"/>
      <w:lvlText w:val=""/>
      <w:lvlJc w:val="left"/>
      <w:pPr>
        <w:ind w:left="470" w:hanging="360"/>
      </w:pPr>
      <w:rPr>
        <w:rFonts w:ascii="Symbol" w:eastAsia="Symbol" w:hAnsi="Symbol" w:cs="Symbol" w:hint="default"/>
        <w:w w:val="100"/>
        <w:sz w:val="22"/>
        <w:szCs w:val="22"/>
        <w:lang w:val="fr-FR" w:eastAsia="en-US" w:bidi="ar-SA"/>
      </w:rPr>
    </w:lvl>
    <w:lvl w:ilvl="1" w:tplc="C5B2C7CE">
      <w:numFmt w:val="bullet"/>
      <w:lvlText w:val="•"/>
      <w:lvlJc w:val="left"/>
      <w:pPr>
        <w:ind w:left="923" w:hanging="360"/>
      </w:pPr>
      <w:rPr>
        <w:rFonts w:hint="default"/>
        <w:lang w:val="fr-FR" w:eastAsia="en-US" w:bidi="ar-SA"/>
      </w:rPr>
    </w:lvl>
    <w:lvl w:ilvl="2" w:tplc="CB283A28">
      <w:numFmt w:val="bullet"/>
      <w:lvlText w:val="•"/>
      <w:lvlJc w:val="left"/>
      <w:pPr>
        <w:ind w:left="1367" w:hanging="360"/>
      </w:pPr>
      <w:rPr>
        <w:rFonts w:hint="default"/>
        <w:lang w:val="fr-FR" w:eastAsia="en-US" w:bidi="ar-SA"/>
      </w:rPr>
    </w:lvl>
    <w:lvl w:ilvl="3" w:tplc="60D89820">
      <w:numFmt w:val="bullet"/>
      <w:lvlText w:val="•"/>
      <w:lvlJc w:val="left"/>
      <w:pPr>
        <w:ind w:left="1811" w:hanging="360"/>
      </w:pPr>
      <w:rPr>
        <w:rFonts w:hint="default"/>
        <w:lang w:val="fr-FR" w:eastAsia="en-US" w:bidi="ar-SA"/>
      </w:rPr>
    </w:lvl>
    <w:lvl w:ilvl="4" w:tplc="713EE2B8">
      <w:numFmt w:val="bullet"/>
      <w:lvlText w:val="•"/>
      <w:lvlJc w:val="left"/>
      <w:pPr>
        <w:ind w:left="2255" w:hanging="360"/>
      </w:pPr>
      <w:rPr>
        <w:rFonts w:hint="default"/>
        <w:lang w:val="fr-FR" w:eastAsia="en-US" w:bidi="ar-SA"/>
      </w:rPr>
    </w:lvl>
    <w:lvl w:ilvl="5" w:tplc="3B3CCFD4">
      <w:numFmt w:val="bullet"/>
      <w:lvlText w:val="•"/>
      <w:lvlJc w:val="left"/>
      <w:pPr>
        <w:ind w:left="2699" w:hanging="360"/>
      </w:pPr>
      <w:rPr>
        <w:rFonts w:hint="default"/>
        <w:lang w:val="fr-FR" w:eastAsia="en-US" w:bidi="ar-SA"/>
      </w:rPr>
    </w:lvl>
    <w:lvl w:ilvl="6" w:tplc="8E5CF550">
      <w:numFmt w:val="bullet"/>
      <w:lvlText w:val="•"/>
      <w:lvlJc w:val="left"/>
      <w:pPr>
        <w:ind w:left="3142" w:hanging="360"/>
      </w:pPr>
      <w:rPr>
        <w:rFonts w:hint="default"/>
        <w:lang w:val="fr-FR" w:eastAsia="en-US" w:bidi="ar-SA"/>
      </w:rPr>
    </w:lvl>
    <w:lvl w:ilvl="7" w:tplc="AAD084B8">
      <w:numFmt w:val="bullet"/>
      <w:lvlText w:val="•"/>
      <w:lvlJc w:val="left"/>
      <w:pPr>
        <w:ind w:left="3586" w:hanging="360"/>
      </w:pPr>
      <w:rPr>
        <w:rFonts w:hint="default"/>
        <w:lang w:val="fr-FR" w:eastAsia="en-US" w:bidi="ar-SA"/>
      </w:rPr>
    </w:lvl>
    <w:lvl w:ilvl="8" w:tplc="12627B4A">
      <w:numFmt w:val="bullet"/>
      <w:lvlText w:val="•"/>
      <w:lvlJc w:val="left"/>
      <w:pPr>
        <w:ind w:left="4030" w:hanging="360"/>
      </w:pPr>
      <w:rPr>
        <w:rFonts w:hint="default"/>
        <w:lang w:val="fr-FR" w:eastAsia="en-US" w:bidi="ar-SA"/>
      </w:rPr>
    </w:lvl>
  </w:abstractNum>
  <w:abstractNum w:abstractNumId="13" w15:restartNumberingAfterBreak="0">
    <w:nsid w:val="1A642E9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2E7A62"/>
    <w:multiLevelType w:val="hybridMultilevel"/>
    <w:tmpl w:val="A0FEC3A0"/>
    <w:lvl w:ilvl="0" w:tplc="6F381722">
      <w:start w:val="1"/>
      <w:numFmt w:val="lowerRoman"/>
      <w:lvlText w:val="%1."/>
      <w:lvlJc w:val="left"/>
      <w:pPr>
        <w:ind w:left="1436" w:hanging="471"/>
        <w:jc w:val="right"/>
      </w:pPr>
      <w:rPr>
        <w:rFonts w:ascii="Times New Roman" w:eastAsia="Times New Roman" w:hAnsi="Times New Roman" w:cs="Times New Roman" w:hint="default"/>
        <w:i/>
        <w:spacing w:val="-2"/>
        <w:w w:val="100"/>
        <w:sz w:val="21"/>
        <w:szCs w:val="21"/>
        <w:lang w:val="fr-FR" w:eastAsia="en-US" w:bidi="ar-SA"/>
      </w:rPr>
    </w:lvl>
    <w:lvl w:ilvl="1" w:tplc="C27CC2DC">
      <w:numFmt w:val="bullet"/>
      <w:lvlText w:val="•"/>
      <w:lvlJc w:val="left"/>
      <w:pPr>
        <w:ind w:left="2412" w:hanging="471"/>
      </w:pPr>
      <w:rPr>
        <w:rFonts w:hint="default"/>
        <w:lang w:val="fr-FR" w:eastAsia="en-US" w:bidi="ar-SA"/>
      </w:rPr>
    </w:lvl>
    <w:lvl w:ilvl="2" w:tplc="E6FE440C">
      <w:numFmt w:val="bullet"/>
      <w:lvlText w:val="•"/>
      <w:lvlJc w:val="left"/>
      <w:pPr>
        <w:ind w:left="3385" w:hanging="471"/>
      </w:pPr>
      <w:rPr>
        <w:rFonts w:hint="default"/>
        <w:lang w:val="fr-FR" w:eastAsia="en-US" w:bidi="ar-SA"/>
      </w:rPr>
    </w:lvl>
    <w:lvl w:ilvl="3" w:tplc="D93EC522">
      <w:numFmt w:val="bullet"/>
      <w:lvlText w:val="•"/>
      <w:lvlJc w:val="left"/>
      <w:pPr>
        <w:ind w:left="4357" w:hanging="471"/>
      </w:pPr>
      <w:rPr>
        <w:rFonts w:hint="default"/>
        <w:lang w:val="fr-FR" w:eastAsia="en-US" w:bidi="ar-SA"/>
      </w:rPr>
    </w:lvl>
    <w:lvl w:ilvl="4" w:tplc="50789362">
      <w:numFmt w:val="bullet"/>
      <w:lvlText w:val="•"/>
      <w:lvlJc w:val="left"/>
      <w:pPr>
        <w:ind w:left="5330" w:hanging="471"/>
      </w:pPr>
      <w:rPr>
        <w:rFonts w:hint="default"/>
        <w:lang w:val="fr-FR" w:eastAsia="en-US" w:bidi="ar-SA"/>
      </w:rPr>
    </w:lvl>
    <w:lvl w:ilvl="5" w:tplc="C1D6DF42">
      <w:numFmt w:val="bullet"/>
      <w:lvlText w:val="•"/>
      <w:lvlJc w:val="left"/>
      <w:pPr>
        <w:ind w:left="6303" w:hanging="471"/>
      </w:pPr>
      <w:rPr>
        <w:rFonts w:hint="default"/>
        <w:lang w:val="fr-FR" w:eastAsia="en-US" w:bidi="ar-SA"/>
      </w:rPr>
    </w:lvl>
    <w:lvl w:ilvl="6" w:tplc="A4306168">
      <w:numFmt w:val="bullet"/>
      <w:lvlText w:val="•"/>
      <w:lvlJc w:val="left"/>
      <w:pPr>
        <w:ind w:left="7275" w:hanging="471"/>
      </w:pPr>
      <w:rPr>
        <w:rFonts w:hint="default"/>
        <w:lang w:val="fr-FR" w:eastAsia="en-US" w:bidi="ar-SA"/>
      </w:rPr>
    </w:lvl>
    <w:lvl w:ilvl="7" w:tplc="2C10C386">
      <w:numFmt w:val="bullet"/>
      <w:lvlText w:val="•"/>
      <w:lvlJc w:val="left"/>
      <w:pPr>
        <w:ind w:left="8248" w:hanging="471"/>
      </w:pPr>
      <w:rPr>
        <w:rFonts w:hint="default"/>
        <w:lang w:val="fr-FR" w:eastAsia="en-US" w:bidi="ar-SA"/>
      </w:rPr>
    </w:lvl>
    <w:lvl w:ilvl="8" w:tplc="76285C32">
      <w:numFmt w:val="bullet"/>
      <w:lvlText w:val="•"/>
      <w:lvlJc w:val="left"/>
      <w:pPr>
        <w:ind w:left="9221" w:hanging="471"/>
      </w:pPr>
      <w:rPr>
        <w:rFonts w:hint="default"/>
        <w:lang w:val="fr-FR" w:eastAsia="en-US" w:bidi="ar-SA"/>
      </w:rPr>
    </w:lvl>
  </w:abstractNum>
  <w:abstractNum w:abstractNumId="15" w15:restartNumberingAfterBreak="0">
    <w:nsid w:val="224A3451"/>
    <w:multiLevelType w:val="hybridMultilevel"/>
    <w:tmpl w:val="7DBE8146"/>
    <w:lvl w:ilvl="0" w:tplc="02A4D062">
      <w:numFmt w:val="bullet"/>
      <w:lvlText w:val=""/>
      <w:lvlJc w:val="left"/>
      <w:pPr>
        <w:ind w:left="468" w:hanging="360"/>
      </w:pPr>
      <w:rPr>
        <w:rFonts w:ascii="Symbol" w:eastAsia="Symbol" w:hAnsi="Symbol" w:cs="Symbol" w:hint="default"/>
        <w:w w:val="100"/>
        <w:sz w:val="21"/>
        <w:szCs w:val="21"/>
        <w:lang w:val="fr-FR" w:eastAsia="en-US" w:bidi="ar-SA"/>
      </w:rPr>
    </w:lvl>
    <w:lvl w:ilvl="1" w:tplc="D592EBEA">
      <w:numFmt w:val="bullet"/>
      <w:lvlText w:val="•"/>
      <w:lvlJc w:val="left"/>
      <w:pPr>
        <w:ind w:left="950" w:hanging="360"/>
      </w:pPr>
      <w:rPr>
        <w:rFonts w:hint="default"/>
        <w:lang w:val="fr-FR" w:eastAsia="en-US" w:bidi="ar-SA"/>
      </w:rPr>
    </w:lvl>
    <w:lvl w:ilvl="2" w:tplc="0ECE3CD6">
      <w:numFmt w:val="bullet"/>
      <w:lvlText w:val="•"/>
      <w:lvlJc w:val="left"/>
      <w:pPr>
        <w:ind w:left="1441" w:hanging="360"/>
      </w:pPr>
      <w:rPr>
        <w:rFonts w:hint="default"/>
        <w:lang w:val="fr-FR" w:eastAsia="en-US" w:bidi="ar-SA"/>
      </w:rPr>
    </w:lvl>
    <w:lvl w:ilvl="3" w:tplc="6BDA03A2">
      <w:numFmt w:val="bullet"/>
      <w:lvlText w:val="•"/>
      <w:lvlJc w:val="left"/>
      <w:pPr>
        <w:ind w:left="1932" w:hanging="360"/>
      </w:pPr>
      <w:rPr>
        <w:rFonts w:hint="default"/>
        <w:lang w:val="fr-FR" w:eastAsia="en-US" w:bidi="ar-SA"/>
      </w:rPr>
    </w:lvl>
    <w:lvl w:ilvl="4" w:tplc="D7E8609A">
      <w:numFmt w:val="bullet"/>
      <w:lvlText w:val="•"/>
      <w:lvlJc w:val="left"/>
      <w:pPr>
        <w:ind w:left="2422" w:hanging="360"/>
      </w:pPr>
      <w:rPr>
        <w:rFonts w:hint="default"/>
        <w:lang w:val="fr-FR" w:eastAsia="en-US" w:bidi="ar-SA"/>
      </w:rPr>
    </w:lvl>
    <w:lvl w:ilvl="5" w:tplc="7D8CE22C">
      <w:numFmt w:val="bullet"/>
      <w:lvlText w:val="•"/>
      <w:lvlJc w:val="left"/>
      <w:pPr>
        <w:ind w:left="2913" w:hanging="360"/>
      </w:pPr>
      <w:rPr>
        <w:rFonts w:hint="default"/>
        <w:lang w:val="fr-FR" w:eastAsia="en-US" w:bidi="ar-SA"/>
      </w:rPr>
    </w:lvl>
    <w:lvl w:ilvl="6" w:tplc="7234B82C">
      <w:numFmt w:val="bullet"/>
      <w:lvlText w:val="•"/>
      <w:lvlJc w:val="left"/>
      <w:pPr>
        <w:ind w:left="3404" w:hanging="360"/>
      </w:pPr>
      <w:rPr>
        <w:rFonts w:hint="default"/>
        <w:lang w:val="fr-FR" w:eastAsia="en-US" w:bidi="ar-SA"/>
      </w:rPr>
    </w:lvl>
    <w:lvl w:ilvl="7" w:tplc="F33CDC4A">
      <w:numFmt w:val="bullet"/>
      <w:lvlText w:val="•"/>
      <w:lvlJc w:val="left"/>
      <w:pPr>
        <w:ind w:left="3894" w:hanging="360"/>
      </w:pPr>
      <w:rPr>
        <w:rFonts w:hint="default"/>
        <w:lang w:val="fr-FR" w:eastAsia="en-US" w:bidi="ar-SA"/>
      </w:rPr>
    </w:lvl>
    <w:lvl w:ilvl="8" w:tplc="A0069F0E">
      <w:numFmt w:val="bullet"/>
      <w:lvlText w:val="•"/>
      <w:lvlJc w:val="left"/>
      <w:pPr>
        <w:ind w:left="4385" w:hanging="360"/>
      </w:pPr>
      <w:rPr>
        <w:rFonts w:hint="default"/>
        <w:lang w:val="fr-FR" w:eastAsia="en-US" w:bidi="ar-SA"/>
      </w:rPr>
    </w:lvl>
  </w:abstractNum>
  <w:abstractNum w:abstractNumId="16" w15:restartNumberingAfterBreak="0">
    <w:nsid w:val="240F01A5"/>
    <w:multiLevelType w:val="hybridMultilevel"/>
    <w:tmpl w:val="A184D166"/>
    <w:lvl w:ilvl="0" w:tplc="D4346DD8">
      <w:numFmt w:val="bullet"/>
      <w:lvlText w:val=""/>
      <w:lvlJc w:val="left"/>
      <w:pPr>
        <w:ind w:left="470" w:hanging="360"/>
      </w:pPr>
      <w:rPr>
        <w:rFonts w:ascii="Symbol" w:eastAsia="Symbol" w:hAnsi="Symbol" w:cs="Symbol" w:hint="default"/>
        <w:w w:val="100"/>
        <w:sz w:val="22"/>
        <w:szCs w:val="22"/>
        <w:lang w:val="fr-FR" w:eastAsia="en-US" w:bidi="ar-SA"/>
      </w:rPr>
    </w:lvl>
    <w:lvl w:ilvl="1" w:tplc="63286146">
      <w:numFmt w:val="bullet"/>
      <w:lvlText w:val="•"/>
      <w:lvlJc w:val="left"/>
      <w:pPr>
        <w:ind w:left="923" w:hanging="360"/>
      </w:pPr>
      <w:rPr>
        <w:rFonts w:hint="default"/>
        <w:lang w:val="fr-FR" w:eastAsia="en-US" w:bidi="ar-SA"/>
      </w:rPr>
    </w:lvl>
    <w:lvl w:ilvl="2" w:tplc="2E3AF6A0">
      <w:numFmt w:val="bullet"/>
      <w:lvlText w:val="•"/>
      <w:lvlJc w:val="left"/>
      <w:pPr>
        <w:ind w:left="1367" w:hanging="360"/>
      </w:pPr>
      <w:rPr>
        <w:rFonts w:hint="default"/>
        <w:lang w:val="fr-FR" w:eastAsia="en-US" w:bidi="ar-SA"/>
      </w:rPr>
    </w:lvl>
    <w:lvl w:ilvl="3" w:tplc="E7A2CDFE">
      <w:numFmt w:val="bullet"/>
      <w:lvlText w:val="•"/>
      <w:lvlJc w:val="left"/>
      <w:pPr>
        <w:ind w:left="1811" w:hanging="360"/>
      </w:pPr>
      <w:rPr>
        <w:rFonts w:hint="default"/>
        <w:lang w:val="fr-FR" w:eastAsia="en-US" w:bidi="ar-SA"/>
      </w:rPr>
    </w:lvl>
    <w:lvl w:ilvl="4" w:tplc="348A01FA">
      <w:numFmt w:val="bullet"/>
      <w:lvlText w:val="•"/>
      <w:lvlJc w:val="left"/>
      <w:pPr>
        <w:ind w:left="2255" w:hanging="360"/>
      </w:pPr>
      <w:rPr>
        <w:rFonts w:hint="default"/>
        <w:lang w:val="fr-FR" w:eastAsia="en-US" w:bidi="ar-SA"/>
      </w:rPr>
    </w:lvl>
    <w:lvl w:ilvl="5" w:tplc="0EB0E958">
      <w:numFmt w:val="bullet"/>
      <w:lvlText w:val="•"/>
      <w:lvlJc w:val="left"/>
      <w:pPr>
        <w:ind w:left="2699" w:hanging="360"/>
      </w:pPr>
      <w:rPr>
        <w:rFonts w:hint="default"/>
        <w:lang w:val="fr-FR" w:eastAsia="en-US" w:bidi="ar-SA"/>
      </w:rPr>
    </w:lvl>
    <w:lvl w:ilvl="6" w:tplc="87DA2CC6">
      <w:numFmt w:val="bullet"/>
      <w:lvlText w:val="•"/>
      <w:lvlJc w:val="left"/>
      <w:pPr>
        <w:ind w:left="3142" w:hanging="360"/>
      </w:pPr>
      <w:rPr>
        <w:rFonts w:hint="default"/>
        <w:lang w:val="fr-FR" w:eastAsia="en-US" w:bidi="ar-SA"/>
      </w:rPr>
    </w:lvl>
    <w:lvl w:ilvl="7" w:tplc="21669F4A">
      <w:numFmt w:val="bullet"/>
      <w:lvlText w:val="•"/>
      <w:lvlJc w:val="left"/>
      <w:pPr>
        <w:ind w:left="3586" w:hanging="360"/>
      </w:pPr>
      <w:rPr>
        <w:rFonts w:hint="default"/>
        <w:lang w:val="fr-FR" w:eastAsia="en-US" w:bidi="ar-SA"/>
      </w:rPr>
    </w:lvl>
    <w:lvl w:ilvl="8" w:tplc="6B446CD0">
      <w:numFmt w:val="bullet"/>
      <w:lvlText w:val="•"/>
      <w:lvlJc w:val="left"/>
      <w:pPr>
        <w:ind w:left="4030" w:hanging="360"/>
      </w:pPr>
      <w:rPr>
        <w:rFonts w:hint="default"/>
        <w:lang w:val="fr-FR" w:eastAsia="en-US" w:bidi="ar-SA"/>
      </w:rPr>
    </w:lvl>
  </w:abstractNum>
  <w:abstractNum w:abstractNumId="17" w15:restartNumberingAfterBreak="0">
    <w:nsid w:val="25696115"/>
    <w:multiLevelType w:val="hybridMultilevel"/>
    <w:tmpl w:val="693C7B6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C6442D"/>
    <w:multiLevelType w:val="hybridMultilevel"/>
    <w:tmpl w:val="5930DB5E"/>
    <w:lvl w:ilvl="0" w:tplc="4DFE793A">
      <w:numFmt w:val="bullet"/>
      <w:lvlText w:val=""/>
      <w:lvlJc w:val="left"/>
      <w:pPr>
        <w:ind w:left="468" w:hanging="360"/>
      </w:pPr>
      <w:rPr>
        <w:rFonts w:ascii="Symbol" w:eastAsia="Symbol" w:hAnsi="Symbol" w:cs="Symbol" w:hint="default"/>
        <w:w w:val="100"/>
        <w:sz w:val="21"/>
        <w:szCs w:val="21"/>
        <w:lang w:val="fr-FR" w:eastAsia="en-US" w:bidi="ar-SA"/>
      </w:rPr>
    </w:lvl>
    <w:lvl w:ilvl="1" w:tplc="153CEE82">
      <w:numFmt w:val="bullet"/>
      <w:lvlText w:val="•"/>
      <w:lvlJc w:val="left"/>
      <w:pPr>
        <w:ind w:left="950" w:hanging="360"/>
      </w:pPr>
      <w:rPr>
        <w:rFonts w:hint="default"/>
        <w:lang w:val="fr-FR" w:eastAsia="en-US" w:bidi="ar-SA"/>
      </w:rPr>
    </w:lvl>
    <w:lvl w:ilvl="2" w:tplc="736C6CA6">
      <w:numFmt w:val="bullet"/>
      <w:lvlText w:val="•"/>
      <w:lvlJc w:val="left"/>
      <w:pPr>
        <w:ind w:left="1441" w:hanging="360"/>
      </w:pPr>
      <w:rPr>
        <w:rFonts w:hint="default"/>
        <w:lang w:val="fr-FR" w:eastAsia="en-US" w:bidi="ar-SA"/>
      </w:rPr>
    </w:lvl>
    <w:lvl w:ilvl="3" w:tplc="B9B61C46">
      <w:numFmt w:val="bullet"/>
      <w:lvlText w:val="•"/>
      <w:lvlJc w:val="left"/>
      <w:pPr>
        <w:ind w:left="1932" w:hanging="360"/>
      </w:pPr>
      <w:rPr>
        <w:rFonts w:hint="default"/>
        <w:lang w:val="fr-FR" w:eastAsia="en-US" w:bidi="ar-SA"/>
      </w:rPr>
    </w:lvl>
    <w:lvl w:ilvl="4" w:tplc="056438EC">
      <w:numFmt w:val="bullet"/>
      <w:lvlText w:val="•"/>
      <w:lvlJc w:val="left"/>
      <w:pPr>
        <w:ind w:left="2422" w:hanging="360"/>
      </w:pPr>
      <w:rPr>
        <w:rFonts w:hint="default"/>
        <w:lang w:val="fr-FR" w:eastAsia="en-US" w:bidi="ar-SA"/>
      </w:rPr>
    </w:lvl>
    <w:lvl w:ilvl="5" w:tplc="41141026">
      <w:numFmt w:val="bullet"/>
      <w:lvlText w:val="•"/>
      <w:lvlJc w:val="left"/>
      <w:pPr>
        <w:ind w:left="2913" w:hanging="360"/>
      </w:pPr>
      <w:rPr>
        <w:rFonts w:hint="default"/>
        <w:lang w:val="fr-FR" w:eastAsia="en-US" w:bidi="ar-SA"/>
      </w:rPr>
    </w:lvl>
    <w:lvl w:ilvl="6" w:tplc="E6284AE8">
      <w:numFmt w:val="bullet"/>
      <w:lvlText w:val="•"/>
      <w:lvlJc w:val="left"/>
      <w:pPr>
        <w:ind w:left="3404" w:hanging="360"/>
      </w:pPr>
      <w:rPr>
        <w:rFonts w:hint="default"/>
        <w:lang w:val="fr-FR" w:eastAsia="en-US" w:bidi="ar-SA"/>
      </w:rPr>
    </w:lvl>
    <w:lvl w:ilvl="7" w:tplc="34FE3A64">
      <w:numFmt w:val="bullet"/>
      <w:lvlText w:val="•"/>
      <w:lvlJc w:val="left"/>
      <w:pPr>
        <w:ind w:left="3894" w:hanging="360"/>
      </w:pPr>
      <w:rPr>
        <w:rFonts w:hint="default"/>
        <w:lang w:val="fr-FR" w:eastAsia="en-US" w:bidi="ar-SA"/>
      </w:rPr>
    </w:lvl>
    <w:lvl w:ilvl="8" w:tplc="9230CD74">
      <w:numFmt w:val="bullet"/>
      <w:lvlText w:val="•"/>
      <w:lvlJc w:val="left"/>
      <w:pPr>
        <w:ind w:left="4385" w:hanging="360"/>
      </w:pPr>
      <w:rPr>
        <w:rFonts w:hint="default"/>
        <w:lang w:val="fr-FR" w:eastAsia="en-US" w:bidi="ar-SA"/>
      </w:rPr>
    </w:lvl>
  </w:abstractNum>
  <w:abstractNum w:abstractNumId="19" w15:restartNumberingAfterBreak="0">
    <w:nsid w:val="26275550"/>
    <w:multiLevelType w:val="hybridMultilevel"/>
    <w:tmpl w:val="580C5E60"/>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972DEC"/>
    <w:multiLevelType w:val="hybridMultilevel"/>
    <w:tmpl w:val="C192B1A6"/>
    <w:lvl w:ilvl="0" w:tplc="D3FAA798">
      <w:start w:val="1"/>
      <w:numFmt w:val="lowerLetter"/>
      <w:lvlText w:val="(%1)"/>
      <w:lvlJc w:val="left"/>
      <w:pPr>
        <w:ind w:left="1436" w:hanging="360"/>
      </w:pPr>
      <w:rPr>
        <w:rFonts w:ascii="Times New Roman" w:eastAsia="Times New Roman" w:hAnsi="Times New Roman" w:cs="Times New Roman" w:hint="default"/>
        <w:w w:val="100"/>
        <w:sz w:val="22"/>
        <w:szCs w:val="22"/>
        <w:lang w:val="fr-FR" w:eastAsia="en-US" w:bidi="ar-SA"/>
      </w:rPr>
    </w:lvl>
    <w:lvl w:ilvl="1" w:tplc="FDC87066">
      <w:numFmt w:val="bullet"/>
      <w:lvlText w:val="•"/>
      <w:lvlJc w:val="left"/>
      <w:pPr>
        <w:ind w:left="2412" w:hanging="360"/>
      </w:pPr>
      <w:rPr>
        <w:rFonts w:hint="default"/>
        <w:lang w:val="fr-FR" w:eastAsia="en-US" w:bidi="ar-SA"/>
      </w:rPr>
    </w:lvl>
    <w:lvl w:ilvl="2" w:tplc="787E1ECA">
      <w:numFmt w:val="bullet"/>
      <w:lvlText w:val="•"/>
      <w:lvlJc w:val="left"/>
      <w:pPr>
        <w:ind w:left="3385" w:hanging="360"/>
      </w:pPr>
      <w:rPr>
        <w:rFonts w:hint="default"/>
        <w:lang w:val="fr-FR" w:eastAsia="en-US" w:bidi="ar-SA"/>
      </w:rPr>
    </w:lvl>
    <w:lvl w:ilvl="3" w:tplc="97288874">
      <w:numFmt w:val="bullet"/>
      <w:lvlText w:val="•"/>
      <w:lvlJc w:val="left"/>
      <w:pPr>
        <w:ind w:left="4357" w:hanging="360"/>
      </w:pPr>
      <w:rPr>
        <w:rFonts w:hint="default"/>
        <w:lang w:val="fr-FR" w:eastAsia="en-US" w:bidi="ar-SA"/>
      </w:rPr>
    </w:lvl>
    <w:lvl w:ilvl="4" w:tplc="2AFA3C52">
      <w:numFmt w:val="bullet"/>
      <w:lvlText w:val="•"/>
      <w:lvlJc w:val="left"/>
      <w:pPr>
        <w:ind w:left="5330" w:hanging="360"/>
      </w:pPr>
      <w:rPr>
        <w:rFonts w:hint="default"/>
        <w:lang w:val="fr-FR" w:eastAsia="en-US" w:bidi="ar-SA"/>
      </w:rPr>
    </w:lvl>
    <w:lvl w:ilvl="5" w:tplc="7FDA34E2">
      <w:numFmt w:val="bullet"/>
      <w:lvlText w:val="•"/>
      <w:lvlJc w:val="left"/>
      <w:pPr>
        <w:ind w:left="6303" w:hanging="360"/>
      </w:pPr>
      <w:rPr>
        <w:rFonts w:hint="default"/>
        <w:lang w:val="fr-FR" w:eastAsia="en-US" w:bidi="ar-SA"/>
      </w:rPr>
    </w:lvl>
    <w:lvl w:ilvl="6" w:tplc="2BFCDA78">
      <w:numFmt w:val="bullet"/>
      <w:lvlText w:val="•"/>
      <w:lvlJc w:val="left"/>
      <w:pPr>
        <w:ind w:left="7275" w:hanging="360"/>
      </w:pPr>
      <w:rPr>
        <w:rFonts w:hint="default"/>
        <w:lang w:val="fr-FR" w:eastAsia="en-US" w:bidi="ar-SA"/>
      </w:rPr>
    </w:lvl>
    <w:lvl w:ilvl="7" w:tplc="E8CEBB84">
      <w:numFmt w:val="bullet"/>
      <w:lvlText w:val="•"/>
      <w:lvlJc w:val="left"/>
      <w:pPr>
        <w:ind w:left="8248" w:hanging="360"/>
      </w:pPr>
      <w:rPr>
        <w:rFonts w:hint="default"/>
        <w:lang w:val="fr-FR" w:eastAsia="en-US" w:bidi="ar-SA"/>
      </w:rPr>
    </w:lvl>
    <w:lvl w:ilvl="8" w:tplc="4B36A73C">
      <w:numFmt w:val="bullet"/>
      <w:lvlText w:val="•"/>
      <w:lvlJc w:val="left"/>
      <w:pPr>
        <w:ind w:left="9221" w:hanging="360"/>
      </w:pPr>
      <w:rPr>
        <w:rFonts w:hint="default"/>
        <w:lang w:val="fr-FR" w:eastAsia="en-US" w:bidi="ar-SA"/>
      </w:rPr>
    </w:lvl>
  </w:abstractNum>
  <w:abstractNum w:abstractNumId="21" w15:restartNumberingAfterBreak="0">
    <w:nsid w:val="2B5A493F"/>
    <w:multiLevelType w:val="hybridMultilevel"/>
    <w:tmpl w:val="753C1F6E"/>
    <w:lvl w:ilvl="0" w:tplc="1938F2BE">
      <w:numFmt w:val="bullet"/>
      <w:lvlText w:val="-"/>
      <w:lvlJc w:val="left"/>
      <w:pPr>
        <w:ind w:left="894" w:hanging="416"/>
      </w:pPr>
      <w:rPr>
        <w:rFonts w:ascii="Times New Roman" w:eastAsia="Times New Roman" w:hAnsi="Times New Roman" w:cs="Times New Roman" w:hint="default"/>
        <w:w w:val="100"/>
        <w:sz w:val="22"/>
        <w:szCs w:val="22"/>
        <w:lang w:val="fr-FR" w:eastAsia="en-US" w:bidi="ar-SA"/>
      </w:rPr>
    </w:lvl>
    <w:lvl w:ilvl="1" w:tplc="1162472C">
      <w:numFmt w:val="bullet"/>
      <w:lvlText w:val="•"/>
      <w:lvlJc w:val="left"/>
      <w:pPr>
        <w:ind w:left="1740" w:hanging="416"/>
      </w:pPr>
      <w:rPr>
        <w:rFonts w:hint="default"/>
        <w:lang w:val="fr-FR" w:eastAsia="en-US" w:bidi="ar-SA"/>
      </w:rPr>
    </w:lvl>
    <w:lvl w:ilvl="2" w:tplc="B10818F0">
      <w:numFmt w:val="bullet"/>
      <w:lvlText w:val="•"/>
      <w:lvlJc w:val="left"/>
      <w:pPr>
        <w:ind w:left="2581" w:hanging="416"/>
      </w:pPr>
      <w:rPr>
        <w:rFonts w:hint="default"/>
        <w:lang w:val="fr-FR" w:eastAsia="en-US" w:bidi="ar-SA"/>
      </w:rPr>
    </w:lvl>
    <w:lvl w:ilvl="3" w:tplc="257A2088">
      <w:numFmt w:val="bullet"/>
      <w:lvlText w:val="•"/>
      <w:lvlJc w:val="left"/>
      <w:pPr>
        <w:ind w:left="3421" w:hanging="416"/>
      </w:pPr>
      <w:rPr>
        <w:rFonts w:hint="default"/>
        <w:lang w:val="fr-FR" w:eastAsia="en-US" w:bidi="ar-SA"/>
      </w:rPr>
    </w:lvl>
    <w:lvl w:ilvl="4" w:tplc="8C5289CA">
      <w:numFmt w:val="bullet"/>
      <w:lvlText w:val="•"/>
      <w:lvlJc w:val="left"/>
      <w:pPr>
        <w:ind w:left="4262" w:hanging="416"/>
      </w:pPr>
      <w:rPr>
        <w:rFonts w:hint="default"/>
        <w:lang w:val="fr-FR" w:eastAsia="en-US" w:bidi="ar-SA"/>
      </w:rPr>
    </w:lvl>
    <w:lvl w:ilvl="5" w:tplc="A4389998">
      <w:numFmt w:val="bullet"/>
      <w:lvlText w:val="•"/>
      <w:lvlJc w:val="left"/>
      <w:pPr>
        <w:ind w:left="5103" w:hanging="416"/>
      </w:pPr>
      <w:rPr>
        <w:rFonts w:hint="default"/>
        <w:lang w:val="fr-FR" w:eastAsia="en-US" w:bidi="ar-SA"/>
      </w:rPr>
    </w:lvl>
    <w:lvl w:ilvl="6" w:tplc="E0A84F20">
      <w:numFmt w:val="bullet"/>
      <w:lvlText w:val="•"/>
      <w:lvlJc w:val="left"/>
      <w:pPr>
        <w:ind w:left="5943" w:hanging="416"/>
      </w:pPr>
      <w:rPr>
        <w:rFonts w:hint="default"/>
        <w:lang w:val="fr-FR" w:eastAsia="en-US" w:bidi="ar-SA"/>
      </w:rPr>
    </w:lvl>
    <w:lvl w:ilvl="7" w:tplc="DDA81258">
      <w:numFmt w:val="bullet"/>
      <w:lvlText w:val="•"/>
      <w:lvlJc w:val="left"/>
      <w:pPr>
        <w:ind w:left="6784" w:hanging="416"/>
      </w:pPr>
      <w:rPr>
        <w:rFonts w:hint="default"/>
        <w:lang w:val="fr-FR" w:eastAsia="en-US" w:bidi="ar-SA"/>
      </w:rPr>
    </w:lvl>
    <w:lvl w:ilvl="8" w:tplc="F5C05618">
      <w:numFmt w:val="bullet"/>
      <w:lvlText w:val="•"/>
      <w:lvlJc w:val="left"/>
      <w:pPr>
        <w:ind w:left="7625" w:hanging="416"/>
      </w:pPr>
      <w:rPr>
        <w:rFonts w:hint="default"/>
        <w:lang w:val="fr-FR" w:eastAsia="en-US" w:bidi="ar-SA"/>
      </w:rPr>
    </w:lvl>
  </w:abstractNum>
  <w:abstractNum w:abstractNumId="22" w15:restartNumberingAfterBreak="0">
    <w:nsid w:val="2BB329CF"/>
    <w:multiLevelType w:val="hybridMultilevel"/>
    <w:tmpl w:val="361C3154"/>
    <w:lvl w:ilvl="0" w:tplc="DDC450F6">
      <w:numFmt w:val="bullet"/>
      <w:lvlText w:val=""/>
      <w:lvlJc w:val="left"/>
      <w:pPr>
        <w:ind w:left="470" w:hanging="360"/>
      </w:pPr>
      <w:rPr>
        <w:rFonts w:ascii="Symbol" w:eastAsia="Symbol" w:hAnsi="Symbol" w:cs="Symbol" w:hint="default"/>
        <w:w w:val="100"/>
        <w:sz w:val="22"/>
        <w:szCs w:val="22"/>
        <w:lang w:val="fr-FR" w:eastAsia="en-US" w:bidi="ar-SA"/>
      </w:rPr>
    </w:lvl>
    <w:lvl w:ilvl="1" w:tplc="575CDCCA">
      <w:numFmt w:val="bullet"/>
      <w:lvlText w:val="•"/>
      <w:lvlJc w:val="left"/>
      <w:pPr>
        <w:ind w:left="923" w:hanging="360"/>
      </w:pPr>
      <w:rPr>
        <w:rFonts w:hint="default"/>
        <w:lang w:val="fr-FR" w:eastAsia="en-US" w:bidi="ar-SA"/>
      </w:rPr>
    </w:lvl>
    <w:lvl w:ilvl="2" w:tplc="B8E4AD18">
      <w:numFmt w:val="bullet"/>
      <w:lvlText w:val="•"/>
      <w:lvlJc w:val="left"/>
      <w:pPr>
        <w:ind w:left="1367" w:hanging="360"/>
      </w:pPr>
      <w:rPr>
        <w:rFonts w:hint="default"/>
        <w:lang w:val="fr-FR" w:eastAsia="en-US" w:bidi="ar-SA"/>
      </w:rPr>
    </w:lvl>
    <w:lvl w:ilvl="3" w:tplc="EB3ABAF0">
      <w:numFmt w:val="bullet"/>
      <w:lvlText w:val="•"/>
      <w:lvlJc w:val="left"/>
      <w:pPr>
        <w:ind w:left="1811" w:hanging="360"/>
      </w:pPr>
      <w:rPr>
        <w:rFonts w:hint="default"/>
        <w:lang w:val="fr-FR" w:eastAsia="en-US" w:bidi="ar-SA"/>
      </w:rPr>
    </w:lvl>
    <w:lvl w:ilvl="4" w:tplc="09FA01CE">
      <w:numFmt w:val="bullet"/>
      <w:lvlText w:val="•"/>
      <w:lvlJc w:val="left"/>
      <w:pPr>
        <w:ind w:left="2255" w:hanging="360"/>
      </w:pPr>
      <w:rPr>
        <w:rFonts w:hint="default"/>
        <w:lang w:val="fr-FR" w:eastAsia="en-US" w:bidi="ar-SA"/>
      </w:rPr>
    </w:lvl>
    <w:lvl w:ilvl="5" w:tplc="845EA9B6">
      <w:numFmt w:val="bullet"/>
      <w:lvlText w:val="•"/>
      <w:lvlJc w:val="left"/>
      <w:pPr>
        <w:ind w:left="2699" w:hanging="360"/>
      </w:pPr>
      <w:rPr>
        <w:rFonts w:hint="default"/>
        <w:lang w:val="fr-FR" w:eastAsia="en-US" w:bidi="ar-SA"/>
      </w:rPr>
    </w:lvl>
    <w:lvl w:ilvl="6" w:tplc="23C48B94">
      <w:numFmt w:val="bullet"/>
      <w:lvlText w:val="•"/>
      <w:lvlJc w:val="left"/>
      <w:pPr>
        <w:ind w:left="3142" w:hanging="360"/>
      </w:pPr>
      <w:rPr>
        <w:rFonts w:hint="default"/>
        <w:lang w:val="fr-FR" w:eastAsia="en-US" w:bidi="ar-SA"/>
      </w:rPr>
    </w:lvl>
    <w:lvl w:ilvl="7" w:tplc="325EC212">
      <w:numFmt w:val="bullet"/>
      <w:lvlText w:val="•"/>
      <w:lvlJc w:val="left"/>
      <w:pPr>
        <w:ind w:left="3586" w:hanging="360"/>
      </w:pPr>
      <w:rPr>
        <w:rFonts w:hint="default"/>
        <w:lang w:val="fr-FR" w:eastAsia="en-US" w:bidi="ar-SA"/>
      </w:rPr>
    </w:lvl>
    <w:lvl w:ilvl="8" w:tplc="A04E61D0">
      <w:numFmt w:val="bullet"/>
      <w:lvlText w:val="•"/>
      <w:lvlJc w:val="left"/>
      <w:pPr>
        <w:ind w:left="4030" w:hanging="360"/>
      </w:pPr>
      <w:rPr>
        <w:rFonts w:hint="default"/>
        <w:lang w:val="fr-FR" w:eastAsia="en-US" w:bidi="ar-SA"/>
      </w:rPr>
    </w:lvl>
  </w:abstractNum>
  <w:abstractNum w:abstractNumId="23" w15:restartNumberingAfterBreak="0">
    <w:nsid w:val="2C736DD6"/>
    <w:multiLevelType w:val="hybridMultilevel"/>
    <w:tmpl w:val="19DEACF0"/>
    <w:lvl w:ilvl="0" w:tplc="0994B2B4">
      <w:numFmt w:val="bullet"/>
      <w:lvlText w:val=""/>
      <w:lvlJc w:val="left"/>
      <w:pPr>
        <w:ind w:left="464" w:hanging="360"/>
      </w:pPr>
      <w:rPr>
        <w:rFonts w:ascii="Symbol" w:eastAsia="Symbol" w:hAnsi="Symbol" w:cs="Symbol" w:hint="default"/>
        <w:w w:val="100"/>
        <w:sz w:val="22"/>
        <w:szCs w:val="22"/>
        <w:lang w:val="fr-FR" w:eastAsia="en-US" w:bidi="ar-SA"/>
      </w:rPr>
    </w:lvl>
    <w:lvl w:ilvl="1" w:tplc="2FBEE062">
      <w:numFmt w:val="bullet"/>
      <w:lvlText w:val="•"/>
      <w:lvlJc w:val="left"/>
      <w:pPr>
        <w:ind w:left="981" w:hanging="360"/>
      </w:pPr>
      <w:rPr>
        <w:rFonts w:hint="default"/>
        <w:lang w:val="fr-FR" w:eastAsia="en-US" w:bidi="ar-SA"/>
      </w:rPr>
    </w:lvl>
    <w:lvl w:ilvl="2" w:tplc="AAE0DA90">
      <w:numFmt w:val="bullet"/>
      <w:lvlText w:val="•"/>
      <w:lvlJc w:val="left"/>
      <w:pPr>
        <w:ind w:left="1503" w:hanging="360"/>
      </w:pPr>
      <w:rPr>
        <w:rFonts w:hint="default"/>
        <w:lang w:val="fr-FR" w:eastAsia="en-US" w:bidi="ar-SA"/>
      </w:rPr>
    </w:lvl>
    <w:lvl w:ilvl="3" w:tplc="5E3824BC">
      <w:numFmt w:val="bullet"/>
      <w:lvlText w:val="•"/>
      <w:lvlJc w:val="left"/>
      <w:pPr>
        <w:ind w:left="2025" w:hanging="360"/>
      </w:pPr>
      <w:rPr>
        <w:rFonts w:hint="default"/>
        <w:lang w:val="fr-FR" w:eastAsia="en-US" w:bidi="ar-SA"/>
      </w:rPr>
    </w:lvl>
    <w:lvl w:ilvl="4" w:tplc="89587E48">
      <w:numFmt w:val="bullet"/>
      <w:lvlText w:val="•"/>
      <w:lvlJc w:val="left"/>
      <w:pPr>
        <w:ind w:left="2546" w:hanging="360"/>
      </w:pPr>
      <w:rPr>
        <w:rFonts w:hint="default"/>
        <w:lang w:val="fr-FR" w:eastAsia="en-US" w:bidi="ar-SA"/>
      </w:rPr>
    </w:lvl>
    <w:lvl w:ilvl="5" w:tplc="2C147DCA">
      <w:numFmt w:val="bullet"/>
      <w:lvlText w:val="•"/>
      <w:lvlJc w:val="left"/>
      <w:pPr>
        <w:ind w:left="3068" w:hanging="360"/>
      </w:pPr>
      <w:rPr>
        <w:rFonts w:hint="default"/>
        <w:lang w:val="fr-FR" w:eastAsia="en-US" w:bidi="ar-SA"/>
      </w:rPr>
    </w:lvl>
    <w:lvl w:ilvl="6" w:tplc="275C4AEA">
      <w:numFmt w:val="bullet"/>
      <w:lvlText w:val="•"/>
      <w:lvlJc w:val="left"/>
      <w:pPr>
        <w:ind w:left="3590" w:hanging="360"/>
      </w:pPr>
      <w:rPr>
        <w:rFonts w:hint="default"/>
        <w:lang w:val="fr-FR" w:eastAsia="en-US" w:bidi="ar-SA"/>
      </w:rPr>
    </w:lvl>
    <w:lvl w:ilvl="7" w:tplc="7500EB30">
      <w:numFmt w:val="bullet"/>
      <w:lvlText w:val="•"/>
      <w:lvlJc w:val="left"/>
      <w:pPr>
        <w:ind w:left="4111" w:hanging="360"/>
      </w:pPr>
      <w:rPr>
        <w:rFonts w:hint="default"/>
        <w:lang w:val="fr-FR" w:eastAsia="en-US" w:bidi="ar-SA"/>
      </w:rPr>
    </w:lvl>
    <w:lvl w:ilvl="8" w:tplc="396E7F6C">
      <w:numFmt w:val="bullet"/>
      <w:lvlText w:val="•"/>
      <w:lvlJc w:val="left"/>
      <w:pPr>
        <w:ind w:left="4633" w:hanging="360"/>
      </w:pPr>
      <w:rPr>
        <w:rFonts w:hint="default"/>
        <w:lang w:val="fr-FR" w:eastAsia="en-US" w:bidi="ar-SA"/>
      </w:rPr>
    </w:lvl>
  </w:abstractNum>
  <w:abstractNum w:abstractNumId="24" w15:restartNumberingAfterBreak="0">
    <w:nsid w:val="2E147B3E"/>
    <w:multiLevelType w:val="hybridMultilevel"/>
    <w:tmpl w:val="A1DCDF8E"/>
    <w:lvl w:ilvl="0" w:tplc="F01CE60A">
      <w:numFmt w:val="bullet"/>
      <w:lvlText w:val=""/>
      <w:lvlJc w:val="left"/>
      <w:pPr>
        <w:ind w:left="464" w:hanging="360"/>
      </w:pPr>
      <w:rPr>
        <w:rFonts w:ascii="Symbol" w:eastAsia="Symbol" w:hAnsi="Symbol" w:cs="Symbol" w:hint="default"/>
        <w:w w:val="100"/>
        <w:sz w:val="22"/>
        <w:szCs w:val="22"/>
        <w:lang w:val="fr-FR" w:eastAsia="en-US" w:bidi="ar-SA"/>
      </w:rPr>
    </w:lvl>
    <w:lvl w:ilvl="1" w:tplc="D12E4ADA">
      <w:numFmt w:val="bullet"/>
      <w:lvlText w:val="•"/>
      <w:lvlJc w:val="left"/>
      <w:pPr>
        <w:ind w:left="981" w:hanging="360"/>
      </w:pPr>
      <w:rPr>
        <w:rFonts w:hint="default"/>
        <w:lang w:val="fr-FR" w:eastAsia="en-US" w:bidi="ar-SA"/>
      </w:rPr>
    </w:lvl>
    <w:lvl w:ilvl="2" w:tplc="E692F5F4">
      <w:numFmt w:val="bullet"/>
      <w:lvlText w:val="•"/>
      <w:lvlJc w:val="left"/>
      <w:pPr>
        <w:ind w:left="1503" w:hanging="360"/>
      </w:pPr>
      <w:rPr>
        <w:rFonts w:hint="default"/>
        <w:lang w:val="fr-FR" w:eastAsia="en-US" w:bidi="ar-SA"/>
      </w:rPr>
    </w:lvl>
    <w:lvl w:ilvl="3" w:tplc="3EBAE7B0">
      <w:numFmt w:val="bullet"/>
      <w:lvlText w:val="•"/>
      <w:lvlJc w:val="left"/>
      <w:pPr>
        <w:ind w:left="2025" w:hanging="360"/>
      </w:pPr>
      <w:rPr>
        <w:rFonts w:hint="default"/>
        <w:lang w:val="fr-FR" w:eastAsia="en-US" w:bidi="ar-SA"/>
      </w:rPr>
    </w:lvl>
    <w:lvl w:ilvl="4" w:tplc="E08026DE">
      <w:numFmt w:val="bullet"/>
      <w:lvlText w:val="•"/>
      <w:lvlJc w:val="left"/>
      <w:pPr>
        <w:ind w:left="2546" w:hanging="360"/>
      </w:pPr>
      <w:rPr>
        <w:rFonts w:hint="default"/>
        <w:lang w:val="fr-FR" w:eastAsia="en-US" w:bidi="ar-SA"/>
      </w:rPr>
    </w:lvl>
    <w:lvl w:ilvl="5" w:tplc="893A0012">
      <w:numFmt w:val="bullet"/>
      <w:lvlText w:val="•"/>
      <w:lvlJc w:val="left"/>
      <w:pPr>
        <w:ind w:left="3068" w:hanging="360"/>
      </w:pPr>
      <w:rPr>
        <w:rFonts w:hint="default"/>
        <w:lang w:val="fr-FR" w:eastAsia="en-US" w:bidi="ar-SA"/>
      </w:rPr>
    </w:lvl>
    <w:lvl w:ilvl="6" w:tplc="EF3ED054">
      <w:numFmt w:val="bullet"/>
      <w:lvlText w:val="•"/>
      <w:lvlJc w:val="left"/>
      <w:pPr>
        <w:ind w:left="3590" w:hanging="360"/>
      </w:pPr>
      <w:rPr>
        <w:rFonts w:hint="default"/>
        <w:lang w:val="fr-FR" w:eastAsia="en-US" w:bidi="ar-SA"/>
      </w:rPr>
    </w:lvl>
    <w:lvl w:ilvl="7" w:tplc="B05AE1C2">
      <w:numFmt w:val="bullet"/>
      <w:lvlText w:val="•"/>
      <w:lvlJc w:val="left"/>
      <w:pPr>
        <w:ind w:left="4111" w:hanging="360"/>
      </w:pPr>
      <w:rPr>
        <w:rFonts w:hint="default"/>
        <w:lang w:val="fr-FR" w:eastAsia="en-US" w:bidi="ar-SA"/>
      </w:rPr>
    </w:lvl>
    <w:lvl w:ilvl="8" w:tplc="77022874">
      <w:numFmt w:val="bullet"/>
      <w:lvlText w:val="•"/>
      <w:lvlJc w:val="left"/>
      <w:pPr>
        <w:ind w:left="4633" w:hanging="360"/>
      </w:pPr>
      <w:rPr>
        <w:rFonts w:hint="default"/>
        <w:lang w:val="fr-FR" w:eastAsia="en-US" w:bidi="ar-SA"/>
      </w:rPr>
    </w:lvl>
  </w:abstractNum>
  <w:abstractNum w:abstractNumId="25" w15:restartNumberingAfterBreak="0">
    <w:nsid w:val="2F0749D6"/>
    <w:multiLevelType w:val="hybridMultilevel"/>
    <w:tmpl w:val="9656C83E"/>
    <w:lvl w:ilvl="0" w:tplc="7AE28D26">
      <w:numFmt w:val="bullet"/>
      <w:lvlText w:val=""/>
      <w:lvlJc w:val="left"/>
      <w:pPr>
        <w:ind w:left="468" w:hanging="360"/>
      </w:pPr>
      <w:rPr>
        <w:rFonts w:ascii="Symbol" w:eastAsia="Symbol" w:hAnsi="Symbol" w:cs="Symbol" w:hint="default"/>
        <w:w w:val="100"/>
        <w:sz w:val="21"/>
        <w:szCs w:val="21"/>
        <w:lang w:val="fr-FR" w:eastAsia="en-US" w:bidi="ar-SA"/>
      </w:rPr>
    </w:lvl>
    <w:lvl w:ilvl="1" w:tplc="75D4D1B6">
      <w:numFmt w:val="bullet"/>
      <w:lvlText w:val="•"/>
      <w:lvlJc w:val="left"/>
      <w:pPr>
        <w:ind w:left="950" w:hanging="360"/>
      </w:pPr>
      <w:rPr>
        <w:rFonts w:hint="default"/>
        <w:lang w:val="fr-FR" w:eastAsia="en-US" w:bidi="ar-SA"/>
      </w:rPr>
    </w:lvl>
    <w:lvl w:ilvl="2" w:tplc="C896DBFC">
      <w:numFmt w:val="bullet"/>
      <w:lvlText w:val="•"/>
      <w:lvlJc w:val="left"/>
      <w:pPr>
        <w:ind w:left="1441" w:hanging="360"/>
      </w:pPr>
      <w:rPr>
        <w:rFonts w:hint="default"/>
        <w:lang w:val="fr-FR" w:eastAsia="en-US" w:bidi="ar-SA"/>
      </w:rPr>
    </w:lvl>
    <w:lvl w:ilvl="3" w:tplc="ECEE14D4">
      <w:numFmt w:val="bullet"/>
      <w:lvlText w:val="•"/>
      <w:lvlJc w:val="left"/>
      <w:pPr>
        <w:ind w:left="1932" w:hanging="360"/>
      </w:pPr>
      <w:rPr>
        <w:rFonts w:hint="default"/>
        <w:lang w:val="fr-FR" w:eastAsia="en-US" w:bidi="ar-SA"/>
      </w:rPr>
    </w:lvl>
    <w:lvl w:ilvl="4" w:tplc="7186A50E">
      <w:numFmt w:val="bullet"/>
      <w:lvlText w:val="•"/>
      <w:lvlJc w:val="left"/>
      <w:pPr>
        <w:ind w:left="2422" w:hanging="360"/>
      </w:pPr>
      <w:rPr>
        <w:rFonts w:hint="default"/>
        <w:lang w:val="fr-FR" w:eastAsia="en-US" w:bidi="ar-SA"/>
      </w:rPr>
    </w:lvl>
    <w:lvl w:ilvl="5" w:tplc="79EE2B6C">
      <w:numFmt w:val="bullet"/>
      <w:lvlText w:val="•"/>
      <w:lvlJc w:val="left"/>
      <w:pPr>
        <w:ind w:left="2913" w:hanging="360"/>
      </w:pPr>
      <w:rPr>
        <w:rFonts w:hint="default"/>
        <w:lang w:val="fr-FR" w:eastAsia="en-US" w:bidi="ar-SA"/>
      </w:rPr>
    </w:lvl>
    <w:lvl w:ilvl="6" w:tplc="325E8A7C">
      <w:numFmt w:val="bullet"/>
      <w:lvlText w:val="•"/>
      <w:lvlJc w:val="left"/>
      <w:pPr>
        <w:ind w:left="3404" w:hanging="360"/>
      </w:pPr>
      <w:rPr>
        <w:rFonts w:hint="default"/>
        <w:lang w:val="fr-FR" w:eastAsia="en-US" w:bidi="ar-SA"/>
      </w:rPr>
    </w:lvl>
    <w:lvl w:ilvl="7" w:tplc="410494B2">
      <w:numFmt w:val="bullet"/>
      <w:lvlText w:val="•"/>
      <w:lvlJc w:val="left"/>
      <w:pPr>
        <w:ind w:left="3894" w:hanging="360"/>
      </w:pPr>
      <w:rPr>
        <w:rFonts w:hint="default"/>
        <w:lang w:val="fr-FR" w:eastAsia="en-US" w:bidi="ar-SA"/>
      </w:rPr>
    </w:lvl>
    <w:lvl w:ilvl="8" w:tplc="122C9DB8">
      <w:numFmt w:val="bullet"/>
      <w:lvlText w:val="•"/>
      <w:lvlJc w:val="left"/>
      <w:pPr>
        <w:ind w:left="4385" w:hanging="360"/>
      </w:pPr>
      <w:rPr>
        <w:rFonts w:hint="default"/>
        <w:lang w:val="fr-FR" w:eastAsia="en-US" w:bidi="ar-SA"/>
      </w:rPr>
    </w:lvl>
  </w:abstractNum>
  <w:abstractNum w:abstractNumId="26" w15:restartNumberingAfterBreak="0">
    <w:nsid w:val="31DA2DA2"/>
    <w:multiLevelType w:val="hybridMultilevel"/>
    <w:tmpl w:val="A8A07B10"/>
    <w:lvl w:ilvl="0" w:tplc="7B9C8916">
      <w:numFmt w:val="bullet"/>
      <w:lvlText w:val=""/>
      <w:lvlJc w:val="left"/>
      <w:pPr>
        <w:ind w:left="727" w:hanging="360"/>
      </w:pPr>
      <w:rPr>
        <w:rFonts w:ascii="Symbol" w:eastAsia="Symbol" w:hAnsi="Symbol" w:cs="Symbol" w:hint="default"/>
        <w:w w:val="100"/>
        <w:sz w:val="22"/>
        <w:szCs w:val="22"/>
        <w:lang w:val="fr-FR" w:eastAsia="en-US" w:bidi="ar-SA"/>
      </w:rPr>
    </w:lvl>
    <w:lvl w:ilvl="1" w:tplc="87E603CA">
      <w:numFmt w:val="bullet"/>
      <w:lvlText w:val="•"/>
      <w:lvlJc w:val="left"/>
      <w:pPr>
        <w:ind w:left="1432" w:hanging="360"/>
      </w:pPr>
      <w:rPr>
        <w:rFonts w:hint="default"/>
        <w:lang w:val="fr-FR" w:eastAsia="en-US" w:bidi="ar-SA"/>
      </w:rPr>
    </w:lvl>
    <w:lvl w:ilvl="2" w:tplc="B270E218">
      <w:numFmt w:val="bullet"/>
      <w:lvlText w:val="•"/>
      <w:lvlJc w:val="left"/>
      <w:pPr>
        <w:ind w:left="2144" w:hanging="360"/>
      </w:pPr>
      <w:rPr>
        <w:rFonts w:hint="default"/>
        <w:lang w:val="fr-FR" w:eastAsia="en-US" w:bidi="ar-SA"/>
      </w:rPr>
    </w:lvl>
    <w:lvl w:ilvl="3" w:tplc="52864696">
      <w:numFmt w:val="bullet"/>
      <w:lvlText w:val="•"/>
      <w:lvlJc w:val="left"/>
      <w:pPr>
        <w:ind w:left="2857" w:hanging="360"/>
      </w:pPr>
      <w:rPr>
        <w:rFonts w:hint="default"/>
        <w:lang w:val="fr-FR" w:eastAsia="en-US" w:bidi="ar-SA"/>
      </w:rPr>
    </w:lvl>
    <w:lvl w:ilvl="4" w:tplc="46F46D1C">
      <w:numFmt w:val="bullet"/>
      <w:lvlText w:val="•"/>
      <w:lvlJc w:val="left"/>
      <w:pPr>
        <w:ind w:left="3569" w:hanging="360"/>
      </w:pPr>
      <w:rPr>
        <w:rFonts w:hint="default"/>
        <w:lang w:val="fr-FR" w:eastAsia="en-US" w:bidi="ar-SA"/>
      </w:rPr>
    </w:lvl>
    <w:lvl w:ilvl="5" w:tplc="3920CDC0">
      <w:numFmt w:val="bullet"/>
      <w:lvlText w:val="•"/>
      <w:lvlJc w:val="left"/>
      <w:pPr>
        <w:ind w:left="4282" w:hanging="360"/>
      </w:pPr>
      <w:rPr>
        <w:rFonts w:hint="default"/>
        <w:lang w:val="fr-FR" w:eastAsia="en-US" w:bidi="ar-SA"/>
      </w:rPr>
    </w:lvl>
    <w:lvl w:ilvl="6" w:tplc="EE024F72">
      <w:numFmt w:val="bullet"/>
      <w:lvlText w:val="•"/>
      <w:lvlJc w:val="left"/>
      <w:pPr>
        <w:ind w:left="4994" w:hanging="360"/>
      </w:pPr>
      <w:rPr>
        <w:rFonts w:hint="default"/>
        <w:lang w:val="fr-FR" w:eastAsia="en-US" w:bidi="ar-SA"/>
      </w:rPr>
    </w:lvl>
    <w:lvl w:ilvl="7" w:tplc="628C04B6">
      <w:numFmt w:val="bullet"/>
      <w:lvlText w:val="•"/>
      <w:lvlJc w:val="left"/>
      <w:pPr>
        <w:ind w:left="5706" w:hanging="360"/>
      </w:pPr>
      <w:rPr>
        <w:rFonts w:hint="default"/>
        <w:lang w:val="fr-FR" w:eastAsia="en-US" w:bidi="ar-SA"/>
      </w:rPr>
    </w:lvl>
    <w:lvl w:ilvl="8" w:tplc="2398DC92">
      <w:numFmt w:val="bullet"/>
      <w:lvlText w:val="•"/>
      <w:lvlJc w:val="left"/>
      <w:pPr>
        <w:ind w:left="6419" w:hanging="360"/>
      </w:pPr>
      <w:rPr>
        <w:rFonts w:hint="default"/>
        <w:lang w:val="fr-FR" w:eastAsia="en-US" w:bidi="ar-SA"/>
      </w:rPr>
    </w:lvl>
  </w:abstractNum>
  <w:abstractNum w:abstractNumId="27" w15:restartNumberingAfterBreak="0">
    <w:nsid w:val="32906B29"/>
    <w:multiLevelType w:val="multilevel"/>
    <w:tmpl w:val="8B9EC6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014" w:hanging="504"/>
      </w:pPr>
      <w:rPr>
        <w:lang w:val="fr-F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84086C"/>
    <w:multiLevelType w:val="hybridMultilevel"/>
    <w:tmpl w:val="81DC7E5A"/>
    <w:lvl w:ilvl="0" w:tplc="D99CB220">
      <w:start w:val="1"/>
      <w:numFmt w:val="lowerLetter"/>
      <w:lvlText w:val="(%1)"/>
      <w:lvlJc w:val="left"/>
      <w:pPr>
        <w:ind w:left="497" w:hanging="303"/>
      </w:pPr>
      <w:rPr>
        <w:rFonts w:ascii="Times New Roman" w:eastAsia="Times New Roman" w:hAnsi="Times New Roman" w:cs="Times New Roman" w:hint="default"/>
        <w:w w:val="100"/>
        <w:sz w:val="22"/>
        <w:szCs w:val="22"/>
        <w:lang w:val="fr-FR" w:eastAsia="en-US" w:bidi="ar-SA"/>
      </w:rPr>
    </w:lvl>
    <w:lvl w:ilvl="1" w:tplc="0B562B76">
      <w:numFmt w:val="bullet"/>
      <w:lvlText w:val="•"/>
      <w:lvlJc w:val="left"/>
      <w:pPr>
        <w:ind w:left="1508" w:hanging="303"/>
      </w:pPr>
      <w:rPr>
        <w:rFonts w:hint="default"/>
        <w:lang w:val="fr-FR" w:eastAsia="en-US" w:bidi="ar-SA"/>
      </w:rPr>
    </w:lvl>
    <w:lvl w:ilvl="2" w:tplc="CD0028A6">
      <w:numFmt w:val="bullet"/>
      <w:lvlText w:val="•"/>
      <w:lvlJc w:val="left"/>
      <w:pPr>
        <w:ind w:left="2516" w:hanging="303"/>
      </w:pPr>
      <w:rPr>
        <w:rFonts w:hint="default"/>
        <w:lang w:val="fr-FR" w:eastAsia="en-US" w:bidi="ar-SA"/>
      </w:rPr>
    </w:lvl>
    <w:lvl w:ilvl="3" w:tplc="C6A094F8">
      <w:numFmt w:val="bullet"/>
      <w:lvlText w:val="•"/>
      <w:lvlJc w:val="left"/>
      <w:pPr>
        <w:ind w:left="3524" w:hanging="303"/>
      </w:pPr>
      <w:rPr>
        <w:rFonts w:hint="default"/>
        <w:lang w:val="fr-FR" w:eastAsia="en-US" w:bidi="ar-SA"/>
      </w:rPr>
    </w:lvl>
    <w:lvl w:ilvl="4" w:tplc="98A0C57E">
      <w:numFmt w:val="bullet"/>
      <w:lvlText w:val="•"/>
      <w:lvlJc w:val="left"/>
      <w:pPr>
        <w:ind w:left="4532" w:hanging="303"/>
      </w:pPr>
      <w:rPr>
        <w:rFonts w:hint="default"/>
        <w:lang w:val="fr-FR" w:eastAsia="en-US" w:bidi="ar-SA"/>
      </w:rPr>
    </w:lvl>
    <w:lvl w:ilvl="5" w:tplc="2FA091D0">
      <w:numFmt w:val="bullet"/>
      <w:lvlText w:val="•"/>
      <w:lvlJc w:val="left"/>
      <w:pPr>
        <w:ind w:left="5540" w:hanging="303"/>
      </w:pPr>
      <w:rPr>
        <w:rFonts w:hint="default"/>
        <w:lang w:val="fr-FR" w:eastAsia="en-US" w:bidi="ar-SA"/>
      </w:rPr>
    </w:lvl>
    <w:lvl w:ilvl="6" w:tplc="785CC380">
      <w:numFmt w:val="bullet"/>
      <w:lvlText w:val="•"/>
      <w:lvlJc w:val="left"/>
      <w:pPr>
        <w:ind w:left="6548" w:hanging="303"/>
      </w:pPr>
      <w:rPr>
        <w:rFonts w:hint="default"/>
        <w:lang w:val="fr-FR" w:eastAsia="en-US" w:bidi="ar-SA"/>
      </w:rPr>
    </w:lvl>
    <w:lvl w:ilvl="7" w:tplc="7F545628">
      <w:numFmt w:val="bullet"/>
      <w:lvlText w:val="•"/>
      <w:lvlJc w:val="left"/>
      <w:pPr>
        <w:ind w:left="7556" w:hanging="303"/>
      </w:pPr>
      <w:rPr>
        <w:rFonts w:hint="default"/>
        <w:lang w:val="fr-FR" w:eastAsia="en-US" w:bidi="ar-SA"/>
      </w:rPr>
    </w:lvl>
    <w:lvl w:ilvl="8" w:tplc="A4B430A6">
      <w:numFmt w:val="bullet"/>
      <w:lvlText w:val="•"/>
      <w:lvlJc w:val="left"/>
      <w:pPr>
        <w:ind w:left="8564" w:hanging="303"/>
      </w:pPr>
      <w:rPr>
        <w:rFonts w:hint="default"/>
        <w:lang w:val="fr-FR" w:eastAsia="en-US" w:bidi="ar-SA"/>
      </w:rPr>
    </w:lvl>
  </w:abstractNum>
  <w:abstractNum w:abstractNumId="29" w15:restartNumberingAfterBreak="0">
    <w:nsid w:val="350E2809"/>
    <w:multiLevelType w:val="hybridMultilevel"/>
    <w:tmpl w:val="BE069168"/>
    <w:lvl w:ilvl="0" w:tplc="55DE81D2">
      <w:start w:val="1"/>
      <w:numFmt w:val="bullet"/>
      <w:lvlText w:val="-"/>
      <w:lvlJc w:val="left"/>
      <w:pPr>
        <w:ind w:left="467" w:hanging="360"/>
      </w:pPr>
      <w:rPr>
        <w:rFonts w:ascii="Times New Roman" w:eastAsia="Times New Roman" w:hAnsi="Times New Roman" w:cs="Times New Roman" w:hint="default"/>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30" w15:restartNumberingAfterBreak="0">
    <w:nsid w:val="380722FB"/>
    <w:multiLevelType w:val="hybridMultilevel"/>
    <w:tmpl w:val="D11CA7F2"/>
    <w:lvl w:ilvl="0" w:tplc="F4EEE0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A3D086D"/>
    <w:multiLevelType w:val="hybridMultilevel"/>
    <w:tmpl w:val="CFCC8026"/>
    <w:lvl w:ilvl="0" w:tplc="9E7EE552">
      <w:start w:val="1"/>
      <w:numFmt w:val="lowerRoman"/>
      <w:lvlText w:val="(%1)"/>
      <w:lvlJc w:val="left"/>
      <w:pPr>
        <w:ind w:left="1436" w:hanging="360"/>
      </w:pPr>
      <w:rPr>
        <w:rFonts w:ascii="Times New Roman" w:eastAsia="Times New Roman" w:hAnsi="Times New Roman" w:cs="Times New Roman" w:hint="default"/>
        <w:b/>
        <w:bCs/>
        <w:w w:val="100"/>
        <w:sz w:val="22"/>
        <w:szCs w:val="22"/>
        <w:lang w:val="fr-FR" w:eastAsia="en-US" w:bidi="ar-SA"/>
      </w:rPr>
    </w:lvl>
    <w:lvl w:ilvl="1" w:tplc="413ABAC8">
      <w:numFmt w:val="bullet"/>
      <w:lvlText w:val=""/>
      <w:lvlJc w:val="left"/>
      <w:pPr>
        <w:ind w:left="2156" w:hanging="358"/>
      </w:pPr>
      <w:rPr>
        <w:rFonts w:ascii="Symbol" w:eastAsia="Symbol" w:hAnsi="Symbol" w:cs="Symbol" w:hint="default"/>
        <w:w w:val="100"/>
        <w:sz w:val="22"/>
        <w:szCs w:val="22"/>
        <w:lang w:val="fr-FR" w:eastAsia="en-US" w:bidi="ar-SA"/>
      </w:rPr>
    </w:lvl>
    <w:lvl w:ilvl="2" w:tplc="33849DE8">
      <w:numFmt w:val="bullet"/>
      <w:lvlText w:val="o"/>
      <w:lvlJc w:val="left"/>
      <w:pPr>
        <w:ind w:left="2516" w:hanging="358"/>
      </w:pPr>
      <w:rPr>
        <w:rFonts w:ascii="Courier New" w:eastAsia="Courier New" w:hAnsi="Courier New" w:cs="Courier New" w:hint="default"/>
        <w:w w:val="100"/>
        <w:sz w:val="22"/>
        <w:szCs w:val="22"/>
        <w:lang w:val="fr-FR" w:eastAsia="en-US" w:bidi="ar-SA"/>
      </w:rPr>
    </w:lvl>
    <w:lvl w:ilvl="3" w:tplc="790676F4">
      <w:numFmt w:val="bullet"/>
      <w:lvlText w:val="•"/>
      <w:lvlJc w:val="left"/>
      <w:pPr>
        <w:ind w:left="2520" w:hanging="358"/>
      </w:pPr>
      <w:rPr>
        <w:rFonts w:hint="default"/>
        <w:lang w:val="fr-FR" w:eastAsia="en-US" w:bidi="ar-SA"/>
      </w:rPr>
    </w:lvl>
    <w:lvl w:ilvl="4" w:tplc="D79E40E2">
      <w:numFmt w:val="bullet"/>
      <w:lvlText w:val="•"/>
      <w:lvlJc w:val="left"/>
      <w:pPr>
        <w:ind w:left="3755" w:hanging="358"/>
      </w:pPr>
      <w:rPr>
        <w:rFonts w:hint="default"/>
        <w:lang w:val="fr-FR" w:eastAsia="en-US" w:bidi="ar-SA"/>
      </w:rPr>
    </w:lvl>
    <w:lvl w:ilvl="5" w:tplc="7F64AA88">
      <w:numFmt w:val="bullet"/>
      <w:lvlText w:val="•"/>
      <w:lvlJc w:val="left"/>
      <w:pPr>
        <w:ind w:left="4990" w:hanging="358"/>
      </w:pPr>
      <w:rPr>
        <w:rFonts w:hint="default"/>
        <w:lang w:val="fr-FR" w:eastAsia="en-US" w:bidi="ar-SA"/>
      </w:rPr>
    </w:lvl>
    <w:lvl w:ilvl="6" w:tplc="B172D17C">
      <w:numFmt w:val="bullet"/>
      <w:lvlText w:val="•"/>
      <w:lvlJc w:val="left"/>
      <w:pPr>
        <w:ind w:left="6225" w:hanging="358"/>
      </w:pPr>
      <w:rPr>
        <w:rFonts w:hint="default"/>
        <w:lang w:val="fr-FR" w:eastAsia="en-US" w:bidi="ar-SA"/>
      </w:rPr>
    </w:lvl>
    <w:lvl w:ilvl="7" w:tplc="07025B00">
      <w:numFmt w:val="bullet"/>
      <w:lvlText w:val="•"/>
      <w:lvlJc w:val="left"/>
      <w:pPr>
        <w:ind w:left="7460" w:hanging="358"/>
      </w:pPr>
      <w:rPr>
        <w:rFonts w:hint="default"/>
        <w:lang w:val="fr-FR" w:eastAsia="en-US" w:bidi="ar-SA"/>
      </w:rPr>
    </w:lvl>
    <w:lvl w:ilvl="8" w:tplc="8C729AAC">
      <w:numFmt w:val="bullet"/>
      <w:lvlText w:val="•"/>
      <w:lvlJc w:val="left"/>
      <w:pPr>
        <w:ind w:left="8696" w:hanging="358"/>
      </w:pPr>
      <w:rPr>
        <w:rFonts w:hint="default"/>
        <w:lang w:val="fr-FR" w:eastAsia="en-US" w:bidi="ar-SA"/>
      </w:rPr>
    </w:lvl>
  </w:abstractNum>
  <w:abstractNum w:abstractNumId="32" w15:restartNumberingAfterBreak="0">
    <w:nsid w:val="3D220667"/>
    <w:multiLevelType w:val="hybridMultilevel"/>
    <w:tmpl w:val="B64026F4"/>
    <w:lvl w:ilvl="0" w:tplc="E0CEF42A">
      <w:numFmt w:val="bullet"/>
      <w:lvlText w:val="o"/>
      <w:lvlJc w:val="left"/>
      <w:pPr>
        <w:ind w:left="1939" w:hanging="346"/>
      </w:pPr>
      <w:rPr>
        <w:rFonts w:ascii="Times New Roman" w:eastAsia="Times New Roman" w:hAnsi="Times New Roman" w:cs="Times New Roman" w:hint="default"/>
        <w:w w:val="100"/>
        <w:sz w:val="22"/>
        <w:szCs w:val="22"/>
        <w:lang w:val="fr-FR" w:eastAsia="en-US" w:bidi="ar-SA"/>
      </w:rPr>
    </w:lvl>
    <w:lvl w:ilvl="1" w:tplc="6F081BB4">
      <w:numFmt w:val="bullet"/>
      <w:lvlText w:val="•"/>
      <w:lvlJc w:val="left"/>
      <w:pPr>
        <w:ind w:left="2826" w:hanging="346"/>
      </w:pPr>
      <w:rPr>
        <w:rFonts w:hint="default"/>
        <w:lang w:val="fr-FR" w:eastAsia="en-US" w:bidi="ar-SA"/>
      </w:rPr>
    </w:lvl>
    <w:lvl w:ilvl="2" w:tplc="1764CD90">
      <w:numFmt w:val="bullet"/>
      <w:lvlText w:val="•"/>
      <w:lvlJc w:val="left"/>
      <w:pPr>
        <w:ind w:left="3713" w:hanging="346"/>
      </w:pPr>
      <w:rPr>
        <w:rFonts w:hint="default"/>
        <w:lang w:val="fr-FR" w:eastAsia="en-US" w:bidi="ar-SA"/>
      </w:rPr>
    </w:lvl>
    <w:lvl w:ilvl="3" w:tplc="BA2A861E">
      <w:numFmt w:val="bullet"/>
      <w:lvlText w:val="•"/>
      <w:lvlJc w:val="left"/>
      <w:pPr>
        <w:ind w:left="4599" w:hanging="346"/>
      </w:pPr>
      <w:rPr>
        <w:rFonts w:hint="default"/>
        <w:lang w:val="fr-FR" w:eastAsia="en-US" w:bidi="ar-SA"/>
      </w:rPr>
    </w:lvl>
    <w:lvl w:ilvl="4" w:tplc="9EA4860E">
      <w:numFmt w:val="bullet"/>
      <w:lvlText w:val="•"/>
      <w:lvlJc w:val="left"/>
      <w:pPr>
        <w:ind w:left="5486" w:hanging="346"/>
      </w:pPr>
      <w:rPr>
        <w:rFonts w:hint="default"/>
        <w:lang w:val="fr-FR" w:eastAsia="en-US" w:bidi="ar-SA"/>
      </w:rPr>
    </w:lvl>
    <w:lvl w:ilvl="5" w:tplc="4D7873C6">
      <w:numFmt w:val="bullet"/>
      <w:lvlText w:val="•"/>
      <w:lvlJc w:val="left"/>
      <w:pPr>
        <w:ind w:left="6373" w:hanging="346"/>
      </w:pPr>
      <w:rPr>
        <w:rFonts w:hint="default"/>
        <w:lang w:val="fr-FR" w:eastAsia="en-US" w:bidi="ar-SA"/>
      </w:rPr>
    </w:lvl>
    <w:lvl w:ilvl="6" w:tplc="F6F8298C">
      <w:numFmt w:val="bullet"/>
      <w:lvlText w:val="•"/>
      <w:lvlJc w:val="left"/>
      <w:pPr>
        <w:ind w:left="7259" w:hanging="346"/>
      </w:pPr>
      <w:rPr>
        <w:rFonts w:hint="default"/>
        <w:lang w:val="fr-FR" w:eastAsia="en-US" w:bidi="ar-SA"/>
      </w:rPr>
    </w:lvl>
    <w:lvl w:ilvl="7" w:tplc="52D88BFA">
      <w:numFmt w:val="bullet"/>
      <w:lvlText w:val="•"/>
      <w:lvlJc w:val="left"/>
      <w:pPr>
        <w:ind w:left="8146" w:hanging="346"/>
      </w:pPr>
      <w:rPr>
        <w:rFonts w:hint="default"/>
        <w:lang w:val="fr-FR" w:eastAsia="en-US" w:bidi="ar-SA"/>
      </w:rPr>
    </w:lvl>
    <w:lvl w:ilvl="8" w:tplc="5E8A72E6">
      <w:numFmt w:val="bullet"/>
      <w:lvlText w:val="•"/>
      <w:lvlJc w:val="left"/>
      <w:pPr>
        <w:ind w:left="9033" w:hanging="346"/>
      </w:pPr>
      <w:rPr>
        <w:rFonts w:hint="default"/>
        <w:lang w:val="fr-FR" w:eastAsia="en-US" w:bidi="ar-SA"/>
      </w:rPr>
    </w:lvl>
  </w:abstractNum>
  <w:abstractNum w:abstractNumId="33" w15:restartNumberingAfterBreak="0">
    <w:nsid w:val="40C4657A"/>
    <w:multiLevelType w:val="hybridMultilevel"/>
    <w:tmpl w:val="97040066"/>
    <w:lvl w:ilvl="0" w:tplc="A61C1FC2">
      <w:numFmt w:val="bullet"/>
      <w:lvlText w:val=""/>
      <w:lvlJc w:val="left"/>
      <w:pPr>
        <w:ind w:left="468" w:hanging="360"/>
      </w:pPr>
      <w:rPr>
        <w:rFonts w:ascii="Symbol" w:eastAsia="Symbol" w:hAnsi="Symbol" w:cs="Symbol" w:hint="default"/>
        <w:w w:val="100"/>
        <w:sz w:val="21"/>
        <w:szCs w:val="21"/>
        <w:lang w:val="fr-FR" w:eastAsia="en-US" w:bidi="ar-SA"/>
      </w:rPr>
    </w:lvl>
    <w:lvl w:ilvl="1" w:tplc="AC5A8866">
      <w:numFmt w:val="bullet"/>
      <w:lvlText w:val="•"/>
      <w:lvlJc w:val="left"/>
      <w:pPr>
        <w:ind w:left="950" w:hanging="360"/>
      </w:pPr>
      <w:rPr>
        <w:rFonts w:hint="default"/>
        <w:lang w:val="fr-FR" w:eastAsia="en-US" w:bidi="ar-SA"/>
      </w:rPr>
    </w:lvl>
    <w:lvl w:ilvl="2" w:tplc="244A6E34">
      <w:numFmt w:val="bullet"/>
      <w:lvlText w:val="•"/>
      <w:lvlJc w:val="left"/>
      <w:pPr>
        <w:ind w:left="1441" w:hanging="360"/>
      </w:pPr>
      <w:rPr>
        <w:rFonts w:hint="default"/>
        <w:lang w:val="fr-FR" w:eastAsia="en-US" w:bidi="ar-SA"/>
      </w:rPr>
    </w:lvl>
    <w:lvl w:ilvl="3" w:tplc="3C32BD66">
      <w:numFmt w:val="bullet"/>
      <w:lvlText w:val="•"/>
      <w:lvlJc w:val="left"/>
      <w:pPr>
        <w:ind w:left="1932" w:hanging="360"/>
      </w:pPr>
      <w:rPr>
        <w:rFonts w:hint="default"/>
        <w:lang w:val="fr-FR" w:eastAsia="en-US" w:bidi="ar-SA"/>
      </w:rPr>
    </w:lvl>
    <w:lvl w:ilvl="4" w:tplc="A484CDA8">
      <w:numFmt w:val="bullet"/>
      <w:lvlText w:val="•"/>
      <w:lvlJc w:val="left"/>
      <w:pPr>
        <w:ind w:left="2422" w:hanging="360"/>
      </w:pPr>
      <w:rPr>
        <w:rFonts w:hint="default"/>
        <w:lang w:val="fr-FR" w:eastAsia="en-US" w:bidi="ar-SA"/>
      </w:rPr>
    </w:lvl>
    <w:lvl w:ilvl="5" w:tplc="1F882F28">
      <w:numFmt w:val="bullet"/>
      <w:lvlText w:val="•"/>
      <w:lvlJc w:val="left"/>
      <w:pPr>
        <w:ind w:left="2913" w:hanging="360"/>
      </w:pPr>
      <w:rPr>
        <w:rFonts w:hint="default"/>
        <w:lang w:val="fr-FR" w:eastAsia="en-US" w:bidi="ar-SA"/>
      </w:rPr>
    </w:lvl>
    <w:lvl w:ilvl="6" w:tplc="5E6AA392">
      <w:numFmt w:val="bullet"/>
      <w:lvlText w:val="•"/>
      <w:lvlJc w:val="left"/>
      <w:pPr>
        <w:ind w:left="3404" w:hanging="360"/>
      </w:pPr>
      <w:rPr>
        <w:rFonts w:hint="default"/>
        <w:lang w:val="fr-FR" w:eastAsia="en-US" w:bidi="ar-SA"/>
      </w:rPr>
    </w:lvl>
    <w:lvl w:ilvl="7" w:tplc="8E8640D4">
      <w:numFmt w:val="bullet"/>
      <w:lvlText w:val="•"/>
      <w:lvlJc w:val="left"/>
      <w:pPr>
        <w:ind w:left="3894" w:hanging="360"/>
      </w:pPr>
      <w:rPr>
        <w:rFonts w:hint="default"/>
        <w:lang w:val="fr-FR" w:eastAsia="en-US" w:bidi="ar-SA"/>
      </w:rPr>
    </w:lvl>
    <w:lvl w:ilvl="8" w:tplc="768E9652">
      <w:numFmt w:val="bullet"/>
      <w:lvlText w:val="•"/>
      <w:lvlJc w:val="left"/>
      <w:pPr>
        <w:ind w:left="4385" w:hanging="360"/>
      </w:pPr>
      <w:rPr>
        <w:rFonts w:hint="default"/>
        <w:lang w:val="fr-FR" w:eastAsia="en-US" w:bidi="ar-SA"/>
      </w:rPr>
    </w:lvl>
  </w:abstractNum>
  <w:abstractNum w:abstractNumId="34" w15:restartNumberingAfterBreak="0">
    <w:nsid w:val="426E41EB"/>
    <w:multiLevelType w:val="hybridMultilevel"/>
    <w:tmpl w:val="0B320230"/>
    <w:lvl w:ilvl="0" w:tplc="2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2934807"/>
    <w:multiLevelType w:val="hybridMultilevel"/>
    <w:tmpl w:val="EA5C5D20"/>
    <w:lvl w:ilvl="0" w:tplc="E96EAD8A">
      <w:numFmt w:val="bullet"/>
      <w:lvlText w:val=""/>
      <w:lvlJc w:val="left"/>
      <w:pPr>
        <w:ind w:left="468" w:hanging="413"/>
      </w:pPr>
      <w:rPr>
        <w:rFonts w:ascii="Symbol" w:eastAsia="Symbol" w:hAnsi="Symbol" w:cs="Symbol" w:hint="default"/>
        <w:w w:val="100"/>
        <w:sz w:val="21"/>
        <w:szCs w:val="21"/>
        <w:lang w:val="fr-FR" w:eastAsia="en-US" w:bidi="ar-SA"/>
      </w:rPr>
    </w:lvl>
    <w:lvl w:ilvl="1" w:tplc="30C2E668">
      <w:numFmt w:val="bullet"/>
      <w:lvlText w:val="•"/>
      <w:lvlJc w:val="left"/>
      <w:pPr>
        <w:ind w:left="950" w:hanging="413"/>
      </w:pPr>
      <w:rPr>
        <w:rFonts w:hint="default"/>
        <w:lang w:val="fr-FR" w:eastAsia="en-US" w:bidi="ar-SA"/>
      </w:rPr>
    </w:lvl>
    <w:lvl w:ilvl="2" w:tplc="E3220F3C">
      <w:numFmt w:val="bullet"/>
      <w:lvlText w:val="•"/>
      <w:lvlJc w:val="left"/>
      <w:pPr>
        <w:ind w:left="1441" w:hanging="413"/>
      </w:pPr>
      <w:rPr>
        <w:rFonts w:hint="default"/>
        <w:lang w:val="fr-FR" w:eastAsia="en-US" w:bidi="ar-SA"/>
      </w:rPr>
    </w:lvl>
    <w:lvl w:ilvl="3" w:tplc="ED4AD782">
      <w:numFmt w:val="bullet"/>
      <w:lvlText w:val="•"/>
      <w:lvlJc w:val="left"/>
      <w:pPr>
        <w:ind w:left="1932" w:hanging="413"/>
      </w:pPr>
      <w:rPr>
        <w:rFonts w:hint="default"/>
        <w:lang w:val="fr-FR" w:eastAsia="en-US" w:bidi="ar-SA"/>
      </w:rPr>
    </w:lvl>
    <w:lvl w:ilvl="4" w:tplc="200CAF3C">
      <w:numFmt w:val="bullet"/>
      <w:lvlText w:val="•"/>
      <w:lvlJc w:val="left"/>
      <w:pPr>
        <w:ind w:left="2422" w:hanging="413"/>
      </w:pPr>
      <w:rPr>
        <w:rFonts w:hint="default"/>
        <w:lang w:val="fr-FR" w:eastAsia="en-US" w:bidi="ar-SA"/>
      </w:rPr>
    </w:lvl>
    <w:lvl w:ilvl="5" w:tplc="3E92BD3C">
      <w:numFmt w:val="bullet"/>
      <w:lvlText w:val="•"/>
      <w:lvlJc w:val="left"/>
      <w:pPr>
        <w:ind w:left="2913" w:hanging="413"/>
      </w:pPr>
      <w:rPr>
        <w:rFonts w:hint="default"/>
        <w:lang w:val="fr-FR" w:eastAsia="en-US" w:bidi="ar-SA"/>
      </w:rPr>
    </w:lvl>
    <w:lvl w:ilvl="6" w:tplc="3A76134E">
      <w:numFmt w:val="bullet"/>
      <w:lvlText w:val="•"/>
      <w:lvlJc w:val="left"/>
      <w:pPr>
        <w:ind w:left="3404" w:hanging="413"/>
      </w:pPr>
      <w:rPr>
        <w:rFonts w:hint="default"/>
        <w:lang w:val="fr-FR" w:eastAsia="en-US" w:bidi="ar-SA"/>
      </w:rPr>
    </w:lvl>
    <w:lvl w:ilvl="7" w:tplc="E6C84B44">
      <w:numFmt w:val="bullet"/>
      <w:lvlText w:val="•"/>
      <w:lvlJc w:val="left"/>
      <w:pPr>
        <w:ind w:left="3894" w:hanging="413"/>
      </w:pPr>
      <w:rPr>
        <w:rFonts w:hint="default"/>
        <w:lang w:val="fr-FR" w:eastAsia="en-US" w:bidi="ar-SA"/>
      </w:rPr>
    </w:lvl>
    <w:lvl w:ilvl="8" w:tplc="EB1874B0">
      <w:numFmt w:val="bullet"/>
      <w:lvlText w:val="•"/>
      <w:lvlJc w:val="left"/>
      <w:pPr>
        <w:ind w:left="4385" w:hanging="413"/>
      </w:pPr>
      <w:rPr>
        <w:rFonts w:hint="default"/>
        <w:lang w:val="fr-FR" w:eastAsia="en-US" w:bidi="ar-SA"/>
      </w:rPr>
    </w:lvl>
  </w:abstractNum>
  <w:abstractNum w:abstractNumId="36" w15:restartNumberingAfterBreak="0">
    <w:nsid w:val="47166382"/>
    <w:multiLevelType w:val="hybridMultilevel"/>
    <w:tmpl w:val="3D545444"/>
    <w:lvl w:ilvl="0" w:tplc="38C8B0FC">
      <w:start w:val="1"/>
      <w:numFmt w:val="lowerLetter"/>
      <w:lvlText w:val="%1)"/>
      <w:lvlJc w:val="left"/>
      <w:pPr>
        <w:ind w:left="717" w:hanging="360"/>
      </w:pPr>
      <w:rPr>
        <w:rFonts w:ascii="Times New Roman" w:eastAsiaTheme="minorHAnsi" w:hAnsi="Times New Roman" w:cs="Times New Roman" w:hint="default"/>
        <w:b w:val="0"/>
        <w:color w:val="000000"/>
        <w:sz w:val="24"/>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7" w15:restartNumberingAfterBreak="0">
    <w:nsid w:val="4B7045CA"/>
    <w:multiLevelType w:val="multilevel"/>
    <w:tmpl w:val="B5B6B9C4"/>
    <w:lvl w:ilvl="0">
      <w:start w:val="1"/>
      <w:numFmt w:val="upperRoman"/>
      <w:lvlText w:val="%1."/>
      <w:lvlJc w:val="righ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4BB93F8B"/>
    <w:multiLevelType w:val="hybridMultilevel"/>
    <w:tmpl w:val="CEEE380A"/>
    <w:lvl w:ilvl="0" w:tplc="2000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05929C9"/>
    <w:multiLevelType w:val="hybridMultilevel"/>
    <w:tmpl w:val="63763664"/>
    <w:lvl w:ilvl="0" w:tplc="1D14D8BC">
      <w:numFmt w:val="bullet"/>
      <w:lvlText w:val=""/>
      <w:lvlJc w:val="left"/>
      <w:pPr>
        <w:ind w:left="727" w:hanging="360"/>
      </w:pPr>
      <w:rPr>
        <w:rFonts w:ascii="Symbol" w:eastAsia="Symbol" w:hAnsi="Symbol" w:cs="Symbol" w:hint="default"/>
        <w:w w:val="100"/>
        <w:sz w:val="22"/>
        <w:szCs w:val="22"/>
        <w:lang w:val="fr-FR" w:eastAsia="en-US" w:bidi="ar-SA"/>
      </w:rPr>
    </w:lvl>
    <w:lvl w:ilvl="1" w:tplc="4FBE9138">
      <w:numFmt w:val="bullet"/>
      <w:lvlText w:val="•"/>
      <w:lvlJc w:val="left"/>
      <w:pPr>
        <w:ind w:left="1432" w:hanging="360"/>
      </w:pPr>
      <w:rPr>
        <w:rFonts w:hint="default"/>
        <w:lang w:val="fr-FR" w:eastAsia="en-US" w:bidi="ar-SA"/>
      </w:rPr>
    </w:lvl>
    <w:lvl w:ilvl="2" w:tplc="9C248CD2">
      <w:numFmt w:val="bullet"/>
      <w:lvlText w:val="•"/>
      <w:lvlJc w:val="left"/>
      <w:pPr>
        <w:ind w:left="2144" w:hanging="360"/>
      </w:pPr>
      <w:rPr>
        <w:rFonts w:hint="default"/>
        <w:lang w:val="fr-FR" w:eastAsia="en-US" w:bidi="ar-SA"/>
      </w:rPr>
    </w:lvl>
    <w:lvl w:ilvl="3" w:tplc="BCB624F0">
      <w:numFmt w:val="bullet"/>
      <w:lvlText w:val="•"/>
      <w:lvlJc w:val="left"/>
      <w:pPr>
        <w:ind w:left="2857" w:hanging="360"/>
      </w:pPr>
      <w:rPr>
        <w:rFonts w:hint="default"/>
        <w:lang w:val="fr-FR" w:eastAsia="en-US" w:bidi="ar-SA"/>
      </w:rPr>
    </w:lvl>
    <w:lvl w:ilvl="4" w:tplc="55B6AD14">
      <w:numFmt w:val="bullet"/>
      <w:lvlText w:val="•"/>
      <w:lvlJc w:val="left"/>
      <w:pPr>
        <w:ind w:left="3569" w:hanging="360"/>
      </w:pPr>
      <w:rPr>
        <w:rFonts w:hint="default"/>
        <w:lang w:val="fr-FR" w:eastAsia="en-US" w:bidi="ar-SA"/>
      </w:rPr>
    </w:lvl>
    <w:lvl w:ilvl="5" w:tplc="43440E42">
      <w:numFmt w:val="bullet"/>
      <w:lvlText w:val="•"/>
      <w:lvlJc w:val="left"/>
      <w:pPr>
        <w:ind w:left="4282" w:hanging="360"/>
      </w:pPr>
      <w:rPr>
        <w:rFonts w:hint="default"/>
        <w:lang w:val="fr-FR" w:eastAsia="en-US" w:bidi="ar-SA"/>
      </w:rPr>
    </w:lvl>
    <w:lvl w:ilvl="6" w:tplc="53A68B1A">
      <w:numFmt w:val="bullet"/>
      <w:lvlText w:val="•"/>
      <w:lvlJc w:val="left"/>
      <w:pPr>
        <w:ind w:left="4994" w:hanging="360"/>
      </w:pPr>
      <w:rPr>
        <w:rFonts w:hint="default"/>
        <w:lang w:val="fr-FR" w:eastAsia="en-US" w:bidi="ar-SA"/>
      </w:rPr>
    </w:lvl>
    <w:lvl w:ilvl="7" w:tplc="102EF9A0">
      <w:numFmt w:val="bullet"/>
      <w:lvlText w:val="•"/>
      <w:lvlJc w:val="left"/>
      <w:pPr>
        <w:ind w:left="5706" w:hanging="360"/>
      </w:pPr>
      <w:rPr>
        <w:rFonts w:hint="default"/>
        <w:lang w:val="fr-FR" w:eastAsia="en-US" w:bidi="ar-SA"/>
      </w:rPr>
    </w:lvl>
    <w:lvl w:ilvl="8" w:tplc="329E5600">
      <w:numFmt w:val="bullet"/>
      <w:lvlText w:val="•"/>
      <w:lvlJc w:val="left"/>
      <w:pPr>
        <w:ind w:left="6419" w:hanging="360"/>
      </w:pPr>
      <w:rPr>
        <w:rFonts w:hint="default"/>
        <w:lang w:val="fr-FR" w:eastAsia="en-US" w:bidi="ar-SA"/>
      </w:rPr>
    </w:lvl>
  </w:abstractNum>
  <w:abstractNum w:abstractNumId="40" w15:restartNumberingAfterBreak="0">
    <w:nsid w:val="50A6329C"/>
    <w:multiLevelType w:val="hybridMultilevel"/>
    <w:tmpl w:val="E63C0A38"/>
    <w:lvl w:ilvl="0" w:tplc="790E8DE8">
      <w:start w:val="1"/>
      <w:numFmt w:val="lowerLetter"/>
      <w:lvlText w:val="%1)"/>
      <w:lvlJc w:val="left"/>
      <w:pPr>
        <w:ind w:left="717" w:hanging="360"/>
      </w:pPr>
      <w:rPr>
        <w:rFonts w:ascii="Times New Roman" w:eastAsiaTheme="minorHAnsi" w:hAnsi="Times New Roman" w:cs="Times New Roman" w:hint="default"/>
        <w:b w:val="0"/>
        <w:color w:val="000000"/>
        <w:sz w:val="24"/>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41" w15:restartNumberingAfterBreak="0">
    <w:nsid w:val="51F74837"/>
    <w:multiLevelType w:val="hybridMultilevel"/>
    <w:tmpl w:val="552A91E8"/>
    <w:lvl w:ilvl="0" w:tplc="1AEC0DFC">
      <w:numFmt w:val="bullet"/>
      <w:lvlText w:val=""/>
      <w:lvlJc w:val="left"/>
      <w:pPr>
        <w:ind w:left="470" w:hanging="360"/>
      </w:pPr>
      <w:rPr>
        <w:rFonts w:ascii="Symbol" w:eastAsia="Symbol" w:hAnsi="Symbol" w:cs="Symbol" w:hint="default"/>
        <w:w w:val="100"/>
        <w:sz w:val="22"/>
        <w:szCs w:val="22"/>
        <w:lang w:val="fr-FR" w:eastAsia="en-US" w:bidi="ar-SA"/>
      </w:rPr>
    </w:lvl>
    <w:lvl w:ilvl="1" w:tplc="F0C42560">
      <w:numFmt w:val="bullet"/>
      <w:lvlText w:val="•"/>
      <w:lvlJc w:val="left"/>
      <w:pPr>
        <w:ind w:left="923" w:hanging="360"/>
      </w:pPr>
      <w:rPr>
        <w:rFonts w:hint="default"/>
        <w:lang w:val="fr-FR" w:eastAsia="en-US" w:bidi="ar-SA"/>
      </w:rPr>
    </w:lvl>
    <w:lvl w:ilvl="2" w:tplc="51EE6E8E">
      <w:numFmt w:val="bullet"/>
      <w:lvlText w:val="•"/>
      <w:lvlJc w:val="left"/>
      <w:pPr>
        <w:ind w:left="1367" w:hanging="360"/>
      </w:pPr>
      <w:rPr>
        <w:rFonts w:hint="default"/>
        <w:lang w:val="fr-FR" w:eastAsia="en-US" w:bidi="ar-SA"/>
      </w:rPr>
    </w:lvl>
    <w:lvl w:ilvl="3" w:tplc="BCDA8A68">
      <w:numFmt w:val="bullet"/>
      <w:lvlText w:val="•"/>
      <w:lvlJc w:val="left"/>
      <w:pPr>
        <w:ind w:left="1811" w:hanging="360"/>
      </w:pPr>
      <w:rPr>
        <w:rFonts w:hint="default"/>
        <w:lang w:val="fr-FR" w:eastAsia="en-US" w:bidi="ar-SA"/>
      </w:rPr>
    </w:lvl>
    <w:lvl w:ilvl="4" w:tplc="2CF4F520">
      <w:numFmt w:val="bullet"/>
      <w:lvlText w:val="•"/>
      <w:lvlJc w:val="left"/>
      <w:pPr>
        <w:ind w:left="2255" w:hanging="360"/>
      </w:pPr>
      <w:rPr>
        <w:rFonts w:hint="default"/>
        <w:lang w:val="fr-FR" w:eastAsia="en-US" w:bidi="ar-SA"/>
      </w:rPr>
    </w:lvl>
    <w:lvl w:ilvl="5" w:tplc="7746221A">
      <w:numFmt w:val="bullet"/>
      <w:lvlText w:val="•"/>
      <w:lvlJc w:val="left"/>
      <w:pPr>
        <w:ind w:left="2699" w:hanging="360"/>
      </w:pPr>
      <w:rPr>
        <w:rFonts w:hint="default"/>
        <w:lang w:val="fr-FR" w:eastAsia="en-US" w:bidi="ar-SA"/>
      </w:rPr>
    </w:lvl>
    <w:lvl w:ilvl="6" w:tplc="B34AAE6A">
      <w:numFmt w:val="bullet"/>
      <w:lvlText w:val="•"/>
      <w:lvlJc w:val="left"/>
      <w:pPr>
        <w:ind w:left="3142" w:hanging="360"/>
      </w:pPr>
      <w:rPr>
        <w:rFonts w:hint="default"/>
        <w:lang w:val="fr-FR" w:eastAsia="en-US" w:bidi="ar-SA"/>
      </w:rPr>
    </w:lvl>
    <w:lvl w:ilvl="7" w:tplc="949ED8C2">
      <w:numFmt w:val="bullet"/>
      <w:lvlText w:val="•"/>
      <w:lvlJc w:val="left"/>
      <w:pPr>
        <w:ind w:left="3586" w:hanging="360"/>
      </w:pPr>
      <w:rPr>
        <w:rFonts w:hint="default"/>
        <w:lang w:val="fr-FR" w:eastAsia="en-US" w:bidi="ar-SA"/>
      </w:rPr>
    </w:lvl>
    <w:lvl w:ilvl="8" w:tplc="328EC63E">
      <w:numFmt w:val="bullet"/>
      <w:lvlText w:val="•"/>
      <w:lvlJc w:val="left"/>
      <w:pPr>
        <w:ind w:left="4030" w:hanging="360"/>
      </w:pPr>
      <w:rPr>
        <w:rFonts w:hint="default"/>
        <w:lang w:val="fr-FR" w:eastAsia="en-US" w:bidi="ar-SA"/>
      </w:rPr>
    </w:lvl>
  </w:abstractNum>
  <w:abstractNum w:abstractNumId="42" w15:restartNumberingAfterBreak="0">
    <w:nsid w:val="52A70CCD"/>
    <w:multiLevelType w:val="hybridMultilevel"/>
    <w:tmpl w:val="A636F670"/>
    <w:lvl w:ilvl="0" w:tplc="BB321E82">
      <w:numFmt w:val="bullet"/>
      <w:lvlText w:val=""/>
      <w:lvlJc w:val="left"/>
      <w:pPr>
        <w:ind w:left="470" w:hanging="360"/>
      </w:pPr>
      <w:rPr>
        <w:rFonts w:ascii="Symbol" w:eastAsia="Symbol" w:hAnsi="Symbol" w:cs="Symbol" w:hint="default"/>
        <w:w w:val="100"/>
        <w:sz w:val="22"/>
        <w:szCs w:val="22"/>
        <w:lang w:val="fr-FR" w:eastAsia="en-US" w:bidi="ar-SA"/>
      </w:rPr>
    </w:lvl>
    <w:lvl w:ilvl="1" w:tplc="B708498A">
      <w:numFmt w:val="bullet"/>
      <w:lvlText w:val="•"/>
      <w:lvlJc w:val="left"/>
      <w:pPr>
        <w:ind w:left="923" w:hanging="360"/>
      </w:pPr>
      <w:rPr>
        <w:rFonts w:hint="default"/>
        <w:lang w:val="fr-FR" w:eastAsia="en-US" w:bidi="ar-SA"/>
      </w:rPr>
    </w:lvl>
    <w:lvl w:ilvl="2" w:tplc="AB94C2F0">
      <w:numFmt w:val="bullet"/>
      <w:lvlText w:val="•"/>
      <w:lvlJc w:val="left"/>
      <w:pPr>
        <w:ind w:left="1367" w:hanging="360"/>
      </w:pPr>
      <w:rPr>
        <w:rFonts w:hint="default"/>
        <w:lang w:val="fr-FR" w:eastAsia="en-US" w:bidi="ar-SA"/>
      </w:rPr>
    </w:lvl>
    <w:lvl w:ilvl="3" w:tplc="12409630">
      <w:numFmt w:val="bullet"/>
      <w:lvlText w:val="•"/>
      <w:lvlJc w:val="left"/>
      <w:pPr>
        <w:ind w:left="1811" w:hanging="360"/>
      </w:pPr>
      <w:rPr>
        <w:rFonts w:hint="default"/>
        <w:lang w:val="fr-FR" w:eastAsia="en-US" w:bidi="ar-SA"/>
      </w:rPr>
    </w:lvl>
    <w:lvl w:ilvl="4" w:tplc="1CF660E6">
      <w:numFmt w:val="bullet"/>
      <w:lvlText w:val="•"/>
      <w:lvlJc w:val="left"/>
      <w:pPr>
        <w:ind w:left="2255" w:hanging="360"/>
      </w:pPr>
      <w:rPr>
        <w:rFonts w:hint="default"/>
        <w:lang w:val="fr-FR" w:eastAsia="en-US" w:bidi="ar-SA"/>
      </w:rPr>
    </w:lvl>
    <w:lvl w:ilvl="5" w:tplc="B5EEFB88">
      <w:numFmt w:val="bullet"/>
      <w:lvlText w:val="•"/>
      <w:lvlJc w:val="left"/>
      <w:pPr>
        <w:ind w:left="2699" w:hanging="360"/>
      </w:pPr>
      <w:rPr>
        <w:rFonts w:hint="default"/>
        <w:lang w:val="fr-FR" w:eastAsia="en-US" w:bidi="ar-SA"/>
      </w:rPr>
    </w:lvl>
    <w:lvl w:ilvl="6" w:tplc="498AAAAE">
      <w:numFmt w:val="bullet"/>
      <w:lvlText w:val="•"/>
      <w:lvlJc w:val="left"/>
      <w:pPr>
        <w:ind w:left="3142" w:hanging="360"/>
      </w:pPr>
      <w:rPr>
        <w:rFonts w:hint="default"/>
        <w:lang w:val="fr-FR" w:eastAsia="en-US" w:bidi="ar-SA"/>
      </w:rPr>
    </w:lvl>
    <w:lvl w:ilvl="7" w:tplc="6166E38C">
      <w:numFmt w:val="bullet"/>
      <w:lvlText w:val="•"/>
      <w:lvlJc w:val="left"/>
      <w:pPr>
        <w:ind w:left="3586" w:hanging="360"/>
      </w:pPr>
      <w:rPr>
        <w:rFonts w:hint="default"/>
        <w:lang w:val="fr-FR" w:eastAsia="en-US" w:bidi="ar-SA"/>
      </w:rPr>
    </w:lvl>
    <w:lvl w:ilvl="8" w:tplc="FD0EA9BC">
      <w:numFmt w:val="bullet"/>
      <w:lvlText w:val="•"/>
      <w:lvlJc w:val="left"/>
      <w:pPr>
        <w:ind w:left="4030" w:hanging="360"/>
      </w:pPr>
      <w:rPr>
        <w:rFonts w:hint="default"/>
        <w:lang w:val="fr-FR" w:eastAsia="en-US" w:bidi="ar-SA"/>
      </w:rPr>
    </w:lvl>
  </w:abstractNum>
  <w:abstractNum w:abstractNumId="43" w15:restartNumberingAfterBreak="0">
    <w:nsid w:val="53440EB0"/>
    <w:multiLevelType w:val="hybridMultilevel"/>
    <w:tmpl w:val="49827054"/>
    <w:lvl w:ilvl="0" w:tplc="A4A4C144">
      <w:numFmt w:val="bullet"/>
      <w:lvlText w:val=""/>
      <w:lvlJc w:val="left"/>
      <w:pPr>
        <w:ind w:left="727" w:hanging="360"/>
      </w:pPr>
      <w:rPr>
        <w:rFonts w:ascii="Symbol" w:eastAsia="Symbol" w:hAnsi="Symbol" w:cs="Symbol" w:hint="default"/>
        <w:w w:val="100"/>
        <w:sz w:val="22"/>
        <w:szCs w:val="22"/>
        <w:lang w:val="fr-FR" w:eastAsia="en-US" w:bidi="ar-SA"/>
      </w:rPr>
    </w:lvl>
    <w:lvl w:ilvl="1" w:tplc="FE6E7BC8">
      <w:numFmt w:val="bullet"/>
      <w:lvlText w:val="•"/>
      <w:lvlJc w:val="left"/>
      <w:pPr>
        <w:ind w:left="1432" w:hanging="360"/>
      </w:pPr>
      <w:rPr>
        <w:rFonts w:hint="default"/>
        <w:lang w:val="fr-FR" w:eastAsia="en-US" w:bidi="ar-SA"/>
      </w:rPr>
    </w:lvl>
    <w:lvl w:ilvl="2" w:tplc="11B6F8D8">
      <w:numFmt w:val="bullet"/>
      <w:lvlText w:val="•"/>
      <w:lvlJc w:val="left"/>
      <w:pPr>
        <w:ind w:left="2144" w:hanging="360"/>
      </w:pPr>
      <w:rPr>
        <w:rFonts w:hint="default"/>
        <w:lang w:val="fr-FR" w:eastAsia="en-US" w:bidi="ar-SA"/>
      </w:rPr>
    </w:lvl>
    <w:lvl w:ilvl="3" w:tplc="4260BB24">
      <w:numFmt w:val="bullet"/>
      <w:lvlText w:val="•"/>
      <w:lvlJc w:val="left"/>
      <w:pPr>
        <w:ind w:left="2857" w:hanging="360"/>
      </w:pPr>
      <w:rPr>
        <w:rFonts w:hint="default"/>
        <w:lang w:val="fr-FR" w:eastAsia="en-US" w:bidi="ar-SA"/>
      </w:rPr>
    </w:lvl>
    <w:lvl w:ilvl="4" w:tplc="FD323198">
      <w:numFmt w:val="bullet"/>
      <w:lvlText w:val="•"/>
      <w:lvlJc w:val="left"/>
      <w:pPr>
        <w:ind w:left="3569" w:hanging="360"/>
      </w:pPr>
      <w:rPr>
        <w:rFonts w:hint="default"/>
        <w:lang w:val="fr-FR" w:eastAsia="en-US" w:bidi="ar-SA"/>
      </w:rPr>
    </w:lvl>
    <w:lvl w:ilvl="5" w:tplc="1AB88C10">
      <w:numFmt w:val="bullet"/>
      <w:lvlText w:val="•"/>
      <w:lvlJc w:val="left"/>
      <w:pPr>
        <w:ind w:left="4282" w:hanging="360"/>
      </w:pPr>
      <w:rPr>
        <w:rFonts w:hint="default"/>
        <w:lang w:val="fr-FR" w:eastAsia="en-US" w:bidi="ar-SA"/>
      </w:rPr>
    </w:lvl>
    <w:lvl w:ilvl="6" w:tplc="CA04752E">
      <w:numFmt w:val="bullet"/>
      <w:lvlText w:val="•"/>
      <w:lvlJc w:val="left"/>
      <w:pPr>
        <w:ind w:left="4994" w:hanging="360"/>
      </w:pPr>
      <w:rPr>
        <w:rFonts w:hint="default"/>
        <w:lang w:val="fr-FR" w:eastAsia="en-US" w:bidi="ar-SA"/>
      </w:rPr>
    </w:lvl>
    <w:lvl w:ilvl="7" w:tplc="DD886A22">
      <w:numFmt w:val="bullet"/>
      <w:lvlText w:val="•"/>
      <w:lvlJc w:val="left"/>
      <w:pPr>
        <w:ind w:left="5706" w:hanging="360"/>
      </w:pPr>
      <w:rPr>
        <w:rFonts w:hint="default"/>
        <w:lang w:val="fr-FR" w:eastAsia="en-US" w:bidi="ar-SA"/>
      </w:rPr>
    </w:lvl>
    <w:lvl w:ilvl="8" w:tplc="F288E82C">
      <w:numFmt w:val="bullet"/>
      <w:lvlText w:val="•"/>
      <w:lvlJc w:val="left"/>
      <w:pPr>
        <w:ind w:left="6419" w:hanging="360"/>
      </w:pPr>
      <w:rPr>
        <w:rFonts w:hint="default"/>
        <w:lang w:val="fr-FR" w:eastAsia="en-US" w:bidi="ar-SA"/>
      </w:rPr>
    </w:lvl>
  </w:abstractNum>
  <w:abstractNum w:abstractNumId="44" w15:restartNumberingAfterBreak="0">
    <w:nsid w:val="5F254618"/>
    <w:multiLevelType w:val="hybridMultilevel"/>
    <w:tmpl w:val="A1B086A8"/>
    <w:lvl w:ilvl="0" w:tplc="7DDE168C">
      <w:numFmt w:val="bullet"/>
      <w:lvlText w:val=""/>
      <w:lvlJc w:val="left"/>
      <w:pPr>
        <w:ind w:left="464" w:hanging="360"/>
      </w:pPr>
      <w:rPr>
        <w:rFonts w:ascii="Symbol" w:eastAsia="Symbol" w:hAnsi="Symbol" w:cs="Symbol" w:hint="default"/>
        <w:w w:val="100"/>
        <w:sz w:val="22"/>
        <w:szCs w:val="22"/>
        <w:lang w:val="fr-FR" w:eastAsia="en-US" w:bidi="ar-SA"/>
      </w:rPr>
    </w:lvl>
    <w:lvl w:ilvl="1" w:tplc="3DB6FA52">
      <w:numFmt w:val="bullet"/>
      <w:lvlText w:val="•"/>
      <w:lvlJc w:val="left"/>
      <w:pPr>
        <w:ind w:left="981" w:hanging="360"/>
      </w:pPr>
      <w:rPr>
        <w:rFonts w:hint="default"/>
        <w:lang w:val="fr-FR" w:eastAsia="en-US" w:bidi="ar-SA"/>
      </w:rPr>
    </w:lvl>
    <w:lvl w:ilvl="2" w:tplc="E334CA9C">
      <w:numFmt w:val="bullet"/>
      <w:lvlText w:val="•"/>
      <w:lvlJc w:val="left"/>
      <w:pPr>
        <w:ind w:left="1503" w:hanging="360"/>
      </w:pPr>
      <w:rPr>
        <w:rFonts w:hint="default"/>
        <w:lang w:val="fr-FR" w:eastAsia="en-US" w:bidi="ar-SA"/>
      </w:rPr>
    </w:lvl>
    <w:lvl w:ilvl="3" w:tplc="3B48CC94">
      <w:numFmt w:val="bullet"/>
      <w:lvlText w:val="•"/>
      <w:lvlJc w:val="left"/>
      <w:pPr>
        <w:ind w:left="2025" w:hanging="360"/>
      </w:pPr>
      <w:rPr>
        <w:rFonts w:hint="default"/>
        <w:lang w:val="fr-FR" w:eastAsia="en-US" w:bidi="ar-SA"/>
      </w:rPr>
    </w:lvl>
    <w:lvl w:ilvl="4" w:tplc="D56E76B6">
      <w:numFmt w:val="bullet"/>
      <w:lvlText w:val="•"/>
      <w:lvlJc w:val="left"/>
      <w:pPr>
        <w:ind w:left="2546" w:hanging="360"/>
      </w:pPr>
      <w:rPr>
        <w:rFonts w:hint="default"/>
        <w:lang w:val="fr-FR" w:eastAsia="en-US" w:bidi="ar-SA"/>
      </w:rPr>
    </w:lvl>
    <w:lvl w:ilvl="5" w:tplc="A880C552">
      <w:numFmt w:val="bullet"/>
      <w:lvlText w:val="•"/>
      <w:lvlJc w:val="left"/>
      <w:pPr>
        <w:ind w:left="3068" w:hanging="360"/>
      </w:pPr>
      <w:rPr>
        <w:rFonts w:hint="default"/>
        <w:lang w:val="fr-FR" w:eastAsia="en-US" w:bidi="ar-SA"/>
      </w:rPr>
    </w:lvl>
    <w:lvl w:ilvl="6" w:tplc="8F009C06">
      <w:numFmt w:val="bullet"/>
      <w:lvlText w:val="•"/>
      <w:lvlJc w:val="left"/>
      <w:pPr>
        <w:ind w:left="3590" w:hanging="360"/>
      </w:pPr>
      <w:rPr>
        <w:rFonts w:hint="default"/>
        <w:lang w:val="fr-FR" w:eastAsia="en-US" w:bidi="ar-SA"/>
      </w:rPr>
    </w:lvl>
    <w:lvl w:ilvl="7" w:tplc="2908949A">
      <w:numFmt w:val="bullet"/>
      <w:lvlText w:val="•"/>
      <w:lvlJc w:val="left"/>
      <w:pPr>
        <w:ind w:left="4111" w:hanging="360"/>
      </w:pPr>
      <w:rPr>
        <w:rFonts w:hint="default"/>
        <w:lang w:val="fr-FR" w:eastAsia="en-US" w:bidi="ar-SA"/>
      </w:rPr>
    </w:lvl>
    <w:lvl w:ilvl="8" w:tplc="71AE9B92">
      <w:numFmt w:val="bullet"/>
      <w:lvlText w:val="•"/>
      <w:lvlJc w:val="left"/>
      <w:pPr>
        <w:ind w:left="4633" w:hanging="360"/>
      </w:pPr>
      <w:rPr>
        <w:rFonts w:hint="default"/>
        <w:lang w:val="fr-FR" w:eastAsia="en-US" w:bidi="ar-SA"/>
      </w:rPr>
    </w:lvl>
  </w:abstractNum>
  <w:abstractNum w:abstractNumId="45" w15:restartNumberingAfterBreak="0">
    <w:nsid w:val="60957537"/>
    <w:multiLevelType w:val="hybridMultilevel"/>
    <w:tmpl w:val="4076502A"/>
    <w:lvl w:ilvl="0" w:tplc="E056F0DE">
      <w:numFmt w:val="bullet"/>
      <w:lvlText w:val=""/>
      <w:lvlJc w:val="left"/>
      <w:pPr>
        <w:ind w:left="464" w:hanging="360"/>
      </w:pPr>
      <w:rPr>
        <w:rFonts w:ascii="Symbol" w:eastAsia="Symbol" w:hAnsi="Symbol" w:cs="Symbol" w:hint="default"/>
        <w:w w:val="100"/>
        <w:sz w:val="22"/>
        <w:szCs w:val="22"/>
        <w:lang w:val="fr-FR" w:eastAsia="en-US" w:bidi="ar-SA"/>
      </w:rPr>
    </w:lvl>
    <w:lvl w:ilvl="1" w:tplc="07C221B6">
      <w:numFmt w:val="bullet"/>
      <w:lvlText w:val="•"/>
      <w:lvlJc w:val="left"/>
      <w:pPr>
        <w:ind w:left="981" w:hanging="360"/>
      </w:pPr>
      <w:rPr>
        <w:rFonts w:hint="default"/>
        <w:lang w:val="fr-FR" w:eastAsia="en-US" w:bidi="ar-SA"/>
      </w:rPr>
    </w:lvl>
    <w:lvl w:ilvl="2" w:tplc="BCD2406C">
      <w:numFmt w:val="bullet"/>
      <w:lvlText w:val="•"/>
      <w:lvlJc w:val="left"/>
      <w:pPr>
        <w:ind w:left="1503" w:hanging="360"/>
      </w:pPr>
      <w:rPr>
        <w:rFonts w:hint="default"/>
        <w:lang w:val="fr-FR" w:eastAsia="en-US" w:bidi="ar-SA"/>
      </w:rPr>
    </w:lvl>
    <w:lvl w:ilvl="3" w:tplc="FBA2004E">
      <w:numFmt w:val="bullet"/>
      <w:lvlText w:val="•"/>
      <w:lvlJc w:val="left"/>
      <w:pPr>
        <w:ind w:left="2025" w:hanging="360"/>
      </w:pPr>
      <w:rPr>
        <w:rFonts w:hint="default"/>
        <w:lang w:val="fr-FR" w:eastAsia="en-US" w:bidi="ar-SA"/>
      </w:rPr>
    </w:lvl>
    <w:lvl w:ilvl="4" w:tplc="F94ED780">
      <w:numFmt w:val="bullet"/>
      <w:lvlText w:val="•"/>
      <w:lvlJc w:val="left"/>
      <w:pPr>
        <w:ind w:left="2546" w:hanging="360"/>
      </w:pPr>
      <w:rPr>
        <w:rFonts w:hint="default"/>
        <w:lang w:val="fr-FR" w:eastAsia="en-US" w:bidi="ar-SA"/>
      </w:rPr>
    </w:lvl>
    <w:lvl w:ilvl="5" w:tplc="CFA20B18">
      <w:numFmt w:val="bullet"/>
      <w:lvlText w:val="•"/>
      <w:lvlJc w:val="left"/>
      <w:pPr>
        <w:ind w:left="3068" w:hanging="360"/>
      </w:pPr>
      <w:rPr>
        <w:rFonts w:hint="default"/>
        <w:lang w:val="fr-FR" w:eastAsia="en-US" w:bidi="ar-SA"/>
      </w:rPr>
    </w:lvl>
    <w:lvl w:ilvl="6" w:tplc="04D008A2">
      <w:numFmt w:val="bullet"/>
      <w:lvlText w:val="•"/>
      <w:lvlJc w:val="left"/>
      <w:pPr>
        <w:ind w:left="3590" w:hanging="360"/>
      </w:pPr>
      <w:rPr>
        <w:rFonts w:hint="default"/>
        <w:lang w:val="fr-FR" w:eastAsia="en-US" w:bidi="ar-SA"/>
      </w:rPr>
    </w:lvl>
    <w:lvl w:ilvl="7" w:tplc="8FEE0D4C">
      <w:numFmt w:val="bullet"/>
      <w:lvlText w:val="•"/>
      <w:lvlJc w:val="left"/>
      <w:pPr>
        <w:ind w:left="4111" w:hanging="360"/>
      </w:pPr>
      <w:rPr>
        <w:rFonts w:hint="default"/>
        <w:lang w:val="fr-FR" w:eastAsia="en-US" w:bidi="ar-SA"/>
      </w:rPr>
    </w:lvl>
    <w:lvl w:ilvl="8" w:tplc="924837BE">
      <w:numFmt w:val="bullet"/>
      <w:lvlText w:val="•"/>
      <w:lvlJc w:val="left"/>
      <w:pPr>
        <w:ind w:left="4633" w:hanging="360"/>
      </w:pPr>
      <w:rPr>
        <w:rFonts w:hint="default"/>
        <w:lang w:val="fr-FR" w:eastAsia="en-US" w:bidi="ar-SA"/>
      </w:rPr>
    </w:lvl>
  </w:abstractNum>
  <w:abstractNum w:abstractNumId="46" w15:restartNumberingAfterBreak="0">
    <w:nsid w:val="619B4A97"/>
    <w:multiLevelType w:val="hybridMultilevel"/>
    <w:tmpl w:val="9C18BD82"/>
    <w:lvl w:ilvl="0" w:tplc="FF02A39C">
      <w:numFmt w:val="bullet"/>
      <w:lvlText w:val="•"/>
      <w:lvlJc w:val="left"/>
      <w:pPr>
        <w:ind w:left="828" w:hanging="360"/>
      </w:pPr>
      <w:rPr>
        <w:rFonts w:hint="default"/>
        <w:lang w:val="fr-FR" w:eastAsia="en-US" w:bidi="ar-SA"/>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47" w15:restartNumberingAfterBreak="0">
    <w:nsid w:val="630450F7"/>
    <w:multiLevelType w:val="hybridMultilevel"/>
    <w:tmpl w:val="CC00D528"/>
    <w:lvl w:ilvl="0" w:tplc="26A84158">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1E7992"/>
    <w:multiLevelType w:val="hybridMultilevel"/>
    <w:tmpl w:val="6F1AB68C"/>
    <w:lvl w:ilvl="0" w:tplc="B7A4B69C">
      <w:numFmt w:val="bullet"/>
      <w:lvlText w:val=""/>
      <w:lvlJc w:val="left"/>
      <w:pPr>
        <w:ind w:left="470" w:hanging="360"/>
      </w:pPr>
      <w:rPr>
        <w:rFonts w:ascii="Symbol" w:eastAsia="Symbol" w:hAnsi="Symbol" w:cs="Symbol" w:hint="default"/>
        <w:w w:val="100"/>
        <w:sz w:val="22"/>
        <w:szCs w:val="22"/>
        <w:lang w:val="fr-FR" w:eastAsia="en-US" w:bidi="ar-SA"/>
      </w:rPr>
    </w:lvl>
    <w:lvl w:ilvl="1" w:tplc="0660E0DC">
      <w:numFmt w:val="bullet"/>
      <w:lvlText w:val="•"/>
      <w:lvlJc w:val="left"/>
      <w:pPr>
        <w:ind w:left="923" w:hanging="360"/>
      </w:pPr>
      <w:rPr>
        <w:rFonts w:hint="default"/>
        <w:lang w:val="fr-FR" w:eastAsia="en-US" w:bidi="ar-SA"/>
      </w:rPr>
    </w:lvl>
    <w:lvl w:ilvl="2" w:tplc="F83A7256">
      <w:numFmt w:val="bullet"/>
      <w:lvlText w:val="•"/>
      <w:lvlJc w:val="left"/>
      <w:pPr>
        <w:ind w:left="1367" w:hanging="360"/>
      </w:pPr>
      <w:rPr>
        <w:rFonts w:hint="default"/>
        <w:lang w:val="fr-FR" w:eastAsia="en-US" w:bidi="ar-SA"/>
      </w:rPr>
    </w:lvl>
    <w:lvl w:ilvl="3" w:tplc="D46CE750">
      <w:numFmt w:val="bullet"/>
      <w:lvlText w:val="•"/>
      <w:lvlJc w:val="left"/>
      <w:pPr>
        <w:ind w:left="1811" w:hanging="360"/>
      </w:pPr>
      <w:rPr>
        <w:rFonts w:hint="default"/>
        <w:lang w:val="fr-FR" w:eastAsia="en-US" w:bidi="ar-SA"/>
      </w:rPr>
    </w:lvl>
    <w:lvl w:ilvl="4" w:tplc="9CB425A8">
      <w:numFmt w:val="bullet"/>
      <w:lvlText w:val="•"/>
      <w:lvlJc w:val="left"/>
      <w:pPr>
        <w:ind w:left="2255" w:hanging="360"/>
      </w:pPr>
      <w:rPr>
        <w:rFonts w:hint="default"/>
        <w:lang w:val="fr-FR" w:eastAsia="en-US" w:bidi="ar-SA"/>
      </w:rPr>
    </w:lvl>
    <w:lvl w:ilvl="5" w:tplc="20BE76B4">
      <w:numFmt w:val="bullet"/>
      <w:lvlText w:val="•"/>
      <w:lvlJc w:val="left"/>
      <w:pPr>
        <w:ind w:left="2699" w:hanging="360"/>
      </w:pPr>
      <w:rPr>
        <w:rFonts w:hint="default"/>
        <w:lang w:val="fr-FR" w:eastAsia="en-US" w:bidi="ar-SA"/>
      </w:rPr>
    </w:lvl>
    <w:lvl w:ilvl="6" w:tplc="46103F76">
      <w:numFmt w:val="bullet"/>
      <w:lvlText w:val="•"/>
      <w:lvlJc w:val="left"/>
      <w:pPr>
        <w:ind w:left="3142" w:hanging="360"/>
      </w:pPr>
      <w:rPr>
        <w:rFonts w:hint="default"/>
        <w:lang w:val="fr-FR" w:eastAsia="en-US" w:bidi="ar-SA"/>
      </w:rPr>
    </w:lvl>
    <w:lvl w:ilvl="7" w:tplc="E2E863C6">
      <w:numFmt w:val="bullet"/>
      <w:lvlText w:val="•"/>
      <w:lvlJc w:val="left"/>
      <w:pPr>
        <w:ind w:left="3586" w:hanging="360"/>
      </w:pPr>
      <w:rPr>
        <w:rFonts w:hint="default"/>
        <w:lang w:val="fr-FR" w:eastAsia="en-US" w:bidi="ar-SA"/>
      </w:rPr>
    </w:lvl>
    <w:lvl w:ilvl="8" w:tplc="36A0036A">
      <w:numFmt w:val="bullet"/>
      <w:lvlText w:val="•"/>
      <w:lvlJc w:val="left"/>
      <w:pPr>
        <w:ind w:left="4030" w:hanging="360"/>
      </w:pPr>
      <w:rPr>
        <w:rFonts w:hint="default"/>
        <w:lang w:val="fr-FR" w:eastAsia="en-US" w:bidi="ar-SA"/>
      </w:rPr>
    </w:lvl>
  </w:abstractNum>
  <w:abstractNum w:abstractNumId="49" w15:restartNumberingAfterBreak="0">
    <w:nsid w:val="684F7CCA"/>
    <w:multiLevelType w:val="hybridMultilevel"/>
    <w:tmpl w:val="5BDEA73A"/>
    <w:lvl w:ilvl="0" w:tplc="F89AB89A">
      <w:numFmt w:val="bullet"/>
      <w:lvlText w:val=""/>
      <w:lvlJc w:val="left"/>
      <w:pPr>
        <w:ind w:left="470" w:hanging="360"/>
      </w:pPr>
      <w:rPr>
        <w:rFonts w:ascii="Symbol" w:eastAsia="Symbol" w:hAnsi="Symbol" w:cs="Symbol" w:hint="default"/>
        <w:w w:val="100"/>
        <w:sz w:val="22"/>
        <w:szCs w:val="22"/>
        <w:lang w:val="fr-FR" w:eastAsia="en-US" w:bidi="ar-SA"/>
      </w:rPr>
    </w:lvl>
    <w:lvl w:ilvl="1" w:tplc="5CD25312">
      <w:numFmt w:val="bullet"/>
      <w:lvlText w:val="•"/>
      <w:lvlJc w:val="left"/>
      <w:pPr>
        <w:ind w:left="923" w:hanging="360"/>
      </w:pPr>
      <w:rPr>
        <w:rFonts w:hint="default"/>
        <w:lang w:val="fr-FR" w:eastAsia="en-US" w:bidi="ar-SA"/>
      </w:rPr>
    </w:lvl>
    <w:lvl w:ilvl="2" w:tplc="569AC512">
      <w:numFmt w:val="bullet"/>
      <w:lvlText w:val="•"/>
      <w:lvlJc w:val="left"/>
      <w:pPr>
        <w:ind w:left="1367" w:hanging="360"/>
      </w:pPr>
      <w:rPr>
        <w:rFonts w:hint="default"/>
        <w:lang w:val="fr-FR" w:eastAsia="en-US" w:bidi="ar-SA"/>
      </w:rPr>
    </w:lvl>
    <w:lvl w:ilvl="3" w:tplc="C83C5FE0">
      <w:numFmt w:val="bullet"/>
      <w:lvlText w:val="•"/>
      <w:lvlJc w:val="left"/>
      <w:pPr>
        <w:ind w:left="1811" w:hanging="360"/>
      </w:pPr>
      <w:rPr>
        <w:rFonts w:hint="default"/>
        <w:lang w:val="fr-FR" w:eastAsia="en-US" w:bidi="ar-SA"/>
      </w:rPr>
    </w:lvl>
    <w:lvl w:ilvl="4" w:tplc="8E109028">
      <w:numFmt w:val="bullet"/>
      <w:lvlText w:val="•"/>
      <w:lvlJc w:val="left"/>
      <w:pPr>
        <w:ind w:left="2255" w:hanging="360"/>
      </w:pPr>
      <w:rPr>
        <w:rFonts w:hint="default"/>
        <w:lang w:val="fr-FR" w:eastAsia="en-US" w:bidi="ar-SA"/>
      </w:rPr>
    </w:lvl>
    <w:lvl w:ilvl="5" w:tplc="F0965D78">
      <w:numFmt w:val="bullet"/>
      <w:lvlText w:val="•"/>
      <w:lvlJc w:val="left"/>
      <w:pPr>
        <w:ind w:left="2699" w:hanging="360"/>
      </w:pPr>
      <w:rPr>
        <w:rFonts w:hint="default"/>
        <w:lang w:val="fr-FR" w:eastAsia="en-US" w:bidi="ar-SA"/>
      </w:rPr>
    </w:lvl>
    <w:lvl w:ilvl="6" w:tplc="5A9EE3D0">
      <w:numFmt w:val="bullet"/>
      <w:lvlText w:val="•"/>
      <w:lvlJc w:val="left"/>
      <w:pPr>
        <w:ind w:left="3142" w:hanging="360"/>
      </w:pPr>
      <w:rPr>
        <w:rFonts w:hint="default"/>
        <w:lang w:val="fr-FR" w:eastAsia="en-US" w:bidi="ar-SA"/>
      </w:rPr>
    </w:lvl>
    <w:lvl w:ilvl="7" w:tplc="2B90B5D0">
      <w:numFmt w:val="bullet"/>
      <w:lvlText w:val="•"/>
      <w:lvlJc w:val="left"/>
      <w:pPr>
        <w:ind w:left="3586" w:hanging="360"/>
      </w:pPr>
      <w:rPr>
        <w:rFonts w:hint="default"/>
        <w:lang w:val="fr-FR" w:eastAsia="en-US" w:bidi="ar-SA"/>
      </w:rPr>
    </w:lvl>
    <w:lvl w:ilvl="8" w:tplc="77ACA63A">
      <w:numFmt w:val="bullet"/>
      <w:lvlText w:val="•"/>
      <w:lvlJc w:val="left"/>
      <w:pPr>
        <w:ind w:left="4030" w:hanging="360"/>
      </w:pPr>
      <w:rPr>
        <w:rFonts w:hint="default"/>
        <w:lang w:val="fr-FR" w:eastAsia="en-US" w:bidi="ar-SA"/>
      </w:rPr>
    </w:lvl>
  </w:abstractNum>
  <w:abstractNum w:abstractNumId="50" w15:restartNumberingAfterBreak="0">
    <w:nsid w:val="68B5269B"/>
    <w:multiLevelType w:val="hybridMultilevel"/>
    <w:tmpl w:val="1C3A2A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9AF38EA"/>
    <w:multiLevelType w:val="hybridMultilevel"/>
    <w:tmpl w:val="2D5EBE16"/>
    <w:lvl w:ilvl="0" w:tplc="C2468CA6">
      <w:start w:val="1"/>
      <w:numFmt w:val="decimal"/>
      <w:lvlText w:val="%1."/>
      <w:lvlJc w:val="left"/>
      <w:pPr>
        <w:ind w:left="718" w:hanging="221"/>
        <w:jc w:val="right"/>
      </w:pPr>
      <w:rPr>
        <w:rFonts w:ascii="Times New Roman" w:eastAsia="Times New Roman" w:hAnsi="Times New Roman" w:cs="Times New Roman" w:hint="default"/>
        <w:b/>
        <w:bCs/>
        <w:w w:val="100"/>
        <w:sz w:val="22"/>
        <w:szCs w:val="22"/>
        <w:lang w:val="fr-FR" w:eastAsia="en-US" w:bidi="ar-SA"/>
      </w:rPr>
    </w:lvl>
    <w:lvl w:ilvl="1" w:tplc="3E0CB222">
      <w:start w:val="1"/>
      <w:numFmt w:val="decimal"/>
      <w:lvlText w:val="%2."/>
      <w:lvlJc w:val="left"/>
      <w:pPr>
        <w:ind w:left="1478" w:hanging="360"/>
      </w:pPr>
      <w:rPr>
        <w:rFonts w:ascii="Times New Roman" w:eastAsia="Times New Roman" w:hAnsi="Times New Roman" w:cs="Times New Roman" w:hint="default"/>
        <w:w w:val="100"/>
        <w:sz w:val="21"/>
        <w:szCs w:val="21"/>
        <w:lang w:val="fr-FR" w:eastAsia="en-US" w:bidi="ar-SA"/>
      </w:rPr>
    </w:lvl>
    <w:lvl w:ilvl="2" w:tplc="5F26C864">
      <w:numFmt w:val="bullet"/>
      <w:lvlText w:val="•"/>
      <w:lvlJc w:val="left"/>
      <w:pPr>
        <w:ind w:left="2476" w:hanging="360"/>
      </w:pPr>
      <w:rPr>
        <w:rFonts w:hint="default"/>
        <w:lang w:val="fr-FR" w:eastAsia="en-US" w:bidi="ar-SA"/>
      </w:rPr>
    </w:lvl>
    <w:lvl w:ilvl="3" w:tplc="17EAA960">
      <w:numFmt w:val="bullet"/>
      <w:lvlText w:val="•"/>
      <w:lvlJc w:val="left"/>
      <w:pPr>
        <w:ind w:left="3472" w:hanging="360"/>
      </w:pPr>
      <w:rPr>
        <w:rFonts w:hint="default"/>
        <w:lang w:val="fr-FR" w:eastAsia="en-US" w:bidi="ar-SA"/>
      </w:rPr>
    </w:lvl>
    <w:lvl w:ilvl="4" w:tplc="539CDB5E">
      <w:numFmt w:val="bullet"/>
      <w:lvlText w:val="•"/>
      <w:lvlJc w:val="left"/>
      <w:pPr>
        <w:ind w:left="4468" w:hanging="360"/>
      </w:pPr>
      <w:rPr>
        <w:rFonts w:hint="default"/>
        <w:lang w:val="fr-FR" w:eastAsia="en-US" w:bidi="ar-SA"/>
      </w:rPr>
    </w:lvl>
    <w:lvl w:ilvl="5" w:tplc="3FEE08D0">
      <w:numFmt w:val="bullet"/>
      <w:lvlText w:val="•"/>
      <w:lvlJc w:val="left"/>
      <w:pPr>
        <w:ind w:left="5465" w:hanging="360"/>
      </w:pPr>
      <w:rPr>
        <w:rFonts w:hint="default"/>
        <w:lang w:val="fr-FR" w:eastAsia="en-US" w:bidi="ar-SA"/>
      </w:rPr>
    </w:lvl>
    <w:lvl w:ilvl="6" w:tplc="8EFCE290">
      <w:numFmt w:val="bullet"/>
      <w:lvlText w:val="•"/>
      <w:lvlJc w:val="left"/>
      <w:pPr>
        <w:ind w:left="6461" w:hanging="360"/>
      </w:pPr>
      <w:rPr>
        <w:rFonts w:hint="default"/>
        <w:lang w:val="fr-FR" w:eastAsia="en-US" w:bidi="ar-SA"/>
      </w:rPr>
    </w:lvl>
    <w:lvl w:ilvl="7" w:tplc="739249DC">
      <w:numFmt w:val="bullet"/>
      <w:lvlText w:val="•"/>
      <w:lvlJc w:val="left"/>
      <w:pPr>
        <w:ind w:left="7457" w:hanging="360"/>
      </w:pPr>
      <w:rPr>
        <w:rFonts w:hint="default"/>
        <w:lang w:val="fr-FR" w:eastAsia="en-US" w:bidi="ar-SA"/>
      </w:rPr>
    </w:lvl>
    <w:lvl w:ilvl="8" w:tplc="E6F6E81E">
      <w:numFmt w:val="bullet"/>
      <w:lvlText w:val="•"/>
      <w:lvlJc w:val="left"/>
      <w:pPr>
        <w:ind w:left="8453" w:hanging="360"/>
      </w:pPr>
      <w:rPr>
        <w:rFonts w:hint="default"/>
        <w:lang w:val="fr-FR" w:eastAsia="en-US" w:bidi="ar-SA"/>
      </w:rPr>
    </w:lvl>
  </w:abstractNum>
  <w:abstractNum w:abstractNumId="52" w15:restartNumberingAfterBreak="0">
    <w:nsid w:val="69F5365D"/>
    <w:multiLevelType w:val="hybridMultilevel"/>
    <w:tmpl w:val="7F50C006"/>
    <w:lvl w:ilvl="0" w:tplc="5666DA3E">
      <w:numFmt w:val="bullet"/>
      <w:lvlText w:val=""/>
      <w:lvlJc w:val="left"/>
      <w:pPr>
        <w:ind w:left="470" w:hanging="360"/>
      </w:pPr>
      <w:rPr>
        <w:rFonts w:ascii="Symbol" w:eastAsia="Symbol" w:hAnsi="Symbol" w:cs="Symbol" w:hint="default"/>
        <w:w w:val="100"/>
        <w:sz w:val="22"/>
        <w:szCs w:val="22"/>
        <w:lang w:val="fr-FR" w:eastAsia="en-US" w:bidi="ar-SA"/>
      </w:rPr>
    </w:lvl>
    <w:lvl w:ilvl="1" w:tplc="166815A6">
      <w:numFmt w:val="bullet"/>
      <w:lvlText w:val="•"/>
      <w:lvlJc w:val="left"/>
      <w:pPr>
        <w:ind w:left="923" w:hanging="360"/>
      </w:pPr>
      <w:rPr>
        <w:rFonts w:hint="default"/>
        <w:lang w:val="fr-FR" w:eastAsia="en-US" w:bidi="ar-SA"/>
      </w:rPr>
    </w:lvl>
    <w:lvl w:ilvl="2" w:tplc="E71A937E">
      <w:numFmt w:val="bullet"/>
      <w:lvlText w:val="•"/>
      <w:lvlJc w:val="left"/>
      <w:pPr>
        <w:ind w:left="1367" w:hanging="360"/>
      </w:pPr>
      <w:rPr>
        <w:rFonts w:hint="default"/>
        <w:lang w:val="fr-FR" w:eastAsia="en-US" w:bidi="ar-SA"/>
      </w:rPr>
    </w:lvl>
    <w:lvl w:ilvl="3" w:tplc="C14AC516">
      <w:numFmt w:val="bullet"/>
      <w:lvlText w:val="•"/>
      <w:lvlJc w:val="left"/>
      <w:pPr>
        <w:ind w:left="1811" w:hanging="360"/>
      </w:pPr>
      <w:rPr>
        <w:rFonts w:hint="default"/>
        <w:lang w:val="fr-FR" w:eastAsia="en-US" w:bidi="ar-SA"/>
      </w:rPr>
    </w:lvl>
    <w:lvl w:ilvl="4" w:tplc="699272B0">
      <w:numFmt w:val="bullet"/>
      <w:lvlText w:val="•"/>
      <w:lvlJc w:val="left"/>
      <w:pPr>
        <w:ind w:left="2255" w:hanging="360"/>
      </w:pPr>
      <w:rPr>
        <w:rFonts w:hint="default"/>
        <w:lang w:val="fr-FR" w:eastAsia="en-US" w:bidi="ar-SA"/>
      </w:rPr>
    </w:lvl>
    <w:lvl w:ilvl="5" w:tplc="671C2184">
      <w:numFmt w:val="bullet"/>
      <w:lvlText w:val="•"/>
      <w:lvlJc w:val="left"/>
      <w:pPr>
        <w:ind w:left="2699" w:hanging="360"/>
      </w:pPr>
      <w:rPr>
        <w:rFonts w:hint="default"/>
        <w:lang w:val="fr-FR" w:eastAsia="en-US" w:bidi="ar-SA"/>
      </w:rPr>
    </w:lvl>
    <w:lvl w:ilvl="6" w:tplc="24FC1D1C">
      <w:numFmt w:val="bullet"/>
      <w:lvlText w:val="•"/>
      <w:lvlJc w:val="left"/>
      <w:pPr>
        <w:ind w:left="3142" w:hanging="360"/>
      </w:pPr>
      <w:rPr>
        <w:rFonts w:hint="default"/>
        <w:lang w:val="fr-FR" w:eastAsia="en-US" w:bidi="ar-SA"/>
      </w:rPr>
    </w:lvl>
    <w:lvl w:ilvl="7" w:tplc="0BFC16BC">
      <w:numFmt w:val="bullet"/>
      <w:lvlText w:val="•"/>
      <w:lvlJc w:val="left"/>
      <w:pPr>
        <w:ind w:left="3586" w:hanging="360"/>
      </w:pPr>
      <w:rPr>
        <w:rFonts w:hint="default"/>
        <w:lang w:val="fr-FR" w:eastAsia="en-US" w:bidi="ar-SA"/>
      </w:rPr>
    </w:lvl>
    <w:lvl w:ilvl="8" w:tplc="ADBA36CE">
      <w:numFmt w:val="bullet"/>
      <w:lvlText w:val="•"/>
      <w:lvlJc w:val="left"/>
      <w:pPr>
        <w:ind w:left="4030" w:hanging="360"/>
      </w:pPr>
      <w:rPr>
        <w:rFonts w:hint="default"/>
        <w:lang w:val="fr-FR" w:eastAsia="en-US" w:bidi="ar-SA"/>
      </w:rPr>
    </w:lvl>
  </w:abstractNum>
  <w:abstractNum w:abstractNumId="53" w15:restartNumberingAfterBreak="0">
    <w:nsid w:val="6A517B75"/>
    <w:multiLevelType w:val="hybridMultilevel"/>
    <w:tmpl w:val="BCFEF0BA"/>
    <w:lvl w:ilvl="0" w:tplc="2000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C233A8C"/>
    <w:multiLevelType w:val="hybridMultilevel"/>
    <w:tmpl w:val="929E3B3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D582AC0"/>
    <w:multiLevelType w:val="hybridMultilevel"/>
    <w:tmpl w:val="A0242CA8"/>
    <w:lvl w:ilvl="0" w:tplc="8584B232">
      <w:numFmt w:val="bullet"/>
      <w:lvlText w:val=""/>
      <w:lvlJc w:val="left"/>
      <w:pPr>
        <w:ind w:left="467" w:hanging="360"/>
      </w:pPr>
      <w:rPr>
        <w:rFonts w:ascii="Symbol" w:eastAsia="Symbol" w:hAnsi="Symbol" w:cs="Symbol" w:hint="default"/>
        <w:w w:val="100"/>
        <w:sz w:val="22"/>
        <w:szCs w:val="22"/>
        <w:lang w:val="fr-FR" w:eastAsia="en-US" w:bidi="ar-SA"/>
      </w:rPr>
    </w:lvl>
    <w:lvl w:ilvl="1" w:tplc="C3587D02">
      <w:numFmt w:val="bullet"/>
      <w:lvlText w:val="•"/>
      <w:lvlJc w:val="left"/>
      <w:pPr>
        <w:ind w:left="1280" w:hanging="360"/>
      </w:pPr>
      <w:rPr>
        <w:rFonts w:hint="default"/>
        <w:lang w:val="fr-FR" w:eastAsia="en-US" w:bidi="ar-SA"/>
      </w:rPr>
    </w:lvl>
    <w:lvl w:ilvl="2" w:tplc="25245172">
      <w:numFmt w:val="bullet"/>
      <w:lvlText w:val="•"/>
      <w:lvlJc w:val="left"/>
      <w:pPr>
        <w:ind w:left="2101" w:hanging="360"/>
      </w:pPr>
      <w:rPr>
        <w:rFonts w:hint="default"/>
        <w:lang w:val="fr-FR" w:eastAsia="en-US" w:bidi="ar-SA"/>
      </w:rPr>
    </w:lvl>
    <w:lvl w:ilvl="3" w:tplc="D76E22D2">
      <w:numFmt w:val="bullet"/>
      <w:lvlText w:val="•"/>
      <w:lvlJc w:val="left"/>
      <w:pPr>
        <w:ind w:left="2922" w:hanging="360"/>
      </w:pPr>
      <w:rPr>
        <w:rFonts w:hint="default"/>
        <w:lang w:val="fr-FR" w:eastAsia="en-US" w:bidi="ar-SA"/>
      </w:rPr>
    </w:lvl>
    <w:lvl w:ilvl="4" w:tplc="4EFC6E50">
      <w:numFmt w:val="bullet"/>
      <w:lvlText w:val="•"/>
      <w:lvlJc w:val="left"/>
      <w:pPr>
        <w:ind w:left="3742" w:hanging="360"/>
      </w:pPr>
      <w:rPr>
        <w:rFonts w:hint="default"/>
        <w:lang w:val="fr-FR" w:eastAsia="en-US" w:bidi="ar-SA"/>
      </w:rPr>
    </w:lvl>
    <w:lvl w:ilvl="5" w:tplc="8F24D428">
      <w:numFmt w:val="bullet"/>
      <w:lvlText w:val="•"/>
      <w:lvlJc w:val="left"/>
      <w:pPr>
        <w:ind w:left="4563" w:hanging="360"/>
      </w:pPr>
      <w:rPr>
        <w:rFonts w:hint="default"/>
        <w:lang w:val="fr-FR" w:eastAsia="en-US" w:bidi="ar-SA"/>
      </w:rPr>
    </w:lvl>
    <w:lvl w:ilvl="6" w:tplc="7B82BFB6">
      <w:numFmt w:val="bullet"/>
      <w:lvlText w:val="•"/>
      <w:lvlJc w:val="left"/>
      <w:pPr>
        <w:ind w:left="5384" w:hanging="360"/>
      </w:pPr>
      <w:rPr>
        <w:rFonts w:hint="default"/>
        <w:lang w:val="fr-FR" w:eastAsia="en-US" w:bidi="ar-SA"/>
      </w:rPr>
    </w:lvl>
    <w:lvl w:ilvl="7" w:tplc="27E28644">
      <w:numFmt w:val="bullet"/>
      <w:lvlText w:val="•"/>
      <w:lvlJc w:val="left"/>
      <w:pPr>
        <w:ind w:left="6204" w:hanging="360"/>
      </w:pPr>
      <w:rPr>
        <w:rFonts w:hint="default"/>
        <w:lang w:val="fr-FR" w:eastAsia="en-US" w:bidi="ar-SA"/>
      </w:rPr>
    </w:lvl>
    <w:lvl w:ilvl="8" w:tplc="7722DF8E">
      <w:numFmt w:val="bullet"/>
      <w:lvlText w:val="•"/>
      <w:lvlJc w:val="left"/>
      <w:pPr>
        <w:ind w:left="7025" w:hanging="360"/>
      </w:pPr>
      <w:rPr>
        <w:rFonts w:hint="default"/>
        <w:lang w:val="fr-FR" w:eastAsia="en-US" w:bidi="ar-SA"/>
      </w:rPr>
    </w:lvl>
  </w:abstractNum>
  <w:abstractNum w:abstractNumId="56" w15:restartNumberingAfterBreak="0">
    <w:nsid w:val="6E981F04"/>
    <w:multiLevelType w:val="hybridMultilevel"/>
    <w:tmpl w:val="1B1450B8"/>
    <w:lvl w:ilvl="0" w:tplc="03948492">
      <w:numFmt w:val="bullet"/>
      <w:lvlText w:val=""/>
      <w:lvlJc w:val="left"/>
      <w:pPr>
        <w:ind w:left="464" w:hanging="360"/>
      </w:pPr>
      <w:rPr>
        <w:rFonts w:ascii="Symbol" w:eastAsia="Symbol" w:hAnsi="Symbol" w:cs="Symbol" w:hint="default"/>
        <w:w w:val="100"/>
        <w:sz w:val="22"/>
        <w:szCs w:val="22"/>
        <w:lang w:val="fr-FR" w:eastAsia="en-US" w:bidi="ar-SA"/>
      </w:rPr>
    </w:lvl>
    <w:lvl w:ilvl="1" w:tplc="75A0F6BE">
      <w:numFmt w:val="bullet"/>
      <w:lvlText w:val="•"/>
      <w:lvlJc w:val="left"/>
      <w:pPr>
        <w:ind w:left="981" w:hanging="360"/>
      </w:pPr>
      <w:rPr>
        <w:rFonts w:hint="default"/>
        <w:lang w:val="fr-FR" w:eastAsia="en-US" w:bidi="ar-SA"/>
      </w:rPr>
    </w:lvl>
    <w:lvl w:ilvl="2" w:tplc="7298C15E">
      <w:numFmt w:val="bullet"/>
      <w:lvlText w:val="•"/>
      <w:lvlJc w:val="left"/>
      <w:pPr>
        <w:ind w:left="1503" w:hanging="360"/>
      </w:pPr>
      <w:rPr>
        <w:rFonts w:hint="default"/>
        <w:lang w:val="fr-FR" w:eastAsia="en-US" w:bidi="ar-SA"/>
      </w:rPr>
    </w:lvl>
    <w:lvl w:ilvl="3" w:tplc="EE583F8E">
      <w:numFmt w:val="bullet"/>
      <w:lvlText w:val="•"/>
      <w:lvlJc w:val="left"/>
      <w:pPr>
        <w:ind w:left="2025" w:hanging="360"/>
      </w:pPr>
      <w:rPr>
        <w:rFonts w:hint="default"/>
        <w:lang w:val="fr-FR" w:eastAsia="en-US" w:bidi="ar-SA"/>
      </w:rPr>
    </w:lvl>
    <w:lvl w:ilvl="4" w:tplc="82B8649E">
      <w:numFmt w:val="bullet"/>
      <w:lvlText w:val="•"/>
      <w:lvlJc w:val="left"/>
      <w:pPr>
        <w:ind w:left="2546" w:hanging="360"/>
      </w:pPr>
      <w:rPr>
        <w:rFonts w:hint="default"/>
        <w:lang w:val="fr-FR" w:eastAsia="en-US" w:bidi="ar-SA"/>
      </w:rPr>
    </w:lvl>
    <w:lvl w:ilvl="5" w:tplc="6F801DFC">
      <w:numFmt w:val="bullet"/>
      <w:lvlText w:val="•"/>
      <w:lvlJc w:val="left"/>
      <w:pPr>
        <w:ind w:left="3068" w:hanging="360"/>
      </w:pPr>
      <w:rPr>
        <w:rFonts w:hint="default"/>
        <w:lang w:val="fr-FR" w:eastAsia="en-US" w:bidi="ar-SA"/>
      </w:rPr>
    </w:lvl>
    <w:lvl w:ilvl="6" w:tplc="C5CA5DB6">
      <w:numFmt w:val="bullet"/>
      <w:lvlText w:val="•"/>
      <w:lvlJc w:val="left"/>
      <w:pPr>
        <w:ind w:left="3590" w:hanging="360"/>
      </w:pPr>
      <w:rPr>
        <w:rFonts w:hint="default"/>
        <w:lang w:val="fr-FR" w:eastAsia="en-US" w:bidi="ar-SA"/>
      </w:rPr>
    </w:lvl>
    <w:lvl w:ilvl="7" w:tplc="8508FD70">
      <w:numFmt w:val="bullet"/>
      <w:lvlText w:val="•"/>
      <w:lvlJc w:val="left"/>
      <w:pPr>
        <w:ind w:left="4111" w:hanging="360"/>
      </w:pPr>
      <w:rPr>
        <w:rFonts w:hint="default"/>
        <w:lang w:val="fr-FR" w:eastAsia="en-US" w:bidi="ar-SA"/>
      </w:rPr>
    </w:lvl>
    <w:lvl w:ilvl="8" w:tplc="4140C352">
      <w:numFmt w:val="bullet"/>
      <w:lvlText w:val="•"/>
      <w:lvlJc w:val="left"/>
      <w:pPr>
        <w:ind w:left="4633" w:hanging="360"/>
      </w:pPr>
      <w:rPr>
        <w:rFonts w:hint="default"/>
        <w:lang w:val="fr-FR" w:eastAsia="en-US" w:bidi="ar-SA"/>
      </w:rPr>
    </w:lvl>
  </w:abstractNum>
  <w:abstractNum w:abstractNumId="57" w15:restartNumberingAfterBreak="0">
    <w:nsid w:val="6ED94BD4"/>
    <w:multiLevelType w:val="hybridMultilevel"/>
    <w:tmpl w:val="A6D6004E"/>
    <w:lvl w:ilvl="0" w:tplc="07547336">
      <w:numFmt w:val="bullet"/>
      <w:lvlText w:val=""/>
      <w:lvlJc w:val="left"/>
      <w:pPr>
        <w:ind w:left="468" w:hanging="360"/>
      </w:pPr>
      <w:rPr>
        <w:rFonts w:ascii="Symbol" w:eastAsia="Symbol" w:hAnsi="Symbol" w:cs="Symbol" w:hint="default"/>
        <w:w w:val="100"/>
        <w:sz w:val="21"/>
        <w:szCs w:val="21"/>
        <w:lang w:val="fr-FR" w:eastAsia="en-US" w:bidi="ar-SA"/>
      </w:rPr>
    </w:lvl>
    <w:lvl w:ilvl="1" w:tplc="7896753C">
      <w:numFmt w:val="bullet"/>
      <w:lvlText w:val="•"/>
      <w:lvlJc w:val="left"/>
      <w:pPr>
        <w:ind w:left="950" w:hanging="360"/>
      </w:pPr>
      <w:rPr>
        <w:rFonts w:hint="default"/>
        <w:lang w:val="fr-FR" w:eastAsia="en-US" w:bidi="ar-SA"/>
      </w:rPr>
    </w:lvl>
    <w:lvl w:ilvl="2" w:tplc="0EC61EAE">
      <w:numFmt w:val="bullet"/>
      <w:lvlText w:val="•"/>
      <w:lvlJc w:val="left"/>
      <w:pPr>
        <w:ind w:left="1441" w:hanging="360"/>
      </w:pPr>
      <w:rPr>
        <w:rFonts w:hint="default"/>
        <w:lang w:val="fr-FR" w:eastAsia="en-US" w:bidi="ar-SA"/>
      </w:rPr>
    </w:lvl>
    <w:lvl w:ilvl="3" w:tplc="6A408BD0">
      <w:numFmt w:val="bullet"/>
      <w:lvlText w:val="•"/>
      <w:lvlJc w:val="left"/>
      <w:pPr>
        <w:ind w:left="1932" w:hanging="360"/>
      </w:pPr>
      <w:rPr>
        <w:rFonts w:hint="default"/>
        <w:lang w:val="fr-FR" w:eastAsia="en-US" w:bidi="ar-SA"/>
      </w:rPr>
    </w:lvl>
    <w:lvl w:ilvl="4" w:tplc="2B023224">
      <w:numFmt w:val="bullet"/>
      <w:lvlText w:val="•"/>
      <w:lvlJc w:val="left"/>
      <w:pPr>
        <w:ind w:left="2422" w:hanging="360"/>
      </w:pPr>
      <w:rPr>
        <w:rFonts w:hint="default"/>
        <w:lang w:val="fr-FR" w:eastAsia="en-US" w:bidi="ar-SA"/>
      </w:rPr>
    </w:lvl>
    <w:lvl w:ilvl="5" w:tplc="15B05788">
      <w:numFmt w:val="bullet"/>
      <w:lvlText w:val="•"/>
      <w:lvlJc w:val="left"/>
      <w:pPr>
        <w:ind w:left="2913" w:hanging="360"/>
      </w:pPr>
      <w:rPr>
        <w:rFonts w:hint="default"/>
        <w:lang w:val="fr-FR" w:eastAsia="en-US" w:bidi="ar-SA"/>
      </w:rPr>
    </w:lvl>
    <w:lvl w:ilvl="6" w:tplc="6276E808">
      <w:numFmt w:val="bullet"/>
      <w:lvlText w:val="•"/>
      <w:lvlJc w:val="left"/>
      <w:pPr>
        <w:ind w:left="3404" w:hanging="360"/>
      </w:pPr>
      <w:rPr>
        <w:rFonts w:hint="default"/>
        <w:lang w:val="fr-FR" w:eastAsia="en-US" w:bidi="ar-SA"/>
      </w:rPr>
    </w:lvl>
    <w:lvl w:ilvl="7" w:tplc="FB0A6BF0">
      <w:numFmt w:val="bullet"/>
      <w:lvlText w:val="•"/>
      <w:lvlJc w:val="left"/>
      <w:pPr>
        <w:ind w:left="3894" w:hanging="360"/>
      </w:pPr>
      <w:rPr>
        <w:rFonts w:hint="default"/>
        <w:lang w:val="fr-FR" w:eastAsia="en-US" w:bidi="ar-SA"/>
      </w:rPr>
    </w:lvl>
    <w:lvl w:ilvl="8" w:tplc="3F54F3E4">
      <w:numFmt w:val="bullet"/>
      <w:lvlText w:val="•"/>
      <w:lvlJc w:val="left"/>
      <w:pPr>
        <w:ind w:left="4385" w:hanging="360"/>
      </w:pPr>
      <w:rPr>
        <w:rFonts w:hint="default"/>
        <w:lang w:val="fr-FR" w:eastAsia="en-US" w:bidi="ar-SA"/>
      </w:rPr>
    </w:lvl>
  </w:abstractNum>
  <w:abstractNum w:abstractNumId="58" w15:restartNumberingAfterBreak="0">
    <w:nsid w:val="6F112086"/>
    <w:multiLevelType w:val="hybridMultilevel"/>
    <w:tmpl w:val="F42E0F4E"/>
    <w:lvl w:ilvl="0" w:tplc="88268A0C">
      <w:numFmt w:val="bullet"/>
      <w:lvlText w:val=""/>
      <w:lvlJc w:val="left"/>
      <w:pPr>
        <w:ind w:left="727" w:hanging="360"/>
      </w:pPr>
      <w:rPr>
        <w:rFonts w:ascii="Symbol" w:eastAsia="Symbol" w:hAnsi="Symbol" w:cs="Symbol" w:hint="default"/>
        <w:w w:val="100"/>
        <w:sz w:val="22"/>
        <w:szCs w:val="22"/>
        <w:lang w:val="fr-FR" w:eastAsia="en-US" w:bidi="ar-SA"/>
      </w:rPr>
    </w:lvl>
    <w:lvl w:ilvl="1" w:tplc="50E0F4BE">
      <w:numFmt w:val="bullet"/>
      <w:lvlText w:val="•"/>
      <w:lvlJc w:val="left"/>
      <w:pPr>
        <w:ind w:left="1432" w:hanging="360"/>
      </w:pPr>
      <w:rPr>
        <w:rFonts w:hint="default"/>
        <w:lang w:val="fr-FR" w:eastAsia="en-US" w:bidi="ar-SA"/>
      </w:rPr>
    </w:lvl>
    <w:lvl w:ilvl="2" w:tplc="C024A498">
      <w:numFmt w:val="bullet"/>
      <w:lvlText w:val="•"/>
      <w:lvlJc w:val="left"/>
      <w:pPr>
        <w:ind w:left="2144" w:hanging="360"/>
      </w:pPr>
      <w:rPr>
        <w:rFonts w:hint="default"/>
        <w:lang w:val="fr-FR" w:eastAsia="en-US" w:bidi="ar-SA"/>
      </w:rPr>
    </w:lvl>
    <w:lvl w:ilvl="3" w:tplc="D81EBA52">
      <w:numFmt w:val="bullet"/>
      <w:lvlText w:val="•"/>
      <w:lvlJc w:val="left"/>
      <w:pPr>
        <w:ind w:left="2857" w:hanging="360"/>
      </w:pPr>
      <w:rPr>
        <w:rFonts w:hint="default"/>
        <w:lang w:val="fr-FR" w:eastAsia="en-US" w:bidi="ar-SA"/>
      </w:rPr>
    </w:lvl>
    <w:lvl w:ilvl="4" w:tplc="657245B8">
      <w:numFmt w:val="bullet"/>
      <w:lvlText w:val="•"/>
      <w:lvlJc w:val="left"/>
      <w:pPr>
        <w:ind w:left="3569" w:hanging="360"/>
      </w:pPr>
      <w:rPr>
        <w:rFonts w:hint="default"/>
        <w:lang w:val="fr-FR" w:eastAsia="en-US" w:bidi="ar-SA"/>
      </w:rPr>
    </w:lvl>
    <w:lvl w:ilvl="5" w:tplc="0F5A5C4A">
      <w:numFmt w:val="bullet"/>
      <w:lvlText w:val="•"/>
      <w:lvlJc w:val="left"/>
      <w:pPr>
        <w:ind w:left="4282" w:hanging="360"/>
      </w:pPr>
      <w:rPr>
        <w:rFonts w:hint="default"/>
        <w:lang w:val="fr-FR" w:eastAsia="en-US" w:bidi="ar-SA"/>
      </w:rPr>
    </w:lvl>
    <w:lvl w:ilvl="6" w:tplc="DE0888C2">
      <w:numFmt w:val="bullet"/>
      <w:lvlText w:val="•"/>
      <w:lvlJc w:val="left"/>
      <w:pPr>
        <w:ind w:left="4994" w:hanging="360"/>
      </w:pPr>
      <w:rPr>
        <w:rFonts w:hint="default"/>
        <w:lang w:val="fr-FR" w:eastAsia="en-US" w:bidi="ar-SA"/>
      </w:rPr>
    </w:lvl>
    <w:lvl w:ilvl="7" w:tplc="F9C6C4C0">
      <w:numFmt w:val="bullet"/>
      <w:lvlText w:val="•"/>
      <w:lvlJc w:val="left"/>
      <w:pPr>
        <w:ind w:left="5706" w:hanging="360"/>
      </w:pPr>
      <w:rPr>
        <w:rFonts w:hint="default"/>
        <w:lang w:val="fr-FR" w:eastAsia="en-US" w:bidi="ar-SA"/>
      </w:rPr>
    </w:lvl>
    <w:lvl w:ilvl="8" w:tplc="6CCE7674">
      <w:numFmt w:val="bullet"/>
      <w:lvlText w:val="•"/>
      <w:lvlJc w:val="left"/>
      <w:pPr>
        <w:ind w:left="6419" w:hanging="360"/>
      </w:pPr>
      <w:rPr>
        <w:rFonts w:hint="default"/>
        <w:lang w:val="fr-FR" w:eastAsia="en-US" w:bidi="ar-SA"/>
      </w:rPr>
    </w:lvl>
  </w:abstractNum>
  <w:abstractNum w:abstractNumId="59" w15:restartNumberingAfterBreak="0">
    <w:nsid w:val="6F654B29"/>
    <w:multiLevelType w:val="multilevel"/>
    <w:tmpl w:val="2000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01A572A"/>
    <w:multiLevelType w:val="hybridMultilevel"/>
    <w:tmpl w:val="740A04A4"/>
    <w:lvl w:ilvl="0" w:tplc="6F381722">
      <w:start w:val="1"/>
      <w:numFmt w:val="lowerRoman"/>
      <w:lvlText w:val="%1."/>
      <w:lvlJc w:val="left"/>
      <w:pPr>
        <w:ind w:left="720" w:hanging="360"/>
      </w:pPr>
      <w:rPr>
        <w:rFonts w:ascii="Times New Roman" w:eastAsia="Times New Roman" w:hAnsi="Times New Roman" w:cs="Times New Roman" w:hint="default"/>
        <w:i/>
        <w:spacing w:val="-2"/>
        <w:w w:val="100"/>
        <w:sz w:val="21"/>
        <w:szCs w:val="21"/>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1FA46A8"/>
    <w:multiLevelType w:val="hybridMultilevel"/>
    <w:tmpl w:val="2D5EBE16"/>
    <w:lvl w:ilvl="0" w:tplc="C2468CA6">
      <w:start w:val="1"/>
      <w:numFmt w:val="decimal"/>
      <w:lvlText w:val="%1."/>
      <w:lvlJc w:val="left"/>
      <w:pPr>
        <w:ind w:left="718" w:hanging="221"/>
        <w:jc w:val="right"/>
      </w:pPr>
      <w:rPr>
        <w:rFonts w:ascii="Times New Roman" w:eastAsia="Times New Roman" w:hAnsi="Times New Roman" w:cs="Times New Roman" w:hint="default"/>
        <w:b/>
        <w:bCs/>
        <w:w w:val="100"/>
        <w:sz w:val="22"/>
        <w:szCs w:val="22"/>
        <w:lang w:val="fr-FR" w:eastAsia="en-US" w:bidi="ar-SA"/>
      </w:rPr>
    </w:lvl>
    <w:lvl w:ilvl="1" w:tplc="3E0CB222">
      <w:start w:val="1"/>
      <w:numFmt w:val="decimal"/>
      <w:lvlText w:val="%2."/>
      <w:lvlJc w:val="left"/>
      <w:pPr>
        <w:ind w:left="1478" w:hanging="360"/>
      </w:pPr>
      <w:rPr>
        <w:rFonts w:ascii="Times New Roman" w:eastAsia="Times New Roman" w:hAnsi="Times New Roman" w:cs="Times New Roman" w:hint="default"/>
        <w:w w:val="100"/>
        <w:sz w:val="21"/>
        <w:szCs w:val="21"/>
        <w:lang w:val="fr-FR" w:eastAsia="en-US" w:bidi="ar-SA"/>
      </w:rPr>
    </w:lvl>
    <w:lvl w:ilvl="2" w:tplc="5F26C864">
      <w:numFmt w:val="bullet"/>
      <w:lvlText w:val="•"/>
      <w:lvlJc w:val="left"/>
      <w:pPr>
        <w:ind w:left="2476" w:hanging="360"/>
      </w:pPr>
      <w:rPr>
        <w:rFonts w:hint="default"/>
        <w:lang w:val="fr-FR" w:eastAsia="en-US" w:bidi="ar-SA"/>
      </w:rPr>
    </w:lvl>
    <w:lvl w:ilvl="3" w:tplc="17EAA960">
      <w:numFmt w:val="bullet"/>
      <w:lvlText w:val="•"/>
      <w:lvlJc w:val="left"/>
      <w:pPr>
        <w:ind w:left="3472" w:hanging="360"/>
      </w:pPr>
      <w:rPr>
        <w:rFonts w:hint="default"/>
        <w:lang w:val="fr-FR" w:eastAsia="en-US" w:bidi="ar-SA"/>
      </w:rPr>
    </w:lvl>
    <w:lvl w:ilvl="4" w:tplc="539CDB5E">
      <w:numFmt w:val="bullet"/>
      <w:lvlText w:val="•"/>
      <w:lvlJc w:val="left"/>
      <w:pPr>
        <w:ind w:left="4468" w:hanging="360"/>
      </w:pPr>
      <w:rPr>
        <w:rFonts w:hint="default"/>
        <w:lang w:val="fr-FR" w:eastAsia="en-US" w:bidi="ar-SA"/>
      </w:rPr>
    </w:lvl>
    <w:lvl w:ilvl="5" w:tplc="3FEE08D0">
      <w:numFmt w:val="bullet"/>
      <w:lvlText w:val="•"/>
      <w:lvlJc w:val="left"/>
      <w:pPr>
        <w:ind w:left="5465" w:hanging="360"/>
      </w:pPr>
      <w:rPr>
        <w:rFonts w:hint="default"/>
        <w:lang w:val="fr-FR" w:eastAsia="en-US" w:bidi="ar-SA"/>
      </w:rPr>
    </w:lvl>
    <w:lvl w:ilvl="6" w:tplc="8EFCE290">
      <w:numFmt w:val="bullet"/>
      <w:lvlText w:val="•"/>
      <w:lvlJc w:val="left"/>
      <w:pPr>
        <w:ind w:left="6461" w:hanging="360"/>
      </w:pPr>
      <w:rPr>
        <w:rFonts w:hint="default"/>
        <w:lang w:val="fr-FR" w:eastAsia="en-US" w:bidi="ar-SA"/>
      </w:rPr>
    </w:lvl>
    <w:lvl w:ilvl="7" w:tplc="739249DC">
      <w:numFmt w:val="bullet"/>
      <w:lvlText w:val="•"/>
      <w:lvlJc w:val="left"/>
      <w:pPr>
        <w:ind w:left="7457" w:hanging="360"/>
      </w:pPr>
      <w:rPr>
        <w:rFonts w:hint="default"/>
        <w:lang w:val="fr-FR" w:eastAsia="en-US" w:bidi="ar-SA"/>
      </w:rPr>
    </w:lvl>
    <w:lvl w:ilvl="8" w:tplc="E6F6E81E">
      <w:numFmt w:val="bullet"/>
      <w:lvlText w:val="•"/>
      <w:lvlJc w:val="left"/>
      <w:pPr>
        <w:ind w:left="8453" w:hanging="360"/>
      </w:pPr>
      <w:rPr>
        <w:rFonts w:hint="default"/>
        <w:lang w:val="fr-FR" w:eastAsia="en-US" w:bidi="ar-SA"/>
      </w:rPr>
    </w:lvl>
  </w:abstractNum>
  <w:abstractNum w:abstractNumId="62" w15:restartNumberingAfterBreak="0">
    <w:nsid w:val="77927AE2"/>
    <w:multiLevelType w:val="hybridMultilevel"/>
    <w:tmpl w:val="26444FC0"/>
    <w:lvl w:ilvl="0" w:tplc="DC346A66">
      <w:numFmt w:val="bullet"/>
      <w:lvlText w:val=""/>
      <w:lvlJc w:val="left"/>
      <w:pPr>
        <w:ind w:left="468" w:hanging="360"/>
      </w:pPr>
      <w:rPr>
        <w:rFonts w:ascii="Symbol" w:eastAsia="Symbol" w:hAnsi="Symbol" w:cs="Symbol" w:hint="default"/>
        <w:w w:val="100"/>
        <w:sz w:val="21"/>
        <w:szCs w:val="21"/>
        <w:lang w:val="fr-FR" w:eastAsia="en-US" w:bidi="ar-SA"/>
      </w:rPr>
    </w:lvl>
    <w:lvl w:ilvl="1" w:tplc="4EF0CB22">
      <w:numFmt w:val="bullet"/>
      <w:lvlText w:val="•"/>
      <w:lvlJc w:val="left"/>
      <w:pPr>
        <w:ind w:left="950" w:hanging="360"/>
      </w:pPr>
      <w:rPr>
        <w:rFonts w:hint="default"/>
        <w:lang w:val="fr-FR" w:eastAsia="en-US" w:bidi="ar-SA"/>
      </w:rPr>
    </w:lvl>
    <w:lvl w:ilvl="2" w:tplc="6C5EDC9C">
      <w:numFmt w:val="bullet"/>
      <w:lvlText w:val="•"/>
      <w:lvlJc w:val="left"/>
      <w:pPr>
        <w:ind w:left="1441" w:hanging="360"/>
      </w:pPr>
      <w:rPr>
        <w:rFonts w:hint="default"/>
        <w:lang w:val="fr-FR" w:eastAsia="en-US" w:bidi="ar-SA"/>
      </w:rPr>
    </w:lvl>
    <w:lvl w:ilvl="3" w:tplc="FD5C4342">
      <w:numFmt w:val="bullet"/>
      <w:lvlText w:val="•"/>
      <w:lvlJc w:val="left"/>
      <w:pPr>
        <w:ind w:left="1932" w:hanging="360"/>
      </w:pPr>
      <w:rPr>
        <w:rFonts w:hint="default"/>
        <w:lang w:val="fr-FR" w:eastAsia="en-US" w:bidi="ar-SA"/>
      </w:rPr>
    </w:lvl>
    <w:lvl w:ilvl="4" w:tplc="A90A5F5E">
      <w:numFmt w:val="bullet"/>
      <w:lvlText w:val="•"/>
      <w:lvlJc w:val="left"/>
      <w:pPr>
        <w:ind w:left="2422" w:hanging="360"/>
      </w:pPr>
      <w:rPr>
        <w:rFonts w:hint="default"/>
        <w:lang w:val="fr-FR" w:eastAsia="en-US" w:bidi="ar-SA"/>
      </w:rPr>
    </w:lvl>
    <w:lvl w:ilvl="5" w:tplc="F6B638AC">
      <w:numFmt w:val="bullet"/>
      <w:lvlText w:val="•"/>
      <w:lvlJc w:val="left"/>
      <w:pPr>
        <w:ind w:left="2913" w:hanging="360"/>
      </w:pPr>
      <w:rPr>
        <w:rFonts w:hint="default"/>
        <w:lang w:val="fr-FR" w:eastAsia="en-US" w:bidi="ar-SA"/>
      </w:rPr>
    </w:lvl>
    <w:lvl w:ilvl="6" w:tplc="A0345AD6">
      <w:numFmt w:val="bullet"/>
      <w:lvlText w:val="•"/>
      <w:lvlJc w:val="left"/>
      <w:pPr>
        <w:ind w:left="3404" w:hanging="360"/>
      </w:pPr>
      <w:rPr>
        <w:rFonts w:hint="default"/>
        <w:lang w:val="fr-FR" w:eastAsia="en-US" w:bidi="ar-SA"/>
      </w:rPr>
    </w:lvl>
    <w:lvl w:ilvl="7" w:tplc="18C21588">
      <w:numFmt w:val="bullet"/>
      <w:lvlText w:val="•"/>
      <w:lvlJc w:val="left"/>
      <w:pPr>
        <w:ind w:left="3894" w:hanging="360"/>
      </w:pPr>
      <w:rPr>
        <w:rFonts w:hint="default"/>
        <w:lang w:val="fr-FR" w:eastAsia="en-US" w:bidi="ar-SA"/>
      </w:rPr>
    </w:lvl>
    <w:lvl w:ilvl="8" w:tplc="4254F848">
      <w:numFmt w:val="bullet"/>
      <w:lvlText w:val="•"/>
      <w:lvlJc w:val="left"/>
      <w:pPr>
        <w:ind w:left="4385" w:hanging="360"/>
      </w:pPr>
      <w:rPr>
        <w:rFonts w:hint="default"/>
        <w:lang w:val="fr-FR" w:eastAsia="en-US" w:bidi="ar-SA"/>
      </w:rPr>
    </w:lvl>
  </w:abstractNum>
  <w:abstractNum w:abstractNumId="63" w15:restartNumberingAfterBreak="0">
    <w:nsid w:val="79A45EB4"/>
    <w:multiLevelType w:val="hybridMultilevel"/>
    <w:tmpl w:val="7C4E35F4"/>
    <w:lvl w:ilvl="0" w:tplc="4E9E7734">
      <w:start w:val="1"/>
      <w:numFmt w:val="lowerLetter"/>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64" w15:restartNumberingAfterBreak="0">
    <w:nsid w:val="7A3220F9"/>
    <w:multiLevelType w:val="hybridMultilevel"/>
    <w:tmpl w:val="D42E982C"/>
    <w:lvl w:ilvl="0" w:tplc="C62C38F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5" w15:restartNumberingAfterBreak="0">
    <w:nsid w:val="7A9E5C4F"/>
    <w:multiLevelType w:val="hybridMultilevel"/>
    <w:tmpl w:val="FEA8FB50"/>
    <w:lvl w:ilvl="0" w:tplc="F0BA9526">
      <w:numFmt w:val="bullet"/>
      <w:lvlText w:val=""/>
      <w:lvlJc w:val="left"/>
      <w:pPr>
        <w:ind w:left="470" w:hanging="360"/>
      </w:pPr>
      <w:rPr>
        <w:rFonts w:ascii="Symbol" w:eastAsia="Symbol" w:hAnsi="Symbol" w:cs="Symbol" w:hint="default"/>
        <w:w w:val="100"/>
        <w:sz w:val="22"/>
        <w:szCs w:val="22"/>
        <w:lang w:val="fr-FR" w:eastAsia="en-US" w:bidi="ar-SA"/>
      </w:rPr>
    </w:lvl>
    <w:lvl w:ilvl="1" w:tplc="71728F10">
      <w:numFmt w:val="bullet"/>
      <w:lvlText w:val="•"/>
      <w:lvlJc w:val="left"/>
      <w:pPr>
        <w:ind w:left="923" w:hanging="360"/>
      </w:pPr>
      <w:rPr>
        <w:rFonts w:hint="default"/>
        <w:lang w:val="fr-FR" w:eastAsia="en-US" w:bidi="ar-SA"/>
      </w:rPr>
    </w:lvl>
    <w:lvl w:ilvl="2" w:tplc="F5E4D6B0">
      <w:numFmt w:val="bullet"/>
      <w:lvlText w:val="•"/>
      <w:lvlJc w:val="left"/>
      <w:pPr>
        <w:ind w:left="1367" w:hanging="360"/>
      </w:pPr>
      <w:rPr>
        <w:rFonts w:hint="default"/>
        <w:lang w:val="fr-FR" w:eastAsia="en-US" w:bidi="ar-SA"/>
      </w:rPr>
    </w:lvl>
    <w:lvl w:ilvl="3" w:tplc="9878B274">
      <w:numFmt w:val="bullet"/>
      <w:lvlText w:val="•"/>
      <w:lvlJc w:val="left"/>
      <w:pPr>
        <w:ind w:left="1811" w:hanging="360"/>
      </w:pPr>
      <w:rPr>
        <w:rFonts w:hint="default"/>
        <w:lang w:val="fr-FR" w:eastAsia="en-US" w:bidi="ar-SA"/>
      </w:rPr>
    </w:lvl>
    <w:lvl w:ilvl="4" w:tplc="8DAEE002">
      <w:numFmt w:val="bullet"/>
      <w:lvlText w:val="•"/>
      <w:lvlJc w:val="left"/>
      <w:pPr>
        <w:ind w:left="2255" w:hanging="360"/>
      </w:pPr>
      <w:rPr>
        <w:rFonts w:hint="default"/>
        <w:lang w:val="fr-FR" w:eastAsia="en-US" w:bidi="ar-SA"/>
      </w:rPr>
    </w:lvl>
    <w:lvl w:ilvl="5" w:tplc="4FB65988">
      <w:numFmt w:val="bullet"/>
      <w:lvlText w:val="•"/>
      <w:lvlJc w:val="left"/>
      <w:pPr>
        <w:ind w:left="2699" w:hanging="360"/>
      </w:pPr>
      <w:rPr>
        <w:rFonts w:hint="default"/>
        <w:lang w:val="fr-FR" w:eastAsia="en-US" w:bidi="ar-SA"/>
      </w:rPr>
    </w:lvl>
    <w:lvl w:ilvl="6" w:tplc="533E0C36">
      <w:numFmt w:val="bullet"/>
      <w:lvlText w:val="•"/>
      <w:lvlJc w:val="left"/>
      <w:pPr>
        <w:ind w:left="3142" w:hanging="360"/>
      </w:pPr>
      <w:rPr>
        <w:rFonts w:hint="default"/>
        <w:lang w:val="fr-FR" w:eastAsia="en-US" w:bidi="ar-SA"/>
      </w:rPr>
    </w:lvl>
    <w:lvl w:ilvl="7" w:tplc="B434ACE4">
      <w:numFmt w:val="bullet"/>
      <w:lvlText w:val="•"/>
      <w:lvlJc w:val="left"/>
      <w:pPr>
        <w:ind w:left="3586" w:hanging="360"/>
      </w:pPr>
      <w:rPr>
        <w:rFonts w:hint="default"/>
        <w:lang w:val="fr-FR" w:eastAsia="en-US" w:bidi="ar-SA"/>
      </w:rPr>
    </w:lvl>
    <w:lvl w:ilvl="8" w:tplc="302450B0">
      <w:numFmt w:val="bullet"/>
      <w:lvlText w:val="•"/>
      <w:lvlJc w:val="left"/>
      <w:pPr>
        <w:ind w:left="4030" w:hanging="360"/>
      </w:pPr>
      <w:rPr>
        <w:rFonts w:hint="default"/>
        <w:lang w:val="fr-FR" w:eastAsia="en-US" w:bidi="ar-SA"/>
      </w:rPr>
    </w:lvl>
  </w:abstractNum>
  <w:abstractNum w:abstractNumId="66" w15:restartNumberingAfterBreak="0">
    <w:nsid w:val="7B5124AF"/>
    <w:multiLevelType w:val="hybridMultilevel"/>
    <w:tmpl w:val="FD925664"/>
    <w:lvl w:ilvl="0" w:tplc="9E8CCDA2">
      <w:numFmt w:val="bullet"/>
      <w:lvlText w:val=""/>
      <w:lvlJc w:val="left"/>
      <w:pPr>
        <w:ind w:left="472" w:hanging="360"/>
      </w:pPr>
      <w:rPr>
        <w:rFonts w:ascii="Symbol" w:eastAsia="Symbol" w:hAnsi="Symbol" w:cs="Symbol" w:hint="default"/>
        <w:w w:val="100"/>
        <w:sz w:val="22"/>
        <w:szCs w:val="22"/>
        <w:lang w:val="fr-FR" w:eastAsia="en-US" w:bidi="ar-SA"/>
      </w:rPr>
    </w:lvl>
    <w:lvl w:ilvl="1" w:tplc="35D45208">
      <w:numFmt w:val="bullet"/>
      <w:lvlText w:val="•"/>
      <w:lvlJc w:val="left"/>
      <w:pPr>
        <w:ind w:left="1009" w:hanging="360"/>
      </w:pPr>
      <w:rPr>
        <w:rFonts w:hint="default"/>
        <w:lang w:val="fr-FR" w:eastAsia="en-US" w:bidi="ar-SA"/>
      </w:rPr>
    </w:lvl>
    <w:lvl w:ilvl="2" w:tplc="89DC2260">
      <w:numFmt w:val="bullet"/>
      <w:lvlText w:val="•"/>
      <w:lvlJc w:val="left"/>
      <w:pPr>
        <w:ind w:left="1539" w:hanging="360"/>
      </w:pPr>
      <w:rPr>
        <w:rFonts w:hint="default"/>
        <w:lang w:val="fr-FR" w:eastAsia="en-US" w:bidi="ar-SA"/>
      </w:rPr>
    </w:lvl>
    <w:lvl w:ilvl="3" w:tplc="FF12E852">
      <w:numFmt w:val="bullet"/>
      <w:lvlText w:val="•"/>
      <w:lvlJc w:val="left"/>
      <w:pPr>
        <w:ind w:left="2069" w:hanging="360"/>
      </w:pPr>
      <w:rPr>
        <w:rFonts w:hint="default"/>
        <w:lang w:val="fr-FR" w:eastAsia="en-US" w:bidi="ar-SA"/>
      </w:rPr>
    </w:lvl>
    <w:lvl w:ilvl="4" w:tplc="0FCA0C40">
      <w:numFmt w:val="bullet"/>
      <w:lvlText w:val="•"/>
      <w:lvlJc w:val="left"/>
      <w:pPr>
        <w:ind w:left="2598" w:hanging="360"/>
      </w:pPr>
      <w:rPr>
        <w:rFonts w:hint="default"/>
        <w:lang w:val="fr-FR" w:eastAsia="en-US" w:bidi="ar-SA"/>
      </w:rPr>
    </w:lvl>
    <w:lvl w:ilvl="5" w:tplc="580AFC02">
      <w:numFmt w:val="bullet"/>
      <w:lvlText w:val="•"/>
      <w:lvlJc w:val="left"/>
      <w:pPr>
        <w:ind w:left="3128" w:hanging="360"/>
      </w:pPr>
      <w:rPr>
        <w:rFonts w:hint="default"/>
        <w:lang w:val="fr-FR" w:eastAsia="en-US" w:bidi="ar-SA"/>
      </w:rPr>
    </w:lvl>
    <w:lvl w:ilvl="6" w:tplc="7C74D614">
      <w:numFmt w:val="bullet"/>
      <w:lvlText w:val="•"/>
      <w:lvlJc w:val="left"/>
      <w:pPr>
        <w:ind w:left="3658" w:hanging="360"/>
      </w:pPr>
      <w:rPr>
        <w:rFonts w:hint="default"/>
        <w:lang w:val="fr-FR" w:eastAsia="en-US" w:bidi="ar-SA"/>
      </w:rPr>
    </w:lvl>
    <w:lvl w:ilvl="7" w:tplc="4F76B7F4">
      <w:numFmt w:val="bullet"/>
      <w:lvlText w:val="•"/>
      <w:lvlJc w:val="left"/>
      <w:pPr>
        <w:ind w:left="4187" w:hanging="360"/>
      </w:pPr>
      <w:rPr>
        <w:rFonts w:hint="default"/>
        <w:lang w:val="fr-FR" w:eastAsia="en-US" w:bidi="ar-SA"/>
      </w:rPr>
    </w:lvl>
    <w:lvl w:ilvl="8" w:tplc="B3BE1BA8">
      <w:numFmt w:val="bullet"/>
      <w:lvlText w:val="•"/>
      <w:lvlJc w:val="left"/>
      <w:pPr>
        <w:ind w:left="4717" w:hanging="360"/>
      </w:pPr>
      <w:rPr>
        <w:rFonts w:hint="default"/>
        <w:lang w:val="fr-FR" w:eastAsia="en-US" w:bidi="ar-SA"/>
      </w:rPr>
    </w:lvl>
  </w:abstractNum>
  <w:abstractNum w:abstractNumId="67" w15:restartNumberingAfterBreak="0">
    <w:nsid w:val="7F2E6F25"/>
    <w:multiLevelType w:val="hybridMultilevel"/>
    <w:tmpl w:val="68DE70B0"/>
    <w:lvl w:ilvl="0" w:tplc="A8B833F2">
      <w:numFmt w:val="bullet"/>
      <w:lvlText w:val=""/>
      <w:lvlJc w:val="left"/>
      <w:pPr>
        <w:ind w:left="468" w:hanging="360"/>
      </w:pPr>
      <w:rPr>
        <w:rFonts w:ascii="Symbol" w:eastAsia="Symbol" w:hAnsi="Symbol" w:cs="Symbol" w:hint="default"/>
        <w:w w:val="100"/>
        <w:sz w:val="21"/>
        <w:szCs w:val="21"/>
        <w:lang w:val="fr-FR" w:eastAsia="en-US" w:bidi="ar-SA"/>
      </w:rPr>
    </w:lvl>
    <w:lvl w:ilvl="1" w:tplc="37C87BB4">
      <w:numFmt w:val="bullet"/>
      <w:lvlText w:val="•"/>
      <w:lvlJc w:val="left"/>
      <w:pPr>
        <w:ind w:left="950" w:hanging="360"/>
      </w:pPr>
      <w:rPr>
        <w:rFonts w:hint="default"/>
        <w:lang w:val="fr-FR" w:eastAsia="en-US" w:bidi="ar-SA"/>
      </w:rPr>
    </w:lvl>
    <w:lvl w:ilvl="2" w:tplc="11AEAF92">
      <w:numFmt w:val="bullet"/>
      <w:lvlText w:val="•"/>
      <w:lvlJc w:val="left"/>
      <w:pPr>
        <w:ind w:left="1441" w:hanging="360"/>
      </w:pPr>
      <w:rPr>
        <w:rFonts w:hint="default"/>
        <w:lang w:val="fr-FR" w:eastAsia="en-US" w:bidi="ar-SA"/>
      </w:rPr>
    </w:lvl>
    <w:lvl w:ilvl="3" w:tplc="1B90ABF4">
      <w:numFmt w:val="bullet"/>
      <w:lvlText w:val="•"/>
      <w:lvlJc w:val="left"/>
      <w:pPr>
        <w:ind w:left="1932" w:hanging="360"/>
      </w:pPr>
      <w:rPr>
        <w:rFonts w:hint="default"/>
        <w:lang w:val="fr-FR" w:eastAsia="en-US" w:bidi="ar-SA"/>
      </w:rPr>
    </w:lvl>
    <w:lvl w:ilvl="4" w:tplc="24B69C72">
      <w:numFmt w:val="bullet"/>
      <w:lvlText w:val="•"/>
      <w:lvlJc w:val="left"/>
      <w:pPr>
        <w:ind w:left="2422" w:hanging="360"/>
      </w:pPr>
      <w:rPr>
        <w:rFonts w:hint="default"/>
        <w:lang w:val="fr-FR" w:eastAsia="en-US" w:bidi="ar-SA"/>
      </w:rPr>
    </w:lvl>
    <w:lvl w:ilvl="5" w:tplc="52D8A1BE">
      <w:numFmt w:val="bullet"/>
      <w:lvlText w:val="•"/>
      <w:lvlJc w:val="left"/>
      <w:pPr>
        <w:ind w:left="2913" w:hanging="360"/>
      </w:pPr>
      <w:rPr>
        <w:rFonts w:hint="default"/>
        <w:lang w:val="fr-FR" w:eastAsia="en-US" w:bidi="ar-SA"/>
      </w:rPr>
    </w:lvl>
    <w:lvl w:ilvl="6" w:tplc="93083E7C">
      <w:numFmt w:val="bullet"/>
      <w:lvlText w:val="•"/>
      <w:lvlJc w:val="left"/>
      <w:pPr>
        <w:ind w:left="3404" w:hanging="360"/>
      </w:pPr>
      <w:rPr>
        <w:rFonts w:hint="default"/>
        <w:lang w:val="fr-FR" w:eastAsia="en-US" w:bidi="ar-SA"/>
      </w:rPr>
    </w:lvl>
    <w:lvl w:ilvl="7" w:tplc="AC9C7318">
      <w:numFmt w:val="bullet"/>
      <w:lvlText w:val="•"/>
      <w:lvlJc w:val="left"/>
      <w:pPr>
        <w:ind w:left="3894" w:hanging="360"/>
      </w:pPr>
      <w:rPr>
        <w:rFonts w:hint="default"/>
        <w:lang w:val="fr-FR" w:eastAsia="en-US" w:bidi="ar-SA"/>
      </w:rPr>
    </w:lvl>
    <w:lvl w:ilvl="8" w:tplc="D68E90DC">
      <w:numFmt w:val="bullet"/>
      <w:lvlText w:val="•"/>
      <w:lvlJc w:val="left"/>
      <w:pPr>
        <w:ind w:left="4385" w:hanging="360"/>
      </w:pPr>
      <w:rPr>
        <w:rFonts w:hint="default"/>
        <w:lang w:val="fr-FR" w:eastAsia="en-US" w:bidi="ar-SA"/>
      </w:rPr>
    </w:lvl>
  </w:abstractNum>
  <w:num w:numId="1" w16cid:durableId="77211653">
    <w:abstractNumId w:val="59"/>
  </w:num>
  <w:num w:numId="2" w16cid:durableId="1785924855">
    <w:abstractNumId w:val="54"/>
  </w:num>
  <w:num w:numId="3" w16cid:durableId="2067531734">
    <w:abstractNumId w:val="5"/>
  </w:num>
  <w:num w:numId="4" w16cid:durableId="1847477197">
    <w:abstractNumId w:val="27"/>
  </w:num>
  <w:num w:numId="5" w16cid:durableId="1565720770">
    <w:abstractNumId w:val="37"/>
  </w:num>
  <w:num w:numId="6" w16cid:durableId="295761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697480">
    <w:abstractNumId w:val="17"/>
  </w:num>
  <w:num w:numId="8" w16cid:durableId="430126177">
    <w:abstractNumId w:val="38"/>
  </w:num>
  <w:num w:numId="9" w16cid:durableId="1012104182">
    <w:abstractNumId w:val="36"/>
  </w:num>
  <w:num w:numId="10" w16cid:durableId="2108227700">
    <w:abstractNumId w:val="7"/>
  </w:num>
  <w:num w:numId="11" w16cid:durableId="153645520">
    <w:abstractNumId w:val="40"/>
  </w:num>
  <w:num w:numId="12" w16cid:durableId="690495807">
    <w:abstractNumId w:val="19"/>
  </w:num>
  <w:num w:numId="13" w16cid:durableId="1461069785">
    <w:abstractNumId w:val="63"/>
  </w:num>
  <w:num w:numId="14" w16cid:durableId="1019623144">
    <w:abstractNumId w:val="29"/>
  </w:num>
  <w:num w:numId="15" w16cid:durableId="1990010420">
    <w:abstractNumId w:val="50"/>
  </w:num>
  <w:num w:numId="16" w16cid:durableId="2122988822">
    <w:abstractNumId w:val="21"/>
  </w:num>
  <w:num w:numId="17" w16cid:durableId="593703704">
    <w:abstractNumId w:val="66"/>
  </w:num>
  <w:num w:numId="18" w16cid:durableId="1101756962">
    <w:abstractNumId w:val="22"/>
  </w:num>
  <w:num w:numId="19" w16cid:durableId="18434755">
    <w:abstractNumId w:val="49"/>
  </w:num>
  <w:num w:numId="20" w16cid:durableId="941692075">
    <w:abstractNumId w:val="41"/>
  </w:num>
  <w:num w:numId="21" w16cid:durableId="1769498649">
    <w:abstractNumId w:val="65"/>
  </w:num>
  <w:num w:numId="22" w16cid:durableId="1550530948">
    <w:abstractNumId w:val="52"/>
  </w:num>
  <w:num w:numId="23" w16cid:durableId="1182937227">
    <w:abstractNumId w:val="3"/>
  </w:num>
  <w:num w:numId="24" w16cid:durableId="419329060">
    <w:abstractNumId w:val="42"/>
  </w:num>
  <w:num w:numId="25" w16cid:durableId="163514702">
    <w:abstractNumId w:val="12"/>
  </w:num>
  <w:num w:numId="26" w16cid:durableId="1496258749">
    <w:abstractNumId w:val="16"/>
  </w:num>
  <w:num w:numId="27" w16cid:durableId="596016930">
    <w:abstractNumId w:val="48"/>
  </w:num>
  <w:num w:numId="28" w16cid:durableId="1838180983">
    <w:abstractNumId w:val="47"/>
  </w:num>
  <w:num w:numId="29" w16cid:durableId="131678162">
    <w:abstractNumId w:val="28"/>
  </w:num>
  <w:num w:numId="30" w16cid:durableId="1661812983">
    <w:abstractNumId w:val="20"/>
  </w:num>
  <w:num w:numId="31" w16cid:durableId="876162520">
    <w:abstractNumId w:val="31"/>
  </w:num>
  <w:num w:numId="32" w16cid:durableId="923220511">
    <w:abstractNumId w:val="64"/>
  </w:num>
  <w:num w:numId="33" w16cid:durableId="1684630528">
    <w:abstractNumId w:val="67"/>
  </w:num>
  <w:num w:numId="34" w16cid:durableId="1987785004">
    <w:abstractNumId w:val="62"/>
  </w:num>
  <w:num w:numId="35" w16cid:durableId="1433234543">
    <w:abstractNumId w:val="35"/>
  </w:num>
  <w:num w:numId="36" w16cid:durableId="882639909">
    <w:abstractNumId w:val="11"/>
  </w:num>
  <w:num w:numId="37" w16cid:durableId="1149439467">
    <w:abstractNumId w:val="2"/>
  </w:num>
  <w:num w:numId="38" w16cid:durableId="1332492731">
    <w:abstractNumId w:val="1"/>
  </w:num>
  <w:num w:numId="39" w16cid:durableId="1860924765">
    <w:abstractNumId w:val="10"/>
  </w:num>
  <w:num w:numId="40" w16cid:durableId="1447431568">
    <w:abstractNumId w:val="25"/>
  </w:num>
  <w:num w:numId="41" w16cid:durableId="417681118">
    <w:abstractNumId w:val="15"/>
  </w:num>
  <w:num w:numId="42" w16cid:durableId="251863636">
    <w:abstractNumId w:val="33"/>
  </w:num>
  <w:num w:numId="43" w16cid:durableId="1107385129">
    <w:abstractNumId w:val="18"/>
  </w:num>
  <w:num w:numId="44" w16cid:durableId="1573273254">
    <w:abstractNumId w:val="0"/>
  </w:num>
  <w:num w:numId="45" w16cid:durableId="1422721428">
    <w:abstractNumId w:val="57"/>
  </w:num>
  <w:num w:numId="46" w16cid:durableId="815490106">
    <w:abstractNumId w:val="55"/>
  </w:num>
  <w:num w:numId="47" w16cid:durableId="1826971490">
    <w:abstractNumId w:val="6"/>
  </w:num>
  <w:num w:numId="48" w16cid:durableId="752434933">
    <w:abstractNumId w:val="60"/>
  </w:num>
  <w:num w:numId="49" w16cid:durableId="1779642379">
    <w:abstractNumId w:val="46"/>
  </w:num>
  <w:num w:numId="50" w16cid:durableId="2083477576">
    <w:abstractNumId w:val="14"/>
  </w:num>
  <w:num w:numId="51" w16cid:durableId="1146824315">
    <w:abstractNumId w:val="43"/>
  </w:num>
  <w:num w:numId="52" w16cid:durableId="1494565936">
    <w:abstractNumId w:val="26"/>
  </w:num>
  <w:num w:numId="53" w16cid:durableId="1502161572">
    <w:abstractNumId w:val="58"/>
  </w:num>
  <w:num w:numId="54" w16cid:durableId="1637641994">
    <w:abstractNumId w:val="39"/>
  </w:num>
  <w:num w:numId="55" w16cid:durableId="1771775306">
    <w:abstractNumId w:val="9"/>
  </w:num>
  <w:num w:numId="56" w16cid:durableId="481892744">
    <w:abstractNumId w:val="24"/>
  </w:num>
  <w:num w:numId="57" w16cid:durableId="2061439615">
    <w:abstractNumId w:val="23"/>
  </w:num>
  <w:num w:numId="58" w16cid:durableId="1309942956">
    <w:abstractNumId w:val="44"/>
  </w:num>
  <w:num w:numId="59" w16cid:durableId="402021113">
    <w:abstractNumId w:val="45"/>
  </w:num>
  <w:num w:numId="60" w16cid:durableId="525560796">
    <w:abstractNumId w:val="56"/>
  </w:num>
  <w:num w:numId="61" w16cid:durableId="1694307595">
    <w:abstractNumId w:val="51"/>
  </w:num>
  <w:num w:numId="62" w16cid:durableId="1530486645">
    <w:abstractNumId w:val="53"/>
  </w:num>
  <w:num w:numId="63" w16cid:durableId="74132992">
    <w:abstractNumId w:val="61"/>
  </w:num>
  <w:num w:numId="64" w16cid:durableId="943881528">
    <w:abstractNumId w:val="32"/>
  </w:num>
  <w:num w:numId="65" w16cid:durableId="1701782206">
    <w:abstractNumId w:val="13"/>
  </w:num>
  <w:num w:numId="66" w16cid:durableId="217865202">
    <w:abstractNumId w:val="8"/>
  </w:num>
  <w:num w:numId="67" w16cid:durableId="1296763370">
    <w:abstractNumId w:val="34"/>
  </w:num>
  <w:num w:numId="68" w16cid:durableId="1185900799">
    <w:abstractNumId w:val="4"/>
  </w:num>
  <w:num w:numId="69" w16cid:durableId="308706842">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72"/>
    <w:rsid w:val="00001C6B"/>
    <w:rsid w:val="0000410D"/>
    <w:rsid w:val="000264D2"/>
    <w:rsid w:val="00040644"/>
    <w:rsid w:val="00041364"/>
    <w:rsid w:val="0004722B"/>
    <w:rsid w:val="00067BF4"/>
    <w:rsid w:val="000822CF"/>
    <w:rsid w:val="000B488E"/>
    <w:rsid w:val="000C4432"/>
    <w:rsid w:val="000E24B0"/>
    <w:rsid w:val="000F02EA"/>
    <w:rsid w:val="00116B1C"/>
    <w:rsid w:val="001226F7"/>
    <w:rsid w:val="0014124C"/>
    <w:rsid w:val="00145C69"/>
    <w:rsid w:val="00151D85"/>
    <w:rsid w:val="001571F8"/>
    <w:rsid w:val="00162A88"/>
    <w:rsid w:val="001646D7"/>
    <w:rsid w:val="001722E7"/>
    <w:rsid w:val="00175322"/>
    <w:rsid w:val="00181EE6"/>
    <w:rsid w:val="00194643"/>
    <w:rsid w:val="00195EBA"/>
    <w:rsid w:val="001A14D5"/>
    <w:rsid w:val="001A6FC5"/>
    <w:rsid w:val="001A70F8"/>
    <w:rsid w:val="001D3625"/>
    <w:rsid w:val="002117F8"/>
    <w:rsid w:val="002131CD"/>
    <w:rsid w:val="00226759"/>
    <w:rsid w:val="002468F6"/>
    <w:rsid w:val="00286C01"/>
    <w:rsid w:val="002900FB"/>
    <w:rsid w:val="0029167D"/>
    <w:rsid w:val="00294CB3"/>
    <w:rsid w:val="002A249E"/>
    <w:rsid w:val="002C01E5"/>
    <w:rsid w:val="002C50C2"/>
    <w:rsid w:val="002D19E2"/>
    <w:rsid w:val="002D5457"/>
    <w:rsid w:val="002F7A02"/>
    <w:rsid w:val="00300E64"/>
    <w:rsid w:val="0032216A"/>
    <w:rsid w:val="00323908"/>
    <w:rsid w:val="00364408"/>
    <w:rsid w:val="003A2C53"/>
    <w:rsid w:val="003C1A11"/>
    <w:rsid w:val="003C5716"/>
    <w:rsid w:val="003E2F8C"/>
    <w:rsid w:val="004228B1"/>
    <w:rsid w:val="004234A6"/>
    <w:rsid w:val="004364D9"/>
    <w:rsid w:val="004543E6"/>
    <w:rsid w:val="00467965"/>
    <w:rsid w:val="00467C0C"/>
    <w:rsid w:val="004B0C02"/>
    <w:rsid w:val="004B1B05"/>
    <w:rsid w:val="004B43EC"/>
    <w:rsid w:val="004D0837"/>
    <w:rsid w:val="004D3FB5"/>
    <w:rsid w:val="004E2A27"/>
    <w:rsid w:val="004F66A6"/>
    <w:rsid w:val="00507D94"/>
    <w:rsid w:val="00574347"/>
    <w:rsid w:val="005854EA"/>
    <w:rsid w:val="00585F40"/>
    <w:rsid w:val="005A1F4F"/>
    <w:rsid w:val="005A348C"/>
    <w:rsid w:val="005C1C8B"/>
    <w:rsid w:val="005C3950"/>
    <w:rsid w:val="005D248F"/>
    <w:rsid w:val="005D6D37"/>
    <w:rsid w:val="005E2E41"/>
    <w:rsid w:val="005F60A2"/>
    <w:rsid w:val="006526B2"/>
    <w:rsid w:val="006540D3"/>
    <w:rsid w:val="006937F4"/>
    <w:rsid w:val="006B0F04"/>
    <w:rsid w:val="006D7209"/>
    <w:rsid w:val="007201E3"/>
    <w:rsid w:val="00735F59"/>
    <w:rsid w:val="0074042B"/>
    <w:rsid w:val="00741CF2"/>
    <w:rsid w:val="00754772"/>
    <w:rsid w:val="00767F21"/>
    <w:rsid w:val="007833CE"/>
    <w:rsid w:val="00783AE5"/>
    <w:rsid w:val="00784140"/>
    <w:rsid w:val="0079097E"/>
    <w:rsid w:val="007C468C"/>
    <w:rsid w:val="007D4199"/>
    <w:rsid w:val="007F4B24"/>
    <w:rsid w:val="008029DA"/>
    <w:rsid w:val="00806EF8"/>
    <w:rsid w:val="00836D92"/>
    <w:rsid w:val="00853495"/>
    <w:rsid w:val="00876B68"/>
    <w:rsid w:val="00881131"/>
    <w:rsid w:val="00896780"/>
    <w:rsid w:val="008A19B0"/>
    <w:rsid w:val="008A2507"/>
    <w:rsid w:val="008A7B73"/>
    <w:rsid w:val="008B3CCE"/>
    <w:rsid w:val="008C3F09"/>
    <w:rsid w:val="008D544A"/>
    <w:rsid w:val="008D71C5"/>
    <w:rsid w:val="008E13E5"/>
    <w:rsid w:val="0090629C"/>
    <w:rsid w:val="00915F4E"/>
    <w:rsid w:val="0092310A"/>
    <w:rsid w:val="00923F2A"/>
    <w:rsid w:val="00944F9F"/>
    <w:rsid w:val="00950C62"/>
    <w:rsid w:val="009B091C"/>
    <w:rsid w:val="009B1F2B"/>
    <w:rsid w:val="009B5A30"/>
    <w:rsid w:val="009C5E5E"/>
    <w:rsid w:val="009D1835"/>
    <w:rsid w:val="00A04D47"/>
    <w:rsid w:val="00A3114A"/>
    <w:rsid w:val="00A6623E"/>
    <w:rsid w:val="00AA3054"/>
    <w:rsid w:val="00AC3589"/>
    <w:rsid w:val="00AF2240"/>
    <w:rsid w:val="00B01F83"/>
    <w:rsid w:val="00B17EDB"/>
    <w:rsid w:val="00B2273F"/>
    <w:rsid w:val="00B251AB"/>
    <w:rsid w:val="00B32B95"/>
    <w:rsid w:val="00B40646"/>
    <w:rsid w:val="00B67FEE"/>
    <w:rsid w:val="00B71359"/>
    <w:rsid w:val="00B96714"/>
    <w:rsid w:val="00BA1B93"/>
    <w:rsid w:val="00BC19CF"/>
    <w:rsid w:val="00BD2DEC"/>
    <w:rsid w:val="00BE0AD2"/>
    <w:rsid w:val="00C12AD7"/>
    <w:rsid w:val="00C253EF"/>
    <w:rsid w:val="00C26546"/>
    <w:rsid w:val="00C378EF"/>
    <w:rsid w:val="00C60DE7"/>
    <w:rsid w:val="00C63BB3"/>
    <w:rsid w:val="00C65DDA"/>
    <w:rsid w:val="00C83B56"/>
    <w:rsid w:val="00C973CB"/>
    <w:rsid w:val="00CA1F0D"/>
    <w:rsid w:val="00CA2555"/>
    <w:rsid w:val="00CC7F70"/>
    <w:rsid w:val="00CD1021"/>
    <w:rsid w:val="00CD2A9A"/>
    <w:rsid w:val="00CE4C08"/>
    <w:rsid w:val="00CF5F6D"/>
    <w:rsid w:val="00D03B39"/>
    <w:rsid w:val="00D060D1"/>
    <w:rsid w:val="00D7032C"/>
    <w:rsid w:val="00D75162"/>
    <w:rsid w:val="00D76BA7"/>
    <w:rsid w:val="00D97AFB"/>
    <w:rsid w:val="00DA0122"/>
    <w:rsid w:val="00DB24A7"/>
    <w:rsid w:val="00DC5676"/>
    <w:rsid w:val="00DC5C74"/>
    <w:rsid w:val="00DF0411"/>
    <w:rsid w:val="00E01ED3"/>
    <w:rsid w:val="00E37499"/>
    <w:rsid w:val="00E77FBD"/>
    <w:rsid w:val="00E85E0A"/>
    <w:rsid w:val="00E958A1"/>
    <w:rsid w:val="00EB5B66"/>
    <w:rsid w:val="00EC65A8"/>
    <w:rsid w:val="00F002B5"/>
    <w:rsid w:val="00F03094"/>
    <w:rsid w:val="00F22A99"/>
    <w:rsid w:val="00F45DC6"/>
    <w:rsid w:val="00F711DB"/>
    <w:rsid w:val="00F879B4"/>
    <w:rsid w:val="00F963AE"/>
    <w:rsid w:val="00FB6974"/>
    <w:rsid w:val="00FC2B5C"/>
    <w:rsid w:val="00FD068B"/>
    <w:rsid w:val="00FE3618"/>
    <w:rsid w:val="00FF0D15"/>
    <w:rsid w:val="01C092D9"/>
    <w:rsid w:val="02E81070"/>
    <w:rsid w:val="04786A73"/>
    <w:rsid w:val="05D596DB"/>
    <w:rsid w:val="0657E49A"/>
    <w:rsid w:val="06587081"/>
    <w:rsid w:val="093D4D2A"/>
    <w:rsid w:val="0BED0FA6"/>
    <w:rsid w:val="1200EA0C"/>
    <w:rsid w:val="13CBE592"/>
    <w:rsid w:val="17D90385"/>
    <w:rsid w:val="196D9D96"/>
    <w:rsid w:val="1A79D3C9"/>
    <w:rsid w:val="1D4DF98D"/>
    <w:rsid w:val="1DF1E5EE"/>
    <w:rsid w:val="1F05FDB2"/>
    <w:rsid w:val="1F439429"/>
    <w:rsid w:val="21589C77"/>
    <w:rsid w:val="227D0C70"/>
    <w:rsid w:val="23795203"/>
    <w:rsid w:val="23A1C6C6"/>
    <w:rsid w:val="25CC9ECB"/>
    <w:rsid w:val="2A045112"/>
    <w:rsid w:val="2A1D3F1C"/>
    <w:rsid w:val="2CA90B9F"/>
    <w:rsid w:val="2CD856AA"/>
    <w:rsid w:val="2D4D0736"/>
    <w:rsid w:val="2E0C7900"/>
    <w:rsid w:val="3364CF76"/>
    <w:rsid w:val="350E5DDB"/>
    <w:rsid w:val="35826459"/>
    <w:rsid w:val="36539EF8"/>
    <w:rsid w:val="382ABE7F"/>
    <w:rsid w:val="38639B8D"/>
    <w:rsid w:val="3A778AD7"/>
    <w:rsid w:val="3B5E329F"/>
    <w:rsid w:val="3C703017"/>
    <w:rsid w:val="3DFE2690"/>
    <w:rsid w:val="4153B967"/>
    <w:rsid w:val="43AB3F29"/>
    <w:rsid w:val="492AE9B5"/>
    <w:rsid w:val="4B908A28"/>
    <w:rsid w:val="4C4C44CE"/>
    <w:rsid w:val="4D89853C"/>
    <w:rsid w:val="4DC1F89F"/>
    <w:rsid w:val="545686BF"/>
    <w:rsid w:val="5489FB50"/>
    <w:rsid w:val="57F8AD13"/>
    <w:rsid w:val="59DA199A"/>
    <w:rsid w:val="5C8BFDCC"/>
    <w:rsid w:val="5EBE9F66"/>
    <w:rsid w:val="5F632011"/>
    <w:rsid w:val="6064A958"/>
    <w:rsid w:val="617AC9D2"/>
    <w:rsid w:val="617E159F"/>
    <w:rsid w:val="640818BF"/>
    <w:rsid w:val="68593379"/>
    <w:rsid w:val="68A2AE1D"/>
    <w:rsid w:val="69AB7287"/>
    <w:rsid w:val="6A29FF4F"/>
    <w:rsid w:val="6B83F807"/>
    <w:rsid w:val="7268E529"/>
    <w:rsid w:val="726B5C0E"/>
    <w:rsid w:val="7618F9B8"/>
    <w:rsid w:val="7874D999"/>
    <w:rsid w:val="78E687FC"/>
    <w:rsid w:val="7A620B86"/>
    <w:rsid w:val="7B9C89B7"/>
    <w:rsid w:val="7BBC4599"/>
    <w:rsid w:val="7C8363C4"/>
    <w:rsid w:val="7D09D033"/>
    <w:rsid w:val="7E1523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FCAD"/>
  <w15:chartTrackingRefBased/>
  <w15:docId w15:val="{72C8CAD1-5D31-4412-B352-A3A6D4AB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72"/>
    <w:pPr>
      <w:spacing w:before="120" w:after="120" w:line="360" w:lineRule="auto"/>
      <w:ind w:firstLine="709"/>
      <w:jc w:val="both"/>
    </w:pPr>
    <w:rPr>
      <w:kern w:val="0"/>
      <w:sz w:val="24"/>
      <w14:ligatures w14:val="none"/>
    </w:rPr>
  </w:style>
  <w:style w:type="paragraph" w:styleId="Heading1">
    <w:name w:val="heading 1"/>
    <w:basedOn w:val="Normal"/>
    <w:next w:val="Normal"/>
    <w:link w:val="Heading1Char"/>
    <w:uiPriority w:val="1"/>
    <w:qFormat/>
    <w:rsid w:val="00754772"/>
    <w:pPr>
      <w:keepNext/>
      <w:keepLines/>
      <w:spacing w:before="240" w:after="0" w:line="259" w:lineRule="auto"/>
      <w:ind w:firstLine="0"/>
      <w:jc w:val="left"/>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uiPriority w:val="9"/>
    <w:unhideWhenUsed/>
    <w:qFormat/>
    <w:rsid w:val="00754772"/>
    <w:pPr>
      <w:keepNext/>
      <w:keepLines/>
      <w:numPr>
        <w:ilvl w:val="1"/>
        <w:numId w:val="1"/>
      </w:numPr>
      <w:spacing w:before="40" w:after="0" w:line="259" w:lineRule="auto"/>
      <w:jc w:val="left"/>
      <w:outlineLvl w:val="1"/>
    </w:pPr>
    <w:rPr>
      <w:rFonts w:asciiTheme="majorHAnsi" w:eastAsiaTheme="majorEastAsia" w:hAnsiTheme="majorHAnsi" w:cstheme="majorBidi"/>
      <w:color w:val="2F5496" w:themeColor="accent1" w:themeShade="BF"/>
      <w:sz w:val="26"/>
      <w:szCs w:val="26"/>
      <w:lang w:val="fr-BE"/>
    </w:rPr>
  </w:style>
  <w:style w:type="paragraph" w:styleId="Heading3">
    <w:name w:val="heading 3"/>
    <w:basedOn w:val="Normal"/>
    <w:next w:val="Normal"/>
    <w:link w:val="Heading3Char"/>
    <w:uiPriority w:val="9"/>
    <w:unhideWhenUsed/>
    <w:qFormat/>
    <w:rsid w:val="00754772"/>
    <w:pPr>
      <w:keepNext/>
      <w:keepLines/>
      <w:numPr>
        <w:ilvl w:val="2"/>
        <w:numId w:val="1"/>
      </w:numPr>
      <w:spacing w:before="40" w:after="0" w:line="259" w:lineRule="auto"/>
      <w:jc w:val="left"/>
      <w:outlineLvl w:val="2"/>
    </w:pPr>
    <w:rPr>
      <w:rFonts w:asciiTheme="majorHAnsi" w:eastAsiaTheme="majorEastAsia" w:hAnsiTheme="majorHAnsi" w:cstheme="majorBidi"/>
      <w:color w:val="1F3763" w:themeColor="accent1" w:themeShade="7F"/>
      <w:szCs w:val="24"/>
      <w:lang w:val="fr-BE"/>
    </w:rPr>
  </w:style>
  <w:style w:type="paragraph" w:styleId="Heading4">
    <w:name w:val="heading 4"/>
    <w:basedOn w:val="Normal"/>
    <w:next w:val="Normal"/>
    <w:link w:val="Heading4Char"/>
    <w:uiPriority w:val="9"/>
    <w:unhideWhenUsed/>
    <w:qFormat/>
    <w:rsid w:val="00754772"/>
    <w:pPr>
      <w:keepNext/>
      <w:keepLines/>
      <w:numPr>
        <w:ilvl w:val="3"/>
        <w:numId w:val="1"/>
      </w:numPr>
      <w:tabs>
        <w:tab w:val="num" w:pos="360"/>
      </w:tabs>
      <w:spacing w:before="40" w:after="0" w:line="276" w:lineRule="auto"/>
      <w:ind w:left="0" w:firstLine="0"/>
      <w:jc w:val="left"/>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754772"/>
    <w:pPr>
      <w:keepNext/>
      <w:keepLines/>
      <w:numPr>
        <w:ilvl w:val="4"/>
        <w:numId w:val="1"/>
      </w:numPr>
      <w:tabs>
        <w:tab w:val="num" w:pos="360"/>
      </w:tabs>
      <w:spacing w:before="40" w:after="0" w:line="276" w:lineRule="auto"/>
      <w:ind w:left="0" w:firstLine="0"/>
      <w:jc w:val="left"/>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754772"/>
    <w:pPr>
      <w:keepNext/>
      <w:keepLines/>
      <w:numPr>
        <w:ilvl w:val="5"/>
        <w:numId w:val="1"/>
      </w:numPr>
      <w:tabs>
        <w:tab w:val="num" w:pos="360"/>
      </w:tabs>
      <w:spacing w:before="40" w:after="0" w:line="276" w:lineRule="auto"/>
      <w:ind w:left="0" w:firstLine="0"/>
      <w:jc w:val="left"/>
      <w:outlineLvl w:val="5"/>
    </w:pPr>
    <w:rPr>
      <w:rFonts w:asciiTheme="majorHAnsi" w:eastAsiaTheme="majorEastAsia" w:hAnsiTheme="majorHAnsi" w:cstheme="majorBidi"/>
      <w:color w:val="1F3763" w:themeColor="accent1" w:themeShade="7F"/>
      <w:sz w:val="22"/>
    </w:rPr>
  </w:style>
  <w:style w:type="paragraph" w:styleId="Heading7">
    <w:name w:val="heading 7"/>
    <w:basedOn w:val="Normal"/>
    <w:next w:val="Normal"/>
    <w:link w:val="Heading7Char"/>
    <w:uiPriority w:val="9"/>
    <w:semiHidden/>
    <w:unhideWhenUsed/>
    <w:qFormat/>
    <w:rsid w:val="00754772"/>
    <w:pPr>
      <w:keepNext/>
      <w:keepLines/>
      <w:numPr>
        <w:ilvl w:val="6"/>
        <w:numId w:val="1"/>
      </w:numPr>
      <w:tabs>
        <w:tab w:val="num" w:pos="360"/>
      </w:tabs>
      <w:spacing w:before="40" w:after="0" w:line="276" w:lineRule="auto"/>
      <w:ind w:left="0" w:firstLine="0"/>
      <w:jc w:val="left"/>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754772"/>
    <w:pPr>
      <w:keepNext/>
      <w:keepLines/>
      <w:numPr>
        <w:ilvl w:val="7"/>
        <w:numId w:val="1"/>
      </w:numPr>
      <w:tabs>
        <w:tab w:val="num" w:pos="360"/>
      </w:tabs>
      <w:spacing w:before="40" w:after="0" w:line="276" w:lineRule="auto"/>
      <w:ind w:left="0" w:firstLine="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4772"/>
    <w:pPr>
      <w:keepNext/>
      <w:keepLines/>
      <w:numPr>
        <w:ilvl w:val="8"/>
        <w:numId w:val="1"/>
      </w:numPr>
      <w:tabs>
        <w:tab w:val="num" w:pos="360"/>
      </w:tabs>
      <w:spacing w:before="40" w:after="0" w:line="276" w:lineRule="auto"/>
      <w:ind w:left="0"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4772"/>
    <w:rPr>
      <w:rFonts w:asciiTheme="majorHAnsi" w:eastAsiaTheme="majorEastAsia" w:hAnsiTheme="majorHAnsi" w:cstheme="majorBidi"/>
      <w:color w:val="2F5496" w:themeColor="accent1" w:themeShade="BF"/>
      <w:kern w:val="0"/>
      <w:sz w:val="32"/>
      <w:szCs w:val="32"/>
      <w:lang w:val="fr-BE"/>
      <w14:ligatures w14:val="none"/>
    </w:rPr>
  </w:style>
  <w:style w:type="character" w:customStyle="1" w:styleId="Heading2Char">
    <w:name w:val="Heading 2 Char"/>
    <w:basedOn w:val="DefaultParagraphFont"/>
    <w:link w:val="Heading2"/>
    <w:uiPriority w:val="9"/>
    <w:rsid w:val="00754772"/>
    <w:rPr>
      <w:rFonts w:asciiTheme="majorHAnsi" w:eastAsiaTheme="majorEastAsia" w:hAnsiTheme="majorHAnsi" w:cstheme="majorBidi"/>
      <w:color w:val="2F5496" w:themeColor="accent1" w:themeShade="BF"/>
      <w:kern w:val="0"/>
      <w:sz w:val="26"/>
      <w:szCs w:val="26"/>
      <w:lang w:val="fr-BE"/>
      <w14:ligatures w14:val="none"/>
    </w:rPr>
  </w:style>
  <w:style w:type="character" w:customStyle="1" w:styleId="Heading3Char">
    <w:name w:val="Heading 3 Char"/>
    <w:basedOn w:val="DefaultParagraphFont"/>
    <w:link w:val="Heading3"/>
    <w:uiPriority w:val="9"/>
    <w:rsid w:val="00754772"/>
    <w:rPr>
      <w:rFonts w:asciiTheme="majorHAnsi" w:eastAsiaTheme="majorEastAsia" w:hAnsiTheme="majorHAnsi" w:cstheme="majorBidi"/>
      <w:color w:val="1F3763" w:themeColor="accent1" w:themeShade="7F"/>
      <w:kern w:val="0"/>
      <w:sz w:val="24"/>
      <w:szCs w:val="24"/>
      <w:lang w:val="fr-BE"/>
      <w14:ligatures w14:val="none"/>
    </w:rPr>
  </w:style>
  <w:style w:type="character" w:customStyle="1" w:styleId="Heading4Char">
    <w:name w:val="Heading 4 Char"/>
    <w:basedOn w:val="DefaultParagraphFont"/>
    <w:link w:val="Heading4"/>
    <w:uiPriority w:val="9"/>
    <w:rsid w:val="0075477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75477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75477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75477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75477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54772"/>
    <w:rPr>
      <w:rFonts w:asciiTheme="majorHAnsi" w:eastAsiaTheme="majorEastAsia" w:hAnsiTheme="majorHAnsi" w:cstheme="majorBidi"/>
      <w:i/>
      <w:iCs/>
      <w:color w:val="272727" w:themeColor="text1" w:themeTint="D8"/>
      <w:kern w:val="0"/>
      <w:sz w:val="21"/>
      <w:szCs w:val="21"/>
      <w14:ligatures w14:val="none"/>
    </w:rPr>
  </w:style>
  <w:style w:type="paragraph" w:styleId="Footer">
    <w:name w:val="footer"/>
    <w:basedOn w:val="Normal"/>
    <w:link w:val="FooterChar"/>
    <w:uiPriority w:val="99"/>
    <w:unhideWhenUsed/>
    <w:rsid w:val="0075477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54772"/>
    <w:rPr>
      <w:kern w:val="0"/>
      <w:sz w:val="24"/>
      <w14:ligatures w14:val="none"/>
    </w:rPr>
  </w:style>
  <w:style w:type="paragraph" w:styleId="ListParagraph">
    <w:name w:val="List Paragraph"/>
    <w:aliases w:val="Bullets,References,Liste 1,List Paragraph nowy,Numbered List Paragraph,List Paragraph (numbered (a)),Medium Grid 1 - Accent 21,Bullet L1,Premier,Paragraphe de liste2,Tableau Adere,List Bullet Mary,ReferencesCxSpLast,List_Paragraph,L"/>
    <w:basedOn w:val="Normal"/>
    <w:link w:val="ListParagraphChar"/>
    <w:uiPriority w:val="1"/>
    <w:qFormat/>
    <w:rsid w:val="00754772"/>
    <w:pPr>
      <w:spacing w:before="0" w:after="200" w:line="276" w:lineRule="auto"/>
      <w:ind w:left="720" w:firstLine="0"/>
      <w:contextualSpacing/>
      <w:jc w:val="left"/>
    </w:pPr>
    <w:rPr>
      <w:sz w:val="22"/>
    </w:rPr>
  </w:style>
  <w:style w:type="character" w:customStyle="1" w:styleId="ListParagraphChar">
    <w:name w:val="List Paragraph Char"/>
    <w:aliases w:val="Bullets Char,References Char,Liste 1 Char,List Paragraph nowy Char,Numbered List Paragraph Char,List Paragraph (numbered (a)) Char,Medium Grid 1 - Accent 21 Char,Bullet L1 Char,Premier Char,Paragraphe de liste2 Char,L Char"/>
    <w:link w:val="ListParagraph"/>
    <w:uiPriority w:val="1"/>
    <w:qFormat/>
    <w:rsid w:val="00754772"/>
    <w:rPr>
      <w:kern w:val="0"/>
      <w14:ligatures w14:val="none"/>
    </w:rPr>
  </w:style>
  <w:style w:type="character" w:styleId="FootnoteReference">
    <w:name w:val="footnote reference"/>
    <w:uiPriority w:val="99"/>
    <w:semiHidden/>
    <w:rsid w:val="00754772"/>
    <w:rPr>
      <w:position w:val="8"/>
      <w:sz w:val="14"/>
    </w:rPr>
  </w:style>
  <w:style w:type="paragraph" w:styleId="FootnoteText">
    <w:name w:val="footnote text"/>
    <w:basedOn w:val="Normal"/>
    <w:link w:val="FootnoteTextChar"/>
    <w:uiPriority w:val="99"/>
    <w:semiHidden/>
    <w:rsid w:val="00754772"/>
    <w:pPr>
      <w:spacing w:before="0" w:after="0" w:line="240" w:lineRule="auto"/>
      <w:ind w:firstLine="0"/>
      <w:jc w:val="left"/>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54772"/>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754772"/>
    <w:rPr>
      <w:sz w:val="16"/>
      <w:szCs w:val="16"/>
    </w:rPr>
  </w:style>
  <w:style w:type="paragraph" w:styleId="CommentText">
    <w:name w:val="annotation text"/>
    <w:basedOn w:val="Normal"/>
    <w:link w:val="CommentTextChar"/>
    <w:uiPriority w:val="99"/>
    <w:unhideWhenUsed/>
    <w:rsid w:val="00754772"/>
    <w:pPr>
      <w:spacing w:before="0" w:after="160" w:line="240" w:lineRule="auto"/>
      <w:ind w:firstLine="0"/>
      <w:jc w:val="left"/>
    </w:pPr>
    <w:rPr>
      <w:sz w:val="20"/>
      <w:szCs w:val="20"/>
      <w:lang w:val="fr-BE"/>
    </w:rPr>
  </w:style>
  <w:style w:type="character" w:customStyle="1" w:styleId="CommentTextChar">
    <w:name w:val="Comment Text Char"/>
    <w:basedOn w:val="DefaultParagraphFont"/>
    <w:link w:val="CommentText"/>
    <w:uiPriority w:val="99"/>
    <w:rsid w:val="00754772"/>
    <w:rPr>
      <w:kern w:val="0"/>
      <w:sz w:val="20"/>
      <w:szCs w:val="20"/>
      <w:lang w:val="fr-BE"/>
      <w14:ligatures w14:val="none"/>
    </w:rPr>
  </w:style>
  <w:style w:type="paragraph" w:styleId="BalloonText">
    <w:name w:val="Balloon Text"/>
    <w:basedOn w:val="Normal"/>
    <w:link w:val="BalloonTextChar"/>
    <w:uiPriority w:val="99"/>
    <w:semiHidden/>
    <w:unhideWhenUsed/>
    <w:rsid w:val="007547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772"/>
    <w:rPr>
      <w:rFonts w:ascii="Segoe UI" w:hAnsi="Segoe UI" w:cs="Segoe UI"/>
      <w:kern w:val="0"/>
      <w:sz w:val="18"/>
      <w:szCs w:val="18"/>
      <w14:ligatures w14:val="none"/>
    </w:rPr>
  </w:style>
  <w:style w:type="paragraph" w:styleId="Revision">
    <w:name w:val="Revision"/>
    <w:hidden/>
    <w:uiPriority w:val="99"/>
    <w:semiHidden/>
    <w:rsid w:val="0079097E"/>
    <w:pPr>
      <w:spacing w:after="0" w:line="240" w:lineRule="auto"/>
    </w:pPr>
    <w:rPr>
      <w:kern w:val="0"/>
      <w:sz w:val="24"/>
      <w14:ligatures w14:val="none"/>
    </w:rPr>
  </w:style>
  <w:style w:type="table" w:styleId="TableGrid">
    <w:name w:val="Table Grid"/>
    <w:basedOn w:val="TableNormal"/>
    <w:uiPriority w:val="39"/>
    <w:rsid w:val="00C6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1EE6"/>
    <w:pPr>
      <w:tabs>
        <w:tab w:val="center" w:pos="4536"/>
        <w:tab w:val="right" w:pos="9072"/>
      </w:tabs>
      <w:spacing w:before="0" w:after="0" w:line="240" w:lineRule="auto"/>
      <w:ind w:firstLine="0"/>
      <w:jc w:val="left"/>
    </w:pPr>
    <w:rPr>
      <w:sz w:val="22"/>
    </w:rPr>
  </w:style>
  <w:style w:type="character" w:customStyle="1" w:styleId="HeaderChar">
    <w:name w:val="Header Char"/>
    <w:basedOn w:val="DefaultParagraphFont"/>
    <w:link w:val="Header"/>
    <w:uiPriority w:val="99"/>
    <w:rsid w:val="00181EE6"/>
    <w:rPr>
      <w:kern w:val="0"/>
      <w14:ligatures w14:val="none"/>
    </w:rPr>
  </w:style>
  <w:style w:type="paragraph" w:styleId="Caption">
    <w:name w:val="caption"/>
    <w:basedOn w:val="Normal"/>
    <w:next w:val="Normal"/>
    <w:uiPriority w:val="35"/>
    <w:unhideWhenUsed/>
    <w:qFormat/>
    <w:rsid w:val="00181EE6"/>
    <w:pPr>
      <w:spacing w:before="0" w:after="200" w:line="240" w:lineRule="auto"/>
      <w:ind w:firstLine="0"/>
      <w:jc w:val="left"/>
    </w:pPr>
    <w:rPr>
      <w:i/>
      <w:iCs/>
      <w:color w:val="44546A" w:themeColor="text2"/>
      <w:sz w:val="18"/>
      <w:szCs w:val="18"/>
    </w:rPr>
  </w:style>
  <w:style w:type="table" w:customStyle="1" w:styleId="TableNormal1">
    <w:name w:val="Table Normal1"/>
    <w:uiPriority w:val="2"/>
    <w:semiHidden/>
    <w:unhideWhenUsed/>
    <w:qFormat/>
    <w:rsid w:val="00181EE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1EE6"/>
    <w:pPr>
      <w:widowControl w:val="0"/>
      <w:autoSpaceDE w:val="0"/>
      <w:autoSpaceDN w:val="0"/>
      <w:spacing w:before="0" w:after="0" w:line="240" w:lineRule="auto"/>
      <w:ind w:left="107" w:firstLine="0"/>
      <w:jc w:val="left"/>
    </w:pPr>
    <w:rPr>
      <w:rFonts w:ascii="Times New Roman" w:eastAsia="Times New Roman" w:hAnsi="Times New Roman" w:cs="Times New Roman"/>
      <w:sz w:val="22"/>
    </w:rPr>
  </w:style>
  <w:style w:type="paragraph" w:styleId="BodyText">
    <w:name w:val="Body Text"/>
    <w:basedOn w:val="Normal"/>
    <w:link w:val="BodyTextChar"/>
    <w:uiPriority w:val="1"/>
    <w:qFormat/>
    <w:rsid w:val="004543E6"/>
    <w:pPr>
      <w:widowControl w:val="0"/>
      <w:autoSpaceDE w:val="0"/>
      <w:autoSpaceDN w:val="0"/>
      <w:spacing w:before="0" w:after="0" w:line="240" w:lineRule="auto"/>
      <w:ind w:firstLine="0"/>
      <w:jc w:val="left"/>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4543E6"/>
    <w:rPr>
      <w:rFonts w:ascii="Times New Roman" w:eastAsia="Times New Roman" w:hAnsi="Times New Roman" w:cs="Times New Roman"/>
      <w:kern w:val="0"/>
      <w14:ligatures w14:val="none"/>
    </w:rPr>
  </w:style>
  <w:style w:type="character" w:customStyle="1" w:styleId="fontstyle01">
    <w:name w:val="fontstyle01"/>
    <w:basedOn w:val="DefaultParagraphFont"/>
    <w:rsid w:val="002A249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2A249E"/>
    <w:rPr>
      <w:rFonts w:ascii="TimesNewRomanPSMT" w:hAnsi="TimesNewRomanPSMT" w:hint="default"/>
      <w:b w:val="0"/>
      <w:bCs w:val="0"/>
      <w:i w:val="0"/>
      <w:iCs w:val="0"/>
      <w:color w:val="000000"/>
      <w:sz w:val="22"/>
      <w:szCs w:val="22"/>
    </w:rPr>
  </w:style>
  <w:style w:type="paragraph" w:styleId="TOC1">
    <w:name w:val="toc 1"/>
    <w:basedOn w:val="Normal"/>
    <w:next w:val="Normal"/>
    <w:autoRedefine/>
    <w:uiPriority w:val="39"/>
    <w:unhideWhenUsed/>
    <w:rsid w:val="002A249E"/>
    <w:pPr>
      <w:spacing w:line="276" w:lineRule="auto"/>
      <w:ind w:firstLine="0"/>
      <w:jc w:val="left"/>
    </w:pPr>
    <w:rPr>
      <w:rFonts w:cstheme="minorHAnsi"/>
      <w:b/>
      <w:bCs/>
      <w:caps/>
      <w:sz w:val="20"/>
      <w:szCs w:val="20"/>
    </w:rPr>
  </w:style>
  <w:style w:type="paragraph" w:styleId="TOC2">
    <w:name w:val="toc 2"/>
    <w:basedOn w:val="Normal"/>
    <w:next w:val="Normal"/>
    <w:autoRedefine/>
    <w:uiPriority w:val="39"/>
    <w:unhideWhenUsed/>
    <w:rsid w:val="002A249E"/>
    <w:pPr>
      <w:spacing w:before="0" w:after="0" w:line="276" w:lineRule="auto"/>
      <w:ind w:left="220" w:firstLine="0"/>
      <w:jc w:val="left"/>
    </w:pPr>
    <w:rPr>
      <w:rFonts w:cstheme="minorHAnsi"/>
      <w:smallCaps/>
      <w:sz w:val="20"/>
      <w:szCs w:val="20"/>
    </w:rPr>
  </w:style>
  <w:style w:type="paragraph" w:styleId="TOC3">
    <w:name w:val="toc 3"/>
    <w:basedOn w:val="Normal"/>
    <w:next w:val="Normal"/>
    <w:autoRedefine/>
    <w:uiPriority w:val="39"/>
    <w:unhideWhenUsed/>
    <w:rsid w:val="002A249E"/>
    <w:pPr>
      <w:spacing w:before="0" w:after="0" w:line="276" w:lineRule="auto"/>
      <w:ind w:left="440" w:firstLine="0"/>
      <w:jc w:val="left"/>
    </w:pPr>
    <w:rPr>
      <w:rFonts w:cstheme="minorHAnsi"/>
      <w:i/>
      <w:iCs/>
      <w:sz w:val="20"/>
      <w:szCs w:val="20"/>
    </w:rPr>
  </w:style>
  <w:style w:type="paragraph" w:styleId="TOC4">
    <w:name w:val="toc 4"/>
    <w:basedOn w:val="Normal"/>
    <w:next w:val="Normal"/>
    <w:autoRedefine/>
    <w:uiPriority w:val="39"/>
    <w:unhideWhenUsed/>
    <w:rsid w:val="002A249E"/>
    <w:pPr>
      <w:spacing w:before="0" w:after="0" w:line="276" w:lineRule="auto"/>
      <w:ind w:left="660" w:firstLine="0"/>
      <w:jc w:val="left"/>
    </w:pPr>
    <w:rPr>
      <w:rFonts w:cstheme="minorHAnsi"/>
      <w:sz w:val="18"/>
      <w:szCs w:val="18"/>
    </w:rPr>
  </w:style>
  <w:style w:type="paragraph" w:styleId="TOC5">
    <w:name w:val="toc 5"/>
    <w:basedOn w:val="Normal"/>
    <w:next w:val="Normal"/>
    <w:autoRedefine/>
    <w:uiPriority w:val="39"/>
    <w:unhideWhenUsed/>
    <w:rsid w:val="002A249E"/>
    <w:pPr>
      <w:spacing w:before="0" w:after="0" w:line="276" w:lineRule="auto"/>
      <w:ind w:left="880" w:firstLine="0"/>
      <w:jc w:val="left"/>
    </w:pPr>
    <w:rPr>
      <w:rFonts w:cstheme="minorHAnsi"/>
      <w:sz w:val="18"/>
      <w:szCs w:val="18"/>
    </w:rPr>
  </w:style>
  <w:style w:type="paragraph" w:styleId="TOC6">
    <w:name w:val="toc 6"/>
    <w:basedOn w:val="Normal"/>
    <w:next w:val="Normal"/>
    <w:autoRedefine/>
    <w:uiPriority w:val="39"/>
    <w:unhideWhenUsed/>
    <w:rsid w:val="002A249E"/>
    <w:pPr>
      <w:spacing w:before="0" w:after="0" w:line="276" w:lineRule="auto"/>
      <w:ind w:left="1100" w:firstLine="0"/>
      <w:jc w:val="left"/>
    </w:pPr>
    <w:rPr>
      <w:rFonts w:cstheme="minorHAnsi"/>
      <w:sz w:val="18"/>
      <w:szCs w:val="18"/>
    </w:rPr>
  </w:style>
  <w:style w:type="paragraph" w:styleId="TOC7">
    <w:name w:val="toc 7"/>
    <w:basedOn w:val="Normal"/>
    <w:next w:val="Normal"/>
    <w:autoRedefine/>
    <w:uiPriority w:val="39"/>
    <w:unhideWhenUsed/>
    <w:rsid w:val="002A249E"/>
    <w:pPr>
      <w:spacing w:before="0" w:after="0" w:line="276" w:lineRule="auto"/>
      <w:ind w:left="1320" w:firstLine="0"/>
      <w:jc w:val="left"/>
    </w:pPr>
    <w:rPr>
      <w:rFonts w:cstheme="minorHAnsi"/>
      <w:sz w:val="18"/>
      <w:szCs w:val="18"/>
    </w:rPr>
  </w:style>
  <w:style w:type="paragraph" w:styleId="TOC8">
    <w:name w:val="toc 8"/>
    <w:basedOn w:val="Normal"/>
    <w:next w:val="Normal"/>
    <w:autoRedefine/>
    <w:uiPriority w:val="39"/>
    <w:unhideWhenUsed/>
    <w:rsid w:val="002A249E"/>
    <w:pPr>
      <w:spacing w:before="0" w:after="0" w:line="276" w:lineRule="auto"/>
      <w:ind w:left="1540" w:firstLine="0"/>
      <w:jc w:val="left"/>
    </w:pPr>
    <w:rPr>
      <w:rFonts w:cstheme="minorHAnsi"/>
      <w:sz w:val="18"/>
      <w:szCs w:val="18"/>
    </w:rPr>
  </w:style>
  <w:style w:type="paragraph" w:styleId="TOC9">
    <w:name w:val="toc 9"/>
    <w:basedOn w:val="Normal"/>
    <w:next w:val="Normal"/>
    <w:autoRedefine/>
    <w:uiPriority w:val="39"/>
    <w:unhideWhenUsed/>
    <w:rsid w:val="002A249E"/>
    <w:pPr>
      <w:spacing w:before="0" w:after="0" w:line="276" w:lineRule="auto"/>
      <w:ind w:left="1760" w:firstLine="0"/>
      <w:jc w:val="left"/>
    </w:pPr>
    <w:rPr>
      <w:rFonts w:cstheme="minorHAnsi"/>
      <w:sz w:val="18"/>
      <w:szCs w:val="18"/>
    </w:rPr>
  </w:style>
  <w:style w:type="paragraph" w:styleId="TableofFigures">
    <w:name w:val="table of figures"/>
    <w:basedOn w:val="Normal"/>
    <w:next w:val="Normal"/>
    <w:uiPriority w:val="99"/>
    <w:unhideWhenUsed/>
    <w:rsid w:val="002A249E"/>
    <w:pPr>
      <w:spacing w:before="0" w:after="0" w:line="276" w:lineRule="auto"/>
      <w:ind w:left="440" w:hanging="440"/>
      <w:jc w:val="left"/>
    </w:pPr>
    <w:rPr>
      <w:rFonts w:cstheme="minorHAnsi"/>
      <w:smallCaps/>
      <w:sz w:val="20"/>
      <w:szCs w:val="20"/>
    </w:rPr>
  </w:style>
  <w:style w:type="character" w:customStyle="1" w:styleId="CommentSubjectChar">
    <w:name w:val="Comment Subject Char"/>
    <w:basedOn w:val="CommentTextChar"/>
    <w:link w:val="CommentSubject"/>
    <w:uiPriority w:val="99"/>
    <w:semiHidden/>
    <w:rsid w:val="002A249E"/>
    <w:rPr>
      <w:b/>
      <w:bCs/>
      <w:kern w:val="0"/>
      <w:sz w:val="20"/>
      <w:szCs w:val="20"/>
      <w:lang w:val="fr-BE"/>
      <w14:ligatures w14:val="none"/>
    </w:rPr>
  </w:style>
  <w:style w:type="paragraph" w:styleId="CommentSubject">
    <w:name w:val="annotation subject"/>
    <w:basedOn w:val="CommentText"/>
    <w:next w:val="CommentText"/>
    <w:link w:val="CommentSubjectChar"/>
    <w:uiPriority w:val="99"/>
    <w:semiHidden/>
    <w:unhideWhenUsed/>
    <w:rsid w:val="002A249E"/>
    <w:pPr>
      <w:spacing w:after="200"/>
    </w:pPr>
    <w:rPr>
      <w:b/>
      <w:bCs/>
      <w:lang w:val="fr-FR"/>
    </w:rPr>
  </w:style>
  <w:style w:type="paragraph" w:styleId="NormalWeb">
    <w:name w:val="Normal (Web)"/>
    <w:basedOn w:val="Normal"/>
    <w:uiPriority w:val="99"/>
    <w:unhideWhenUsed/>
    <w:rsid w:val="002A249E"/>
    <w:pPr>
      <w:spacing w:before="100" w:beforeAutospacing="1" w:after="100" w:afterAutospacing="1" w:line="240" w:lineRule="auto"/>
      <w:ind w:firstLine="0"/>
      <w:jc w:val="left"/>
    </w:pPr>
    <w:rPr>
      <w:rFonts w:ascii="Times New Roman" w:eastAsia="Times New Roman" w:hAnsi="Times New Roman" w:cs="Times New Roman"/>
      <w:szCs w:val="24"/>
      <w:lang w:val="en-CA"/>
    </w:rPr>
  </w:style>
  <w:style w:type="character" w:styleId="Hyperlink">
    <w:name w:val="Hyperlink"/>
    <w:basedOn w:val="DefaultParagraphFont"/>
    <w:uiPriority w:val="99"/>
    <w:unhideWhenUsed/>
    <w:rsid w:val="002A249E"/>
    <w:rPr>
      <w:color w:val="0563C1" w:themeColor="hyperlink"/>
      <w:u w:val="single"/>
    </w:rPr>
  </w:style>
  <w:style w:type="character" w:customStyle="1" w:styleId="fontstyle31">
    <w:name w:val="fontstyle31"/>
    <w:basedOn w:val="DefaultParagraphFont"/>
    <w:rsid w:val="002A249E"/>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yperlink" Target="https://projects.banquemondiale.org/fr/projects-operations/products-and-services/grievance-redress-service" TargetMode="External"/><Relationship Id="rId30" Type="http://schemas.openxmlformats.org/officeDocument/2006/relationships/hyperlink" Target="http://www.congo-site.com/file/151826/" TargetMode="Externa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E35A8328A143BE70A2C521685DA2" ma:contentTypeVersion="25" ma:contentTypeDescription="Create a new document." ma:contentTypeScope="" ma:versionID="ecea9d886c23a6e8cd1da38df04cc33a">
  <xsd:schema xmlns:xsd="http://www.w3.org/2001/XMLSchema" xmlns:xs="http://www.w3.org/2001/XMLSchema" xmlns:p="http://schemas.microsoft.com/office/2006/metadata/properties" xmlns:ns2="52d5b4a1-3c34-4660-a89d-7eb0c1c6bb77" xmlns:ns3="28241368-8108-448b-aef5-64e7c0a5b8c4" xmlns:ns4="99720ced-ac93-4e63-a92f-3c13048a776b" xmlns:ns5="7974e7df-a846-47ae-b877-fd99d097b320" targetNamespace="http://schemas.microsoft.com/office/2006/metadata/properties" ma:root="true" ma:fieldsID="97abfecee1c6b620756c1b706c47dfd9" ns2:_="" ns3:_="" ns4:_="" ns5:_="">
    <xsd:import namespace="52d5b4a1-3c34-4660-a89d-7eb0c1c6bb77"/>
    <xsd:import namespace="28241368-8108-448b-aef5-64e7c0a5b8c4"/>
    <xsd:import namespace="99720ced-ac93-4e63-a92f-3c13048a776b"/>
    <xsd:import namespace="7974e7df-a846-47ae-b877-fd99d097b320"/>
    <xsd:element name="properties">
      <xsd:complexType>
        <xsd:sequence>
          <xsd:element name="documentManagement">
            <xsd:complexType>
              <xsd:all>
                <xsd:element ref="ns2:Instrumentype" minOccurs="0"/>
                <xsd:element ref="ns2:OtherInstrumenttype" minOccurs="0"/>
                <xsd:element ref="ns2:ActivityID" minOccurs="0"/>
                <xsd:element ref="ns2:MediaServiceMetadata" minOccurs="0"/>
                <xsd:element ref="ns2:MediaServiceFastMetadata" minOccurs="0"/>
                <xsd:element ref="ns3:MediaServiceAutoKeyPoints" minOccurs="0"/>
                <xsd:element ref="ns3:MediaServiceKeyPoints" minOccurs="0"/>
                <xsd:element ref="ns4:SharedWithUsers" minOccurs="0"/>
                <xsd:element ref="ns4: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IsDocDelet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b4a1-3c34-4660-a89d-7eb0c1c6bb77" elementFormDefault="qualified">
    <xsd:import namespace="http://schemas.microsoft.com/office/2006/documentManagement/types"/>
    <xsd:import namespace="http://schemas.microsoft.com/office/infopath/2007/PartnerControls"/>
    <xsd:element name="Instrumentype" ma:index="8" nillable="true" ma:displayName="Instrumentype" ma:format="Dropdown" ma:internalName="Instrumentype">
      <xsd:simpleType>
        <xsd:restriction base="dms:Text">
          <xsd:maxLength value="255"/>
        </xsd:restriction>
      </xsd:simpleType>
    </xsd:element>
    <xsd:element name="OtherInstrumenttype" ma:index="9" nillable="true" ma:displayName="OtherInstrumenttype" ma:format="Dropdown" ma:internalName="OtherInstrumenttype">
      <xsd:simpleType>
        <xsd:restriction base="dms:Text">
          <xsd:maxLength value="255"/>
        </xsd:restriction>
      </xsd:simpleType>
    </xsd:element>
    <xsd:element name="ActivityID" ma:index="10" nillable="true" ma:displayName="ActivityID" ma:format="Dropdown" ma:internalName="ActivityID">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41368-8108-448b-aef5-64e7c0a5b8c4"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20ced-ac93-4e63-a92f-3c13048a77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4e7df-a846-47ae-b877-fd99d097b320" elementFormDefault="qualified">
    <xsd:import namespace="http://schemas.microsoft.com/office/2006/documentManagement/types"/>
    <xsd:import namespace="http://schemas.microsoft.com/office/infopath/2007/PartnerControls"/>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IsDocDelete" ma:index="22" nillable="true" ma:displayName="IsDocDelete" ma:internalName="IsDocDe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ID xmlns="52d5b4a1-3c34-4660-a89d-7eb0c1c6bb77">670</ActivityID>
    <Instrumentype xmlns="52d5b4a1-3c34-4660-a89d-7eb0c1c6bb77">RPF</Instrumentype>
    <IsDocDelete xmlns="7974e7df-a846-47ae-b877-fd99d097b320" xsi:nil="true"/>
    <OtherInstrumenttype xmlns="52d5b4a1-3c34-4660-a89d-7eb0c1c6bb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9906-AFDC-435B-88F9-96E3F60997D5}">
  <ds:schemaRefs>
    <ds:schemaRef ds:uri="http://schemas.microsoft.com/sharepoint/v3/contenttype/forms"/>
  </ds:schemaRefs>
</ds:datastoreItem>
</file>

<file path=customXml/itemProps2.xml><?xml version="1.0" encoding="utf-8"?>
<ds:datastoreItem xmlns:ds="http://schemas.openxmlformats.org/officeDocument/2006/customXml" ds:itemID="{2ED4425C-A6D3-4AE6-8BD8-CDEB3F6F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5b4a1-3c34-4660-a89d-7eb0c1c6bb77"/>
    <ds:schemaRef ds:uri="28241368-8108-448b-aef5-64e7c0a5b8c4"/>
    <ds:schemaRef ds:uri="99720ced-ac93-4e63-a92f-3c13048a776b"/>
    <ds:schemaRef ds:uri="7974e7df-a846-47ae-b877-fd99d097b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AA94C-DCBF-45AA-AA48-D49E24AC501A}">
  <ds:schemaRefs>
    <ds:schemaRef ds:uri="http://schemas.microsoft.com/office/2006/metadata/properties"/>
    <ds:schemaRef ds:uri="http://schemas.microsoft.com/office/infopath/2007/PartnerControls"/>
    <ds:schemaRef ds:uri="52d5b4a1-3c34-4660-a89d-7eb0c1c6bb77"/>
    <ds:schemaRef ds:uri="7974e7df-a846-47ae-b877-fd99d097b320"/>
  </ds:schemaRefs>
</ds:datastoreItem>
</file>

<file path=customXml/itemProps4.xml><?xml version="1.0" encoding="utf-8"?>
<ds:datastoreItem xmlns:ds="http://schemas.openxmlformats.org/officeDocument/2006/customXml" ds:itemID="{D450AD91-D243-4CCE-A826-6421E881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84</Pages>
  <Words>29136</Words>
  <Characters>163163</Characters>
  <Application>Microsoft Office Word</Application>
  <DocSecurity>0</DocSecurity>
  <Lines>4183</Lines>
  <Paragraphs>1903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Eigdy de John Wesley</dc:creator>
  <cp:keywords/>
  <dc:description/>
  <cp:lastModifiedBy>Fabena Divine Babindamana Nee Niemet Gampika</cp:lastModifiedBy>
  <cp:revision>5</cp:revision>
  <dcterms:created xsi:type="dcterms:W3CDTF">2026-03-27T11:39:00Z</dcterms:created>
  <dcterms:modified xsi:type="dcterms:W3CDTF">2026-04-29T09:03:00Z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0x010100E54EE35A8328A143BE70A2C521685DA2</vt:lpwstr>
  </property>
  <property fmtid="{D5CDD505-2E9C-101B-9397-08002B2CF9AE}" pid="3" name="ClassificationContentMarkingFooterShapeIds">
    <vt:lpwstr>61de746d,4dc6f522,3490f8c0,4fafda40,3658ae46,753f759f,6c2a4835</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2025-07-01T12:40:18Z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8801ea87-6c78-4b9c-aaef-aff5265d63a7</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