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A6591" w14:textId="1FFD727C" w:rsidR="007757EF" w:rsidRDefault="007757EF" w:rsidP="007757EF">
      <w:pPr>
        <w:jc w:val="center"/>
        <w:rPr>
          <w:rFonts w:ascii="Corbel" w:hAnsi="Corbel"/>
          <w:b/>
          <w:color w:val="808080" w:themeColor="background1" w:themeShade="80"/>
          <w:sz w:val="40"/>
        </w:rPr>
      </w:pPr>
    </w:p>
    <w:p w14:paraId="31178BA4" w14:textId="531A88DB" w:rsidR="00450658" w:rsidRDefault="000C0D48" w:rsidP="007757EF">
      <w:pPr>
        <w:jc w:val="center"/>
      </w:pPr>
      <w:r>
        <w:rPr>
          <w:rFonts w:ascii="Corbel" w:hAnsi="Corbel"/>
          <w:b/>
          <w:bCs/>
          <w:sz w:val="48"/>
          <w:szCs w:val="48"/>
        </w:rPr>
        <w:t>République du Congo</w:t>
      </w:r>
    </w:p>
    <w:p w14:paraId="5EB71BB4" w14:textId="685ED62F" w:rsidR="007757EF" w:rsidRPr="00302478" w:rsidRDefault="009C4627" w:rsidP="007757EF">
      <w:pPr>
        <w:jc w:val="center"/>
        <w:rPr>
          <w:rFonts w:ascii="Corbel" w:hAnsi="Corbel"/>
          <w:b/>
          <w:bCs/>
          <w:sz w:val="48"/>
          <w:szCs w:val="48"/>
        </w:rPr>
      </w:pPr>
      <w:r w:rsidRPr="31E079CA">
        <w:rPr>
          <w:rFonts w:ascii="Corbel" w:hAnsi="Corbel"/>
          <w:b/>
          <w:bCs/>
          <w:sz w:val="48"/>
          <w:szCs w:val="48"/>
        </w:rPr>
        <w:t>Ministère de l'Économie forestière</w:t>
      </w:r>
    </w:p>
    <w:p w14:paraId="31AEB2CA" w14:textId="70E32A7E" w:rsidR="007757EF" w:rsidRPr="00302478" w:rsidRDefault="00A90CC2" w:rsidP="007757EF">
      <w:pPr>
        <w:jc w:val="center"/>
        <w:rPr>
          <w:rFonts w:ascii="Corbel" w:hAnsi="Corbel"/>
          <w:b/>
          <w:bCs/>
          <w:sz w:val="48"/>
          <w:szCs w:val="48"/>
        </w:rPr>
      </w:pPr>
      <w:r w:rsidRPr="00A90CC2">
        <w:rPr>
          <w:rFonts w:ascii="Corbel" w:hAnsi="Corbel"/>
          <w:b/>
          <w:bCs/>
          <w:sz w:val="48"/>
          <w:szCs w:val="48"/>
        </w:rPr>
        <w:t>Programme d'économies forestières durables du bassin du Congo - Phase 1 (P505923)</w:t>
      </w:r>
    </w:p>
    <w:p w14:paraId="160DC687" w14:textId="77777777" w:rsidR="007757EF" w:rsidRDefault="007757EF" w:rsidP="007757EF">
      <w:pPr>
        <w:jc w:val="center"/>
        <w:rPr>
          <w:rFonts w:ascii="Corbel" w:hAnsi="Corbel"/>
          <w:b/>
          <w:sz w:val="48"/>
        </w:rPr>
      </w:pPr>
    </w:p>
    <w:p w14:paraId="18E66A6B" w14:textId="7EC2D00F" w:rsidR="007757EF" w:rsidRDefault="006E09F0" w:rsidP="007757EF">
      <w:pPr>
        <w:jc w:val="center"/>
        <w:rPr>
          <w:rFonts w:ascii="Corbel" w:hAnsi="Corbel"/>
          <w:b/>
          <w:color w:val="4472C4" w:themeColor="accent1"/>
          <w:sz w:val="48"/>
        </w:rPr>
      </w:pPr>
      <w:r w:rsidRPr="006E09F0">
        <w:rPr>
          <w:rFonts w:ascii="Corbel" w:hAnsi="Corbel"/>
          <w:b/>
          <w:color w:val="4472C4" w:themeColor="accent1"/>
          <w:sz w:val="48"/>
        </w:rPr>
        <w:t>PLAN D'ENGAGEMENT ENVIRONNEMENTAL ET SOCIAL</w:t>
      </w:r>
    </w:p>
    <w:p w14:paraId="12B4CF5B" w14:textId="77777777" w:rsidR="006E09F0" w:rsidRPr="00302478" w:rsidRDefault="006E09F0" w:rsidP="007757EF">
      <w:pPr>
        <w:jc w:val="center"/>
        <w:rPr>
          <w:rFonts w:ascii="Corbel" w:hAnsi="Corbel"/>
          <w:b/>
          <w:sz w:val="48"/>
        </w:rPr>
      </w:pPr>
    </w:p>
    <w:p w14:paraId="7741B224" w14:textId="20CD6BC4" w:rsidR="007757EF" w:rsidRPr="002A5CE8" w:rsidRDefault="000834A6" w:rsidP="007757EF">
      <w:pPr>
        <w:jc w:val="center"/>
        <w:rPr>
          <w:rFonts w:ascii="Corbel" w:hAnsi="Corbel"/>
          <w:b/>
          <w:bCs/>
          <w:sz w:val="40"/>
          <w:szCs w:val="40"/>
        </w:rPr>
      </w:pPr>
      <w:r>
        <w:rPr>
          <w:rFonts w:ascii="Corbel" w:hAnsi="Corbel"/>
          <w:b/>
          <w:bCs/>
          <w:sz w:val="40"/>
          <w:szCs w:val="40"/>
        </w:rPr>
        <w:t>Version négociée</w:t>
      </w:r>
    </w:p>
    <w:p w14:paraId="55365583" w14:textId="5A8F8793" w:rsidR="00A90CC2" w:rsidRDefault="52F4E540" w:rsidP="31E079CA">
      <w:pPr>
        <w:jc w:val="center"/>
        <w:rPr>
          <w:rFonts w:ascii="Corbel" w:hAnsi="Corbel"/>
          <w:b/>
          <w:bCs/>
          <w:sz w:val="12"/>
          <w:szCs w:val="12"/>
        </w:rPr>
      </w:pPr>
      <w:r w:rsidRPr="31E079CA">
        <w:rPr>
          <w:rFonts w:ascii="Corbel" w:hAnsi="Corbel"/>
          <w:b/>
          <w:bCs/>
          <w:sz w:val="40"/>
          <w:szCs w:val="40"/>
        </w:rPr>
        <w:t>15 janvier 2026</w:t>
      </w:r>
    </w:p>
    <w:p w14:paraId="517DCC53" w14:textId="77777777" w:rsidR="00A90CC2" w:rsidRDefault="00A90CC2">
      <w:pPr>
        <w:rPr>
          <w:rFonts w:ascii="Corbel" w:hAnsi="Corbel"/>
          <w:b/>
          <w:sz w:val="12"/>
          <w:szCs w:val="18"/>
        </w:rPr>
      </w:pPr>
      <w:r>
        <w:rPr>
          <w:rFonts w:ascii="Corbel" w:hAnsi="Corbel"/>
          <w:b/>
          <w:sz w:val="12"/>
          <w:szCs w:val="18"/>
        </w:rPr>
        <w:br w:type="page"/>
      </w:r>
    </w:p>
    <w:p w14:paraId="51FFA70B" w14:textId="77777777" w:rsidR="00667D94" w:rsidRPr="002364BB" w:rsidRDefault="00667D94" w:rsidP="00C439A6">
      <w:pPr>
        <w:jc w:val="center"/>
        <w:rPr>
          <w:rFonts w:ascii="Corbel" w:hAnsi="Corbel"/>
          <w:b/>
          <w:sz w:val="40"/>
          <w:szCs w:val="18"/>
        </w:rPr>
      </w:pPr>
    </w:p>
    <w:p w14:paraId="3E349BC6" w14:textId="299C27E0" w:rsidR="007757EF" w:rsidRPr="00270D45" w:rsidRDefault="007757EF" w:rsidP="00270D45">
      <w:pPr>
        <w:jc w:val="center"/>
        <w:rPr>
          <w:rFonts w:ascii="Calibri" w:hAnsi="Calibri"/>
          <w:b/>
        </w:rPr>
      </w:pPr>
      <w:r w:rsidRPr="00302478">
        <w:rPr>
          <w:rFonts w:ascii="Calibri" w:hAnsi="Calibri"/>
          <w:b/>
        </w:rPr>
        <w:t xml:space="preserve">PLAN D'ENGAGEMENT ENVIRONNEMENTAL ET SOCIAL </w:t>
      </w:r>
    </w:p>
    <w:p w14:paraId="0348CF14" w14:textId="7CAF4E77" w:rsidR="007757EF" w:rsidRPr="00302478" w:rsidRDefault="007757EF" w:rsidP="007757EF">
      <w:pPr>
        <w:pStyle w:val="Paragraphedeliste"/>
        <w:numPr>
          <w:ilvl w:val="0"/>
          <w:numId w:val="3"/>
        </w:numPr>
        <w:ind w:left="360"/>
        <w:rPr>
          <w:rFonts w:ascii="Calibri" w:hAnsi="Calibri"/>
        </w:rPr>
      </w:pPr>
      <w:r w:rsidRPr="00302478">
        <w:rPr>
          <w:rFonts w:ascii="Calibri" w:hAnsi="Calibri"/>
        </w:rPr>
        <w:t xml:space="preserve">La République du Congo (le bénéficiaire) mettra en œuvre la phase 1 du Projet d'économies forestières durables du bassin du Congo (le Projet) dans le cadre de l'approche programmatique multiphasée, avec l'implication du Ministère de l'Économie Forestière, tel que prévu dans l'Accord de Financement (l'Accord). L'Association internationale de développement (l'Association) a accepté de financer le projet, comme stipulé dans l'Accord.  </w:t>
      </w:r>
    </w:p>
    <w:p w14:paraId="1B3CE512" w14:textId="139D6493" w:rsidR="007757EF" w:rsidRPr="00302478" w:rsidRDefault="007757EF" w:rsidP="007757EF">
      <w:pPr>
        <w:pStyle w:val="Paragraphedeliste"/>
        <w:numPr>
          <w:ilvl w:val="0"/>
          <w:numId w:val="3"/>
        </w:numPr>
        <w:ind w:left="360"/>
      </w:pPr>
      <w:r w:rsidRPr="00302478">
        <w:t xml:space="preserve">Le bénéficiaire </w:t>
      </w:r>
      <w:r w:rsidRPr="00302478">
        <w:rPr>
          <w:rFonts w:ascii="Calibri" w:hAnsi="Calibri"/>
        </w:rPr>
        <w:t>doit veiller à ce que le projet soit réalisé conformément aux Normes Environnementales et Sociales (ESS) et au présent Plan d'Engagement Environnemental et Social (ESCP), de manière acceptable pour l'Association.</w:t>
      </w:r>
      <w:r w:rsidRPr="00302478">
        <w:t xml:space="preserve"> L'ESCP fait partie de l' </w:t>
      </w:r>
      <w:r w:rsidRPr="00302478">
        <w:rPr>
          <w:rFonts w:ascii="Calibri" w:hAnsi="Calibri"/>
        </w:rPr>
        <w:t xml:space="preserve">Accord. </w:t>
      </w:r>
      <w:r w:rsidRPr="00302478">
        <w:t xml:space="preserve">Sauf indication contraire dans ce CESP, les termes majuscules utilisés dans ce ESCP portent les significations qui leur sont attribuées dans l'Accord. </w:t>
      </w:r>
    </w:p>
    <w:p w14:paraId="0A2C9CDD" w14:textId="2E7B8DA7" w:rsidR="007757EF" w:rsidRPr="001905FB" w:rsidRDefault="007757EF" w:rsidP="007757EF">
      <w:pPr>
        <w:pStyle w:val="Paragraphedeliste"/>
        <w:numPr>
          <w:ilvl w:val="0"/>
          <w:numId w:val="3"/>
        </w:numPr>
        <w:ind w:left="360"/>
      </w:pPr>
      <w:r w:rsidRPr="00302478">
        <w:rPr>
          <w:rFonts w:ascii="Calibri" w:hAnsi="Calibri"/>
        </w:rPr>
        <w:t>Sans se limiter à ce qui précède, cet ESCP énonce les mesures et actions matérielles que le bénéficiaire doit mettre en œuvre ou faire accomplir,</w:t>
      </w:r>
      <w:r w:rsidRPr="00302478">
        <w:t xml:space="preserve"> y compris, le cas échéant, ses délais respectifs ; les modalités institutionnelles, de personnel, de formation, de suivi et de rapport ; ainsi que la gestion des griefs. L'ESCP établit également les documents environnementaux et sociaux (E&amp;S) qui doivent être préparés ou mis à jour, consultés, divulgués et mis en œuvre dans le cadre du Projet, conformément aux ESS, dans leur forme et leur substance acceptables pour l'Association. Ces documents E&amp;S </w:t>
      </w:r>
      <w:r w:rsidRPr="00302478">
        <w:rPr>
          <w:rFonts w:ascii="Calibri" w:hAnsi="Calibri"/>
        </w:rPr>
        <w:t xml:space="preserve">peuvent être révisés de temps à autre avec un accord écrit préalable de l'Association. Comme prévu par l'accord mentionné, le bénéficiaire doit veiller à ce que les fonds soient suffisants pour couvrir les coûts de mise en œuvre de l'ESCP. </w:t>
      </w:r>
    </w:p>
    <w:p w14:paraId="00BC0A56" w14:textId="77777777" w:rsidR="0064483D" w:rsidRDefault="007757EF" w:rsidP="0064483D">
      <w:pPr>
        <w:pStyle w:val="Paragraphedeliste"/>
        <w:numPr>
          <w:ilvl w:val="0"/>
          <w:numId w:val="3"/>
        </w:numPr>
        <w:ind w:left="360"/>
        <w:rPr>
          <w:rFonts w:ascii="Calibri" w:hAnsi="Calibri"/>
        </w:rPr>
      </w:pPr>
      <w:r w:rsidRPr="6B1FE404">
        <w:rPr>
          <w:rFonts w:ascii="Calibri" w:hAnsi="Calibri"/>
        </w:rPr>
        <w:t>Comme convenu par l'Association et le bénéficiaire, ce ESCP sera révisé de temps à autre, si nécessaire, afin de refléter une gestion adaptative des changements du projet ou des circonstances imprévues, ou en réponse à la performance du projet. Dans de telles circonstances, l'Association et le Bénéficiaire conviennent de mettre à jour l'ESCP pour refléter ces changements par un échange de lettres signées entre l'Association et le représentant du Bénéficiaire spécifié dans l'Accord. Le destinataire doit divulguer rapidement l'ESCP mis à jour.</w:t>
      </w:r>
      <w:bookmarkStart w:id="0" w:name="_Hlk526065035"/>
      <w:bookmarkStart w:id="1" w:name="_Hlk74003209"/>
      <w:bookmarkEnd w:id="0"/>
      <w:bookmarkEnd w:id="1"/>
    </w:p>
    <w:p w14:paraId="2BC64E4B" w14:textId="6E384BAC" w:rsidR="007757EF" w:rsidRPr="0064483D" w:rsidRDefault="007638BB" w:rsidP="0064483D">
      <w:pPr>
        <w:pStyle w:val="Paragraphedeliste"/>
        <w:numPr>
          <w:ilvl w:val="0"/>
          <w:numId w:val="3"/>
        </w:numPr>
        <w:ind w:left="360"/>
        <w:rPr>
          <w:rFonts w:ascii="Calibri" w:hAnsi="Calibri"/>
        </w:rPr>
        <w:sectPr w:rsidR="007757EF" w:rsidRPr="0064483D" w:rsidSect="00667D94">
          <w:footerReference w:type="even" r:id="rId13"/>
          <w:footerReference w:type="default" r:id="rId14"/>
          <w:footerReference w:type="first" r:id="rId15"/>
          <w:pgSz w:w="12240" w:h="15840"/>
          <w:pgMar w:top="1440" w:right="1440" w:bottom="1440" w:left="1440" w:header="720" w:footer="720" w:gutter="0"/>
          <w:cols w:space="720"/>
          <w:docGrid w:linePitch="360"/>
        </w:sectPr>
      </w:pPr>
      <w:r w:rsidRPr="0064483D">
        <w:rPr>
          <w:rFonts w:ascii="Calibri" w:hAnsi="Calibri"/>
        </w:rPr>
        <w:t>La sous-section « Indicateurs de préparation à la mise en œuvre » ci-dessous identifie les actions et mesures à surveiller afin d'évaluer la préparation du projet à commencer sa mise en œuvre conformément à cet ESCP. Néanmoins, toutes les actions et mesures de ce ESCP doivent être mises en œuvre comme indiqué dans la colonne « Délai » ci-dessous, qu'elles soient ou non listées dans le paragraphe mentionné.</w:t>
      </w:r>
    </w:p>
    <w:tbl>
      <w:tblPr>
        <w:tblStyle w:val="Grilledutableau"/>
        <w:tblW w:w="14305" w:type="dxa"/>
        <w:tblLayout w:type="fixed"/>
        <w:tblCellMar>
          <w:left w:w="115" w:type="dxa"/>
          <w:right w:w="115" w:type="dxa"/>
        </w:tblCellMar>
        <w:tblLook w:val="04A0" w:firstRow="1" w:lastRow="0" w:firstColumn="1" w:lastColumn="0" w:noHBand="0" w:noVBand="1"/>
      </w:tblPr>
      <w:tblGrid>
        <w:gridCol w:w="625"/>
        <w:gridCol w:w="8370"/>
        <w:gridCol w:w="3150"/>
        <w:gridCol w:w="2160"/>
      </w:tblGrid>
      <w:tr w:rsidR="007757EF" w:rsidRPr="00302478" w14:paraId="331009CA" w14:textId="77777777" w:rsidTr="1E5F07B2">
        <w:trPr>
          <w:cantSplit/>
          <w:trHeight w:val="56"/>
          <w:tblHeader/>
        </w:trPr>
        <w:tc>
          <w:tcPr>
            <w:tcW w:w="8995" w:type="dxa"/>
            <w:gridSpan w:val="2"/>
            <w:tcBorders>
              <w:top w:val="single" w:sz="4" w:space="0" w:color="000000" w:themeColor="text1"/>
            </w:tcBorders>
            <w:shd w:val="clear" w:color="auto" w:fill="C5E0B3" w:themeFill="accent6" w:themeFillTint="66"/>
          </w:tcPr>
          <w:p w14:paraId="796211C3" w14:textId="0E5AA96F" w:rsidR="007757EF" w:rsidRPr="00AB2AAA" w:rsidRDefault="007757EF">
            <w:pPr>
              <w:keepLines/>
              <w:widowControl w:val="0"/>
              <w:rPr>
                <w:rFonts w:cstheme="minorHAnsi"/>
                <w:b/>
                <w:bCs/>
                <w:sz w:val="20"/>
                <w:szCs w:val="20"/>
              </w:rPr>
            </w:pPr>
            <w:r w:rsidRPr="00AB2AAA">
              <w:rPr>
                <w:rFonts w:cstheme="minorHAnsi"/>
                <w:b/>
                <w:bCs/>
                <w:sz w:val="20"/>
                <w:szCs w:val="20"/>
              </w:rPr>
              <w:lastRenderedPageBreak/>
              <w:t xml:space="preserve">MESURES MATÉRIELLES ET ACTIONS  </w:t>
            </w:r>
          </w:p>
        </w:tc>
        <w:tc>
          <w:tcPr>
            <w:tcW w:w="3150" w:type="dxa"/>
            <w:tcBorders>
              <w:top w:val="single" w:sz="4" w:space="0" w:color="000000" w:themeColor="text1"/>
            </w:tcBorders>
            <w:shd w:val="clear" w:color="auto" w:fill="C5E0B3" w:themeFill="accent6" w:themeFillTint="66"/>
          </w:tcPr>
          <w:p w14:paraId="42506930" w14:textId="77777777" w:rsidR="007757EF" w:rsidRPr="00AB2AAA" w:rsidRDefault="007757EF">
            <w:pPr>
              <w:keepLines/>
              <w:widowControl w:val="0"/>
              <w:jc w:val="center"/>
              <w:rPr>
                <w:rFonts w:cstheme="minorHAnsi"/>
                <w:b/>
                <w:sz w:val="20"/>
                <w:szCs w:val="20"/>
              </w:rPr>
            </w:pPr>
            <w:r w:rsidRPr="00AB2AAA">
              <w:rPr>
                <w:rFonts w:cstheme="minorHAnsi"/>
                <w:b/>
                <w:sz w:val="20"/>
                <w:szCs w:val="20"/>
              </w:rPr>
              <w:t>PÉRIODE</w:t>
            </w:r>
          </w:p>
        </w:tc>
        <w:tc>
          <w:tcPr>
            <w:tcW w:w="2160" w:type="dxa"/>
            <w:tcBorders>
              <w:top w:val="single" w:sz="4" w:space="0" w:color="000000" w:themeColor="text1"/>
            </w:tcBorders>
            <w:shd w:val="clear" w:color="auto" w:fill="C5E0B3" w:themeFill="accent6" w:themeFillTint="66"/>
          </w:tcPr>
          <w:p w14:paraId="21E04050" w14:textId="77777777" w:rsidR="007757EF" w:rsidRPr="00AB2AAA" w:rsidRDefault="007757EF">
            <w:pPr>
              <w:keepLines/>
              <w:widowControl w:val="0"/>
              <w:jc w:val="center"/>
              <w:rPr>
                <w:rFonts w:cstheme="minorHAnsi"/>
                <w:b/>
                <w:sz w:val="20"/>
                <w:szCs w:val="20"/>
              </w:rPr>
            </w:pPr>
            <w:r w:rsidRPr="00AB2AAA">
              <w:rPr>
                <w:rFonts w:cstheme="minorHAnsi"/>
                <w:b/>
                <w:sz w:val="20"/>
                <w:szCs w:val="20"/>
              </w:rPr>
              <w:t>ENTITÉ RESPONSABLE</w:t>
            </w:r>
          </w:p>
        </w:tc>
      </w:tr>
      <w:tr w:rsidR="007757EF" w:rsidRPr="00302478" w14:paraId="0595B062" w14:textId="77777777" w:rsidTr="1E5F07B2">
        <w:trPr>
          <w:cantSplit/>
          <w:trHeight w:val="20"/>
        </w:trPr>
        <w:tc>
          <w:tcPr>
            <w:tcW w:w="14305" w:type="dxa"/>
            <w:gridSpan w:val="4"/>
            <w:tcBorders>
              <w:bottom w:val="single" w:sz="4" w:space="0" w:color="auto"/>
            </w:tcBorders>
            <w:shd w:val="clear" w:color="auto" w:fill="F4B083" w:themeFill="accent2" w:themeFillTint="99"/>
          </w:tcPr>
          <w:p w14:paraId="0954643A" w14:textId="084F05E4" w:rsidR="007757EF" w:rsidRPr="00AB2AAA" w:rsidRDefault="007757EF">
            <w:pPr>
              <w:keepLines/>
              <w:widowControl w:val="0"/>
              <w:rPr>
                <w:rFonts w:cstheme="minorHAnsi"/>
                <w:b/>
                <w:sz w:val="20"/>
                <w:szCs w:val="20"/>
              </w:rPr>
            </w:pPr>
            <w:r w:rsidRPr="00AB2AAA">
              <w:rPr>
                <w:rFonts w:cstheme="minorHAnsi"/>
                <w:b/>
                <w:sz w:val="20"/>
                <w:szCs w:val="20"/>
              </w:rPr>
              <w:t>ARRANGEMENTS DE MISE EN ŒUVRE ET SOUTIEN AUX CAPACITÉS</w:t>
            </w:r>
          </w:p>
        </w:tc>
      </w:tr>
      <w:tr w:rsidR="007757EF" w:rsidRPr="00302478" w14:paraId="3C68B012" w14:textId="77777777" w:rsidTr="1E5F07B2">
        <w:trPr>
          <w:cantSplit/>
          <w:trHeight w:val="20"/>
        </w:trPr>
        <w:tc>
          <w:tcPr>
            <w:tcW w:w="625" w:type="dxa"/>
            <w:tcBorders>
              <w:bottom w:val="single" w:sz="4" w:space="0" w:color="auto"/>
            </w:tcBorders>
          </w:tcPr>
          <w:p w14:paraId="5A9C52A0" w14:textId="77777777" w:rsidR="007757EF" w:rsidRPr="00AB2AAA" w:rsidRDefault="007757EF">
            <w:pPr>
              <w:keepLines/>
              <w:widowControl w:val="0"/>
              <w:rPr>
                <w:rFonts w:cstheme="minorHAnsi"/>
                <w:b/>
                <w:sz w:val="20"/>
                <w:szCs w:val="20"/>
              </w:rPr>
            </w:pPr>
            <w:r w:rsidRPr="00AB2AAA">
              <w:rPr>
                <w:rFonts w:cstheme="minorHAnsi"/>
                <w:sz w:val="20"/>
                <w:szCs w:val="20"/>
              </w:rPr>
              <w:t>A</w:t>
            </w:r>
          </w:p>
        </w:tc>
        <w:tc>
          <w:tcPr>
            <w:tcW w:w="8370" w:type="dxa"/>
            <w:tcBorders>
              <w:bottom w:val="single" w:sz="4" w:space="0" w:color="auto"/>
            </w:tcBorders>
          </w:tcPr>
          <w:p w14:paraId="2E2D103C" w14:textId="40CF951D" w:rsidR="007757EF" w:rsidRPr="00AB2AAA" w:rsidRDefault="007757EF">
            <w:pPr>
              <w:keepLines/>
              <w:widowControl w:val="0"/>
              <w:rPr>
                <w:rFonts w:cstheme="minorHAnsi"/>
                <w:b/>
                <w:color w:val="4472C4" w:themeColor="accent1"/>
                <w:sz w:val="20"/>
                <w:szCs w:val="20"/>
              </w:rPr>
            </w:pPr>
            <w:r w:rsidRPr="00AB2AAA">
              <w:rPr>
                <w:rFonts w:cstheme="minorHAnsi"/>
                <w:b/>
                <w:color w:val="4472C4" w:themeColor="accent1"/>
                <w:sz w:val="20"/>
                <w:szCs w:val="20"/>
              </w:rPr>
              <w:t>STRUCTURE ORGANISATIONNELLE</w:t>
            </w:r>
          </w:p>
          <w:p w14:paraId="11D499C7" w14:textId="42B1EE4B" w:rsidR="007757EF" w:rsidRPr="00AB2AAA" w:rsidRDefault="00C60FD9">
            <w:pPr>
              <w:keepLines/>
              <w:widowControl w:val="0"/>
              <w:rPr>
                <w:rFonts w:cstheme="minorHAnsi"/>
                <w:sz w:val="20"/>
                <w:szCs w:val="20"/>
              </w:rPr>
            </w:pPr>
            <w:r w:rsidRPr="00AB2AAA">
              <w:rPr>
                <w:rFonts w:cstheme="minorHAnsi"/>
                <w:sz w:val="20"/>
                <w:szCs w:val="20"/>
              </w:rPr>
              <w:t xml:space="preserve"> </w:t>
            </w:r>
          </w:p>
          <w:p w14:paraId="1BE06359" w14:textId="77777777" w:rsidR="00B25512" w:rsidRPr="00AB2AAA" w:rsidRDefault="007757EF" w:rsidP="00B25512">
            <w:pPr>
              <w:keepLines/>
              <w:widowControl w:val="0"/>
              <w:rPr>
                <w:rFonts w:cstheme="minorHAnsi"/>
                <w:sz w:val="20"/>
                <w:szCs w:val="20"/>
              </w:rPr>
            </w:pPr>
            <w:r w:rsidRPr="00AB2AAA">
              <w:rPr>
                <w:rFonts w:cstheme="minorHAnsi"/>
                <w:sz w:val="20"/>
                <w:szCs w:val="20"/>
              </w:rPr>
              <w:t xml:space="preserve">a. Créer et maintenir une Unité de Mise en œuvre de Projet (PIU) avec du personnel qualifié et </w:t>
            </w:r>
          </w:p>
          <w:p w14:paraId="376C8981" w14:textId="306EA177" w:rsidR="00A615A2" w:rsidRPr="00AB2AAA" w:rsidRDefault="605515D5" w:rsidP="1E5F07B2">
            <w:pPr>
              <w:keepLines/>
              <w:widowControl w:val="0"/>
              <w:rPr>
                <w:sz w:val="20"/>
                <w:szCs w:val="20"/>
              </w:rPr>
            </w:pPr>
            <w:r w:rsidRPr="1E5F07B2">
              <w:rPr>
                <w:sz w:val="20"/>
                <w:szCs w:val="20"/>
              </w:rPr>
              <w:t>des ressources comprenant un spécialiste de l'environnement, de la santé et de la sécurité (EH&amp;S), un spécialiste social, qui agira également comme point focal pour le GRM du Projet, et un spécialiste de la VBB.</w:t>
            </w:r>
          </w:p>
          <w:p w14:paraId="639C80D8" w14:textId="29A7DC72" w:rsidR="002C6C24" w:rsidRPr="00AB2AAA" w:rsidRDefault="002C6C24" w:rsidP="000D7480">
            <w:pPr>
              <w:pStyle w:val="ModelNrmlSingle"/>
              <w:keepLines/>
              <w:widowControl w:val="0"/>
              <w:spacing w:after="0"/>
              <w:ind w:firstLine="0"/>
              <w:rPr>
                <w:rFonts w:asciiTheme="minorHAnsi" w:hAnsiTheme="minorHAnsi" w:cstheme="minorHAnsi"/>
                <w:sz w:val="20"/>
              </w:rPr>
            </w:pPr>
          </w:p>
          <w:p w14:paraId="41351C3E" w14:textId="514D2993" w:rsidR="002C6C24" w:rsidRPr="00AB2AAA" w:rsidRDefault="00230361">
            <w:pPr>
              <w:pStyle w:val="ModelNrmlSingle"/>
              <w:keepLines/>
              <w:widowControl w:val="0"/>
              <w:spacing w:after="0"/>
              <w:ind w:firstLine="0"/>
              <w:jc w:val="left"/>
              <w:rPr>
                <w:rFonts w:asciiTheme="minorHAnsi" w:hAnsiTheme="minorHAnsi" w:cstheme="minorHAnsi"/>
                <w:sz w:val="20"/>
              </w:rPr>
            </w:pPr>
            <w:r>
              <w:rPr>
                <w:rFonts w:asciiTheme="minorHAnsi" w:hAnsiTheme="minorHAnsi" w:cstheme="minorHAnsi"/>
                <w:sz w:val="20"/>
              </w:rPr>
              <w:t xml:space="preserve">b. Engager une agence indépendante de soutien à la mise en œuvre pour assurer une supervision indépendante afin d'assurer le respect des exigences du Cadre environnemental et social de la Banque mondiale.  </w:t>
            </w:r>
          </w:p>
          <w:p w14:paraId="02081C83" w14:textId="77777777" w:rsidR="007757EF" w:rsidRPr="00AB2AAA" w:rsidRDefault="007757EF">
            <w:pPr>
              <w:pStyle w:val="ModelNrmlSingle"/>
              <w:keepLines/>
              <w:widowControl w:val="0"/>
              <w:spacing w:after="0"/>
              <w:ind w:firstLine="0"/>
              <w:jc w:val="left"/>
              <w:rPr>
                <w:rFonts w:asciiTheme="minorHAnsi" w:hAnsiTheme="minorHAnsi" w:cstheme="minorHAnsi"/>
                <w:sz w:val="20"/>
              </w:rPr>
            </w:pPr>
          </w:p>
          <w:p w14:paraId="0C3A8138" w14:textId="715F781F" w:rsidR="007757EF" w:rsidRPr="00AB2AAA" w:rsidRDefault="007757EF">
            <w:pPr>
              <w:keepLines/>
              <w:widowControl w:val="0"/>
              <w:rPr>
                <w:rFonts w:cstheme="minorHAnsi"/>
                <w:b/>
                <w:sz w:val="20"/>
                <w:szCs w:val="20"/>
              </w:rPr>
            </w:pPr>
          </w:p>
        </w:tc>
        <w:tc>
          <w:tcPr>
            <w:tcW w:w="3150" w:type="dxa"/>
            <w:tcBorders>
              <w:bottom w:val="single" w:sz="4" w:space="0" w:color="auto"/>
            </w:tcBorders>
          </w:tcPr>
          <w:p w14:paraId="3B7EE155" w14:textId="27EDAAE6" w:rsidR="00DF01D3" w:rsidRDefault="007757EF">
            <w:pPr>
              <w:keepLines/>
              <w:widowControl w:val="0"/>
              <w:rPr>
                <w:rFonts w:eastAsia="Times New Roman" w:cstheme="minorHAnsi"/>
                <w:sz w:val="20"/>
                <w:szCs w:val="20"/>
              </w:rPr>
            </w:pPr>
            <w:r w:rsidRPr="00AB2AAA">
              <w:rPr>
                <w:rFonts w:eastAsia="Times New Roman" w:cstheme="minorHAnsi"/>
                <w:sz w:val="20"/>
                <w:szCs w:val="20"/>
              </w:rPr>
              <w:t xml:space="preserve">a. Établir une PIU et nommer les spécialistes au plus tard 30 jours à compter de la date d'effet, puis maintenir l'UIP et ces postes tout au long de la mise en œuvre du projet. </w:t>
            </w:r>
          </w:p>
          <w:p w14:paraId="52A60DD0" w14:textId="77777777" w:rsidR="002D150F" w:rsidRDefault="002D150F">
            <w:pPr>
              <w:keepLines/>
              <w:widowControl w:val="0"/>
              <w:rPr>
                <w:rFonts w:eastAsia="Times New Roman" w:cstheme="minorHAnsi"/>
                <w:sz w:val="20"/>
                <w:szCs w:val="20"/>
              </w:rPr>
            </w:pPr>
          </w:p>
          <w:p w14:paraId="7F34C59F" w14:textId="376EB624" w:rsidR="0034409C" w:rsidRPr="00A615A2" w:rsidRDefault="008D25CE">
            <w:pPr>
              <w:keepLines/>
              <w:widowControl w:val="0"/>
              <w:rPr>
                <w:rFonts w:eastAsia="Times New Roman" w:cstheme="minorHAnsi"/>
                <w:sz w:val="20"/>
                <w:szCs w:val="20"/>
              </w:rPr>
            </w:pPr>
            <w:r>
              <w:rPr>
                <w:rFonts w:eastAsia="Times New Roman" w:cstheme="minorHAnsi"/>
                <w:sz w:val="20"/>
                <w:szCs w:val="20"/>
              </w:rPr>
              <w:t>b. Engagez une agence de supervision avant le début des activités des composantes 2 et 3 et maintenez-les tout au long de la mise en œuvre du projet.</w:t>
            </w:r>
          </w:p>
        </w:tc>
        <w:tc>
          <w:tcPr>
            <w:tcW w:w="2160" w:type="dxa"/>
            <w:tcBorders>
              <w:bottom w:val="single" w:sz="4" w:space="0" w:color="auto"/>
            </w:tcBorders>
          </w:tcPr>
          <w:p w14:paraId="268E4E90" w14:textId="1C7FE1A9" w:rsidR="007757EF" w:rsidRPr="00F81177" w:rsidRDefault="3907C258" w:rsidP="6B1FE404">
            <w:pPr>
              <w:keepLines/>
              <w:widowControl w:val="0"/>
              <w:rPr>
                <w:rFonts w:cstheme="minorHAnsi"/>
                <w:sz w:val="20"/>
                <w:szCs w:val="20"/>
              </w:rPr>
            </w:pPr>
            <w:r w:rsidRPr="00F81177">
              <w:rPr>
                <w:rFonts w:cstheme="minorHAnsi"/>
                <w:sz w:val="20"/>
                <w:szCs w:val="20"/>
              </w:rPr>
              <w:t xml:space="preserve">PIU au sein du </w:t>
            </w:r>
            <w:r w:rsidR="00B86ECA" w:rsidRPr="00B86ECA">
              <w:rPr>
                <w:rFonts w:ascii="Calibri" w:hAnsi="Calibri"/>
                <w:sz w:val="20"/>
                <w:szCs w:val="20"/>
              </w:rPr>
              <w:t>Ministère de l'Économie Forestière (le « PIU »)</w:t>
            </w:r>
          </w:p>
        </w:tc>
      </w:tr>
      <w:tr w:rsidR="007757EF" w:rsidRPr="00302478" w14:paraId="160128D3" w14:textId="77777777" w:rsidTr="1E5F07B2">
        <w:trPr>
          <w:cantSplit/>
          <w:trHeight w:val="20"/>
        </w:trPr>
        <w:tc>
          <w:tcPr>
            <w:tcW w:w="625" w:type="dxa"/>
            <w:tcBorders>
              <w:bottom w:val="single" w:sz="4" w:space="0" w:color="auto"/>
            </w:tcBorders>
          </w:tcPr>
          <w:p w14:paraId="17378081" w14:textId="77777777" w:rsidR="007757EF" w:rsidRPr="00AB2AAA" w:rsidRDefault="007757EF">
            <w:pPr>
              <w:keepLines/>
              <w:widowControl w:val="0"/>
              <w:rPr>
                <w:rFonts w:cstheme="minorHAnsi"/>
                <w:b/>
                <w:sz w:val="20"/>
                <w:szCs w:val="20"/>
              </w:rPr>
            </w:pPr>
            <w:r w:rsidRPr="00AB2AAA">
              <w:rPr>
                <w:rFonts w:cstheme="minorHAnsi"/>
                <w:sz w:val="20"/>
                <w:szCs w:val="20"/>
              </w:rPr>
              <w:t>B</w:t>
            </w:r>
          </w:p>
        </w:tc>
        <w:tc>
          <w:tcPr>
            <w:tcW w:w="8370" w:type="dxa"/>
            <w:tcBorders>
              <w:bottom w:val="single" w:sz="4" w:space="0" w:color="auto"/>
            </w:tcBorders>
          </w:tcPr>
          <w:p w14:paraId="68C6ACA5" w14:textId="3927465A" w:rsidR="007757EF" w:rsidRPr="00AB2AAA" w:rsidRDefault="007757EF">
            <w:pPr>
              <w:rPr>
                <w:rFonts w:cstheme="minorHAnsi"/>
                <w:b/>
                <w:color w:val="4472C4" w:themeColor="accent1"/>
                <w:sz w:val="20"/>
                <w:szCs w:val="20"/>
              </w:rPr>
            </w:pPr>
            <w:r w:rsidRPr="00AB2AAA">
              <w:rPr>
                <w:rFonts w:cstheme="minorHAnsi"/>
                <w:b/>
                <w:color w:val="4472C4" w:themeColor="accent1"/>
                <w:sz w:val="20"/>
                <w:szCs w:val="20"/>
              </w:rPr>
              <w:t>PLAN/MESURES DE RENFORCEMENT DES CAPACITÉS</w:t>
            </w:r>
          </w:p>
          <w:p w14:paraId="34AE41CF" w14:textId="04457D37" w:rsidR="00AB2AAA" w:rsidRDefault="0062215C" w:rsidP="00213BCC">
            <w:pPr>
              <w:pStyle w:val="paragraph"/>
              <w:spacing w:before="0" w:beforeAutospacing="0" w:after="0" w:afterAutospacing="0"/>
              <w:textAlignment w:val="baseline"/>
              <w:rPr>
                <w:rFonts w:asciiTheme="minorHAnsi" w:hAnsiTheme="minorHAnsi" w:cstheme="minorHAnsi"/>
                <w:sz w:val="20"/>
                <w:szCs w:val="20"/>
              </w:rPr>
            </w:pPr>
            <w:r w:rsidRPr="00AB2AAA">
              <w:rPr>
                <w:rStyle w:val="eop"/>
                <w:rFonts w:asciiTheme="minorHAnsi" w:eastAsiaTheme="minorEastAsia" w:hAnsiTheme="minorHAnsi" w:cstheme="minorHAnsi"/>
                <w:color w:val="4472C4"/>
                <w:sz w:val="20"/>
                <w:szCs w:val="20"/>
              </w:rPr>
              <w:t> </w:t>
            </w:r>
            <w:r w:rsidR="00373B0E" w:rsidRPr="00AB2AAA">
              <w:rPr>
                <w:rFonts w:asciiTheme="minorHAnsi" w:hAnsiTheme="minorHAnsi" w:cstheme="minorHAnsi"/>
                <w:sz w:val="20"/>
                <w:szCs w:val="20"/>
              </w:rPr>
              <w:t xml:space="preserve">Préparer et mettre en œuvre un plan de formation à la gestion des risques E&amp;S pour le renforcement périodique des capacités de l'équipe du projet, en répondant aux exigences E&amp;S telles qu'énoncées dans les documents ESF du projet à préparer conformément à cet ESCP. </w:t>
            </w:r>
          </w:p>
          <w:p w14:paraId="11903450" w14:textId="5CD68D13" w:rsidR="007757EF" w:rsidRPr="00AB2AAA" w:rsidRDefault="007757EF" w:rsidP="005C57BB">
            <w:pPr>
              <w:pStyle w:val="paragraph"/>
              <w:spacing w:before="0" w:beforeAutospacing="0" w:after="0" w:afterAutospacing="0"/>
              <w:ind w:left="720"/>
              <w:jc w:val="both"/>
              <w:textAlignment w:val="baseline"/>
              <w:rPr>
                <w:rFonts w:asciiTheme="minorHAnsi" w:hAnsiTheme="minorHAnsi" w:cstheme="minorHAnsi"/>
                <w:sz w:val="20"/>
                <w:szCs w:val="20"/>
              </w:rPr>
            </w:pPr>
          </w:p>
        </w:tc>
        <w:tc>
          <w:tcPr>
            <w:tcW w:w="3150" w:type="dxa"/>
            <w:tcBorders>
              <w:bottom w:val="single" w:sz="4" w:space="0" w:color="auto"/>
            </w:tcBorders>
          </w:tcPr>
          <w:p w14:paraId="4407DE84" w14:textId="467B07A8" w:rsidR="00AF422A" w:rsidRPr="00AB2AAA" w:rsidRDefault="00AF422A" w:rsidP="00AF422A">
            <w:pPr>
              <w:keepLines/>
              <w:widowControl w:val="0"/>
              <w:rPr>
                <w:rFonts w:eastAsia="Times New Roman" w:cstheme="minorHAnsi"/>
                <w:sz w:val="20"/>
                <w:szCs w:val="20"/>
              </w:rPr>
            </w:pPr>
            <w:r w:rsidRPr="00AB2AAA">
              <w:rPr>
                <w:rFonts w:eastAsia="Times New Roman" w:cstheme="minorHAnsi"/>
                <w:sz w:val="20"/>
                <w:szCs w:val="20"/>
              </w:rPr>
              <w:t xml:space="preserve">Préparez et soumettez à la Banque une </w:t>
            </w:r>
          </w:p>
          <w:p w14:paraId="7CF0471D" w14:textId="77777777" w:rsidR="00AF422A" w:rsidRPr="00AB2AAA" w:rsidRDefault="00AF422A" w:rsidP="00AF422A">
            <w:pPr>
              <w:keepLines/>
              <w:widowControl w:val="0"/>
              <w:rPr>
                <w:rFonts w:eastAsia="Times New Roman" w:cstheme="minorHAnsi"/>
                <w:sz w:val="20"/>
                <w:szCs w:val="20"/>
              </w:rPr>
            </w:pPr>
            <w:r w:rsidRPr="00AB2AAA">
              <w:rPr>
                <w:rFonts w:eastAsia="Times New Roman" w:cstheme="minorHAnsi"/>
                <w:sz w:val="20"/>
                <w:szCs w:val="20"/>
              </w:rPr>
              <w:t xml:space="preserve">Plan de formation en gestion des risques E&amp;S </w:t>
            </w:r>
          </w:p>
          <w:p w14:paraId="28E52995" w14:textId="787D6A7E" w:rsidR="00AF422A" w:rsidRPr="00AB2AAA" w:rsidRDefault="00AF422A" w:rsidP="00AF422A">
            <w:pPr>
              <w:keepLines/>
              <w:widowControl w:val="0"/>
              <w:rPr>
                <w:rFonts w:eastAsia="Times New Roman" w:cstheme="minorHAnsi"/>
                <w:sz w:val="20"/>
                <w:szCs w:val="20"/>
              </w:rPr>
            </w:pPr>
            <w:r w:rsidRPr="00AB2AAA">
              <w:rPr>
                <w:rFonts w:eastAsia="Times New Roman" w:cstheme="minorHAnsi"/>
                <w:sz w:val="20"/>
                <w:szCs w:val="20"/>
              </w:rPr>
              <w:t>dans les 120 jours suivant le projet</w:t>
            </w:r>
          </w:p>
          <w:p w14:paraId="6433962F" w14:textId="4C1D8208" w:rsidR="007757EF" w:rsidRPr="00AB2AAA" w:rsidRDefault="00AF422A" w:rsidP="00AF422A">
            <w:pPr>
              <w:keepLines/>
              <w:widowControl w:val="0"/>
              <w:rPr>
                <w:rFonts w:cstheme="minorHAnsi"/>
                <w:b/>
                <w:sz w:val="20"/>
                <w:szCs w:val="20"/>
              </w:rPr>
            </w:pPr>
            <w:r w:rsidRPr="00AB2AAA">
              <w:rPr>
                <w:rFonts w:eastAsia="Times New Roman" w:cstheme="minorHAnsi"/>
                <w:sz w:val="20"/>
                <w:szCs w:val="20"/>
              </w:rPr>
              <w:t>Date d'effet.</w:t>
            </w:r>
          </w:p>
        </w:tc>
        <w:tc>
          <w:tcPr>
            <w:tcW w:w="2160" w:type="dxa"/>
            <w:tcBorders>
              <w:bottom w:val="single" w:sz="4" w:space="0" w:color="auto"/>
            </w:tcBorders>
          </w:tcPr>
          <w:p w14:paraId="2F4FCD9C" w14:textId="5D5D7066" w:rsidR="007757EF" w:rsidRPr="00AB2AAA" w:rsidRDefault="498656F1" w:rsidP="6B1FE404">
            <w:pPr>
              <w:keepLines/>
              <w:widowControl w:val="0"/>
              <w:rPr>
                <w:rFonts w:cstheme="minorHAnsi"/>
                <w:b/>
                <w:bCs/>
                <w:sz w:val="20"/>
                <w:szCs w:val="20"/>
              </w:rPr>
            </w:pPr>
            <w:r w:rsidRPr="00AB2AAA">
              <w:rPr>
                <w:rFonts w:cstheme="minorHAnsi"/>
                <w:b/>
                <w:bCs/>
                <w:sz w:val="20"/>
                <w:szCs w:val="20"/>
              </w:rPr>
              <w:t>PIU</w:t>
            </w:r>
          </w:p>
          <w:p w14:paraId="2A1580F6" w14:textId="088DCDFF" w:rsidR="007757EF" w:rsidRPr="00AB2AAA" w:rsidRDefault="007757EF" w:rsidP="6B1FE404">
            <w:pPr>
              <w:keepLines/>
              <w:widowControl w:val="0"/>
              <w:rPr>
                <w:rFonts w:cstheme="minorHAnsi"/>
                <w:b/>
                <w:bCs/>
                <w:sz w:val="20"/>
                <w:szCs w:val="20"/>
              </w:rPr>
            </w:pPr>
          </w:p>
        </w:tc>
      </w:tr>
      <w:tr w:rsidR="007757EF" w:rsidRPr="00302478" w14:paraId="07469B7C" w14:textId="77777777" w:rsidTr="1E5F07B2">
        <w:trPr>
          <w:cantSplit/>
          <w:trHeight w:val="300"/>
        </w:trPr>
        <w:tc>
          <w:tcPr>
            <w:tcW w:w="14305" w:type="dxa"/>
            <w:gridSpan w:val="4"/>
            <w:tcBorders>
              <w:bottom w:val="single" w:sz="4" w:space="0" w:color="auto"/>
            </w:tcBorders>
            <w:shd w:val="clear" w:color="auto" w:fill="F4B083" w:themeFill="accent2" w:themeFillTint="99"/>
          </w:tcPr>
          <w:p w14:paraId="4587D6C2" w14:textId="77777777" w:rsidR="007757EF" w:rsidRPr="00AB2AAA" w:rsidDel="00777D1F" w:rsidRDefault="007757EF">
            <w:pPr>
              <w:keepLines/>
              <w:widowControl w:val="0"/>
              <w:rPr>
                <w:rFonts w:cstheme="minorHAnsi"/>
                <w:sz w:val="20"/>
                <w:szCs w:val="20"/>
              </w:rPr>
            </w:pPr>
            <w:r w:rsidRPr="00AB2AAA">
              <w:rPr>
                <w:rFonts w:cstheme="minorHAnsi"/>
                <w:b/>
                <w:sz w:val="20"/>
                <w:szCs w:val="20"/>
              </w:rPr>
              <w:t>SUIVI ET RAPPORT</w:t>
            </w:r>
          </w:p>
        </w:tc>
      </w:tr>
      <w:tr w:rsidR="007757EF" w:rsidRPr="00302478" w14:paraId="7D03439F" w14:textId="77777777" w:rsidTr="1E5F07B2">
        <w:trPr>
          <w:trHeight w:val="20"/>
        </w:trPr>
        <w:tc>
          <w:tcPr>
            <w:tcW w:w="625" w:type="dxa"/>
            <w:tcBorders>
              <w:bottom w:val="single" w:sz="4" w:space="0" w:color="auto"/>
            </w:tcBorders>
          </w:tcPr>
          <w:p w14:paraId="3AC790B4" w14:textId="77777777" w:rsidR="007757EF" w:rsidRPr="00AB2AAA" w:rsidRDefault="007757EF">
            <w:pPr>
              <w:keepLines/>
              <w:widowControl w:val="0"/>
              <w:jc w:val="center"/>
              <w:rPr>
                <w:rFonts w:cstheme="minorHAnsi"/>
                <w:sz w:val="20"/>
                <w:szCs w:val="20"/>
              </w:rPr>
            </w:pPr>
            <w:r w:rsidRPr="00AB2AAA">
              <w:rPr>
                <w:rFonts w:cstheme="minorHAnsi"/>
                <w:sz w:val="20"/>
                <w:szCs w:val="20"/>
              </w:rPr>
              <w:t>C</w:t>
            </w:r>
          </w:p>
        </w:tc>
        <w:tc>
          <w:tcPr>
            <w:tcW w:w="8370" w:type="dxa"/>
            <w:tcBorders>
              <w:bottom w:val="single" w:sz="4" w:space="0" w:color="auto"/>
            </w:tcBorders>
          </w:tcPr>
          <w:p w14:paraId="51DD3FEC" w14:textId="35E97BAC" w:rsidR="005C4B69" w:rsidRPr="00AB2AAA" w:rsidRDefault="007757EF" w:rsidP="005C57BB">
            <w:pPr>
              <w:keepLines/>
              <w:widowControl w:val="0"/>
              <w:rPr>
                <w:rFonts w:cstheme="minorHAnsi"/>
                <w:sz w:val="20"/>
                <w:szCs w:val="20"/>
              </w:rPr>
            </w:pPr>
            <w:r w:rsidRPr="00AB2AAA">
              <w:rPr>
                <w:rFonts w:cstheme="minorHAnsi"/>
                <w:b/>
                <w:color w:val="4472C4" w:themeColor="accent1"/>
                <w:sz w:val="20"/>
                <w:szCs w:val="20"/>
              </w:rPr>
              <w:t xml:space="preserve">REPORTAGE RÉGULIER </w:t>
            </w:r>
          </w:p>
          <w:p w14:paraId="4B63BE52" w14:textId="3E7292FF" w:rsidR="00FE4939" w:rsidRPr="00AB2AAA" w:rsidRDefault="61F06659" w:rsidP="00FE4939">
            <w:pPr>
              <w:pStyle w:val="paragraph"/>
              <w:spacing w:before="0" w:beforeAutospacing="0" w:after="0" w:afterAutospacing="0"/>
              <w:textAlignment w:val="baseline"/>
              <w:rPr>
                <w:rFonts w:asciiTheme="minorHAnsi" w:hAnsiTheme="minorHAnsi" w:cstheme="minorHAnsi"/>
                <w:sz w:val="20"/>
                <w:szCs w:val="20"/>
              </w:rPr>
            </w:pPr>
            <w:r w:rsidRPr="00AB2AAA">
              <w:rPr>
                <w:rFonts w:asciiTheme="minorHAnsi" w:hAnsiTheme="minorHAnsi" w:cstheme="minorHAnsi"/>
                <w:sz w:val="20"/>
                <w:szCs w:val="20"/>
              </w:rPr>
              <w:t xml:space="preserve">Préparer et soumettre à l'Association des rapports de suivi réguliers sur la performance environnementale, sociale et en santé et sécurité au travail (SST) du projet. Les rapports comprendront : </w:t>
            </w:r>
          </w:p>
          <w:p w14:paraId="4C892655" w14:textId="77777777" w:rsidR="00FE4939" w:rsidRPr="00AB2AAA" w:rsidRDefault="00FE4939" w:rsidP="00FE4939">
            <w:pPr>
              <w:pStyle w:val="paragraph"/>
              <w:spacing w:before="0" w:beforeAutospacing="0" w:after="0" w:afterAutospacing="0"/>
              <w:textAlignment w:val="baseline"/>
              <w:rPr>
                <w:rFonts w:asciiTheme="minorHAnsi" w:hAnsiTheme="minorHAnsi" w:cstheme="minorHAnsi"/>
                <w:sz w:val="20"/>
                <w:szCs w:val="20"/>
              </w:rPr>
            </w:pPr>
            <w:r w:rsidRPr="00AB2AAA">
              <w:rPr>
                <w:rFonts w:asciiTheme="minorHAnsi" w:hAnsiTheme="minorHAnsi" w:cstheme="minorHAnsi"/>
                <w:sz w:val="20"/>
                <w:szCs w:val="20"/>
              </w:rPr>
              <w:t xml:space="preserve">• Statut de la préparation et de la mise en œuvre des documents E&amp;S requis dans le cadre de l'ESCP. </w:t>
            </w:r>
          </w:p>
          <w:p w14:paraId="44905CDA" w14:textId="77777777" w:rsidR="00FE4939" w:rsidRPr="00AB2AAA" w:rsidRDefault="00FE4939" w:rsidP="00FE4939">
            <w:pPr>
              <w:pStyle w:val="paragraph"/>
              <w:spacing w:before="0" w:beforeAutospacing="0" w:after="0" w:afterAutospacing="0"/>
              <w:textAlignment w:val="baseline"/>
              <w:rPr>
                <w:rFonts w:asciiTheme="minorHAnsi" w:hAnsiTheme="minorHAnsi" w:cstheme="minorHAnsi"/>
                <w:sz w:val="20"/>
                <w:szCs w:val="20"/>
              </w:rPr>
            </w:pPr>
            <w:r w:rsidRPr="00AB2AAA">
              <w:rPr>
                <w:rFonts w:asciiTheme="minorHAnsi" w:hAnsiTheme="minorHAnsi" w:cstheme="minorHAnsi"/>
                <w:sz w:val="20"/>
                <w:szCs w:val="20"/>
              </w:rPr>
              <w:t>• Résumé de la conformité E&amp;S des activités du projet durant la période rapportée.</w:t>
            </w:r>
          </w:p>
          <w:p w14:paraId="7146E618" w14:textId="77777777" w:rsidR="00FE4939" w:rsidRPr="00AB2AAA" w:rsidRDefault="00FE4939" w:rsidP="00FE4939">
            <w:pPr>
              <w:pStyle w:val="paragraph"/>
              <w:spacing w:before="0" w:beforeAutospacing="0" w:after="0" w:afterAutospacing="0"/>
              <w:textAlignment w:val="baseline"/>
              <w:rPr>
                <w:rFonts w:asciiTheme="minorHAnsi" w:hAnsiTheme="minorHAnsi" w:cstheme="minorHAnsi"/>
                <w:sz w:val="20"/>
                <w:szCs w:val="20"/>
              </w:rPr>
            </w:pPr>
            <w:r w:rsidRPr="00AB2AAA">
              <w:rPr>
                <w:rFonts w:asciiTheme="minorHAnsi" w:hAnsiTheme="minorHAnsi" w:cstheme="minorHAnsi"/>
                <w:sz w:val="20"/>
                <w:szCs w:val="20"/>
              </w:rPr>
              <w:t xml:space="preserve">• Résumé des activités d'engagement des parties prenantes menées selon le groupe </w:t>
            </w:r>
          </w:p>
          <w:p w14:paraId="47F60AD3" w14:textId="77777777" w:rsidR="00FE4939" w:rsidRPr="00AB2AAA" w:rsidRDefault="00FE4939" w:rsidP="00FE4939">
            <w:pPr>
              <w:pStyle w:val="paragraph"/>
              <w:spacing w:before="0" w:beforeAutospacing="0" w:after="0" w:afterAutospacing="0"/>
              <w:textAlignment w:val="baseline"/>
              <w:rPr>
                <w:rFonts w:asciiTheme="minorHAnsi" w:hAnsiTheme="minorHAnsi" w:cstheme="minorHAnsi"/>
                <w:sz w:val="20"/>
                <w:szCs w:val="20"/>
              </w:rPr>
            </w:pPr>
            <w:r w:rsidRPr="00AB2AAA">
              <w:rPr>
                <w:rFonts w:asciiTheme="minorHAnsi" w:hAnsiTheme="minorHAnsi" w:cstheme="minorHAnsi"/>
                <w:sz w:val="20"/>
                <w:szCs w:val="20"/>
              </w:rPr>
              <w:t>Plan d'engagement.</w:t>
            </w:r>
          </w:p>
          <w:p w14:paraId="450A0DE7" w14:textId="568CDC0F" w:rsidR="00FE4939" w:rsidRPr="00AB2AAA" w:rsidRDefault="00FE4939" w:rsidP="6B1FE404">
            <w:pPr>
              <w:pStyle w:val="paragraph"/>
              <w:spacing w:before="0" w:beforeAutospacing="0" w:after="0" w:afterAutospacing="0"/>
              <w:textAlignment w:val="baseline"/>
              <w:rPr>
                <w:rFonts w:asciiTheme="minorHAnsi" w:hAnsiTheme="minorHAnsi" w:cstheme="minorHAnsi"/>
                <w:sz w:val="20"/>
                <w:szCs w:val="20"/>
              </w:rPr>
            </w:pPr>
            <w:r w:rsidRPr="00AB2AAA">
              <w:rPr>
                <w:rFonts w:asciiTheme="minorHAnsi" w:hAnsiTheme="minorHAnsi" w:cstheme="minorHAnsi"/>
                <w:sz w:val="20"/>
                <w:szCs w:val="20"/>
              </w:rPr>
              <w:t>• Statut de la mise en œuvre du Plan d'action SEA/SH.</w:t>
            </w:r>
          </w:p>
          <w:p w14:paraId="2DC43B2C" w14:textId="77777777" w:rsidR="00FE4939" w:rsidRPr="00AB2AAA" w:rsidRDefault="00FE4939" w:rsidP="00FE4939">
            <w:pPr>
              <w:pStyle w:val="paragraph"/>
              <w:numPr>
                <w:ilvl w:val="0"/>
                <w:numId w:val="18"/>
              </w:numPr>
              <w:spacing w:before="0" w:beforeAutospacing="0" w:after="0" w:afterAutospacing="0"/>
              <w:textAlignment w:val="baseline"/>
              <w:rPr>
                <w:rFonts w:asciiTheme="minorHAnsi" w:hAnsiTheme="minorHAnsi" w:cstheme="minorHAnsi"/>
                <w:sz w:val="20"/>
                <w:szCs w:val="20"/>
              </w:rPr>
            </w:pPr>
            <w:r w:rsidRPr="00AB2AAA">
              <w:rPr>
                <w:rFonts w:asciiTheme="minorHAnsi" w:hAnsiTheme="minorHAnsi" w:cstheme="minorHAnsi"/>
                <w:sz w:val="20"/>
                <w:szCs w:val="20"/>
              </w:rPr>
              <w:t xml:space="preserve">Les plaintes sont soumises au ou aux mécanismes de réclamation, au registre des griefs, les progrès réalisés dans leur résolution et les leçons tirées (gestion des griefs). </w:t>
            </w:r>
          </w:p>
          <w:p w14:paraId="417EADB8" w14:textId="5398658C" w:rsidR="007757EF" w:rsidRPr="00FD4CA1" w:rsidRDefault="00FE4939" w:rsidP="00FD4CA1">
            <w:pPr>
              <w:keepLines/>
              <w:widowControl w:val="0"/>
              <w:rPr>
                <w:rFonts w:cstheme="minorHAnsi"/>
                <w:sz w:val="20"/>
                <w:szCs w:val="20"/>
              </w:rPr>
            </w:pPr>
            <w:r w:rsidRPr="00AB2AAA">
              <w:rPr>
                <w:rFonts w:cstheme="minorHAnsi"/>
                <w:sz w:val="20"/>
                <w:szCs w:val="20"/>
              </w:rPr>
              <w:t xml:space="preserve">• Nombre et état de résolution des incidents et accidents signalés dans l'action E ci-dessous,  </w:t>
            </w:r>
          </w:p>
        </w:tc>
        <w:tc>
          <w:tcPr>
            <w:tcW w:w="3150" w:type="dxa"/>
            <w:tcBorders>
              <w:bottom w:val="single" w:sz="4" w:space="0" w:color="auto"/>
            </w:tcBorders>
          </w:tcPr>
          <w:p w14:paraId="7E71CEB8" w14:textId="48AE00CB" w:rsidR="007757EF" w:rsidRPr="00AB2AAA" w:rsidRDefault="00140588">
            <w:pPr>
              <w:keepLines/>
              <w:widowControl w:val="0"/>
              <w:rPr>
                <w:rFonts w:cstheme="minorHAnsi"/>
                <w:sz w:val="20"/>
                <w:szCs w:val="20"/>
              </w:rPr>
            </w:pPr>
            <w:r w:rsidRPr="00AB2AAA">
              <w:rPr>
                <w:rFonts w:eastAsia="Times New Roman" w:cstheme="minorHAnsi"/>
                <w:sz w:val="20"/>
                <w:szCs w:val="20"/>
              </w:rPr>
              <w:t>Soumettez des rapports trimestriels à l'Association tout au long de la mise en œuvre du projet, à partir de la date d'entrée en vie en viure. Soumettez chaque rapport à l'Association au plus tard 30 jours après la fin de chaque période de rapport.</w:t>
            </w:r>
          </w:p>
        </w:tc>
        <w:tc>
          <w:tcPr>
            <w:tcW w:w="2160" w:type="dxa"/>
            <w:tcBorders>
              <w:bottom w:val="single" w:sz="4" w:space="0" w:color="auto"/>
            </w:tcBorders>
          </w:tcPr>
          <w:p w14:paraId="2C51C960" w14:textId="5D5D7066" w:rsidR="007757EF" w:rsidRPr="00AB2AAA" w:rsidRDefault="69DE2CCC" w:rsidP="6B1FE404">
            <w:pPr>
              <w:keepLines/>
              <w:widowControl w:val="0"/>
              <w:rPr>
                <w:rFonts w:cstheme="minorHAnsi"/>
                <w:b/>
                <w:bCs/>
                <w:sz w:val="20"/>
                <w:szCs w:val="20"/>
              </w:rPr>
            </w:pPr>
            <w:r w:rsidRPr="00AB2AAA">
              <w:rPr>
                <w:rFonts w:cstheme="minorHAnsi"/>
                <w:b/>
                <w:bCs/>
                <w:sz w:val="20"/>
                <w:szCs w:val="20"/>
              </w:rPr>
              <w:t>PIU</w:t>
            </w:r>
          </w:p>
          <w:p w14:paraId="6F1468BE" w14:textId="6491B32B" w:rsidR="007757EF" w:rsidRPr="00AB2AAA" w:rsidRDefault="007757EF" w:rsidP="6B1FE404">
            <w:pPr>
              <w:keepLines/>
              <w:widowControl w:val="0"/>
              <w:rPr>
                <w:rFonts w:cstheme="minorHAnsi"/>
                <w:sz w:val="20"/>
                <w:szCs w:val="20"/>
              </w:rPr>
            </w:pPr>
          </w:p>
        </w:tc>
      </w:tr>
      <w:tr w:rsidR="007757EF" w:rsidRPr="00302478" w14:paraId="24B4329F" w14:textId="77777777" w:rsidTr="1E5F07B2">
        <w:trPr>
          <w:trHeight w:val="20"/>
        </w:trPr>
        <w:tc>
          <w:tcPr>
            <w:tcW w:w="625" w:type="dxa"/>
            <w:tcBorders>
              <w:bottom w:val="single" w:sz="4" w:space="0" w:color="000000" w:themeColor="text1"/>
            </w:tcBorders>
          </w:tcPr>
          <w:p w14:paraId="01461BAF" w14:textId="77777777" w:rsidR="007757EF" w:rsidRPr="00AB2AAA" w:rsidRDefault="007757EF">
            <w:pPr>
              <w:keepLines/>
              <w:widowControl w:val="0"/>
              <w:jc w:val="center"/>
              <w:rPr>
                <w:rFonts w:cstheme="minorHAnsi"/>
                <w:sz w:val="20"/>
                <w:szCs w:val="20"/>
              </w:rPr>
            </w:pPr>
            <w:r w:rsidRPr="00AB2AAA">
              <w:rPr>
                <w:rFonts w:cstheme="minorHAnsi"/>
                <w:sz w:val="20"/>
                <w:szCs w:val="20"/>
              </w:rPr>
              <w:t>D</w:t>
            </w:r>
          </w:p>
        </w:tc>
        <w:tc>
          <w:tcPr>
            <w:tcW w:w="8370" w:type="dxa"/>
            <w:tcBorders>
              <w:bottom w:val="single" w:sz="4" w:space="0" w:color="000000" w:themeColor="text1"/>
            </w:tcBorders>
          </w:tcPr>
          <w:p w14:paraId="79A0B1DB" w14:textId="77777777" w:rsidR="007757EF" w:rsidRPr="00AB2AAA" w:rsidRDefault="007757EF">
            <w:pPr>
              <w:rPr>
                <w:rFonts w:cstheme="minorHAnsi"/>
                <w:b/>
                <w:color w:val="4472C4" w:themeColor="accent1"/>
                <w:sz w:val="20"/>
                <w:szCs w:val="20"/>
              </w:rPr>
            </w:pPr>
            <w:r w:rsidRPr="00AB2AAA">
              <w:rPr>
                <w:rFonts w:cstheme="minorHAnsi"/>
                <w:b/>
                <w:color w:val="4472C4" w:themeColor="accent1"/>
                <w:sz w:val="20"/>
                <w:szCs w:val="20"/>
              </w:rPr>
              <w:t>RAPPORTS MENSUELS DES ENTREPRENEURS</w:t>
            </w:r>
          </w:p>
          <w:p w14:paraId="7928967D" w14:textId="77777777" w:rsidR="007757EF" w:rsidRPr="00AB2AAA" w:rsidRDefault="007757EF">
            <w:pPr>
              <w:rPr>
                <w:rFonts w:cstheme="minorHAnsi"/>
                <w:sz w:val="20"/>
                <w:szCs w:val="20"/>
              </w:rPr>
            </w:pPr>
          </w:p>
          <w:p w14:paraId="76AE4385" w14:textId="77777777" w:rsidR="0055255D" w:rsidRPr="00AB2AAA" w:rsidRDefault="0055255D" w:rsidP="0055255D">
            <w:pPr>
              <w:rPr>
                <w:rFonts w:cstheme="minorHAnsi"/>
                <w:sz w:val="20"/>
                <w:szCs w:val="20"/>
              </w:rPr>
            </w:pPr>
            <w:r w:rsidRPr="00AB2AAA">
              <w:rPr>
                <w:rFonts w:cstheme="minorHAnsi"/>
                <w:sz w:val="20"/>
                <w:szCs w:val="20"/>
              </w:rPr>
              <w:t xml:space="preserve">Exiger que les entrepreneurs fournissent des rapports de suivi trimestriels sur les performances E&amp;S et H&amp;S dans </w:t>
            </w:r>
          </w:p>
          <w:p w14:paraId="24B40CBC" w14:textId="61FE2657" w:rsidR="007757EF" w:rsidRPr="00AB2AAA" w:rsidRDefault="0055255D">
            <w:pPr>
              <w:rPr>
                <w:rFonts w:cstheme="minorHAnsi"/>
                <w:sz w:val="20"/>
                <w:szCs w:val="20"/>
              </w:rPr>
            </w:pPr>
            <w:r w:rsidRPr="00AB2AAA">
              <w:rPr>
                <w:rFonts w:cstheme="minorHAnsi"/>
                <w:sz w:val="20"/>
                <w:szCs w:val="20"/>
              </w:rPr>
              <w:t>conformément aux critères spécifiés dans les documents d'appel d'offres et contrats respectifs et soumettre ces rapports à l'Association.</w:t>
            </w:r>
          </w:p>
        </w:tc>
        <w:tc>
          <w:tcPr>
            <w:tcW w:w="3150" w:type="dxa"/>
            <w:tcBorders>
              <w:bottom w:val="single" w:sz="4" w:space="0" w:color="000000" w:themeColor="text1"/>
            </w:tcBorders>
          </w:tcPr>
          <w:p w14:paraId="62319530" w14:textId="1D6C584B" w:rsidR="00205071" w:rsidRPr="00AB2AAA" w:rsidRDefault="00205071" w:rsidP="00F3045F">
            <w:pPr>
              <w:keepLines/>
              <w:widowControl w:val="0"/>
              <w:rPr>
                <w:rFonts w:eastAsia="Times New Roman" w:cstheme="minorHAnsi"/>
                <w:bCs/>
                <w:sz w:val="20"/>
                <w:szCs w:val="20"/>
              </w:rPr>
            </w:pPr>
            <w:r w:rsidRPr="00AB2AAA">
              <w:rPr>
                <w:rFonts w:eastAsia="Times New Roman" w:cstheme="minorHAnsi"/>
                <w:bCs/>
                <w:sz w:val="20"/>
                <w:szCs w:val="20"/>
              </w:rPr>
              <w:t xml:space="preserve">Soumettez les rapports trimestriels à l'Association sur demande. </w:t>
            </w:r>
          </w:p>
          <w:p w14:paraId="233542AF" w14:textId="6083F30F" w:rsidR="00205071" w:rsidRPr="00AB2AAA" w:rsidRDefault="00205071" w:rsidP="00205071">
            <w:pPr>
              <w:keepLines/>
              <w:widowControl w:val="0"/>
              <w:rPr>
                <w:rFonts w:eastAsia="Times New Roman" w:cstheme="minorHAnsi"/>
                <w:bCs/>
                <w:sz w:val="20"/>
                <w:szCs w:val="20"/>
              </w:rPr>
            </w:pPr>
            <w:r w:rsidRPr="00AB2AAA">
              <w:rPr>
                <w:rFonts w:eastAsia="Times New Roman" w:cstheme="minorHAnsi"/>
                <w:bCs/>
                <w:sz w:val="20"/>
                <w:szCs w:val="20"/>
              </w:rPr>
              <w:t xml:space="preserve">Ces rapports doivent également être </w:t>
            </w:r>
          </w:p>
          <w:p w14:paraId="2A59431E" w14:textId="68FF183E" w:rsidR="007757EF" w:rsidRPr="00AB2AAA" w:rsidRDefault="00205071" w:rsidP="009551B2">
            <w:pPr>
              <w:keepLines/>
              <w:widowControl w:val="0"/>
              <w:rPr>
                <w:rFonts w:eastAsia="Times New Roman" w:cstheme="minorHAnsi"/>
                <w:sz w:val="20"/>
                <w:szCs w:val="20"/>
              </w:rPr>
            </w:pPr>
            <w:r w:rsidRPr="00AB2AAA">
              <w:rPr>
                <w:rFonts w:eastAsia="Times New Roman" w:cstheme="minorHAnsi"/>
                <w:bCs/>
                <w:sz w:val="20"/>
                <w:szCs w:val="20"/>
              </w:rPr>
              <w:lastRenderedPageBreak/>
              <w:t>soumis à l'Association en annexes aux rapports trimestriels requis en vertu de l'action C ci-dessus.</w:t>
            </w:r>
          </w:p>
        </w:tc>
        <w:tc>
          <w:tcPr>
            <w:tcW w:w="2160" w:type="dxa"/>
            <w:tcBorders>
              <w:bottom w:val="single" w:sz="4" w:space="0" w:color="000000" w:themeColor="text1"/>
            </w:tcBorders>
          </w:tcPr>
          <w:p w14:paraId="7AEE87CF" w14:textId="5D5D7066" w:rsidR="007757EF" w:rsidRPr="00AB2AAA" w:rsidRDefault="4429F5F1" w:rsidP="6B1FE404">
            <w:pPr>
              <w:keepLines/>
              <w:widowControl w:val="0"/>
              <w:rPr>
                <w:rFonts w:cstheme="minorHAnsi"/>
                <w:b/>
                <w:bCs/>
                <w:sz w:val="20"/>
                <w:szCs w:val="20"/>
              </w:rPr>
            </w:pPr>
            <w:r w:rsidRPr="00AB2AAA">
              <w:rPr>
                <w:rFonts w:cstheme="minorHAnsi"/>
                <w:b/>
                <w:bCs/>
                <w:sz w:val="20"/>
                <w:szCs w:val="20"/>
              </w:rPr>
              <w:lastRenderedPageBreak/>
              <w:t>PIU</w:t>
            </w:r>
          </w:p>
          <w:p w14:paraId="3D709FEE" w14:textId="1D600740" w:rsidR="007757EF" w:rsidRPr="00AB2AAA" w:rsidRDefault="007757EF" w:rsidP="6B1FE404">
            <w:pPr>
              <w:keepLines/>
              <w:widowControl w:val="0"/>
              <w:rPr>
                <w:rFonts w:cstheme="minorHAnsi"/>
                <w:sz w:val="20"/>
                <w:szCs w:val="20"/>
              </w:rPr>
            </w:pPr>
          </w:p>
        </w:tc>
      </w:tr>
      <w:tr w:rsidR="007757EF" w:rsidRPr="00302478" w14:paraId="2A3AD8DD" w14:textId="77777777" w:rsidTr="1E5F07B2">
        <w:trPr>
          <w:trHeight w:val="20"/>
        </w:trPr>
        <w:tc>
          <w:tcPr>
            <w:tcW w:w="625" w:type="dxa"/>
            <w:tcBorders>
              <w:bottom w:val="single" w:sz="4" w:space="0" w:color="000000" w:themeColor="text1"/>
            </w:tcBorders>
          </w:tcPr>
          <w:p w14:paraId="3006CA57" w14:textId="77777777" w:rsidR="007757EF" w:rsidRPr="00AB2AAA" w:rsidRDefault="007757EF">
            <w:pPr>
              <w:keepLines/>
              <w:widowControl w:val="0"/>
              <w:jc w:val="center"/>
              <w:rPr>
                <w:rFonts w:cstheme="minorHAnsi"/>
                <w:sz w:val="20"/>
                <w:szCs w:val="20"/>
              </w:rPr>
            </w:pPr>
            <w:r w:rsidRPr="00AB2AAA">
              <w:rPr>
                <w:rFonts w:cstheme="minorHAnsi"/>
                <w:sz w:val="20"/>
                <w:szCs w:val="20"/>
              </w:rPr>
              <w:t>E</w:t>
            </w:r>
          </w:p>
        </w:tc>
        <w:tc>
          <w:tcPr>
            <w:tcW w:w="8370" w:type="dxa"/>
            <w:tcBorders>
              <w:bottom w:val="single" w:sz="4" w:space="0" w:color="000000" w:themeColor="text1"/>
            </w:tcBorders>
          </w:tcPr>
          <w:p w14:paraId="0F8D3783" w14:textId="77777777" w:rsidR="007757EF" w:rsidRPr="00AB2AAA" w:rsidRDefault="007757EF">
            <w:pPr>
              <w:rPr>
                <w:rFonts w:cstheme="minorHAnsi"/>
                <w:b/>
                <w:color w:val="4472C4" w:themeColor="accent1"/>
                <w:sz w:val="20"/>
                <w:szCs w:val="20"/>
              </w:rPr>
            </w:pPr>
            <w:r w:rsidRPr="00AB2AAA">
              <w:rPr>
                <w:rFonts w:cstheme="minorHAnsi"/>
                <w:b/>
                <w:color w:val="4472C4" w:themeColor="accent1"/>
                <w:sz w:val="20"/>
                <w:szCs w:val="20"/>
              </w:rPr>
              <w:t xml:space="preserve">INCIDENTS ET ACCIDENTS </w:t>
            </w:r>
          </w:p>
          <w:p w14:paraId="31B4611D" w14:textId="7317A7A0" w:rsidR="007757EF" w:rsidRPr="00AB2AAA" w:rsidRDefault="007757EF">
            <w:pPr>
              <w:rPr>
                <w:rFonts w:cstheme="minorHAnsi"/>
                <w:sz w:val="20"/>
                <w:szCs w:val="20"/>
              </w:rPr>
            </w:pPr>
            <w:r w:rsidRPr="00AB2AAA">
              <w:rPr>
                <w:rFonts w:cstheme="minorHAnsi"/>
                <w:sz w:val="20"/>
                <w:szCs w:val="20"/>
              </w:rPr>
              <w:t>Notifier l'Association de tout incident ou accident lié au projet qui a, ou est susceptible d'avoir, un effet négatif significatif sur l'environnement, les communautés affectées, le public ou les travailleurs, y compris ceux ayant entraîné la mort ou des blessures graves aux travailleurs ou au public ; actes de violence, de discrimination ou de protestation ; impacts imprévus sur le patrimoine culturel ou les ressources de biodiversité ; la pollution de l'environnement ; défaillance du barrage ; le travail forcé ou des enfants ; déplacement sans procédure régulière (expulsion forcée) ; des allégations d'exploitation ou d'abus sexuels (SEA), ou de harcèlement sexuel (SH) ; ou des épidémies de maladies. Fournir les détails disponibles de l'incident ou de l'accident à l'Association sur demande.</w:t>
            </w:r>
          </w:p>
          <w:p w14:paraId="6FFE6422" w14:textId="77777777" w:rsidR="007757EF" w:rsidRPr="00AB2AAA" w:rsidRDefault="007757EF">
            <w:pPr>
              <w:rPr>
                <w:rFonts w:cstheme="minorHAnsi"/>
                <w:sz w:val="20"/>
                <w:szCs w:val="20"/>
              </w:rPr>
            </w:pPr>
          </w:p>
          <w:p w14:paraId="2A916A10" w14:textId="0A389547" w:rsidR="007757EF" w:rsidRPr="008E1B95" w:rsidRDefault="007757EF">
            <w:pPr>
              <w:rPr>
                <w:rFonts w:cstheme="minorHAnsi"/>
                <w:sz w:val="20"/>
                <w:szCs w:val="20"/>
              </w:rPr>
            </w:pPr>
            <w:r w:rsidRPr="00AB2AAA">
              <w:rPr>
                <w:rFonts w:cstheme="minorHAnsi"/>
                <w:sz w:val="20"/>
                <w:szCs w:val="20"/>
              </w:rPr>
              <w:t xml:space="preserve">Organisez un examen approprié de l'incident ou de l'accident afin d'en établir les causes immédiates, sous-jacentes et profondes.  Préparez, convenez de l'Association et mettez en œuvre un Plan d'Action Corrective qui définit les mesures et actions à prendre pour faire face à l'incident ou à l'accident et prévenir sa récidive. </w:t>
            </w:r>
          </w:p>
        </w:tc>
        <w:tc>
          <w:tcPr>
            <w:tcW w:w="3150" w:type="dxa"/>
            <w:tcBorders>
              <w:bottom w:val="single" w:sz="4" w:space="0" w:color="000000" w:themeColor="text1"/>
            </w:tcBorders>
          </w:tcPr>
          <w:p w14:paraId="279EAAE0" w14:textId="13BB0838" w:rsidR="007757EF" w:rsidRPr="00AB2AAA" w:rsidRDefault="007757EF">
            <w:pPr>
              <w:keepLines/>
              <w:widowControl w:val="0"/>
              <w:rPr>
                <w:rFonts w:eastAsia="Times New Roman" w:cstheme="minorHAnsi"/>
                <w:sz w:val="20"/>
                <w:szCs w:val="20"/>
              </w:rPr>
            </w:pPr>
            <w:r w:rsidRPr="00AB2AAA">
              <w:rPr>
                <w:rFonts w:eastAsia="Times New Roman" w:cstheme="minorHAnsi"/>
                <w:sz w:val="20"/>
                <w:szCs w:val="20"/>
              </w:rPr>
              <w:t xml:space="preserve">Informez l'Association au plus tard 48 heures après avoir appris l'incident ou l'accident. Fournir les informations disponibles sur demande. </w:t>
            </w:r>
          </w:p>
          <w:p w14:paraId="0D0E1CA9" w14:textId="77777777" w:rsidR="007757EF" w:rsidRDefault="007757EF">
            <w:pPr>
              <w:keepLines/>
              <w:widowControl w:val="0"/>
              <w:rPr>
                <w:rFonts w:eastAsia="Times New Roman" w:cstheme="minorHAnsi"/>
                <w:sz w:val="20"/>
                <w:szCs w:val="20"/>
              </w:rPr>
            </w:pPr>
          </w:p>
          <w:p w14:paraId="6427849B" w14:textId="77777777" w:rsidR="00FD4CA1" w:rsidRDefault="00FD4CA1">
            <w:pPr>
              <w:keepLines/>
              <w:widowControl w:val="0"/>
              <w:rPr>
                <w:rFonts w:eastAsia="Times New Roman" w:cstheme="minorHAnsi"/>
                <w:sz w:val="20"/>
                <w:szCs w:val="20"/>
              </w:rPr>
            </w:pPr>
          </w:p>
          <w:p w14:paraId="21BC7C25" w14:textId="77777777" w:rsidR="00FD4CA1" w:rsidRPr="00AB2AAA" w:rsidRDefault="00FD4CA1">
            <w:pPr>
              <w:keepLines/>
              <w:widowControl w:val="0"/>
              <w:rPr>
                <w:rFonts w:eastAsia="Times New Roman" w:cstheme="minorHAnsi"/>
                <w:sz w:val="20"/>
                <w:szCs w:val="20"/>
              </w:rPr>
            </w:pPr>
          </w:p>
          <w:p w14:paraId="716E253B" w14:textId="698FEE59" w:rsidR="007757EF" w:rsidRPr="00AB2AAA" w:rsidRDefault="007757EF">
            <w:pPr>
              <w:keepLines/>
              <w:widowControl w:val="0"/>
              <w:rPr>
                <w:rFonts w:cstheme="minorHAnsi"/>
                <w:sz w:val="20"/>
                <w:szCs w:val="20"/>
              </w:rPr>
            </w:pPr>
            <w:r w:rsidRPr="00AB2AAA">
              <w:rPr>
                <w:rFonts w:eastAsia="Times New Roman" w:cstheme="minorHAnsi"/>
                <w:sz w:val="20"/>
                <w:szCs w:val="20"/>
              </w:rPr>
              <w:t>Fournir un rapport de révision et un Plan d'Action Corrective à l'Association au plus tard 10 jours après la soumission de l'avis initial, sauf si un délai différent est convenu par écrit par l'Association.</w:t>
            </w:r>
          </w:p>
        </w:tc>
        <w:tc>
          <w:tcPr>
            <w:tcW w:w="2160" w:type="dxa"/>
            <w:tcBorders>
              <w:bottom w:val="single" w:sz="4" w:space="0" w:color="000000" w:themeColor="text1"/>
            </w:tcBorders>
          </w:tcPr>
          <w:p w14:paraId="0E103971" w14:textId="5D5D7066" w:rsidR="007757EF" w:rsidRPr="00AB2AAA" w:rsidRDefault="560EA33C" w:rsidP="6B1FE404">
            <w:pPr>
              <w:keepLines/>
              <w:widowControl w:val="0"/>
              <w:rPr>
                <w:rFonts w:cstheme="minorHAnsi"/>
                <w:b/>
                <w:bCs/>
                <w:sz w:val="20"/>
                <w:szCs w:val="20"/>
              </w:rPr>
            </w:pPr>
            <w:r w:rsidRPr="00AB2AAA">
              <w:rPr>
                <w:rFonts w:cstheme="minorHAnsi"/>
                <w:b/>
                <w:bCs/>
                <w:sz w:val="20"/>
                <w:szCs w:val="20"/>
              </w:rPr>
              <w:t>PIU</w:t>
            </w:r>
          </w:p>
          <w:p w14:paraId="29973E39" w14:textId="6DA2C999" w:rsidR="007757EF" w:rsidRPr="00AB2AAA" w:rsidRDefault="007757EF" w:rsidP="6B1FE404">
            <w:pPr>
              <w:keepLines/>
              <w:widowControl w:val="0"/>
              <w:rPr>
                <w:rFonts w:cstheme="minorHAnsi"/>
                <w:sz w:val="20"/>
                <w:szCs w:val="20"/>
              </w:rPr>
            </w:pPr>
          </w:p>
        </w:tc>
      </w:tr>
      <w:tr w:rsidR="007757EF" w:rsidRPr="00302478" w14:paraId="0ECA729A" w14:textId="77777777" w:rsidTr="1E5F07B2">
        <w:trPr>
          <w:cantSplit/>
          <w:trHeight w:val="20"/>
        </w:trPr>
        <w:tc>
          <w:tcPr>
            <w:tcW w:w="14305" w:type="dxa"/>
            <w:gridSpan w:val="4"/>
            <w:tcBorders>
              <w:top w:val="single" w:sz="4" w:space="0" w:color="000000" w:themeColor="text1"/>
            </w:tcBorders>
            <w:shd w:val="clear" w:color="auto" w:fill="F4B083" w:themeFill="accent2" w:themeFillTint="99"/>
          </w:tcPr>
          <w:p w14:paraId="2E9E6D0E" w14:textId="77777777" w:rsidR="007757EF" w:rsidRPr="00AB2AAA" w:rsidRDefault="007757EF">
            <w:pPr>
              <w:keepLines/>
              <w:widowControl w:val="0"/>
              <w:rPr>
                <w:rFonts w:cstheme="minorHAnsi"/>
                <w:sz w:val="20"/>
                <w:szCs w:val="20"/>
              </w:rPr>
            </w:pPr>
            <w:r w:rsidRPr="00AB2AAA">
              <w:rPr>
                <w:rFonts w:cstheme="minorHAnsi"/>
                <w:b/>
                <w:sz w:val="20"/>
                <w:szCs w:val="20"/>
              </w:rPr>
              <w:t>ESS 1 : ÉVALUATION ET GESTION DES RISQUES ET IMPACTS ENVIRONNEMENTAUX ET SOCIAUX</w:t>
            </w:r>
          </w:p>
        </w:tc>
      </w:tr>
      <w:tr w:rsidR="007757EF" w:rsidRPr="00302478" w14:paraId="05ACC65E" w14:textId="77777777" w:rsidTr="1E5F07B2">
        <w:trPr>
          <w:trHeight w:val="20"/>
        </w:trPr>
        <w:tc>
          <w:tcPr>
            <w:tcW w:w="625" w:type="dxa"/>
          </w:tcPr>
          <w:p w14:paraId="079B407C" w14:textId="77777777" w:rsidR="007757EF" w:rsidRPr="00AB2AAA" w:rsidRDefault="007757EF">
            <w:pPr>
              <w:keepLines/>
              <w:widowControl w:val="0"/>
              <w:jc w:val="center"/>
              <w:rPr>
                <w:rFonts w:cstheme="minorHAnsi"/>
                <w:sz w:val="20"/>
                <w:szCs w:val="20"/>
              </w:rPr>
            </w:pPr>
            <w:r w:rsidRPr="00AB2AAA">
              <w:rPr>
                <w:rFonts w:cstheme="minorHAnsi"/>
                <w:sz w:val="20"/>
                <w:szCs w:val="20"/>
              </w:rPr>
              <w:t>1.1</w:t>
            </w:r>
          </w:p>
        </w:tc>
        <w:tc>
          <w:tcPr>
            <w:tcW w:w="8370" w:type="dxa"/>
          </w:tcPr>
          <w:p w14:paraId="6A0593E9" w14:textId="70F01D88" w:rsidR="007757EF" w:rsidRPr="00AB2AAA" w:rsidRDefault="007757EF">
            <w:pPr>
              <w:keepLines/>
              <w:widowControl w:val="0"/>
              <w:rPr>
                <w:rFonts w:cstheme="minorHAnsi"/>
                <w:b/>
                <w:color w:val="4472C4" w:themeColor="accent1"/>
                <w:sz w:val="20"/>
                <w:szCs w:val="20"/>
              </w:rPr>
            </w:pPr>
            <w:r w:rsidRPr="00AB2AAA">
              <w:rPr>
                <w:rFonts w:cstheme="minorHAnsi"/>
                <w:b/>
                <w:color w:val="4472C4" w:themeColor="accent1"/>
                <w:sz w:val="20"/>
                <w:szCs w:val="20"/>
              </w:rPr>
              <w:t>ÉVALUATIONS ENVIRONNEMENTALES ET SOCIALES ET/OU PLANS</w:t>
            </w:r>
          </w:p>
          <w:p w14:paraId="1DC08B78" w14:textId="1150A06C" w:rsidR="007757EF" w:rsidRPr="00AB2AAA" w:rsidRDefault="007757EF">
            <w:pPr>
              <w:keepLines/>
              <w:widowControl w:val="0"/>
              <w:rPr>
                <w:rFonts w:cstheme="minorHAnsi"/>
                <w:sz w:val="20"/>
                <w:szCs w:val="20"/>
              </w:rPr>
            </w:pPr>
          </w:p>
          <w:p w14:paraId="1634704D" w14:textId="63AD7831" w:rsidR="00992A9B" w:rsidRDefault="007757EF">
            <w:pPr>
              <w:keepLines/>
              <w:widowControl w:val="0"/>
              <w:rPr>
                <w:rFonts w:cstheme="minorHAnsi"/>
                <w:sz w:val="20"/>
                <w:szCs w:val="20"/>
              </w:rPr>
            </w:pPr>
            <w:r w:rsidRPr="00AB2AAA">
              <w:rPr>
                <w:rFonts w:cstheme="minorHAnsi"/>
                <w:sz w:val="20"/>
                <w:szCs w:val="20"/>
              </w:rPr>
              <w:t xml:space="preserve">1. Développer, finaliser, divulguer et mettre en œuvre le Cadre de gestion environnementale et sociale (ESMF). </w:t>
            </w:r>
          </w:p>
          <w:p w14:paraId="0B469D22" w14:textId="77777777" w:rsidR="00992A9B" w:rsidRDefault="00992A9B">
            <w:pPr>
              <w:keepLines/>
              <w:widowControl w:val="0"/>
              <w:rPr>
                <w:rFonts w:cstheme="minorHAnsi"/>
                <w:sz w:val="20"/>
                <w:szCs w:val="20"/>
              </w:rPr>
            </w:pPr>
          </w:p>
          <w:p w14:paraId="0729192C" w14:textId="5FE10CC4" w:rsidR="00BF5C2B" w:rsidRPr="006322D8" w:rsidRDefault="00992A9B" w:rsidP="00992A9B">
            <w:pPr>
              <w:keepLines/>
              <w:widowControl w:val="0"/>
              <w:rPr>
                <w:rFonts w:cstheme="minorHAnsi"/>
                <w:sz w:val="20"/>
                <w:szCs w:val="20"/>
              </w:rPr>
            </w:pPr>
            <w:r w:rsidRPr="00992A9B">
              <w:rPr>
                <w:rFonts w:cstheme="minorHAnsi"/>
                <w:sz w:val="20"/>
                <w:szCs w:val="20"/>
              </w:rPr>
              <w:t xml:space="preserve">2. Filtrer les activités conformes aux dispositions de l'ESMF et, sur la base des recommandations de prévision, préparer et mettre en œuvre une Évaluation d'Impact Environnemental et Social (ESIA), ainsi que le Plan de Gestion Environnementale et Sociale (ESMP) pour les activités des Composantes 2 et 3. </w:t>
            </w:r>
          </w:p>
          <w:p w14:paraId="34A841AE" w14:textId="77777777" w:rsidR="00BF5C2B" w:rsidRPr="00AB2AAA" w:rsidRDefault="00BF5C2B">
            <w:pPr>
              <w:keepLines/>
              <w:widowControl w:val="0"/>
              <w:rPr>
                <w:rFonts w:cstheme="minorHAnsi"/>
                <w:sz w:val="20"/>
                <w:szCs w:val="20"/>
              </w:rPr>
            </w:pPr>
          </w:p>
          <w:p w14:paraId="0E7A5B6B" w14:textId="0D057A7E" w:rsidR="00D774AE" w:rsidRPr="00AB2AAA" w:rsidRDefault="00BF5C2B">
            <w:pPr>
              <w:keepLines/>
              <w:widowControl w:val="0"/>
              <w:rPr>
                <w:rFonts w:cstheme="minorHAnsi"/>
                <w:sz w:val="20"/>
                <w:szCs w:val="20"/>
              </w:rPr>
            </w:pPr>
            <w:r w:rsidRPr="00AB2AAA">
              <w:rPr>
                <w:rFonts w:cstheme="minorHAnsi"/>
                <w:sz w:val="20"/>
                <w:szCs w:val="20"/>
              </w:rPr>
              <w:t>3. Finaliser les évaluations institutionnelles des agences responsables de la gestion des zones protégées afin d'identifier les lacunes en personnel, formation, supervision et responsabilité liées à la conformité du FSE. Ces évaluations éclaireront les mesures ciblées de renforcement des capacités et aideront à garantir que tout engagement avec les zones protégées soit conforme aux exigences de l'ESS1, ESS5 et ESS6.</w:t>
            </w:r>
          </w:p>
          <w:p w14:paraId="36DB64E0" w14:textId="77777777" w:rsidR="007757EF" w:rsidRPr="00AB2AAA" w:rsidRDefault="007757EF">
            <w:pPr>
              <w:keepLines/>
              <w:widowControl w:val="0"/>
              <w:rPr>
                <w:rFonts w:cstheme="minorHAnsi"/>
                <w:b/>
                <w:color w:val="4472C4" w:themeColor="accent1"/>
                <w:sz w:val="20"/>
                <w:szCs w:val="20"/>
              </w:rPr>
            </w:pPr>
          </w:p>
          <w:p w14:paraId="049C01A8" w14:textId="77777777" w:rsidR="007757EF" w:rsidRPr="00AB2AAA" w:rsidRDefault="007757EF">
            <w:pPr>
              <w:keepLines/>
              <w:widowControl w:val="0"/>
              <w:rPr>
                <w:rFonts w:cstheme="minorHAnsi"/>
                <w:sz w:val="20"/>
                <w:szCs w:val="20"/>
              </w:rPr>
            </w:pPr>
          </w:p>
          <w:p w14:paraId="6FF84EBD" w14:textId="5766FA75" w:rsidR="007757EF" w:rsidRPr="00AB2AAA" w:rsidRDefault="007757EF">
            <w:pPr>
              <w:keepLines/>
              <w:widowControl w:val="0"/>
              <w:rPr>
                <w:rFonts w:cstheme="minorHAnsi"/>
                <w:b/>
                <w:color w:val="4472C4" w:themeColor="accent1"/>
                <w:sz w:val="20"/>
                <w:szCs w:val="20"/>
              </w:rPr>
            </w:pPr>
          </w:p>
        </w:tc>
        <w:tc>
          <w:tcPr>
            <w:tcW w:w="3150" w:type="dxa"/>
          </w:tcPr>
          <w:p w14:paraId="56FF430A" w14:textId="7FF09728" w:rsidR="006C3005" w:rsidRPr="006C3005" w:rsidRDefault="006C3005" w:rsidP="006C3005">
            <w:pPr>
              <w:keepLines/>
              <w:widowControl w:val="0"/>
              <w:rPr>
                <w:rFonts w:cstheme="minorHAnsi"/>
                <w:sz w:val="20"/>
                <w:szCs w:val="20"/>
              </w:rPr>
            </w:pPr>
            <w:r>
              <w:rPr>
                <w:rFonts w:eastAsia="Times New Roman" w:cstheme="minorHAnsi"/>
                <w:sz w:val="20"/>
                <w:szCs w:val="20"/>
              </w:rPr>
              <w:t xml:space="preserve">1. L'ESMF a été préparé et </w:t>
            </w:r>
            <w:r w:rsidRPr="006C3005">
              <w:rPr>
                <w:rFonts w:cstheme="minorHAnsi"/>
                <w:sz w:val="20"/>
                <w:szCs w:val="20"/>
              </w:rPr>
              <w:t>divulgué dans le pays et sur le portail WB le 22 avril 2025</w:t>
            </w:r>
          </w:p>
          <w:p w14:paraId="1E794312" w14:textId="77777777" w:rsidR="006C3005" w:rsidRPr="006C3005" w:rsidRDefault="006C3005" w:rsidP="006C3005">
            <w:pPr>
              <w:keepLines/>
              <w:widowControl w:val="0"/>
              <w:rPr>
                <w:rFonts w:eastAsia="Times New Roman" w:cstheme="minorHAnsi"/>
                <w:sz w:val="20"/>
                <w:szCs w:val="20"/>
              </w:rPr>
            </w:pPr>
          </w:p>
          <w:p w14:paraId="247DA2EB" w14:textId="3D07353D" w:rsidR="00992A9B" w:rsidRDefault="006C3005">
            <w:pPr>
              <w:keepLines/>
              <w:widowControl w:val="0"/>
              <w:rPr>
                <w:rFonts w:eastAsia="Times New Roman" w:cstheme="minorHAnsi"/>
                <w:sz w:val="20"/>
                <w:szCs w:val="20"/>
              </w:rPr>
            </w:pPr>
            <w:r>
              <w:rPr>
                <w:rFonts w:eastAsia="Times New Roman" w:cstheme="minorHAnsi"/>
                <w:sz w:val="20"/>
                <w:szCs w:val="20"/>
              </w:rPr>
              <w:t xml:space="preserve">2. Mettre en œuvre l'ESMF tout au long de la mise en œuvre du projet. </w:t>
            </w:r>
          </w:p>
          <w:p w14:paraId="661BA0BC" w14:textId="77777777" w:rsidR="00992A9B" w:rsidRDefault="00992A9B">
            <w:pPr>
              <w:keepLines/>
              <w:widowControl w:val="0"/>
              <w:rPr>
                <w:rFonts w:eastAsia="Times New Roman" w:cstheme="minorHAnsi"/>
                <w:sz w:val="20"/>
                <w:szCs w:val="20"/>
              </w:rPr>
            </w:pPr>
          </w:p>
          <w:p w14:paraId="6E394D77" w14:textId="4BE3CC3F" w:rsidR="007757EF" w:rsidRPr="006322D8" w:rsidRDefault="00681A4F" w:rsidP="00681A4F">
            <w:pPr>
              <w:keepLines/>
              <w:widowControl w:val="0"/>
              <w:rPr>
                <w:rFonts w:cstheme="minorHAnsi"/>
                <w:sz w:val="20"/>
                <w:szCs w:val="20"/>
              </w:rPr>
            </w:pPr>
            <w:r w:rsidRPr="00681A4F">
              <w:rPr>
                <w:rFonts w:cstheme="minorHAnsi"/>
                <w:sz w:val="20"/>
                <w:szCs w:val="20"/>
              </w:rPr>
              <w:t>2. Préparer les ESIA et l'ESMP avant la finalisation de la conception du sous-projet et de l'appel d'offres des travaux civils, puis mettre en œuvre l'ESIA et l'ESMP tout au long de la mise en œuvre du projet.</w:t>
            </w:r>
          </w:p>
          <w:p w14:paraId="3FEFC0BE" w14:textId="77777777" w:rsidR="00505BD1" w:rsidRPr="00AB2AAA" w:rsidRDefault="00505BD1">
            <w:pPr>
              <w:keepLines/>
              <w:widowControl w:val="0"/>
              <w:rPr>
                <w:rFonts w:eastAsia="Times New Roman" w:cstheme="minorHAnsi"/>
                <w:sz w:val="20"/>
                <w:szCs w:val="20"/>
              </w:rPr>
            </w:pPr>
          </w:p>
          <w:p w14:paraId="5F38C2E1" w14:textId="77777777" w:rsidR="007D0572" w:rsidRDefault="00BF5C2B">
            <w:pPr>
              <w:keepLines/>
              <w:widowControl w:val="0"/>
              <w:rPr>
                <w:rFonts w:eastAsia="Times New Roman" w:cstheme="minorHAnsi"/>
                <w:sz w:val="20"/>
                <w:szCs w:val="20"/>
              </w:rPr>
            </w:pPr>
            <w:r w:rsidRPr="00AB2AAA">
              <w:rPr>
                <w:rFonts w:eastAsia="Times New Roman" w:cstheme="minorHAnsi"/>
                <w:sz w:val="20"/>
                <w:szCs w:val="20"/>
              </w:rPr>
              <w:t xml:space="preserve">3. Le projet d'évaluation institutionnelle a été préparé en novembre 2025  </w:t>
            </w:r>
          </w:p>
          <w:p w14:paraId="50775ABE" w14:textId="77777777" w:rsidR="007D0572" w:rsidRDefault="007D0572">
            <w:pPr>
              <w:keepLines/>
              <w:widowControl w:val="0"/>
              <w:rPr>
                <w:rFonts w:eastAsia="Times New Roman" w:cstheme="minorHAnsi"/>
                <w:sz w:val="20"/>
                <w:szCs w:val="20"/>
              </w:rPr>
            </w:pPr>
          </w:p>
          <w:p w14:paraId="088E2EA5" w14:textId="18740537" w:rsidR="00505BD1" w:rsidRPr="00AB2AAA" w:rsidRDefault="007D0572">
            <w:pPr>
              <w:keepLines/>
              <w:widowControl w:val="0"/>
              <w:rPr>
                <w:rFonts w:eastAsia="Times New Roman" w:cstheme="minorHAnsi"/>
                <w:sz w:val="20"/>
                <w:szCs w:val="20"/>
              </w:rPr>
            </w:pPr>
            <w:r>
              <w:rPr>
                <w:rFonts w:eastAsia="Times New Roman" w:cstheme="minorHAnsi"/>
                <w:sz w:val="20"/>
                <w:szCs w:val="20"/>
              </w:rPr>
              <w:lastRenderedPageBreak/>
              <w:t>4. Finaliser et adopter l'IA au plus tard 3 mois après la date d'entrée en vier, ou avant le début des activités dans les zones protégées, selon la plus précoce, et mettre en œuvre toutes les mesures requises identifiées dans l'IA dans un délai convenu avec l'Association</w:t>
            </w:r>
          </w:p>
        </w:tc>
        <w:tc>
          <w:tcPr>
            <w:tcW w:w="2160" w:type="dxa"/>
          </w:tcPr>
          <w:p w14:paraId="3C41093D" w14:textId="5D5D7066" w:rsidR="007757EF" w:rsidRPr="00AB2AAA" w:rsidRDefault="6A976168" w:rsidP="6B1FE404">
            <w:pPr>
              <w:keepLines/>
              <w:widowControl w:val="0"/>
              <w:rPr>
                <w:rFonts w:cstheme="minorHAnsi"/>
                <w:b/>
                <w:bCs/>
                <w:sz w:val="20"/>
                <w:szCs w:val="20"/>
              </w:rPr>
            </w:pPr>
            <w:r w:rsidRPr="00AB2AAA">
              <w:rPr>
                <w:rFonts w:cstheme="minorHAnsi"/>
                <w:b/>
                <w:bCs/>
                <w:sz w:val="20"/>
                <w:szCs w:val="20"/>
              </w:rPr>
              <w:lastRenderedPageBreak/>
              <w:t>PIU</w:t>
            </w:r>
          </w:p>
          <w:p w14:paraId="51A0175A" w14:textId="0580D214" w:rsidR="007757EF" w:rsidRPr="00AB2AAA" w:rsidRDefault="007757EF" w:rsidP="6B1FE404">
            <w:pPr>
              <w:keepLines/>
              <w:widowControl w:val="0"/>
              <w:rPr>
                <w:rFonts w:cstheme="minorHAnsi"/>
                <w:sz w:val="20"/>
                <w:szCs w:val="20"/>
              </w:rPr>
            </w:pPr>
          </w:p>
        </w:tc>
      </w:tr>
      <w:tr w:rsidR="00AA19C1" w:rsidRPr="00302478" w14:paraId="39FB1C2B" w14:textId="77777777" w:rsidTr="1E5F07B2">
        <w:trPr>
          <w:trHeight w:val="908"/>
        </w:trPr>
        <w:tc>
          <w:tcPr>
            <w:tcW w:w="625" w:type="dxa"/>
          </w:tcPr>
          <w:p w14:paraId="042B5D6D" w14:textId="0FC67086" w:rsidR="00AA19C1" w:rsidRPr="00AB2AAA" w:rsidRDefault="00AA19C1">
            <w:pPr>
              <w:keepLines/>
              <w:widowControl w:val="0"/>
              <w:jc w:val="center"/>
              <w:rPr>
                <w:rFonts w:cstheme="minorHAnsi"/>
                <w:sz w:val="20"/>
                <w:szCs w:val="20"/>
              </w:rPr>
            </w:pPr>
            <w:r w:rsidRPr="00AB2AAA">
              <w:rPr>
                <w:rFonts w:cstheme="minorHAnsi"/>
                <w:sz w:val="20"/>
                <w:szCs w:val="20"/>
              </w:rPr>
              <w:t>1.2</w:t>
            </w:r>
          </w:p>
        </w:tc>
        <w:tc>
          <w:tcPr>
            <w:tcW w:w="8370" w:type="dxa"/>
          </w:tcPr>
          <w:p w14:paraId="4E57BCE1" w14:textId="77777777" w:rsidR="00AA19C1" w:rsidRPr="00AB2AAA" w:rsidRDefault="00AA19C1" w:rsidP="00AA19C1">
            <w:pPr>
              <w:keepLines/>
              <w:widowControl w:val="0"/>
              <w:rPr>
                <w:rFonts w:cstheme="minorHAnsi"/>
                <w:b/>
                <w:color w:val="4472C4" w:themeColor="accent1"/>
                <w:sz w:val="20"/>
                <w:szCs w:val="20"/>
              </w:rPr>
            </w:pPr>
            <w:r w:rsidRPr="00AB2AAA">
              <w:rPr>
                <w:rFonts w:cstheme="minorHAnsi"/>
                <w:b/>
                <w:color w:val="4472C4" w:themeColor="accent1"/>
                <w:sz w:val="20"/>
                <w:szCs w:val="20"/>
              </w:rPr>
              <w:t xml:space="preserve">GESTION DES ENTREPRENEURS </w:t>
            </w:r>
          </w:p>
          <w:p w14:paraId="0EABBFA5" w14:textId="4B455DB4" w:rsidR="00267F94" w:rsidRPr="00AB2AAA" w:rsidRDefault="00AA19C1" w:rsidP="00CB15D5">
            <w:pPr>
              <w:keepLines/>
              <w:widowControl w:val="0"/>
              <w:rPr>
                <w:rFonts w:cstheme="minorHAnsi"/>
                <w:sz w:val="20"/>
                <w:szCs w:val="20"/>
              </w:rPr>
            </w:pPr>
            <w:r w:rsidRPr="00AB2AAA">
              <w:rPr>
                <w:rFonts w:cstheme="minorHAnsi"/>
                <w:sz w:val="20"/>
                <w:szCs w:val="20"/>
              </w:rPr>
              <w:t xml:space="preserve">Intégrer les aspects pertinents de l'ESCP, notamment les </w:t>
            </w:r>
            <w:r w:rsidR="00462684">
              <w:rPr>
                <w:rStyle w:val="cf01"/>
                <w:rFonts w:asciiTheme="minorHAnsi" w:hAnsiTheme="minorHAnsi" w:cstheme="minorHAnsi"/>
                <w:sz w:val="20"/>
                <w:szCs w:val="20"/>
              </w:rPr>
              <w:t>lignes directrices sur la gestion des déchets, les lignes directrices sur la santé et sécurité au travail, le plan d'action SEA/SH</w:t>
            </w:r>
            <w:r w:rsidR="00A65447">
              <w:rPr>
                <w:rFonts w:cstheme="minorHAnsi"/>
                <w:sz w:val="20"/>
                <w:szCs w:val="20"/>
              </w:rPr>
              <w:t xml:space="preserve">, les procédures de gestion du travail et le code de conduite, dans les spécifications E&amp;S des documents d'approvisionnement et des contrats avec les entrepreneurs et les sociétés de supervision. Par la suite, assurez-vous que les entrepreneurs et les sociétés de supervision respectent le respect et qu'ils exigent que leurs sous-traitants respectent les spécifications E&amp;S de leurs contrats respectifs. Fournir des copies des contrats pertinents avec les entrepreneurs/sous-traitants et les cabinets de supervision à l'Association. </w:t>
            </w:r>
          </w:p>
        </w:tc>
        <w:tc>
          <w:tcPr>
            <w:tcW w:w="3150" w:type="dxa"/>
          </w:tcPr>
          <w:p w14:paraId="32797136" w14:textId="3157BC59" w:rsidR="00E50648" w:rsidRPr="00AB2AAA" w:rsidRDefault="000B4D29" w:rsidP="00E50648">
            <w:pPr>
              <w:keepLines/>
              <w:widowControl w:val="0"/>
              <w:rPr>
                <w:rFonts w:eastAsia="Times New Roman" w:cstheme="minorHAnsi"/>
                <w:bCs/>
                <w:iCs/>
                <w:sz w:val="20"/>
                <w:szCs w:val="20"/>
              </w:rPr>
            </w:pPr>
            <w:r w:rsidRPr="00AB2AAA">
              <w:rPr>
                <w:rFonts w:eastAsia="Times New Roman" w:cstheme="minorHAnsi"/>
                <w:bCs/>
                <w:iCs/>
                <w:sz w:val="20"/>
                <w:szCs w:val="20"/>
              </w:rPr>
              <w:t xml:space="preserve">Dans le cadre de la préparation des documents d'approvisionnement et des contrats correspondants. </w:t>
            </w:r>
          </w:p>
          <w:p w14:paraId="6DE3D463" w14:textId="426C1E47" w:rsidR="00AA19C1" w:rsidRPr="00AB2AAA" w:rsidRDefault="00E50648" w:rsidP="00E50648">
            <w:pPr>
              <w:keepLines/>
              <w:widowControl w:val="0"/>
              <w:rPr>
                <w:rFonts w:eastAsia="Calibri" w:cstheme="minorHAnsi"/>
                <w:sz w:val="20"/>
                <w:szCs w:val="20"/>
              </w:rPr>
            </w:pPr>
            <w:r w:rsidRPr="00AB2AAA">
              <w:rPr>
                <w:rFonts w:eastAsia="Times New Roman" w:cstheme="minorHAnsi"/>
                <w:bCs/>
                <w:iCs/>
                <w:sz w:val="20"/>
                <w:szCs w:val="20"/>
              </w:rPr>
              <w:t xml:space="preserve">Superviser les entrepreneurs tout au long de la mise en œuvre du projet. Copies des contrats pertinents fournies à l'Association sur demande. </w:t>
            </w:r>
          </w:p>
        </w:tc>
        <w:tc>
          <w:tcPr>
            <w:tcW w:w="2160" w:type="dxa"/>
          </w:tcPr>
          <w:p w14:paraId="303BADFA" w14:textId="5D5D7066" w:rsidR="00AA19C1" w:rsidRPr="00AB2AAA" w:rsidRDefault="66D77AA3" w:rsidP="6B1FE404">
            <w:pPr>
              <w:keepLines/>
              <w:widowControl w:val="0"/>
              <w:rPr>
                <w:rFonts w:cstheme="minorHAnsi"/>
                <w:b/>
                <w:bCs/>
                <w:sz w:val="20"/>
                <w:szCs w:val="20"/>
              </w:rPr>
            </w:pPr>
            <w:r w:rsidRPr="00AB2AAA">
              <w:rPr>
                <w:rFonts w:cstheme="minorHAnsi"/>
                <w:b/>
                <w:bCs/>
                <w:sz w:val="20"/>
                <w:szCs w:val="20"/>
              </w:rPr>
              <w:t>PIU</w:t>
            </w:r>
          </w:p>
          <w:p w14:paraId="5857C3B0" w14:textId="18D08D56" w:rsidR="00AA19C1" w:rsidRPr="00AB2AAA" w:rsidRDefault="00AA19C1" w:rsidP="6B1FE404">
            <w:pPr>
              <w:keepLines/>
              <w:widowControl w:val="0"/>
              <w:rPr>
                <w:rFonts w:cstheme="minorHAnsi"/>
                <w:sz w:val="20"/>
                <w:szCs w:val="20"/>
              </w:rPr>
            </w:pPr>
          </w:p>
        </w:tc>
      </w:tr>
      <w:tr w:rsidR="007757EF" w:rsidRPr="00302478" w14:paraId="519A6939" w14:textId="77777777" w:rsidTr="1E5F07B2">
        <w:trPr>
          <w:trHeight w:val="20"/>
        </w:trPr>
        <w:tc>
          <w:tcPr>
            <w:tcW w:w="625" w:type="dxa"/>
          </w:tcPr>
          <w:p w14:paraId="5042C27D" w14:textId="5C30B1E0" w:rsidR="007757EF" w:rsidRPr="00AB2AAA" w:rsidRDefault="007757EF">
            <w:pPr>
              <w:keepLines/>
              <w:widowControl w:val="0"/>
              <w:jc w:val="center"/>
              <w:rPr>
                <w:rFonts w:cstheme="minorHAnsi"/>
                <w:sz w:val="20"/>
                <w:szCs w:val="20"/>
              </w:rPr>
            </w:pPr>
            <w:r w:rsidRPr="00AB2AAA">
              <w:rPr>
                <w:rFonts w:cstheme="minorHAnsi"/>
                <w:sz w:val="20"/>
                <w:szCs w:val="20"/>
              </w:rPr>
              <w:t>1.3</w:t>
            </w:r>
          </w:p>
        </w:tc>
        <w:tc>
          <w:tcPr>
            <w:tcW w:w="8370" w:type="dxa"/>
          </w:tcPr>
          <w:p w14:paraId="2C2C140C" w14:textId="77777777" w:rsidR="007757EF" w:rsidRPr="00AB2AAA" w:rsidRDefault="007757EF">
            <w:pPr>
              <w:keepLines/>
              <w:widowControl w:val="0"/>
              <w:jc w:val="both"/>
              <w:rPr>
                <w:rFonts w:cstheme="minorHAnsi"/>
                <w:b/>
                <w:color w:val="4472C4" w:themeColor="accent1"/>
                <w:sz w:val="20"/>
                <w:szCs w:val="20"/>
              </w:rPr>
            </w:pPr>
            <w:r w:rsidRPr="00AB2AAA">
              <w:rPr>
                <w:rFonts w:cstheme="minorHAnsi"/>
                <w:b/>
                <w:color w:val="4472C4" w:themeColor="accent1"/>
                <w:sz w:val="20"/>
                <w:szCs w:val="20"/>
              </w:rPr>
              <w:t xml:space="preserve">ASSISTANCE TECHNIQUE </w:t>
            </w:r>
          </w:p>
          <w:p w14:paraId="1AA55991" w14:textId="4939BB8D" w:rsidR="007757EF" w:rsidRPr="00AB2AAA" w:rsidRDefault="00AD76C8" w:rsidP="00AB2AAA">
            <w:pPr>
              <w:pStyle w:val="Commentaire"/>
              <w:rPr>
                <w:rFonts w:cstheme="minorHAnsi"/>
              </w:rPr>
            </w:pPr>
            <w:r w:rsidRPr="00AB2AAA">
              <w:rPr>
                <w:rFonts w:cstheme="minorHAnsi"/>
              </w:rPr>
              <w:t>Mener les conseils, études (y compris les études de faisabilité, le cas échéant), le renforcement des capacités, la formation et toute autre assistance technique dans le cadre du Projet, conformément aux termes de référence acceptables pour l'Association, qui sont compatibles avec les ESS. Ensuite, préparez et finalisez les résultats de ces activités conformément aux termes de référence.</w:t>
            </w:r>
          </w:p>
          <w:p w14:paraId="5469CD44" w14:textId="4D25CEF2" w:rsidR="007757EF" w:rsidRPr="00AB2AAA" w:rsidRDefault="007757EF">
            <w:pPr>
              <w:keepLines/>
              <w:widowControl w:val="0"/>
              <w:rPr>
                <w:rFonts w:cstheme="minorHAnsi"/>
                <w:sz w:val="20"/>
                <w:szCs w:val="20"/>
              </w:rPr>
            </w:pPr>
          </w:p>
        </w:tc>
        <w:tc>
          <w:tcPr>
            <w:tcW w:w="3150" w:type="dxa"/>
          </w:tcPr>
          <w:p w14:paraId="79F48F61" w14:textId="77777777" w:rsidR="007757EF" w:rsidRPr="00AB2AAA" w:rsidRDefault="007757EF">
            <w:pPr>
              <w:keepLines/>
              <w:widowControl w:val="0"/>
              <w:rPr>
                <w:rFonts w:eastAsia="Calibri" w:cstheme="minorHAnsi"/>
                <w:sz w:val="20"/>
                <w:szCs w:val="20"/>
              </w:rPr>
            </w:pPr>
            <w:r w:rsidRPr="00AB2AAA">
              <w:rPr>
                <w:rFonts w:eastAsia="Calibri" w:cstheme="minorHAnsi"/>
                <w:sz w:val="20"/>
                <w:szCs w:val="20"/>
              </w:rPr>
              <w:t xml:space="preserve">Tout au long de la mise en œuvre du projet.  </w:t>
            </w:r>
          </w:p>
          <w:p w14:paraId="362D68BC" w14:textId="77777777" w:rsidR="007757EF" w:rsidRPr="00AB2AAA" w:rsidRDefault="007757EF">
            <w:pPr>
              <w:keepLines/>
              <w:widowControl w:val="0"/>
              <w:rPr>
                <w:rFonts w:eastAsia="Calibri" w:cstheme="minorHAnsi"/>
                <w:sz w:val="20"/>
                <w:szCs w:val="20"/>
              </w:rPr>
            </w:pPr>
          </w:p>
          <w:p w14:paraId="0717CEBD" w14:textId="77777777" w:rsidR="007757EF" w:rsidRPr="00AB2AAA" w:rsidRDefault="007757EF">
            <w:pPr>
              <w:keepLines/>
              <w:widowControl w:val="0"/>
              <w:rPr>
                <w:rFonts w:eastAsia="Times New Roman" w:cstheme="minorHAnsi"/>
                <w:bCs/>
                <w:sz w:val="20"/>
                <w:szCs w:val="20"/>
              </w:rPr>
            </w:pPr>
          </w:p>
        </w:tc>
        <w:tc>
          <w:tcPr>
            <w:tcW w:w="2160" w:type="dxa"/>
          </w:tcPr>
          <w:p w14:paraId="3FE88A49" w14:textId="5D5D7066" w:rsidR="007757EF" w:rsidRPr="00AB2AAA" w:rsidRDefault="3364E9F4" w:rsidP="6B1FE404">
            <w:pPr>
              <w:keepLines/>
              <w:widowControl w:val="0"/>
              <w:rPr>
                <w:rFonts w:cstheme="minorHAnsi"/>
                <w:b/>
                <w:bCs/>
                <w:sz w:val="20"/>
                <w:szCs w:val="20"/>
              </w:rPr>
            </w:pPr>
            <w:r w:rsidRPr="00AB2AAA">
              <w:rPr>
                <w:rFonts w:cstheme="minorHAnsi"/>
                <w:b/>
                <w:bCs/>
                <w:sz w:val="20"/>
                <w:szCs w:val="20"/>
              </w:rPr>
              <w:t>PIU</w:t>
            </w:r>
          </w:p>
          <w:p w14:paraId="3762E55A" w14:textId="35A9364F" w:rsidR="007757EF" w:rsidRPr="00AB2AAA" w:rsidRDefault="007757EF" w:rsidP="6B1FE404">
            <w:pPr>
              <w:keepLines/>
              <w:widowControl w:val="0"/>
              <w:rPr>
                <w:rFonts w:cstheme="minorHAnsi"/>
                <w:sz w:val="20"/>
                <w:szCs w:val="20"/>
              </w:rPr>
            </w:pPr>
          </w:p>
          <w:p w14:paraId="68058C7A" w14:textId="77777777" w:rsidR="007757EF" w:rsidRPr="00AB2AAA" w:rsidRDefault="007757EF">
            <w:pPr>
              <w:keepLines/>
              <w:widowControl w:val="0"/>
              <w:rPr>
                <w:rFonts w:cstheme="minorHAnsi"/>
                <w:sz w:val="20"/>
                <w:szCs w:val="20"/>
              </w:rPr>
            </w:pPr>
          </w:p>
          <w:p w14:paraId="37EB1BE8" w14:textId="77777777" w:rsidR="007757EF" w:rsidRPr="00AB2AAA" w:rsidRDefault="007757EF">
            <w:pPr>
              <w:keepLines/>
              <w:widowControl w:val="0"/>
              <w:rPr>
                <w:rFonts w:cstheme="minorHAnsi"/>
                <w:sz w:val="20"/>
                <w:szCs w:val="20"/>
              </w:rPr>
            </w:pPr>
          </w:p>
        </w:tc>
      </w:tr>
      <w:tr w:rsidR="007757EF" w:rsidRPr="00302478" w14:paraId="353D51ED" w14:textId="77777777" w:rsidTr="1E5F07B2">
        <w:trPr>
          <w:cantSplit/>
          <w:trHeight w:val="233"/>
        </w:trPr>
        <w:tc>
          <w:tcPr>
            <w:tcW w:w="14305" w:type="dxa"/>
            <w:gridSpan w:val="4"/>
            <w:shd w:val="clear" w:color="auto" w:fill="F4B083" w:themeFill="accent2" w:themeFillTint="99"/>
          </w:tcPr>
          <w:p w14:paraId="6169DC82" w14:textId="77777777" w:rsidR="007757EF" w:rsidRPr="00AB2AAA" w:rsidRDefault="007757EF">
            <w:pPr>
              <w:keepLines/>
              <w:widowControl w:val="0"/>
              <w:rPr>
                <w:rFonts w:cstheme="minorHAnsi"/>
                <w:sz w:val="20"/>
                <w:szCs w:val="20"/>
              </w:rPr>
            </w:pPr>
            <w:r w:rsidRPr="00AB2AAA">
              <w:rPr>
                <w:rFonts w:cstheme="minorHAnsi"/>
                <w:b/>
                <w:sz w:val="20"/>
                <w:szCs w:val="20"/>
              </w:rPr>
              <w:t xml:space="preserve">ESS 2 : TRAVAIL ET CONDITIONS DE TRAVAIL  </w:t>
            </w:r>
          </w:p>
        </w:tc>
      </w:tr>
      <w:tr w:rsidR="007757EF" w:rsidRPr="00302478" w14:paraId="2676CFF1" w14:textId="77777777" w:rsidTr="1E5F07B2">
        <w:trPr>
          <w:trHeight w:val="20"/>
        </w:trPr>
        <w:tc>
          <w:tcPr>
            <w:tcW w:w="625" w:type="dxa"/>
          </w:tcPr>
          <w:p w14:paraId="0C7CBDC1" w14:textId="77777777" w:rsidR="007757EF" w:rsidRPr="00AB2AAA" w:rsidRDefault="007757EF">
            <w:pPr>
              <w:keepLines/>
              <w:widowControl w:val="0"/>
              <w:jc w:val="center"/>
              <w:rPr>
                <w:rFonts w:cstheme="minorHAnsi"/>
                <w:sz w:val="20"/>
                <w:szCs w:val="20"/>
              </w:rPr>
            </w:pPr>
            <w:r w:rsidRPr="00AB2AAA">
              <w:rPr>
                <w:rFonts w:cstheme="minorHAnsi"/>
                <w:sz w:val="20"/>
                <w:szCs w:val="20"/>
              </w:rPr>
              <w:t>2.1</w:t>
            </w:r>
          </w:p>
        </w:tc>
        <w:tc>
          <w:tcPr>
            <w:tcW w:w="8370" w:type="dxa"/>
          </w:tcPr>
          <w:p w14:paraId="2888419F" w14:textId="77777777" w:rsidR="007757EF" w:rsidRPr="00AB2AAA" w:rsidRDefault="007757EF">
            <w:pPr>
              <w:keepLines/>
              <w:widowControl w:val="0"/>
              <w:rPr>
                <w:rFonts w:cstheme="minorHAnsi"/>
                <w:b/>
                <w:color w:val="4472C4" w:themeColor="accent1"/>
                <w:sz w:val="20"/>
                <w:szCs w:val="20"/>
              </w:rPr>
            </w:pPr>
            <w:r w:rsidRPr="00AB2AAA">
              <w:rPr>
                <w:rFonts w:cstheme="minorHAnsi"/>
                <w:b/>
                <w:color w:val="4472C4" w:themeColor="accent1"/>
                <w:sz w:val="20"/>
                <w:szCs w:val="20"/>
              </w:rPr>
              <w:t>PROCÉDURES DE GESTION DU TRAVAIL</w:t>
            </w:r>
          </w:p>
          <w:p w14:paraId="44E09FEF" w14:textId="77777777" w:rsidR="00097202" w:rsidRDefault="00097202">
            <w:pPr>
              <w:keepLines/>
              <w:widowControl w:val="0"/>
              <w:rPr>
                <w:rStyle w:val="Marquedecommentaire"/>
                <w:rFonts w:eastAsia="Times New Roman" w:cstheme="minorHAnsi"/>
                <w:bCs/>
                <w:sz w:val="20"/>
                <w:szCs w:val="20"/>
              </w:rPr>
            </w:pPr>
          </w:p>
          <w:p w14:paraId="1F9BF4AA" w14:textId="04A4E48D" w:rsidR="00BE6F1E" w:rsidRPr="00AB2AAA" w:rsidRDefault="006C3005">
            <w:pPr>
              <w:keepLines/>
              <w:widowControl w:val="0"/>
              <w:rPr>
                <w:rFonts w:eastAsia="Times New Roman" w:cstheme="minorHAnsi"/>
                <w:bCs/>
                <w:sz w:val="20"/>
                <w:szCs w:val="20"/>
              </w:rPr>
            </w:pPr>
            <w:r>
              <w:rPr>
                <w:rStyle w:val="Marquedecommentaire"/>
                <w:rFonts w:eastAsia="Times New Roman" w:cstheme="minorHAnsi"/>
                <w:bCs/>
                <w:sz w:val="20"/>
                <w:szCs w:val="20"/>
              </w:rPr>
              <w:t>Élaborer, finaliser, divulguer et mettre en œuvre</w:t>
            </w:r>
            <w:r w:rsidR="00BE6F1E">
              <w:rPr>
                <w:rFonts w:eastAsia="Times New Roman" w:cstheme="minorHAnsi"/>
                <w:bCs/>
                <w:sz w:val="20"/>
                <w:szCs w:val="20"/>
              </w:rPr>
              <w:t xml:space="preserve"> les Procédures de gestion du travail (PMM) pour le projet</w:t>
            </w:r>
          </w:p>
          <w:p w14:paraId="5951BE7F" w14:textId="72AAEDC5" w:rsidR="00AB2AAA" w:rsidRPr="00AB2AAA" w:rsidRDefault="00AB2AAA" w:rsidP="00BE6F1E">
            <w:pPr>
              <w:keepLines/>
              <w:widowControl w:val="0"/>
              <w:rPr>
                <w:rFonts w:eastAsia="Times New Roman" w:cstheme="minorHAnsi"/>
                <w:bCs/>
                <w:sz w:val="20"/>
                <w:szCs w:val="20"/>
              </w:rPr>
            </w:pPr>
          </w:p>
        </w:tc>
        <w:tc>
          <w:tcPr>
            <w:tcW w:w="3150" w:type="dxa"/>
          </w:tcPr>
          <w:p w14:paraId="7DB9AE04" w14:textId="6D8FD01A" w:rsidR="00097202" w:rsidRDefault="006C3005" w:rsidP="6B1FE404">
            <w:pPr>
              <w:keepLines/>
              <w:widowControl w:val="0"/>
              <w:rPr>
                <w:rFonts w:eastAsia="Times New Roman" w:cstheme="minorHAnsi"/>
                <w:bCs/>
                <w:sz w:val="20"/>
                <w:szCs w:val="20"/>
              </w:rPr>
            </w:pPr>
            <w:r>
              <w:rPr>
                <w:rFonts w:eastAsia="Times New Roman" w:cstheme="minorHAnsi"/>
                <w:bCs/>
                <w:sz w:val="20"/>
                <w:szCs w:val="20"/>
              </w:rPr>
              <w:t xml:space="preserve">1. LMP a été finalisée et divulguée dans le pays le 16 juillet 2025 </w:t>
            </w:r>
          </w:p>
          <w:p w14:paraId="12E3C828" w14:textId="77777777" w:rsidR="00097202" w:rsidRDefault="00097202" w:rsidP="6B1FE404">
            <w:pPr>
              <w:keepLines/>
              <w:widowControl w:val="0"/>
              <w:rPr>
                <w:rFonts w:eastAsia="Times New Roman" w:cstheme="minorHAnsi"/>
                <w:bCs/>
                <w:sz w:val="20"/>
                <w:szCs w:val="20"/>
              </w:rPr>
            </w:pPr>
          </w:p>
          <w:p w14:paraId="14BF5832" w14:textId="0DF37D2A" w:rsidR="007757EF" w:rsidRPr="00097202" w:rsidRDefault="00097202">
            <w:pPr>
              <w:keepLines/>
              <w:widowControl w:val="0"/>
              <w:rPr>
                <w:rFonts w:cstheme="minorHAnsi"/>
                <w:sz w:val="20"/>
                <w:szCs w:val="20"/>
              </w:rPr>
            </w:pPr>
            <w:r>
              <w:rPr>
                <w:rFonts w:eastAsia="Times New Roman" w:cstheme="minorHAnsi"/>
                <w:bCs/>
                <w:sz w:val="20"/>
                <w:szCs w:val="20"/>
              </w:rPr>
              <w:t xml:space="preserve">2. </w:t>
            </w:r>
            <w:r w:rsidR="00270D45">
              <w:rPr>
                <w:rFonts w:cstheme="minorHAnsi"/>
                <w:sz w:val="20"/>
                <w:szCs w:val="20"/>
              </w:rPr>
              <w:t xml:space="preserve">Mettre en œuvre la PMM tout au long de la mise en œuvre du projet. </w:t>
            </w:r>
          </w:p>
        </w:tc>
        <w:tc>
          <w:tcPr>
            <w:tcW w:w="2160" w:type="dxa"/>
          </w:tcPr>
          <w:p w14:paraId="591AC9D8" w14:textId="5D5D7066" w:rsidR="007757EF" w:rsidRPr="00AB2AAA" w:rsidRDefault="74391873" w:rsidP="6B1FE404">
            <w:pPr>
              <w:keepLines/>
              <w:widowControl w:val="0"/>
              <w:rPr>
                <w:rFonts w:cstheme="minorHAnsi"/>
                <w:b/>
                <w:bCs/>
                <w:sz w:val="20"/>
                <w:szCs w:val="20"/>
              </w:rPr>
            </w:pPr>
            <w:r w:rsidRPr="00AB2AAA">
              <w:rPr>
                <w:rFonts w:cstheme="minorHAnsi"/>
                <w:b/>
                <w:bCs/>
                <w:sz w:val="20"/>
                <w:szCs w:val="20"/>
              </w:rPr>
              <w:t>PIU</w:t>
            </w:r>
          </w:p>
          <w:p w14:paraId="0BA72659" w14:textId="61AA90E5" w:rsidR="007757EF" w:rsidRPr="00AB2AAA" w:rsidRDefault="007757EF" w:rsidP="6B1FE404">
            <w:pPr>
              <w:keepLines/>
              <w:widowControl w:val="0"/>
              <w:rPr>
                <w:rFonts w:cstheme="minorHAnsi"/>
                <w:sz w:val="20"/>
                <w:szCs w:val="20"/>
              </w:rPr>
            </w:pPr>
          </w:p>
        </w:tc>
      </w:tr>
      <w:tr w:rsidR="007757EF" w:rsidRPr="00302478" w14:paraId="2D96FF56" w14:textId="77777777" w:rsidTr="1E5F07B2">
        <w:trPr>
          <w:trHeight w:val="20"/>
        </w:trPr>
        <w:tc>
          <w:tcPr>
            <w:tcW w:w="625" w:type="dxa"/>
          </w:tcPr>
          <w:p w14:paraId="37141F73" w14:textId="77777777" w:rsidR="007757EF" w:rsidRPr="00AB2AAA" w:rsidRDefault="007757EF">
            <w:pPr>
              <w:keepLines/>
              <w:widowControl w:val="0"/>
              <w:jc w:val="center"/>
              <w:rPr>
                <w:rFonts w:cstheme="minorHAnsi"/>
                <w:sz w:val="20"/>
                <w:szCs w:val="20"/>
              </w:rPr>
            </w:pPr>
            <w:r w:rsidRPr="00AB2AAA">
              <w:rPr>
                <w:rFonts w:cstheme="minorHAnsi"/>
                <w:sz w:val="20"/>
                <w:szCs w:val="20"/>
              </w:rPr>
              <w:t>2.2</w:t>
            </w:r>
          </w:p>
        </w:tc>
        <w:tc>
          <w:tcPr>
            <w:tcW w:w="8370" w:type="dxa"/>
          </w:tcPr>
          <w:p w14:paraId="1A0762E2" w14:textId="77777777" w:rsidR="007757EF" w:rsidRPr="008B30E6" w:rsidRDefault="007757EF">
            <w:pPr>
              <w:keepLines/>
              <w:widowControl w:val="0"/>
              <w:rPr>
                <w:rFonts w:cstheme="minorHAnsi"/>
                <w:color w:val="2E74B5" w:themeColor="accent5" w:themeShade="BF"/>
                <w:sz w:val="20"/>
                <w:szCs w:val="20"/>
              </w:rPr>
            </w:pPr>
            <w:r w:rsidRPr="008B30E6">
              <w:rPr>
                <w:rFonts w:cstheme="minorHAnsi"/>
                <w:b/>
                <w:color w:val="4472C4" w:themeColor="accent1"/>
                <w:sz w:val="20"/>
                <w:szCs w:val="20"/>
              </w:rPr>
              <w:t>PLAN DE GESTION DE LA SANTÉ ET DE LA SÉCURITÉ AU TRAVAIL</w:t>
            </w:r>
          </w:p>
          <w:p w14:paraId="0946BEFC" w14:textId="01D660AA" w:rsidR="00AB2AAA" w:rsidRPr="008B30E6" w:rsidRDefault="0013075B">
            <w:pPr>
              <w:keepLines/>
              <w:widowControl w:val="0"/>
              <w:rPr>
                <w:rFonts w:cstheme="minorHAnsi"/>
                <w:sz w:val="20"/>
                <w:szCs w:val="20"/>
              </w:rPr>
            </w:pPr>
            <w:r w:rsidRPr="008B30E6">
              <w:rPr>
                <w:rFonts w:cstheme="minorHAnsi"/>
                <w:sz w:val="20"/>
                <w:szCs w:val="20"/>
              </w:rPr>
              <w:t xml:space="preserve">Évaluer et gérer les risques et impacts spécifiques sur la santé et la sécurité au travail des travailleurs résultant des activités du projet, et inclure des mesures d'atténuation dans les ESMP spécifiques au site à préparer dans l'action 1.1.2 ci-dessus </w:t>
            </w:r>
          </w:p>
        </w:tc>
        <w:tc>
          <w:tcPr>
            <w:tcW w:w="3150" w:type="dxa"/>
          </w:tcPr>
          <w:p w14:paraId="2DB7E23A" w14:textId="7D378586" w:rsidR="00D2782F" w:rsidRPr="00AB2AAA" w:rsidRDefault="00D2782F" w:rsidP="00D2782F">
            <w:pPr>
              <w:keepLines/>
              <w:widowControl w:val="0"/>
              <w:rPr>
                <w:rFonts w:cstheme="minorHAnsi"/>
                <w:sz w:val="20"/>
                <w:szCs w:val="20"/>
              </w:rPr>
            </w:pPr>
            <w:r w:rsidRPr="00AB2AAA">
              <w:rPr>
                <w:rFonts w:cstheme="minorHAnsi"/>
                <w:sz w:val="20"/>
                <w:szCs w:val="20"/>
              </w:rPr>
              <w:t xml:space="preserve">Même période que le </w:t>
            </w:r>
          </w:p>
          <w:p w14:paraId="026E9840" w14:textId="77777777" w:rsidR="00D2782F" w:rsidRPr="00AB2AAA" w:rsidRDefault="00D2782F" w:rsidP="00D2782F">
            <w:pPr>
              <w:keepLines/>
              <w:widowControl w:val="0"/>
              <w:rPr>
                <w:rFonts w:cstheme="minorHAnsi"/>
                <w:sz w:val="20"/>
                <w:szCs w:val="20"/>
              </w:rPr>
            </w:pPr>
            <w:r w:rsidRPr="00AB2AAA">
              <w:rPr>
                <w:rFonts w:cstheme="minorHAnsi"/>
                <w:sz w:val="20"/>
                <w:szCs w:val="20"/>
              </w:rPr>
              <w:t xml:space="preserve">Préparation et mise en œuvre de </w:t>
            </w:r>
          </w:p>
          <w:p w14:paraId="67D3862C" w14:textId="5A53CEAC" w:rsidR="00D2782F" w:rsidRPr="00AB2AAA" w:rsidRDefault="008B30E6" w:rsidP="00D2782F">
            <w:pPr>
              <w:keepLines/>
              <w:widowControl w:val="0"/>
              <w:rPr>
                <w:rFonts w:cstheme="minorHAnsi"/>
                <w:sz w:val="20"/>
                <w:szCs w:val="20"/>
              </w:rPr>
            </w:pPr>
            <w:r>
              <w:rPr>
                <w:rFonts w:cstheme="minorHAnsi"/>
                <w:sz w:val="20"/>
                <w:szCs w:val="20"/>
              </w:rPr>
              <w:t>ESMP spécifique au site.</w:t>
            </w:r>
          </w:p>
          <w:p w14:paraId="40CC8A9C" w14:textId="6F0567CA" w:rsidR="007757EF" w:rsidRPr="00AB2AAA" w:rsidRDefault="007757EF">
            <w:pPr>
              <w:keepLines/>
              <w:widowControl w:val="0"/>
              <w:rPr>
                <w:rFonts w:eastAsia="Times New Roman" w:cstheme="minorHAnsi"/>
                <w:sz w:val="20"/>
                <w:szCs w:val="20"/>
              </w:rPr>
            </w:pPr>
          </w:p>
        </w:tc>
        <w:tc>
          <w:tcPr>
            <w:tcW w:w="2160" w:type="dxa"/>
          </w:tcPr>
          <w:p w14:paraId="13288B81" w14:textId="5D5D7066" w:rsidR="007757EF" w:rsidRPr="00AB2AAA" w:rsidRDefault="016113AF" w:rsidP="6B1FE404">
            <w:pPr>
              <w:keepLines/>
              <w:widowControl w:val="0"/>
              <w:rPr>
                <w:rFonts w:cstheme="minorHAnsi"/>
                <w:b/>
                <w:bCs/>
                <w:sz w:val="20"/>
                <w:szCs w:val="20"/>
              </w:rPr>
            </w:pPr>
            <w:r w:rsidRPr="00AB2AAA">
              <w:rPr>
                <w:rFonts w:cstheme="minorHAnsi"/>
                <w:b/>
                <w:bCs/>
                <w:sz w:val="20"/>
                <w:szCs w:val="20"/>
              </w:rPr>
              <w:t>PIU</w:t>
            </w:r>
          </w:p>
          <w:p w14:paraId="01EE49EF" w14:textId="559BF39D" w:rsidR="007757EF" w:rsidRPr="00AB2AAA" w:rsidRDefault="007757EF" w:rsidP="6B1FE404">
            <w:pPr>
              <w:keepLines/>
              <w:widowControl w:val="0"/>
              <w:rPr>
                <w:rFonts w:cstheme="minorHAnsi"/>
                <w:sz w:val="20"/>
                <w:szCs w:val="20"/>
              </w:rPr>
            </w:pPr>
          </w:p>
        </w:tc>
      </w:tr>
      <w:tr w:rsidR="007757EF" w:rsidRPr="00302478" w14:paraId="57DC9F87" w14:textId="77777777" w:rsidTr="1E5F07B2">
        <w:trPr>
          <w:trHeight w:val="20"/>
        </w:trPr>
        <w:tc>
          <w:tcPr>
            <w:tcW w:w="625" w:type="dxa"/>
          </w:tcPr>
          <w:p w14:paraId="14CE51DA" w14:textId="77777777" w:rsidR="007757EF" w:rsidRPr="00AB2AAA" w:rsidRDefault="007757EF">
            <w:pPr>
              <w:keepLines/>
              <w:widowControl w:val="0"/>
              <w:jc w:val="center"/>
              <w:rPr>
                <w:rFonts w:cstheme="minorHAnsi"/>
                <w:sz w:val="20"/>
                <w:szCs w:val="20"/>
              </w:rPr>
            </w:pPr>
            <w:r w:rsidRPr="00AB2AAA">
              <w:rPr>
                <w:rFonts w:cstheme="minorHAnsi"/>
                <w:sz w:val="20"/>
                <w:szCs w:val="20"/>
              </w:rPr>
              <w:t>2.3</w:t>
            </w:r>
          </w:p>
        </w:tc>
        <w:tc>
          <w:tcPr>
            <w:tcW w:w="8370" w:type="dxa"/>
          </w:tcPr>
          <w:p w14:paraId="4A26C6E0" w14:textId="77777777" w:rsidR="007757EF" w:rsidRPr="008B30E6" w:rsidRDefault="007757EF">
            <w:pPr>
              <w:pStyle w:val="MainText"/>
              <w:keepLines/>
              <w:widowControl w:val="0"/>
              <w:spacing w:after="0" w:line="240" w:lineRule="auto"/>
              <w:jc w:val="both"/>
              <w:rPr>
                <w:rFonts w:asciiTheme="minorHAnsi" w:eastAsiaTheme="minorHAnsi" w:hAnsiTheme="minorHAnsi" w:cstheme="minorHAnsi"/>
                <w:b/>
                <w:color w:val="4472C4" w:themeColor="accent1"/>
                <w:szCs w:val="20"/>
                <w:lang w:val="en-US" w:eastAsia="en-US"/>
              </w:rPr>
            </w:pPr>
            <w:r w:rsidRPr="008B30E6">
              <w:rPr>
                <w:rFonts w:asciiTheme="minorHAnsi" w:eastAsiaTheme="minorHAnsi" w:hAnsiTheme="minorHAnsi" w:cstheme="minorHAnsi"/>
                <w:b/>
                <w:color w:val="4472C4" w:themeColor="accent1"/>
                <w:szCs w:val="20"/>
                <w:lang w:eastAsia="en-US"/>
              </w:rPr>
              <w:t xml:space="preserve">MÉCANISME DE RÉCLAMATION POUR LES TRAVAILLEURS DE PROJET </w:t>
            </w:r>
          </w:p>
          <w:p w14:paraId="4BF00F84" w14:textId="77777777" w:rsidR="001C4179" w:rsidRPr="008B30E6" w:rsidRDefault="001C4179" w:rsidP="001C4179">
            <w:pPr>
              <w:rPr>
                <w:rFonts w:cstheme="minorHAnsi"/>
                <w:sz w:val="20"/>
                <w:szCs w:val="20"/>
              </w:rPr>
            </w:pPr>
            <w:r w:rsidRPr="008B30E6">
              <w:rPr>
                <w:rFonts w:cstheme="minorHAnsi"/>
                <w:sz w:val="20"/>
                <w:szCs w:val="20"/>
              </w:rPr>
              <w:t xml:space="preserve">Établir et faire fonctionner un mécanisme de réclamation pour les travailleurs du projet, tel que décrit dans la LMP et </w:t>
            </w:r>
          </w:p>
          <w:p w14:paraId="0230193B" w14:textId="75F9C993" w:rsidR="007757EF" w:rsidRPr="008B30E6" w:rsidRDefault="001C4179">
            <w:pPr>
              <w:rPr>
                <w:rFonts w:cstheme="minorHAnsi"/>
                <w:sz w:val="20"/>
                <w:szCs w:val="20"/>
              </w:rPr>
            </w:pPr>
            <w:r w:rsidRPr="008B30E6">
              <w:rPr>
                <w:rFonts w:cstheme="minorHAnsi"/>
                <w:sz w:val="20"/>
                <w:szCs w:val="20"/>
              </w:rPr>
              <w:t>conforme à ESS2 et incluent un protocole pour traiter les plaintes liées à la SEA/SH.</w:t>
            </w:r>
          </w:p>
        </w:tc>
        <w:tc>
          <w:tcPr>
            <w:tcW w:w="3150" w:type="dxa"/>
          </w:tcPr>
          <w:p w14:paraId="0A44A229" w14:textId="01C2298E" w:rsidR="007757EF" w:rsidRPr="00AB2AAA" w:rsidRDefault="007757EF">
            <w:pPr>
              <w:keepLines/>
              <w:widowControl w:val="0"/>
              <w:rPr>
                <w:rFonts w:cstheme="minorHAnsi"/>
                <w:sz w:val="20"/>
                <w:szCs w:val="20"/>
                <w:lang w:eastAsia="en-GB"/>
              </w:rPr>
            </w:pPr>
            <w:r w:rsidRPr="00AB2AAA">
              <w:rPr>
                <w:rFonts w:eastAsia="Times New Roman" w:cstheme="minorHAnsi"/>
                <w:bCs/>
                <w:sz w:val="20"/>
                <w:szCs w:val="20"/>
              </w:rPr>
              <w:t>Établir un mécanisme de réclamation avant d'engager les travailleurs du projet et ensuite le maintenir et le faire fonctionner tout au long de la mise en œuvre du projet.</w:t>
            </w:r>
          </w:p>
        </w:tc>
        <w:tc>
          <w:tcPr>
            <w:tcW w:w="2160" w:type="dxa"/>
          </w:tcPr>
          <w:p w14:paraId="51F99F87" w14:textId="5D5D7066" w:rsidR="007757EF" w:rsidRPr="00AB2AAA" w:rsidRDefault="76C5A92C" w:rsidP="6B1FE404">
            <w:pPr>
              <w:keepLines/>
              <w:widowControl w:val="0"/>
              <w:rPr>
                <w:rFonts w:cstheme="minorHAnsi"/>
                <w:b/>
                <w:bCs/>
                <w:sz w:val="20"/>
                <w:szCs w:val="20"/>
              </w:rPr>
            </w:pPr>
            <w:r w:rsidRPr="00AB2AAA">
              <w:rPr>
                <w:rFonts w:cstheme="minorHAnsi"/>
                <w:b/>
                <w:bCs/>
                <w:sz w:val="20"/>
                <w:szCs w:val="20"/>
              </w:rPr>
              <w:t>PIU</w:t>
            </w:r>
          </w:p>
          <w:p w14:paraId="060DBB71" w14:textId="7CD81C28" w:rsidR="007757EF" w:rsidRPr="00AB2AAA" w:rsidRDefault="007757EF" w:rsidP="6B1FE404">
            <w:pPr>
              <w:keepLines/>
              <w:widowControl w:val="0"/>
              <w:rPr>
                <w:rFonts w:cstheme="minorHAnsi"/>
                <w:sz w:val="20"/>
                <w:szCs w:val="20"/>
              </w:rPr>
            </w:pPr>
          </w:p>
        </w:tc>
      </w:tr>
      <w:tr w:rsidR="007757EF" w:rsidRPr="00302478" w14:paraId="5FD30732" w14:textId="77777777" w:rsidTr="1E5F07B2">
        <w:trPr>
          <w:trHeight w:val="20"/>
        </w:trPr>
        <w:tc>
          <w:tcPr>
            <w:tcW w:w="14305" w:type="dxa"/>
            <w:gridSpan w:val="4"/>
            <w:shd w:val="clear" w:color="auto" w:fill="F4B083" w:themeFill="accent2" w:themeFillTint="99"/>
          </w:tcPr>
          <w:p w14:paraId="45E0E58C" w14:textId="1AA0CB28" w:rsidR="007757EF" w:rsidRPr="008B30E6" w:rsidRDefault="007757EF">
            <w:pPr>
              <w:keepLines/>
              <w:widowControl w:val="0"/>
              <w:rPr>
                <w:rFonts w:cstheme="minorHAnsi"/>
                <w:sz w:val="20"/>
                <w:szCs w:val="20"/>
              </w:rPr>
            </w:pPr>
            <w:r w:rsidRPr="008B30E6">
              <w:rPr>
                <w:rFonts w:cstheme="minorHAnsi"/>
                <w:b/>
                <w:sz w:val="20"/>
                <w:szCs w:val="20"/>
              </w:rPr>
              <w:lastRenderedPageBreak/>
              <w:t xml:space="preserve">ESS 3 : EFFICACITÉ DES RESSOURCES ET PRÉVENTION ET GESTION DE LA POLLUTION </w:t>
            </w:r>
          </w:p>
        </w:tc>
      </w:tr>
      <w:tr w:rsidR="00376957" w:rsidRPr="00302478" w14:paraId="33AE09D1" w14:textId="77777777" w:rsidTr="1E5F07B2">
        <w:trPr>
          <w:trHeight w:val="20"/>
        </w:trPr>
        <w:tc>
          <w:tcPr>
            <w:tcW w:w="625" w:type="dxa"/>
          </w:tcPr>
          <w:p w14:paraId="3DC7F31D" w14:textId="77777777" w:rsidR="00376957" w:rsidRPr="00AB2AAA" w:rsidRDefault="00376957">
            <w:pPr>
              <w:keepLines/>
              <w:widowControl w:val="0"/>
              <w:jc w:val="center"/>
              <w:rPr>
                <w:rFonts w:cstheme="minorHAnsi"/>
                <w:sz w:val="20"/>
                <w:szCs w:val="20"/>
              </w:rPr>
            </w:pPr>
            <w:r w:rsidRPr="00AB2AAA">
              <w:rPr>
                <w:rFonts w:cstheme="minorHAnsi"/>
                <w:sz w:val="20"/>
                <w:szCs w:val="20"/>
              </w:rPr>
              <w:t>3.1</w:t>
            </w:r>
          </w:p>
        </w:tc>
        <w:tc>
          <w:tcPr>
            <w:tcW w:w="8370" w:type="dxa"/>
          </w:tcPr>
          <w:p w14:paraId="3AC6733B" w14:textId="77777777" w:rsidR="00376957" w:rsidRPr="008B30E6" w:rsidRDefault="00376957">
            <w:pPr>
              <w:keepLines/>
              <w:widowControl w:val="0"/>
              <w:rPr>
                <w:rFonts w:cstheme="minorHAnsi"/>
                <w:b/>
                <w:color w:val="4472C4" w:themeColor="accent1"/>
                <w:sz w:val="20"/>
                <w:szCs w:val="20"/>
              </w:rPr>
            </w:pPr>
            <w:r w:rsidRPr="008B30E6">
              <w:rPr>
                <w:rFonts w:cstheme="minorHAnsi"/>
                <w:b/>
                <w:color w:val="4472C4" w:themeColor="accent1"/>
                <w:sz w:val="20"/>
                <w:szCs w:val="20"/>
              </w:rPr>
              <w:t>PLAN DE GESTION DES DÉCHETS</w:t>
            </w:r>
          </w:p>
          <w:p w14:paraId="47E22BBA" w14:textId="33CF232F" w:rsidR="00376957" w:rsidRPr="008B30E6" w:rsidRDefault="0013075B">
            <w:pPr>
              <w:keepLines/>
              <w:widowControl w:val="0"/>
              <w:rPr>
                <w:rFonts w:cstheme="minorHAnsi"/>
                <w:sz w:val="20"/>
                <w:szCs w:val="20"/>
              </w:rPr>
            </w:pPr>
            <w:r w:rsidRPr="008B30E6">
              <w:rPr>
                <w:rFonts w:cstheme="minorHAnsi"/>
                <w:sz w:val="20"/>
                <w:szCs w:val="20"/>
              </w:rPr>
              <w:t xml:space="preserve">Évaluer et gérer les risques et impacts spécifiques liés aux déchets dangereux et non dangereux générés par les activités du projet et inclure des mesures d'atténuation dans l'ESMP spécifique au site, à préparer selon l'action 1.1.2  </w:t>
            </w:r>
          </w:p>
          <w:p w14:paraId="6A3F7426" w14:textId="5ADCB0A6" w:rsidR="00376957" w:rsidRPr="008B30E6" w:rsidRDefault="00376957">
            <w:pPr>
              <w:keepLines/>
              <w:widowControl w:val="0"/>
              <w:rPr>
                <w:rFonts w:cstheme="minorHAnsi"/>
                <w:sz w:val="20"/>
                <w:szCs w:val="20"/>
              </w:rPr>
            </w:pPr>
          </w:p>
        </w:tc>
        <w:tc>
          <w:tcPr>
            <w:tcW w:w="3150" w:type="dxa"/>
            <w:vMerge w:val="restart"/>
          </w:tcPr>
          <w:p w14:paraId="007B5CD5" w14:textId="28AA8F8D" w:rsidR="00376957" w:rsidRPr="00AB2AAA" w:rsidRDefault="00376957" w:rsidP="009F7818">
            <w:pPr>
              <w:keepLines/>
              <w:widowControl w:val="0"/>
              <w:rPr>
                <w:rFonts w:cstheme="minorHAnsi"/>
                <w:sz w:val="20"/>
                <w:szCs w:val="20"/>
              </w:rPr>
            </w:pPr>
            <w:r w:rsidRPr="00AB2AAA">
              <w:rPr>
                <w:rFonts w:cstheme="minorHAnsi"/>
                <w:sz w:val="20"/>
                <w:szCs w:val="20"/>
              </w:rPr>
              <w:t xml:space="preserve">Même période que le </w:t>
            </w:r>
          </w:p>
          <w:p w14:paraId="17A4FC2C" w14:textId="77777777" w:rsidR="00376957" w:rsidRPr="00AB2AAA" w:rsidRDefault="00376957" w:rsidP="009F7818">
            <w:pPr>
              <w:keepLines/>
              <w:widowControl w:val="0"/>
              <w:rPr>
                <w:rFonts w:cstheme="minorHAnsi"/>
                <w:sz w:val="20"/>
                <w:szCs w:val="20"/>
              </w:rPr>
            </w:pPr>
            <w:r w:rsidRPr="00AB2AAA">
              <w:rPr>
                <w:rFonts w:cstheme="minorHAnsi"/>
                <w:sz w:val="20"/>
                <w:szCs w:val="20"/>
              </w:rPr>
              <w:t xml:space="preserve">Préparation et mise en œuvre de </w:t>
            </w:r>
          </w:p>
          <w:p w14:paraId="6620F981" w14:textId="2764F9CC" w:rsidR="00376957" w:rsidRPr="00AB2AAA" w:rsidRDefault="00376957" w:rsidP="009F7818">
            <w:pPr>
              <w:keepLines/>
              <w:widowControl w:val="0"/>
              <w:rPr>
                <w:rFonts w:cstheme="minorHAnsi"/>
                <w:sz w:val="20"/>
                <w:szCs w:val="20"/>
              </w:rPr>
            </w:pPr>
            <w:r w:rsidRPr="00AB2AAA">
              <w:rPr>
                <w:rFonts w:cstheme="minorHAnsi"/>
                <w:sz w:val="20"/>
                <w:szCs w:val="20"/>
              </w:rPr>
              <w:t>l'ESMP.</w:t>
            </w:r>
          </w:p>
          <w:p w14:paraId="1F57CE37" w14:textId="38954FC9" w:rsidR="00376957" w:rsidRPr="00AB2AAA" w:rsidRDefault="00376957">
            <w:pPr>
              <w:keepLines/>
              <w:widowControl w:val="0"/>
              <w:rPr>
                <w:rFonts w:cstheme="minorHAnsi"/>
                <w:sz w:val="20"/>
                <w:szCs w:val="20"/>
              </w:rPr>
            </w:pPr>
          </w:p>
        </w:tc>
        <w:tc>
          <w:tcPr>
            <w:tcW w:w="2160" w:type="dxa"/>
          </w:tcPr>
          <w:p w14:paraId="3B06681D" w14:textId="5D5D7066" w:rsidR="00376957" w:rsidRPr="00AB2AAA" w:rsidRDefault="00376957" w:rsidP="6B1FE404">
            <w:pPr>
              <w:keepLines/>
              <w:widowControl w:val="0"/>
              <w:rPr>
                <w:rFonts w:cstheme="minorHAnsi"/>
                <w:b/>
                <w:bCs/>
                <w:sz w:val="20"/>
                <w:szCs w:val="20"/>
              </w:rPr>
            </w:pPr>
            <w:r w:rsidRPr="00AB2AAA">
              <w:rPr>
                <w:rFonts w:cstheme="minorHAnsi"/>
                <w:b/>
                <w:bCs/>
                <w:sz w:val="20"/>
                <w:szCs w:val="20"/>
              </w:rPr>
              <w:t>PIU</w:t>
            </w:r>
          </w:p>
          <w:p w14:paraId="068EE9DA" w14:textId="2642AAA4" w:rsidR="00376957" w:rsidRPr="00AB2AAA" w:rsidRDefault="00376957" w:rsidP="6B1FE404">
            <w:pPr>
              <w:keepLines/>
              <w:widowControl w:val="0"/>
              <w:rPr>
                <w:rFonts w:cstheme="minorHAnsi"/>
                <w:sz w:val="20"/>
                <w:szCs w:val="20"/>
              </w:rPr>
            </w:pPr>
          </w:p>
        </w:tc>
      </w:tr>
      <w:tr w:rsidR="00376957" w:rsidRPr="00302478" w14:paraId="7FD19093" w14:textId="77777777" w:rsidTr="1E5F07B2">
        <w:trPr>
          <w:trHeight w:val="20"/>
        </w:trPr>
        <w:tc>
          <w:tcPr>
            <w:tcW w:w="625" w:type="dxa"/>
          </w:tcPr>
          <w:p w14:paraId="36BB648D" w14:textId="77777777" w:rsidR="00376957" w:rsidRPr="00AB2AAA" w:rsidRDefault="00376957">
            <w:pPr>
              <w:keepLines/>
              <w:widowControl w:val="0"/>
              <w:jc w:val="center"/>
              <w:rPr>
                <w:rFonts w:cstheme="minorHAnsi"/>
                <w:sz w:val="20"/>
                <w:szCs w:val="20"/>
              </w:rPr>
            </w:pPr>
            <w:r w:rsidRPr="00AB2AAA">
              <w:rPr>
                <w:rFonts w:cstheme="minorHAnsi"/>
                <w:sz w:val="20"/>
                <w:szCs w:val="20"/>
              </w:rPr>
              <w:t>3.2</w:t>
            </w:r>
          </w:p>
        </w:tc>
        <w:tc>
          <w:tcPr>
            <w:tcW w:w="8370" w:type="dxa"/>
          </w:tcPr>
          <w:p w14:paraId="4E0D55F4" w14:textId="77777777" w:rsidR="00376957" w:rsidRPr="00AB2AAA" w:rsidRDefault="00376957">
            <w:pPr>
              <w:keepLines/>
              <w:widowControl w:val="0"/>
              <w:rPr>
                <w:rFonts w:cstheme="minorHAnsi"/>
                <w:b/>
                <w:color w:val="4472C4" w:themeColor="accent1"/>
                <w:sz w:val="20"/>
                <w:szCs w:val="20"/>
              </w:rPr>
            </w:pPr>
            <w:r w:rsidRPr="00AB2AAA">
              <w:rPr>
                <w:rFonts w:cstheme="minorHAnsi"/>
                <w:b/>
                <w:color w:val="4472C4" w:themeColor="accent1"/>
                <w:sz w:val="20"/>
                <w:szCs w:val="20"/>
              </w:rPr>
              <w:t>EFFICACITÉ DES RESSOURCES ET PRÉVENTION ET GESTION DE LA POLLUTION</w:t>
            </w:r>
          </w:p>
          <w:p w14:paraId="5E6862E2" w14:textId="77777777" w:rsidR="00376957" w:rsidRPr="00AB2AAA" w:rsidRDefault="00376957" w:rsidP="004434F6">
            <w:pPr>
              <w:keepLines/>
              <w:widowControl w:val="0"/>
              <w:rPr>
                <w:rFonts w:cstheme="minorHAnsi"/>
                <w:sz w:val="20"/>
                <w:szCs w:val="20"/>
              </w:rPr>
            </w:pPr>
            <w:r w:rsidRPr="00AB2AAA">
              <w:rPr>
                <w:rFonts w:cstheme="minorHAnsi"/>
                <w:sz w:val="20"/>
                <w:szCs w:val="20"/>
              </w:rPr>
              <w:t xml:space="preserve">Intégrer également l'efficacité des ressources ainsi que la prévention et la gestion de la pollution </w:t>
            </w:r>
          </w:p>
          <w:p w14:paraId="24168A42" w14:textId="2BE1A85E" w:rsidR="00376957" w:rsidRPr="00AB2AAA" w:rsidRDefault="00376957" w:rsidP="004434F6">
            <w:pPr>
              <w:keepLines/>
              <w:widowControl w:val="0"/>
              <w:rPr>
                <w:rFonts w:cstheme="minorHAnsi"/>
                <w:sz w:val="20"/>
                <w:szCs w:val="20"/>
              </w:rPr>
            </w:pPr>
            <w:r w:rsidRPr="00AB2AAA">
              <w:rPr>
                <w:rFonts w:cstheme="minorHAnsi"/>
                <w:sz w:val="20"/>
                <w:szCs w:val="20"/>
              </w:rPr>
              <w:t>en tant que mesures de gestion des nuisibles compatibles avec l'ESMF dans l'ESMP à préparer en vertu de l'action 1.1.2 ci-dessus.</w:t>
            </w:r>
          </w:p>
          <w:p w14:paraId="70A75E95" w14:textId="421E4E7F" w:rsidR="00376957" w:rsidRPr="00AB2AAA" w:rsidRDefault="00376957">
            <w:pPr>
              <w:keepLines/>
              <w:widowControl w:val="0"/>
              <w:rPr>
                <w:rFonts w:cstheme="minorHAnsi"/>
                <w:sz w:val="20"/>
                <w:szCs w:val="20"/>
              </w:rPr>
            </w:pPr>
          </w:p>
        </w:tc>
        <w:tc>
          <w:tcPr>
            <w:tcW w:w="3150" w:type="dxa"/>
            <w:vMerge/>
          </w:tcPr>
          <w:p w14:paraId="5FE47E60" w14:textId="6DAD8B57" w:rsidR="00376957" w:rsidRPr="00AB2AAA" w:rsidDel="002D5209" w:rsidRDefault="00376957">
            <w:pPr>
              <w:keepLines/>
              <w:widowControl w:val="0"/>
              <w:rPr>
                <w:rFonts w:cstheme="minorHAnsi"/>
                <w:sz w:val="20"/>
                <w:szCs w:val="20"/>
              </w:rPr>
            </w:pPr>
          </w:p>
        </w:tc>
        <w:tc>
          <w:tcPr>
            <w:tcW w:w="2160" w:type="dxa"/>
          </w:tcPr>
          <w:p w14:paraId="0677E76C" w14:textId="5D5D7066" w:rsidR="00376957" w:rsidRPr="00AB2AAA" w:rsidRDefault="00376957" w:rsidP="6B1FE404">
            <w:pPr>
              <w:keepLines/>
              <w:widowControl w:val="0"/>
              <w:rPr>
                <w:rFonts w:cstheme="minorHAnsi"/>
                <w:b/>
                <w:bCs/>
                <w:sz w:val="20"/>
                <w:szCs w:val="20"/>
              </w:rPr>
            </w:pPr>
            <w:r w:rsidRPr="00AB2AAA">
              <w:rPr>
                <w:rFonts w:cstheme="minorHAnsi"/>
                <w:b/>
                <w:bCs/>
                <w:sz w:val="20"/>
                <w:szCs w:val="20"/>
              </w:rPr>
              <w:t>PIU</w:t>
            </w:r>
          </w:p>
          <w:p w14:paraId="5BD119A4" w14:textId="39FBCEC8" w:rsidR="00376957" w:rsidRPr="00AB2AAA" w:rsidRDefault="00376957" w:rsidP="6B1FE404">
            <w:pPr>
              <w:keepLines/>
              <w:widowControl w:val="0"/>
              <w:rPr>
                <w:rFonts w:cstheme="minorHAnsi"/>
                <w:sz w:val="20"/>
                <w:szCs w:val="20"/>
              </w:rPr>
            </w:pPr>
          </w:p>
        </w:tc>
      </w:tr>
      <w:tr w:rsidR="007757EF" w:rsidRPr="00302478" w14:paraId="2D6E1F4C" w14:textId="77777777" w:rsidTr="1E5F07B2">
        <w:trPr>
          <w:trHeight w:val="20"/>
        </w:trPr>
        <w:tc>
          <w:tcPr>
            <w:tcW w:w="14305" w:type="dxa"/>
            <w:gridSpan w:val="4"/>
            <w:shd w:val="clear" w:color="auto" w:fill="F4B083" w:themeFill="accent2" w:themeFillTint="99"/>
          </w:tcPr>
          <w:p w14:paraId="25A45C1A" w14:textId="0610D69E" w:rsidR="007757EF" w:rsidRPr="00AB2AAA" w:rsidRDefault="007757EF">
            <w:pPr>
              <w:keepLines/>
              <w:widowControl w:val="0"/>
              <w:rPr>
                <w:rFonts w:cstheme="minorHAnsi"/>
                <w:sz w:val="20"/>
                <w:szCs w:val="20"/>
              </w:rPr>
            </w:pPr>
            <w:r w:rsidRPr="00AB2AAA">
              <w:rPr>
                <w:rFonts w:cstheme="minorHAnsi"/>
                <w:b/>
                <w:sz w:val="20"/>
                <w:szCs w:val="20"/>
              </w:rPr>
              <w:t xml:space="preserve">ESS 4 : SANTÉ ET SÉCURITÉ COMMUNAUTAIRES </w:t>
            </w:r>
          </w:p>
        </w:tc>
      </w:tr>
      <w:tr w:rsidR="007757EF" w:rsidRPr="00302478" w14:paraId="5E01C9DD" w14:textId="77777777" w:rsidTr="1E5F07B2">
        <w:trPr>
          <w:trHeight w:val="20"/>
        </w:trPr>
        <w:tc>
          <w:tcPr>
            <w:tcW w:w="625" w:type="dxa"/>
          </w:tcPr>
          <w:p w14:paraId="74B375E1" w14:textId="77777777" w:rsidR="007757EF" w:rsidRPr="00AB2AAA" w:rsidRDefault="007757EF">
            <w:pPr>
              <w:keepLines/>
              <w:widowControl w:val="0"/>
              <w:jc w:val="center"/>
              <w:rPr>
                <w:rFonts w:cstheme="minorHAnsi"/>
                <w:sz w:val="20"/>
                <w:szCs w:val="20"/>
              </w:rPr>
            </w:pPr>
            <w:r w:rsidRPr="00AB2AAA">
              <w:rPr>
                <w:rFonts w:cstheme="minorHAnsi"/>
                <w:sz w:val="20"/>
                <w:szCs w:val="20"/>
              </w:rPr>
              <w:t>4.1</w:t>
            </w:r>
          </w:p>
        </w:tc>
        <w:tc>
          <w:tcPr>
            <w:tcW w:w="8370" w:type="dxa"/>
          </w:tcPr>
          <w:p w14:paraId="23BE3FB0" w14:textId="77777777" w:rsidR="007757EF" w:rsidRPr="00AB2AAA" w:rsidRDefault="007757EF">
            <w:pPr>
              <w:keepLines/>
              <w:widowControl w:val="0"/>
              <w:rPr>
                <w:rFonts w:cstheme="minorHAnsi"/>
                <w:sz w:val="20"/>
                <w:szCs w:val="20"/>
              </w:rPr>
            </w:pPr>
            <w:r w:rsidRPr="00AB2AAA">
              <w:rPr>
                <w:rFonts w:cstheme="minorHAnsi"/>
                <w:b/>
                <w:color w:val="4472C4" w:themeColor="accent1"/>
                <w:sz w:val="20"/>
                <w:szCs w:val="20"/>
              </w:rPr>
              <w:t>SÉCURITÉ ROUTIÈRE ET CIRCULATION</w:t>
            </w:r>
          </w:p>
          <w:p w14:paraId="549DFBA8" w14:textId="70AD5359" w:rsidR="00264E5A" w:rsidRPr="00264E5A" w:rsidRDefault="001D23CF">
            <w:pPr>
              <w:keepLines/>
              <w:widowControl w:val="0"/>
              <w:rPr>
                <w:rFonts w:cstheme="minorHAnsi"/>
                <w:sz w:val="20"/>
                <w:szCs w:val="20"/>
              </w:rPr>
            </w:pPr>
            <w:r w:rsidRPr="00AB2AAA">
              <w:rPr>
                <w:rFonts w:cstheme="minorHAnsi"/>
                <w:sz w:val="20"/>
                <w:szCs w:val="20"/>
              </w:rPr>
              <w:t>Intégrer des mesures pour gérer les risques de circulation et de sécurité routière telles qu'exigées dans l'ESMP, afin qu'elles soient préparées en vertu de l'action 1.1.2 ci-dessus et conformes à l'ESMF.</w:t>
            </w:r>
          </w:p>
        </w:tc>
        <w:tc>
          <w:tcPr>
            <w:tcW w:w="3150" w:type="dxa"/>
          </w:tcPr>
          <w:p w14:paraId="4BCC4920" w14:textId="25ABACB4" w:rsidR="007757EF" w:rsidRPr="00AB2AAA" w:rsidRDefault="007757EF" w:rsidP="6B1FE404">
            <w:pPr>
              <w:keepLines/>
              <w:widowControl w:val="0"/>
              <w:rPr>
                <w:rFonts w:cstheme="minorHAnsi"/>
                <w:sz w:val="20"/>
                <w:szCs w:val="20"/>
              </w:rPr>
            </w:pPr>
            <w:r w:rsidRPr="00AB2AAA">
              <w:rPr>
                <w:rFonts w:cstheme="minorHAnsi"/>
                <w:sz w:val="20"/>
                <w:szCs w:val="20"/>
              </w:rPr>
              <w:t>Même délai que la préparation et la mise en œuvre de l'ESMP.</w:t>
            </w:r>
          </w:p>
        </w:tc>
        <w:tc>
          <w:tcPr>
            <w:tcW w:w="2160" w:type="dxa"/>
          </w:tcPr>
          <w:p w14:paraId="7473003A" w14:textId="5D5D7066" w:rsidR="007757EF" w:rsidRPr="00AB2AAA" w:rsidRDefault="20673829" w:rsidP="6B1FE404">
            <w:pPr>
              <w:keepLines/>
              <w:widowControl w:val="0"/>
              <w:rPr>
                <w:rFonts w:cstheme="minorHAnsi"/>
                <w:b/>
                <w:bCs/>
                <w:sz w:val="20"/>
                <w:szCs w:val="20"/>
              </w:rPr>
            </w:pPr>
            <w:r w:rsidRPr="00AB2AAA">
              <w:rPr>
                <w:rFonts w:cstheme="minorHAnsi"/>
                <w:b/>
                <w:bCs/>
                <w:sz w:val="20"/>
                <w:szCs w:val="20"/>
              </w:rPr>
              <w:t>PIU</w:t>
            </w:r>
          </w:p>
          <w:p w14:paraId="771E3C72" w14:textId="4682CDC4" w:rsidR="007757EF" w:rsidRPr="00AB2AAA" w:rsidRDefault="007757EF" w:rsidP="6B1FE404">
            <w:pPr>
              <w:keepLines/>
              <w:widowControl w:val="0"/>
              <w:rPr>
                <w:rFonts w:cstheme="minorHAnsi"/>
                <w:sz w:val="20"/>
                <w:szCs w:val="20"/>
              </w:rPr>
            </w:pPr>
          </w:p>
        </w:tc>
      </w:tr>
      <w:tr w:rsidR="007757EF" w:rsidRPr="00302478" w14:paraId="4577D10D" w14:textId="77777777" w:rsidTr="1E5F07B2">
        <w:trPr>
          <w:trHeight w:val="20"/>
        </w:trPr>
        <w:tc>
          <w:tcPr>
            <w:tcW w:w="625" w:type="dxa"/>
          </w:tcPr>
          <w:p w14:paraId="05AA0538" w14:textId="77777777" w:rsidR="007757EF" w:rsidRPr="00AB2AAA" w:rsidRDefault="007757EF">
            <w:pPr>
              <w:keepLines/>
              <w:widowControl w:val="0"/>
              <w:jc w:val="center"/>
              <w:rPr>
                <w:rFonts w:cstheme="minorHAnsi"/>
                <w:sz w:val="20"/>
                <w:szCs w:val="20"/>
              </w:rPr>
            </w:pPr>
            <w:r w:rsidRPr="00AB2AAA">
              <w:rPr>
                <w:rFonts w:cstheme="minorHAnsi"/>
                <w:sz w:val="20"/>
                <w:szCs w:val="20"/>
              </w:rPr>
              <w:t>4.2</w:t>
            </w:r>
          </w:p>
        </w:tc>
        <w:tc>
          <w:tcPr>
            <w:tcW w:w="8370" w:type="dxa"/>
          </w:tcPr>
          <w:p w14:paraId="6696F854" w14:textId="77777777" w:rsidR="007757EF" w:rsidRPr="008B30E6" w:rsidRDefault="007757EF">
            <w:pPr>
              <w:keepLines/>
              <w:widowControl w:val="0"/>
              <w:rPr>
                <w:rFonts w:cstheme="minorHAnsi"/>
                <w:b/>
                <w:color w:val="5B9BD5" w:themeColor="accent5"/>
                <w:sz w:val="20"/>
                <w:szCs w:val="20"/>
              </w:rPr>
            </w:pPr>
            <w:r w:rsidRPr="008B30E6">
              <w:rPr>
                <w:rFonts w:cstheme="minorHAnsi"/>
                <w:b/>
                <w:color w:val="4472C4" w:themeColor="accent1"/>
                <w:sz w:val="20"/>
                <w:szCs w:val="20"/>
              </w:rPr>
              <w:t>SANTÉ ET SÉCURITÉ COMMUNAUTAIRES</w:t>
            </w:r>
          </w:p>
          <w:p w14:paraId="48C19731" w14:textId="34DFBECB" w:rsidR="00507CC6" w:rsidRPr="00B72169" w:rsidRDefault="006E6395">
            <w:pPr>
              <w:keepLines/>
              <w:widowControl w:val="0"/>
              <w:rPr>
                <w:rFonts w:cstheme="minorHAnsi"/>
                <w:sz w:val="20"/>
                <w:szCs w:val="20"/>
              </w:rPr>
            </w:pPr>
            <w:r w:rsidRPr="008B30E6">
              <w:rPr>
                <w:rFonts w:cstheme="minorHAnsi"/>
                <w:sz w:val="20"/>
                <w:szCs w:val="20"/>
              </w:rPr>
              <w:t>Évaluer et gérer les risques et impacts spécifiques pour la communauté résultant des activités du projet, y compris la gestion des gardes communautaires financés par le projet et leur formation au code de conduite, les risques d'afflux de main-d'œuvre, la réponse aux situations d'urgence, et inclure des mesures d'atténuation dans l'ESMP à préparer dans l'action 1.1.2 ci-dessus.</w:t>
            </w:r>
          </w:p>
        </w:tc>
        <w:tc>
          <w:tcPr>
            <w:tcW w:w="3150" w:type="dxa"/>
          </w:tcPr>
          <w:p w14:paraId="45D20320" w14:textId="6E701F30" w:rsidR="007757EF" w:rsidRPr="008B30E6" w:rsidRDefault="006E6395">
            <w:pPr>
              <w:keepLines/>
              <w:widowControl w:val="0"/>
              <w:rPr>
                <w:rFonts w:cstheme="minorHAnsi"/>
                <w:sz w:val="20"/>
                <w:szCs w:val="20"/>
              </w:rPr>
            </w:pPr>
            <w:r w:rsidRPr="008B30E6">
              <w:rPr>
                <w:rFonts w:cstheme="minorHAnsi"/>
                <w:sz w:val="20"/>
                <w:szCs w:val="20"/>
              </w:rPr>
              <w:t>Le même délai que pour la préparation et la mise en œuvre de l'ESMP spécifique au site.</w:t>
            </w:r>
          </w:p>
        </w:tc>
        <w:tc>
          <w:tcPr>
            <w:tcW w:w="2160" w:type="dxa"/>
          </w:tcPr>
          <w:p w14:paraId="24CEB1AD" w14:textId="77777777" w:rsidR="007757EF" w:rsidRPr="00AB2AAA" w:rsidRDefault="007757EF">
            <w:pPr>
              <w:keepLines/>
              <w:widowControl w:val="0"/>
              <w:rPr>
                <w:rFonts w:cstheme="minorHAnsi"/>
                <w:sz w:val="20"/>
                <w:szCs w:val="20"/>
              </w:rPr>
            </w:pPr>
          </w:p>
          <w:p w14:paraId="6DB578EE" w14:textId="5D5D7066" w:rsidR="007757EF" w:rsidRPr="00AB2AAA" w:rsidRDefault="5ACC39FB" w:rsidP="6B1FE404">
            <w:pPr>
              <w:keepLines/>
              <w:widowControl w:val="0"/>
              <w:rPr>
                <w:rFonts w:cstheme="minorHAnsi"/>
                <w:b/>
                <w:bCs/>
                <w:sz w:val="20"/>
                <w:szCs w:val="20"/>
              </w:rPr>
            </w:pPr>
            <w:r w:rsidRPr="00AB2AAA">
              <w:rPr>
                <w:rFonts w:cstheme="minorHAnsi"/>
                <w:b/>
                <w:bCs/>
                <w:sz w:val="20"/>
                <w:szCs w:val="20"/>
              </w:rPr>
              <w:t>PIU</w:t>
            </w:r>
          </w:p>
          <w:p w14:paraId="28830587" w14:textId="6B29C973" w:rsidR="007757EF" w:rsidRPr="00AB2AAA" w:rsidRDefault="007757EF" w:rsidP="6B1FE404">
            <w:pPr>
              <w:keepLines/>
              <w:widowControl w:val="0"/>
              <w:rPr>
                <w:rFonts w:cstheme="minorHAnsi"/>
                <w:sz w:val="20"/>
                <w:szCs w:val="20"/>
              </w:rPr>
            </w:pPr>
          </w:p>
        </w:tc>
      </w:tr>
      <w:tr w:rsidR="007757EF" w:rsidRPr="00302478" w14:paraId="1D197BC3" w14:textId="77777777" w:rsidTr="1E5F07B2">
        <w:trPr>
          <w:trHeight w:val="20"/>
        </w:trPr>
        <w:tc>
          <w:tcPr>
            <w:tcW w:w="625" w:type="dxa"/>
          </w:tcPr>
          <w:p w14:paraId="209BC4BA" w14:textId="77777777" w:rsidR="007757EF" w:rsidRPr="00AB2AAA" w:rsidRDefault="007757EF">
            <w:pPr>
              <w:keepLines/>
              <w:widowControl w:val="0"/>
              <w:jc w:val="center"/>
              <w:rPr>
                <w:rFonts w:cstheme="minorHAnsi"/>
                <w:sz w:val="20"/>
                <w:szCs w:val="20"/>
              </w:rPr>
            </w:pPr>
            <w:r w:rsidRPr="00AB2AAA">
              <w:rPr>
                <w:rFonts w:cstheme="minorHAnsi"/>
                <w:sz w:val="20"/>
                <w:szCs w:val="20"/>
              </w:rPr>
              <w:t>4.3</w:t>
            </w:r>
          </w:p>
        </w:tc>
        <w:tc>
          <w:tcPr>
            <w:tcW w:w="8370" w:type="dxa"/>
          </w:tcPr>
          <w:p w14:paraId="12D6E7B8" w14:textId="77777777" w:rsidR="007757EF" w:rsidRPr="00AB2AAA" w:rsidRDefault="007757EF">
            <w:pPr>
              <w:keepLines/>
              <w:widowControl w:val="0"/>
              <w:rPr>
                <w:rFonts w:cstheme="minorHAnsi"/>
                <w:sz w:val="20"/>
                <w:szCs w:val="20"/>
              </w:rPr>
            </w:pPr>
            <w:r w:rsidRPr="00AB2AAA">
              <w:rPr>
                <w:rFonts w:cstheme="minorHAnsi"/>
                <w:b/>
                <w:color w:val="4472C4" w:themeColor="accent1"/>
                <w:sz w:val="20"/>
                <w:szCs w:val="20"/>
              </w:rPr>
              <w:t>RISQUES DE MER ET DE SHS</w:t>
            </w:r>
          </w:p>
          <w:p w14:paraId="109D10D5" w14:textId="77777777" w:rsidR="00CB48C7" w:rsidRDefault="00CB48C7" w:rsidP="00620FD4">
            <w:pPr>
              <w:keepLines/>
              <w:widowControl w:val="0"/>
              <w:rPr>
                <w:rFonts w:cstheme="minorHAnsi"/>
                <w:bCs/>
                <w:sz w:val="20"/>
                <w:szCs w:val="20"/>
              </w:rPr>
            </w:pPr>
          </w:p>
          <w:p w14:paraId="232902AB" w14:textId="0F7F334F" w:rsidR="00097202" w:rsidRPr="00AB2AAA" w:rsidRDefault="00097202" w:rsidP="00097202">
            <w:pPr>
              <w:keepLines/>
              <w:widowControl w:val="0"/>
              <w:rPr>
                <w:rFonts w:eastAsia="Times New Roman" w:cstheme="minorHAnsi"/>
                <w:bCs/>
                <w:sz w:val="20"/>
                <w:szCs w:val="20"/>
              </w:rPr>
            </w:pPr>
            <w:r>
              <w:rPr>
                <w:rStyle w:val="Marquedecommentaire"/>
                <w:rFonts w:eastAsia="Times New Roman" w:cstheme="minorHAnsi"/>
                <w:bCs/>
                <w:sz w:val="20"/>
                <w:szCs w:val="20"/>
              </w:rPr>
              <w:t>Élaborer, finaliser, divulguer et mettre en œuvre</w:t>
            </w:r>
            <w:r>
              <w:rPr>
                <w:rFonts w:eastAsia="Times New Roman" w:cstheme="minorHAnsi"/>
                <w:bCs/>
                <w:sz w:val="20"/>
                <w:szCs w:val="20"/>
              </w:rPr>
              <w:t xml:space="preserve"> le </w:t>
            </w:r>
            <w:r w:rsidRPr="00CB48C7">
              <w:rPr>
                <w:rFonts w:cstheme="minorHAnsi"/>
                <w:bCs/>
                <w:sz w:val="20"/>
                <w:szCs w:val="20"/>
              </w:rPr>
              <w:t>Plan d'action SEA/SH</w:t>
            </w:r>
            <w:r>
              <w:rPr>
                <w:rFonts w:eastAsia="Times New Roman" w:cstheme="minorHAnsi"/>
                <w:bCs/>
                <w:sz w:val="20"/>
                <w:szCs w:val="20"/>
              </w:rPr>
              <w:t xml:space="preserve"> pour le projet</w:t>
            </w:r>
          </w:p>
          <w:p w14:paraId="6FFB9FA9" w14:textId="77777777" w:rsidR="00097202" w:rsidRDefault="00097202" w:rsidP="00620FD4">
            <w:pPr>
              <w:keepLines/>
              <w:widowControl w:val="0"/>
              <w:rPr>
                <w:rFonts w:cstheme="minorHAnsi"/>
                <w:bCs/>
                <w:sz w:val="20"/>
                <w:szCs w:val="20"/>
              </w:rPr>
            </w:pPr>
          </w:p>
          <w:p w14:paraId="3CBD173E" w14:textId="15A51DBC" w:rsidR="00620FD4" w:rsidRPr="00AB2AAA" w:rsidRDefault="00620FD4" w:rsidP="00097202">
            <w:pPr>
              <w:keepLines/>
              <w:widowControl w:val="0"/>
              <w:rPr>
                <w:rFonts w:cstheme="minorHAnsi"/>
                <w:b/>
                <w:color w:val="5B9BD5" w:themeColor="accent5"/>
                <w:sz w:val="20"/>
                <w:szCs w:val="20"/>
              </w:rPr>
            </w:pPr>
          </w:p>
        </w:tc>
        <w:tc>
          <w:tcPr>
            <w:tcW w:w="3150" w:type="dxa"/>
          </w:tcPr>
          <w:p w14:paraId="456E847A" w14:textId="07E7E0F0" w:rsidR="007757EF" w:rsidRPr="00AB2AAA" w:rsidRDefault="00097202">
            <w:pPr>
              <w:keepLines/>
              <w:widowControl w:val="0"/>
              <w:rPr>
                <w:rFonts w:cstheme="minorHAnsi"/>
                <w:sz w:val="20"/>
                <w:szCs w:val="20"/>
              </w:rPr>
            </w:pPr>
            <w:r>
              <w:rPr>
                <w:rFonts w:cstheme="minorHAnsi"/>
                <w:bCs/>
                <w:sz w:val="20"/>
                <w:szCs w:val="20"/>
              </w:rPr>
              <w:t>1. Le plan SEA/SH a été finalisé et divulgué dans le pays le 16 juillet 2025</w:t>
            </w:r>
          </w:p>
          <w:p w14:paraId="437F201A" w14:textId="77777777" w:rsidR="00097202" w:rsidRDefault="00097202" w:rsidP="00F06A68">
            <w:pPr>
              <w:keepLines/>
              <w:widowControl w:val="0"/>
              <w:rPr>
                <w:rFonts w:cstheme="minorHAnsi"/>
                <w:sz w:val="20"/>
                <w:szCs w:val="20"/>
              </w:rPr>
            </w:pPr>
          </w:p>
          <w:p w14:paraId="3D317061" w14:textId="0A8958FE" w:rsidR="002130F0" w:rsidRPr="00AB2AAA" w:rsidRDefault="00097202" w:rsidP="00F06A68">
            <w:pPr>
              <w:keepLines/>
              <w:widowControl w:val="0"/>
              <w:rPr>
                <w:rFonts w:cstheme="minorHAnsi"/>
                <w:sz w:val="20"/>
                <w:szCs w:val="20"/>
              </w:rPr>
            </w:pPr>
            <w:r>
              <w:rPr>
                <w:rFonts w:cstheme="minorHAnsi"/>
                <w:sz w:val="20"/>
                <w:szCs w:val="20"/>
              </w:rPr>
              <w:t>2. Mettre en œuvre le Plan d'action SEA/SH tout au long de la mise en œuvre du projet.</w:t>
            </w:r>
          </w:p>
        </w:tc>
        <w:tc>
          <w:tcPr>
            <w:tcW w:w="2160" w:type="dxa"/>
          </w:tcPr>
          <w:p w14:paraId="74D738A8" w14:textId="5D5D7066" w:rsidR="007757EF" w:rsidRPr="00AB2AAA" w:rsidRDefault="4A0224C9" w:rsidP="6B1FE404">
            <w:pPr>
              <w:keepLines/>
              <w:widowControl w:val="0"/>
              <w:rPr>
                <w:rFonts w:cstheme="minorHAnsi"/>
                <w:b/>
                <w:bCs/>
                <w:sz w:val="20"/>
                <w:szCs w:val="20"/>
              </w:rPr>
            </w:pPr>
            <w:r w:rsidRPr="00AB2AAA">
              <w:rPr>
                <w:rFonts w:cstheme="minorHAnsi"/>
                <w:b/>
                <w:bCs/>
                <w:sz w:val="20"/>
                <w:szCs w:val="20"/>
              </w:rPr>
              <w:t>PIU</w:t>
            </w:r>
          </w:p>
          <w:p w14:paraId="2CB0FE53" w14:textId="19B409DC" w:rsidR="007757EF" w:rsidRPr="00AB2AAA" w:rsidRDefault="007757EF" w:rsidP="6B1FE404">
            <w:pPr>
              <w:keepLines/>
              <w:widowControl w:val="0"/>
              <w:rPr>
                <w:rFonts w:cstheme="minorHAnsi"/>
                <w:sz w:val="20"/>
                <w:szCs w:val="20"/>
              </w:rPr>
            </w:pPr>
          </w:p>
        </w:tc>
      </w:tr>
      <w:tr w:rsidR="007757EF" w:rsidRPr="00302478" w14:paraId="7432A439" w14:textId="77777777" w:rsidTr="1E5F07B2">
        <w:trPr>
          <w:trHeight w:val="20"/>
        </w:trPr>
        <w:tc>
          <w:tcPr>
            <w:tcW w:w="14305" w:type="dxa"/>
            <w:gridSpan w:val="4"/>
            <w:shd w:val="clear" w:color="auto" w:fill="F4B083" w:themeFill="accent2" w:themeFillTint="99"/>
          </w:tcPr>
          <w:p w14:paraId="234DA153" w14:textId="1F4A84DB" w:rsidR="007757EF" w:rsidRPr="00AB2AAA" w:rsidRDefault="007757EF">
            <w:pPr>
              <w:keepLines/>
              <w:widowControl w:val="0"/>
              <w:rPr>
                <w:rFonts w:cstheme="minorHAnsi"/>
                <w:sz w:val="20"/>
                <w:szCs w:val="20"/>
              </w:rPr>
            </w:pPr>
            <w:r w:rsidRPr="00AB2AAA">
              <w:rPr>
                <w:rFonts w:cstheme="minorHAnsi"/>
                <w:b/>
                <w:sz w:val="20"/>
                <w:szCs w:val="20"/>
              </w:rPr>
              <w:t xml:space="preserve">ESS 5 : ACQUISITION DE TERRES, RESTRICTIONS SUR L'UTILISATION DES TERRES ET RÉINSTALLATION INVOLONTAIRE </w:t>
            </w:r>
          </w:p>
        </w:tc>
      </w:tr>
      <w:tr w:rsidR="007757EF" w:rsidRPr="00302478" w14:paraId="0C33E373" w14:textId="77777777" w:rsidTr="1E5F07B2">
        <w:trPr>
          <w:trHeight w:val="4040"/>
        </w:trPr>
        <w:tc>
          <w:tcPr>
            <w:tcW w:w="625" w:type="dxa"/>
          </w:tcPr>
          <w:p w14:paraId="55D30BF4" w14:textId="77777777" w:rsidR="007757EF" w:rsidRPr="00AB2AAA" w:rsidRDefault="007757EF">
            <w:pPr>
              <w:keepLines/>
              <w:widowControl w:val="0"/>
              <w:jc w:val="center"/>
              <w:rPr>
                <w:rFonts w:cstheme="minorHAnsi"/>
                <w:sz w:val="20"/>
                <w:szCs w:val="20"/>
              </w:rPr>
            </w:pPr>
            <w:r w:rsidRPr="00AB2AAA">
              <w:rPr>
                <w:rFonts w:cstheme="minorHAnsi"/>
                <w:sz w:val="20"/>
                <w:szCs w:val="20"/>
              </w:rPr>
              <w:lastRenderedPageBreak/>
              <w:t>5.1</w:t>
            </w:r>
          </w:p>
          <w:p w14:paraId="1C7E6330" w14:textId="77777777" w:rsidR="007757EF" w:rsidRPr="00AB2AAA" w:rsidRDefault="007757EF">
            <w:pPr>
              <w:keepLines/>
              <w:widowControl w:val="0"/>
              <w:jc w:val="center"/>
              <w:rPr>
                <w:rFonts w:cstheme="minorHAnsi"/>
                <w:sz w:val="20"/>
                <w:szCs w:val="20"/>
              </w:rPr>
            </w:pPr>
          </w:p>
        </w:tc>
        <w:tc>
          <w:tcPr>
            <w:tcW w:w="8370" w:type="dxa"/>
          </w:tcPr>
          <w:p w14:paraId="37AFF038" w14:textId="77A96B95" w:rsidR="007757EF" w:rsidRPr="00AB2AAA" w:rsidRDefault="5F35D0FA" w:rsidP="6B1FE404">
            <w:pPr>
              <w:keepLines/>
              <w:widowControl w:val="0"/>
              <w:rPr>
                <w:rFonts w:cstheme="minorHAnsi"/>
                <w:b/>
                <w:bCs/>
                <w:color w:val="4472C4" w:themeColor="accent1"/>
                <w:sz w:val="20"/>
                <w:szCs w:val="20"/>
              </w:rPr>
            </w:pPr>
            <w:r w:rsidRPr="00AB2AAA">
              <w:rPr>
                <w:rFonts w:cstheme="minorHAnsi"/>
                <w:b/>
                <w:bCs/>
                <w:color w:val="4472C4" w:themeColor="accent1"/>
                <w:sz w:val="20"/>
                <w:szCs w:val="20"/>
              </w:rPr>
              <w:t>CADRES DE RÉINSTALLATION/PROCESSUS</w:t>
            </w:r>
          </w:p>
          <w:p w14:paraId="739F6EA1" w14:textId="67CD9625" w:rsidR="007757EF" w:rsidRPr="00AB2AAA" w:rsidRDefault="007757EF" w:rsidP="6B1FE404">
            <w:pPr>
              <w:keepLines/>
              <w:widowControl w:val="0"/>
              <w:rPr>
                <w:rFonts w:cstheme="minorHAnsi"/>
                <w:color w:val="2E74B5" w:themeColor="accent5" w:themeShade="BF"/>
                <w:kern w:val="28"/>
                <w:sz w:val="20"/>
                <w:szCs w:val="20"/>
              </w:rPr>
            </w:pPr>
          </w:p>
          <w:p w14:paraId="7023D4C1" w14:textId="7B650B13" w:rsidR="00EC25B9" w:rsidRDefault="00A77D63" w:rsidP="00097202">
            <w:pPr>
              <w:keepLines/>
              <w:widowControl w:val="0"/>
              <w:rPr>
                <w:rFonts w:cstheme="minorHAnsi"/>
                <w:sz w:val="20"/>
                <w:szCs w:val="20"/>
              </w:rPr>
            </w:pPr>
            <w:r>
              <w:rPr>
                <w:rFonts w:cstheme="minorHAnsi"/>
                <w:sz w:val="20"/>
                <w:szCs w:val="20"/>
              </w:rPr>
              <w:t xml:space="preserve">1. </w:t>
            </w:r>
            <w:r w:rsidR="00097202">
              <w:rPr>
                <w:rStyle w:val="Marquedecommentaire"/>
                <w:rFonts w:eastAsia="Times New Roman" w:cstheme="minorHAnsi"/>
                <w:bCs/>
                <w:sz w:val="20"/>
                <w:szCs w:val="20"/>
              </w:rPr>
              <w:t xml:space="preserve">Développer, finaliser, divulguer et mettre en œuvre </w:t>
            </w:r>
            <w:r w:rsidR="00EB5810">
              <w:rPr>
                <w:rFonts w:cstheme="minorHAnsi"/>
                <w:sz w:val="20"/>
                <w:szCs w:val="20"/>
              </w:rPr>
              <w:t>le Cadre de politique de réinstallation (RPF) pour le projet</w:t>
            </w:r>
          </w:p>
          <w:p w14:paraId="097B71A6" w14:textId="77777777" w:rsidR="00A77D63" w:rsidRPr="00AB2AAA" w:rsidRDefault="00A77D63" w:rsidP="00EC25B9">
            <w:pPr>
              <w:keepLines/>
              <w:widowControl w:val="0"/>
              <w:rPr>
                <w:rFonts w:cstheme="minorHAnsi"/>
                <w:sz w:val="20"/>
                <w:szCs w:val="20"/>
              </w:rPr>
            </w:pPr>
          </w:p>
          <w:p w14:paraId="6BAA274D" w14:textId="77777777" w:rsidR="00645B9E" w:rsidRDefault="00A77D63" w:rsidP="00097202">
            <w:pPr>
              <w:keepLines/>
              <w:widowControl w:val="0"/>
              <w:rPr>
                <w:rFonts w:cstheme="minorHAnsi"/>
                <w:sz w:val="20"/>
                <w:szCs w:val="20"/>
              </w:rPr>
            </w:pPr>
            <w:r>
              <w:rPr>
                <w:rFonts w:cstheme="minorHAnsi"/>
                <w:sz w:val="20"/>
                <w:szCs w:val="20"/>
              </w:rPr>
              <w:t xml:space="preserve">2. Préparer et mettre en œuvre des Plans d'Action pour la Réinstallation (RAP) et des Plans de Restauration des Moyens de Subsistance (LRP) pour chaque activité du Projet pour laquelle ces Plans sont requis, tels que définis dans le Cadre de la Politique de Réinstallation et le Cadre de Processus, conformément à l'ESS5.  </w:t>
            </w:r>
          </w:p>
          <w:p w14:paraId="57F17043" w14:textId="77777777" w:rsidR="00645B9E" w:rsidRDefault="00645B9E" w:rsidP="00097202">
            <w:pPr>
              <w:keepLines/>
              <w:widowControl w:val="0"/>
            </w:pPr>
          </w:p>
          <w:p w14:paraId="63E457C9" w14:textId="79844150" w:rsidR="00645B9E" w:rsidRDefault="00645B9E" w:rsidP="00097202">
            <w:pPr>
              <w:keepLines/>
              <w:widowControl w:val="0"/>
              <w:rPr>
                <w:rFonts w:eastAsia="Times New Roman" w:cstheme="minorHAnsi"/>
                <w:bCs/>
                <w:sz w:val="20"/>
                <w:szCs w:val="20"/>
              </w:rPr>
            </w:pPr>
            <w:r>
              <w:t xml:space="preserve">3. </w:t>
            </w:r>
            <w:r w:rsidR="00097202">
              <w:rPr>
                <w:rStyle w:val="Marquedecommentaire"/>
                <w:rFonts w:eastAsia="Times New Roman" w:cstheme="minorHAnsi"/>
                <w:bCs/>
                <w:sz w:val="20"/>
                <w:szCs w:val="20"/>
              </w:rPr>
              <w:t>Développer, finaliser, divulguer et mettre en œuvre</w:t>
            </w:r>
            <w:r w:rsidR="00097202">
              <w:rPr>
                <w:rFonts w:eastAsia="Times New Roman" w:cstheme="minorHAnsi"/>
                <w:bCs/>
                <w:sz w:val="20"/>
                <w:szCs w:val="20"/>
              </w:rPr>
              <w:t xml:space="preserve"> le Cadre de Processus (PF)</w:t>
            </w:r>
          </w:p>
          <w:p w14:paraId="4B335602" w14:textId="77777777" w:rsidR="00645B9E" w:rsidRDefault="00645B9E" w:rsidP="00097202">
            <w:pPr>
              <w:keepLines/>
              <w:widowControl w:val="0"/>
              <w:rPr>
                <w:rFonts w:eastAsia="Times New Roman" w:cstheme="minorHAnsi"/>
                <w:bCs/>
                <w:sz w:val="20"/>
                <w:szCs w:val="20"/>
              </w:rPr>
            </w:pPr>
          </w:p>
          <w:p w14:paraId="3B6D8B86" w14:textId="4C745602" w:rsidR="00A77D63" w:rsidRPr="00AB2AAA" w:rsidRDefault="00645B9E" w:rsidP="00A77D63">
            <w:pPr>
              <w:keepLines/>
              <w:widowControl w:val="0"/>
              <w:rPr>
                <w:rFonts w:cstheme="minorHAnsi"/>
                <w:b/>
                <w:color w:val="4472C4" w:themeColor="accent1"/>
                <w:sz w:val="20"/>
                <w:szCs w:val="20"/>
              </w:rPr>
            </w:pPr>
            <w:r>
              <w:rPr>
                <w:rFonts w:cstheme="minorHAnsi"/>
                <w:sz w:val="20"/>
                <w:szCs w:val="20"/>
              </w:rPr>
              <w:t xml:space="preserve">4. Lorsque des restrictions d'accès surviennent, des plans d'action pour les communautés seront préparés </w:t>
            </w:r>
          </w:p>
          <w:p w14:paraId="4690CD0E" w14:textId="12FF6AC7" w:rsidR="009300D7" w:rsidRDefault="009300D7">
            <w:pPr>
              <w:keepLines/>
              <w:widowControl w:val="0"/>
              <w:rPr>
                <w:rFonts w:cstheme="minorHAnsi"/>
                <w:sz w:val="20"/>
                <w:szCs w:val="20"/>
              </w:rPr>
            </w:pPr>
          </w:p>
          <w:p w14:paraId="14D27BC4" w14:textId="3F94BD84" w:rsidR="00D74BF7" w:rsidRPr="00396EC1" w:rsidRDefault="00D74BF7">
            <w:pPr>
              <w:keepLines/>
              <w:widowControl w:val="0"/>
              <w:rPr>
                <w:rFonts w:cstheme="minorHAnsi"/>
                <w:sz w:val="20"/>
                <w:szCs w:val="20"/>
              </w:rPr>
            </w:pPr>
          </w:p>
        </w:tc>
        <w:tc>
          <w:tcPr>
            <w:tcW w:w="3150" w:type="dxa"/>
          </w:tcPr>
          <w:p w14:paraId="1FA364B1" w14:textId="773B172B" w:rsidR="00097202" w:rsidRDefault="00B40654" w:rsidP="6B1FE404">
            <w:pPr>
              <w:keepLines/>
              <w:widowControl w:val="0"/>
              <w:rPr>
                <w:rFonts w:cstheme="minorHAnsi"/>
                <w:sz w:val="20"/>
                <w:szCs w:val="20"/>
              </w:rPr>
            </w:pPr>
            <w:r w:rsidRPr="00AB2AAA">
              <w:rPr>
                <w:rFonts w:cstheme="minorHAnsi"/>
                <w:sz w:val="20"/>
                <w:szCs w:val="20"/>
              </w:rPr>
              <w:t>1. Le RPF a été finalisé et divulgué dans le pays le 16 juillet 2025</w:t>
            </w:r>
          </w:p>
          <w:p w14:paraId="49AC1809" w14:textId="77777777" w:rsidR="00097202" w:rsidRDefault="00097202" w:rsidP="6B1FE404">
            <w:pPr>
              <w:keepLines/>
              <w:widowControl w:val="0"/>
              <w:rPr>
                <w:rFonts w:cstheme="minorHAnsi"/>
                <w:sz w:val="20"/>
                <w:szCs w:val="20"/>
              </w:rPr>
            </w:pPr>
          </w:p>
          <w:p w14:paraId="5A01FD64" w14:textId="335838BE" w:rsidR="007757EF" w:rsidRDefault="00097202" w:rsidP="6B1FE404">
            <w:pPr>
              <w:keepLines/>
              <w:widowControl w:val="0"/>
              <w:rPr>
                <w:rFonts w:cstheme="minorHAnsi"/>
                <w:sz w:val="20"/>
                <w:szCs w:val="20"/>
              </w:rPr>
            </w:pPr>
            <w:r>
              <w:rPr>
                <w:rFonts w:cstheme="minorHAnsi"/>
                <w:sz w:val="20"/>
                <w:szCs w:val="20"/>
              </w:rPr>
              <w:t>2. Mettre en œuvre la RPF tout au long de la mise en œuvre du projet.</w:t>
            </w:r>
          </w:p>
          <w:p w14:paraId="667B6262" w14:textId="77777777" w:rsidR="00F446C0" w:rsidRPr="00AB2AAA" w:rsidRDefault="00F446C0" w:rsidP="6B1FE404">
            <w:pPr>
              <w:keepLines/>
              <w:widowControl w:val="0"/>
              <w:rPr>
                <w:rFonts w:cstheme="minorHAnsi"/>
                <w:sz w:val="20"/>
                <w:szCs w:val="20"/>
              </w:rPr>
            </w:pPr>
          </w:p>
          <w:p w14:paraId="427DAC94" w14:textId="34121DBE" w:rsidR="00352862" w:rsidRDefault="00645B9E" w:rsidP="00352862">
            <w:pPr>
              <w:keepLines/>
              <w:widowControl w:val="0"/>
              <w:rPr>
                <w:rFonts w:cstheme="minorHAnsi"/>
                <w:sz w:val="20"/>
                <w:szCs w:val="20"/>
              </w:rPr>
            </w:pPr>
            <w:r>
              <w:rPr>
                <w:rFonts w:cstheme="minorHAnsi"/>
                <w:sz w:val="20"/>
                <w:szCs w:val="20"/>
              </w:rPr>
              <w:t>3. PF a été finalisée et divulguée dans le pays le 16 juillet 2025</w:t>
            </w:r>
          </w:p>
          <w:p w14:paraId="14D5351C" w14:textId="77777777" w:rsidR="00352862" w:rsidRDefault="00352862">
            <w:pPr>
              <w:keepLines/>
              <w:widowControl w:val="0"/>
              <w:rPr>
                <w:rFonts w:cstheme="minorHAnsi"/>
                <w:sz w:val="20"/>
                <w:szCs w:val="20"/>
              </w:rPr>
            </w:pPr>
          </w:p>
          <w:p w14:paraId="3BCB31C6" w14:textId="3C424E02" w:rsidR="007757EF" w:rsidRDefault="007D0572">
            <w:pPr>
              <w:keepLines/>
              <w:widowControl w:val="0"/>
              <w:rPr>
                <w:rFonts w:cstheme="minorHAnsi"/>
                <w:sz w:val="20"/>
                <w:szCs w:val="20"/>
              </w:rPr>
            </w:pPr>
            <w:r>
              <w:rPr>
                <w:rFonts w:cstheme="minorHAnsi"/>
                <w:sz w:val="20"/>
                <w:szCs w:val="20"/>
              </w:rPr>
              <w:t xml:space="preserve">4. Mettre en œuvre la PF tout au long de la mise en œuvre du projet. </w:t>
            </w:r>
          </w:p>
          <w:p w14:paraId="400799E3" w14:textId="77777777" w:rsidR="00396EC1" w:rsidRPr="00AB2AAA" w:rsidRDefault="00396EC1">
            <w:pPr>
              <w:keepLines/>
              <w:widowControl w:val="0"/>
              <w:rPr>
                <w:rFonts w:cstheme="minorHAnsi"/>
                <w:sz w:val="20"/>
                <w:szCs w:val="20"/>
              </w:rPr>
            </w:pPr>
          </w:p>
          <w:p w14:paraId="7D414CC5" w14:textId="05F6221A" w:rsidR="00D74BF7" w:rsidRPr="00AB2AAA" w:rsidRDefault="007D0572" w:rsidP="00D74BF7">
            <w:pPr>
              <w:keepLines/>
              <w:widowControl w:val="0"/>
              <w:rPr>
                <w:rFonts w:cstheme="minorHAnsi"/>
                <w:sz w:val="20"/>
                <w:szCs w:val="20"/>
              </w:rPr>
            </w:pPr>
            <w:r>
              <w:rPr>
                <w:rFonts w:cstheme="minorHAnsi"/>
                <w:sz w:val="20"/>
                <w:szCs w:val="20"/>
              </w:rPr>
              <w:t xml:space="preserve">5. Préparer et mettre en œuvre les RAP et/ou les plans d'accès spécifiques au site pour les restrictions d'accès avant d'effectuer les travaux concernés, y compris en s'assurant que la compensation a été versée avant les travaux civils ou les </w:t>
            </w:r>
            <w:proofErr w:type="spellStart"/>
            <w:r>
              <w:rPr>
                <w:rFonts w:cstheme="minorHAnsi"/>
                <w:sz w:val="20"/>
                <w:szCs w:val="20"/>
              </w:rPr>
              <w:t>activités</w:t>
            </w:r>
            <w:proofErr w:type="spellEnd"/>
            <w:r>
              <w:rPr>
                <w:rFonts w:cstheme="minorHAnsi"/>
                <w:sz w:val="20"/>
                <w:szCs w:val="20"/>
              </w:rPr>
              <w:t xml:space="preserve"> de </w:t>
            </w:r>
            <w:proofErr w:type="spellStart"/>
            <w:r>
              <w:rPr>
                <w:rFonts w:cstheme="minorHAnsi"/>
                <w:sz w:val="20"/>
                <w:szCs w:val="20"/>
              </w:rPr>
              <w:t>projet</w:t>
            </w:r>
            <w:proofErr w:type="spellEnd"/>
          </w:p>
        </w:tc>
        <w:tc>
          <w:tcPr>
            <w:tcW w:w="2160" w:type="dxa"/>
          </w:tcPr>
          <w:p w14:paraId="1DF2FA6B" w14:textId="5D5D7066" w:rsidR="007757EF" w:rsidRPr="00AB2AAA" w:rsidRDefault="18F0DEFE" w:rsidP="6B1FE404">
            <w:pPr>
              <w:keepLines/>
              <w:widowControl w:val="0"/>
              <w:rPr>
                <w:rFonts w:cstheme="minorHAnsi"/>
                <w:b/>
                <w:bCs/>
                <w:sz w:val="20"/>
                <w:szCs w:val="20"/>
              </w:rPr>
            </w:pPr>
            <w:r w:rsidRPr="00AB2AAA">
              <w:rPr>
                <w:rFonts w:cstheme="minorHAnsi"/>
                <w:b/>
                <w:bCs/>
                <w:sz w:val="20"/>
                <w:szCs w:val="20"/>
              </w:rPr>
              <w:t>PIU</w:t>
            </w:r>
          </w:p>
          <w:p w14:paraId="4D2B2B95" w14:textId="4E1F701B" w:rsidR="007757EF" w:rsidRPr="00AB2AAA" w:rsidRDefault="007757EF" w:rsidP="6B1FE404">
            <w:pPr>
              <w:keepLines/>
              <w:widowControl w:val="0"/>
              <w:rPr>
                <w:rFonts w:cstheme="minorHAnsi"/>
                <w:sz w:val="20"/>
                <w:szCs w:val="20"/>
              </w:rPr>
            </w:pPr>
          </w:p>
        </w:tc>
      </w:tr>
      <w:tr w:rsidR="007757EF" w:rsidRPr="00302478" w14:paraId="285FAACB" w14:textId="77777777" w:rsidTr="1E5F07B2">
        <w:trPr>
          <w:trHeight w:val="20"/>
        </w:trPr>
        <w:tc>
          <w:tcPr>
            <w:tcW w:w="14305" w:type="dxa"/>
            <w:gridSpan w:val="4"/>
            <w:shd w:val="clear" w:color="auto" w:fill="F4B083" w:themeFill="accent2" w:themeFillTint="99"/>
          </w:tcPr>
          <w:p w14:paraId="3DA970F8" w14:textId="0B18C3C3" w:rsidR="007757EF" w:rsidRPr="00AB2AAA" w:rsidRDefault="007757EF">
            <w:pPr>
              <w:keepLines/>
              <w:widowControl w:val="0"/>
              <w:rPr>
                <w:rFonts w:cstheme="minorHAnsi"/>
                <w:sz w:val="20"/>
                <w:szCs w:val="20"/>
              </w:rPr>
            </w:pPr>
            <w:r w:rsidRPr="00AB2AAA">
              <w:rPr>
                <w:rFonts w:cstheme="minorHAnsi"/>
                <w:b/>
                <w:sz w:val="20"/>
                <w:szCs w:val="20"/>
              </w:rPr>
              <w:t xml:space="preserve">ESS 6 : CONSERVATION DE LA BIODIVERSITÉ ET GESTION DURABLE DES RESSOURCES NATURELLES VIVANTES </w:t>
            </w:r>
          </w:p>
        </w:tc>
      </w:tr>
      <w:tr w:rsidR="007757EF" w:rsidRPr="00302478" w14:paraId="0F2F370A" w14:textId="77777777" w:rsidTr="1E5F07B2">
        <w:trPr>
          <w:trHeight w:val="20"/>
        </w:trPr>
        <w:tc>
          <w:tcPr>
            <w:tcW w:w="625" w:type="dxa"/>
          </w:tcPr>
          <w:p w14:paraId="7927F945" w14:textId="77777777" w:rsidR="007757EF" w:rsidRPr="00AB2AAA" w:rsidRDefault="007757EF">
            <w:pPr>
              <w:keepLines/>
              <w:widowControl w:val="0"/>
              <w:jc w:val="center"/>
              <w:rPr>
                <w:rFonts w:cstheme="minorHAnsi"/>
                <w:sz w:val="20"/>
                <w:szCs w:val="20"/>
              </w:rPr>
            </w:pPr>
            <w:r w:rsidRPr="00AB2AAA">
              <w:rPr>
                <w:rFonts w:cstheme="minorHAnsi"/>
                <w:sz w:val="20"/>
                <w:szCs w:val="20"/>
              </w:rPr>
              <w:t>6.1</w:t>
            </w:r>
          </w:p>
        </w:tc>
        <w:tc>
          <w:tcPr>
            <w:tcW w:w="8370" w:type="dxa"/>
          </w:tcPr>
          <w:p w14:paraId="0D92CFDE" w14:textId="77777777" w:rsidR="007757EF" w:rsidRPr="006063E8" w:rsidRDefault="007757EF">
            <w:pPr>
              <w:rPr>
                <w:rFonts w:cstheme="minorHAnsi"/>
                <w:b/>
                <w:color w:val="4472C4" w:themeColor="accent1"/>
                <w:sz w:val="20"/>
                <w:szCs w:val="20"/>
              </w:rPr>
            </w:pPr>
            <w:r w:rsidRPr="006063E8">
              <w:rPr>
                <w:rFonts w:cstheme="minorHAnsi"/>
                <w:b/>
                <w:color w:val="4472C4" w:themeColor="accent1"/>
                <w:sz w:val="20"/>
                <w:szCs w:val="20"/>
              </w:rPr>
              <w:t xml:space="preserve">RISQUES ET IMPACTS DE LA BIODIVERSITÉ </w:t>
            </w:r>
          </w:p>
          <w:p w14:paraId="1FAC937C" w14:textId="11C6979E" w:rsidR="00B41851" w:rsidRDefault="006D3347">
            <w:pPr>
              <w:rPr>
                <w:rFonts w:cstheme="minorHAnsi"/>
                <w:sz w:val="20"/>
                <w:szCs w:val="20"/>
              </w:rPr>
            </w:pPr>
            <w:r w:rsidRPr="006063E8">
              <w:rPr>
                <w:rFonts w:cstheme="minorHAnsi"/>
                <w:sz w:val="20"/>
                <w:szCs w:val="20"/>
              </w:rPr>
              <w:t xml:space="preserve">Évaluer et gérer les risques et impacts spécifiques sur la biodiversité résultant des activités du projet, et inclure des mesures d'atténuation et d'autres </w:t>
            </w:r>
            <w:r w:rsidR="00C84D54" w:rsidRPr="006063E8">
              <w:rPr>
                <w:rFonts w:eastAsia="Calibri" w:cstheme="minorHAnsi"/>
                <w:sz w:val="20"/>
                <w:szCs w:val="20"/>
              </w:rPr>
              <w:t xml:space="preserve">mesures liées à l'utilisation durable des ressources naturelles </w:t>
            </w:r>
            <w:r w:rsidRPr="006063E8">
              <w:rPr>
                <w:rFonts w:cstheme="minorHAnsi"/>
                <w:sz w:val="20"/>
                <w:szCs w:val="20"/>
              </w:rPr>
              <w:t>dans l'ESMP spécifique au site à préparer dans l'action 1.1.2 ci-dessus</w:t>
            </w:r>
          </w:p>
          <w:p w14:paraId="0E086C0F" w14:textId="77777777" w:rsidR="006063E8" w:rsidRDefault="006063E8">
            <w:pPr>
              <w:rPr>
                <w:rFonts w:cstheme="minorHAnsi"/>
                <w:sz w:val="20"/>
                <w:szCs w:val="20"/>
              </w:rPr>
            </w:pPr>
          </w:p>
          <w:p w14:paraId="763C7EC7" w14:textId="3D70A230" w:rsidR="006063E8" w:rsidRPr="006063E8" w:rsidRDefault="006063E8">
            <w:pPr>
              <w:rPr>
                <w:rFonts w:cstheme="minorHAnsi"/>
                <w:sz w:val="20"/>
                <w:szCs w:val="20"/>
              </w:rPr>
            </w:pPr>
            <w:r>
              <w:rPr>
                <w:rFonts w:cstheme="minorHAnsi"/>
                <w:sz w:val="20"/>
                <w:szCs w:val="20"/>
              </w:rPr>
              <w:t xml:space="preserve">Si nécessaire et selon des évaluations d'impact détaillées spécifiques au site, préparez des plans de gestion de la biodiversité </w:t>
            </w:r>
          </w:p>
          <w:p w14:paraId="1AAC87B3" w14:textId="50548626" w:rsidR="00C84D54" w:rsidRPr="006063E8" w:rsidRDefault="00C84D54">
            <w:pPr>
              <w:rPr>
                <w:rFonts w:cstheme="minorHAnsi"/>
                <w:b/>
                <w:color w:val="4472C4" w:themeColor="accent1"/>
                <w:sz w:val="20"/>
                <w:szCs w:val="20"/>
              </w:rPr>
            </w:pPr>
            <w:r w:rsidRPr="006063E8">
              <w:rPr>
                <w:rFonts w:eastAsia="Calibri" w:cstheme="minorHAnsi"/>
                <w:sz w:val="20"/>
                <w:szCs w:val="20"/>
              </w:rPr>
              <w:t>.</w:t>
            </w:r>
          </w:p>
          <w:p w14:paraId="6F159492" w14:textId="5829FC12" w:rsidR="009300D7" w:rsidRPr="006063E8" w:rsidRDefault="009300D7" w:rsidP="00876EC8">
            <w:pPr>
              <w:rPr>
                <w:rFonts w:cstheme="minorHAnsi"/>
                <w:b/>
                <w:color w:val="5B9BD5" w:themeColor="accent5"/>
                <w:sz w:val="20"/>
                <w:szCs w:val="20"/>
              </w:rPr>
            </w:pPr>
          </w:p>
        </w:tc>
        <w:tc>
          <w:tcPr>
            <w:tcW w:w="3150" w:type="dxa"/>
          </w:tcPr>
          <w:p w14:paraId="619EB8E3" w14:textId="77777777" w:rsidR="00F93FCA" w:rsidRPr="00AB2AAA" w:rsidRDefault="00F93FCA" w:rsidP="00F93FCA">
            <w:pPr>
              <w:keepLines/>
              <w:widowControl w:val="0"/>
              <w:rPr>
                <w:rFonts w:cstheme="minorHAnsi"/>
                <w:sz w:val="20"/>
                <w:szCs w:val="20"/>
              </w:rPr>
            </w:pPr>
            <w:r w:rsidRPr="00AB2AAA">
              <w:rPr>
                <w:rFonts w:cstheme="minorHAnsi"/>
                <w:sz w:val="20"/>
                <w:szCs w:val="20"/>
              </w:rPr>
              <w:t xml:space="preserve">Même période que le </w:t>
            </w:r>
          </w:p>
          <w:p w14:paraId="2127C6DD" w14:textId="77777777" w:rsidR="00F93FCA" w:rsidRPr="00AB2AAA" w:rsidRDefault="00F93FCA" w:rsidP="00F93FCA">
            <w:pPr>
              <w:keepLines/>
              <w:widowControl w:val="0"/>
              <w:rPr>
                <w:rFonts w:cstheme="minorHAnsi"/>
                <w:sz w:val="20"/>
                <w:szCs w:val="20"/>
              </w:rPr>
            </w:pPr>
            <w:r w:rsidRPr="00AB2AAA">
              <w:rPr>
                <w:rFonts w:cstheme="minorHAnsi"/>
                <w:sz w:val="20"/>
                <w:szCs w:val="20"/>
              </w:rPr>
              <w:t xml:space="preserve">Préparation et mise en œuvre de </w:t>
            </w:r>
          </w:p>
          <w:p w14:paraId="0E04E36E" w14:textId="77777777" w:rsidR="00F93FCA" w:rsidRDefault="00F93FCA" w:rsidP="00F93FCA">
            <w:pPr>
              <w:keepLines/>
              <w:widowControl w:val="0"/>
              <w:rPr>
                <w:rFonts w:cstheme="minorHAnsi"/>
                <w:sz w:val="20"/>
                <w:szCs w:val="20"/>
              </w:rPr>
            </w:pPr>
            <w:r>
              <w:rPr>
                <w:rFonts w:cstheme="minorHAnsi"/>
                <w:sz w:val="20"/>
                <w:szCs w:val="20"/>
              </w:rPr>
              <w:t>ESMP spécifique au site.</w:t>
            </w:r>
          </w:p>
          <w:p w14:paraId="2BCA540A" w14:textId="77777777" w:rsidR="00F93FCA" w:rsidRPr="00AB2AAA" w:rsidRDefault="00F93FCA" w:rsidP="00F93FCA">
            <w:pPr>
              <w:keepLines/>
              <w:widowControl w:val="0"/>
              <w:rPr>
                <w:rFonts w:cstheme="minorHAnsi"/>
                <w:sz w:val="20"/>
                <w:szCs w:val="20"/>
              </w:rPr>
            </w:pPr>
          </w:p>
          <w:p w14:paraId="3D44554E" w14:textId="06B8A843" w:rsidR="007757EF" w:rsidRPr="006063E8" w:rsidRDefault="007757EF">
            <w:pPr>
              <w:keepLines/>
              <w:widowControl w:val="0"/>
              <w:rPr>
                <w:rFonts w:cstheme="minorHAnsi"/>
                <w:sz w:val="20"/>
                <w:szCs w:val="20"/>
              </w:rPr>
            </w:pPr>
            <w:r w:rsidRPr="006063E8">
              <w:rPr>
                <w:rFonts w:cstheme="minorHAnsi"/>
                <w:sz w:val="20"/>
                <w:szCs w:val="20"/>
              </w:rPr>
              <w:t>Préparer le BMP – si nécessaire – après l'achèvement de l'ESIA, puis le mettre en œuvre tout au long de la mise en œuvre du projet spécifique au site.</w:t>
            </w:r>
          </w:p>
        </w:tc>
        <w:tc>
          <w:tcPr>
            <w:tcW w:w="2160" w:type="dxa"/>
          </w:tcPr>
          <w:p w14:paraId="587B3FD9" w14:textId="5D5D7066" w:rsidR="007757EF" w:rsidRPr="006063E8" w:rsidRDefault="16E95C52" w:rsidP="6B1FE404">
            <w:pPr>
              <w:keepLines/>
              <w:widowControl w:val="0"/>
              <w:rPr>
                <w:rFonts w:cstheme="minorHAnsi"/>
                <w:b/>
                <w:bCs/>
                <w:sz w:val="20"/>
                <w:szCs w:val="20"/>
              </w:rPr>
            </w:pPr>
            <w:r w:rsidRPr="006063E8">
              <w:rPr>
                <w:rFonts w:cstheme="minorHAnsi"/>
                <w:b/>
                <w:bCs/>
                <w:sz w:val="20"/>
                <w:szCs w:val="20"/>
              </w:rPr>
              <w:t>PIU</w:t>
            </w:r>
          </w:p>
          <w:p w14:paraId="01896689" w14:textId="7BC2C56A" w:rsidR="007757EF" w:rsidRPr="006063E8" w:rsidRDefault="007757EF" w:rsidP="6B1FE404">
            <w:pPr>
              <w:keepLines/>
              <w:widowControl w:val="0"/>
              <w:rPr>
                <w:rFonts w:cstheme="minorHAnsi"/>
                <w:sz w:val="20"/>
                <w:szCs w:val="20"/>
              </w:rPr>
            </w:pPr>
          </w:p>
        </w:tc>
      </w:tr>
      <w:tr w:rsidR="007757EF" w:rsidRPr="00302478" w14:paraId="5F331A68" w14:textId="77777777" w:rsidTr="1E5F07B2">
        <w:trPr>
          <w:trHeight w:val="20"/>
        </w:trPr>
        <w:tc>
          <w:tcPr>
            <w:tcW w:w="14305" w:type="dxa"/>
            <w:gridSpan w:val="4"/>
            <w:shd w:val="clear" w:color="auto" w:fill="F4B083" w:themeFill="accent2" w:themeFillTint="99"/>
          </w:tcPr>
          <w:p w14:paraId="215F46FD" w14:textId="25902C19" w:rsidR="007757EF" w:rsidRPr="00AB2AAA" w:rsidRDefault="007757EF">
            <w:pPr>
              <w:keepLines/>
              <w:widowControl w:val="0"/>
              <w:rPr>
                <w:rFonts w:cstheme="minorHAnsi"/>
                <w:sz w:val="20"/>
                <w:szCs w:val="20"/>
              </w:rPr>
            </w:pPr>
            <w:r w:rsidRPr="00AB2AAA">
              <w:rPr>
                <w:rFonts w:cstheme="minorHAnsi"/>
                <w:b/>
                <w:sz w:val="20"/>
                <w:szCs w:val="20"/>
              </w:rPr>
              <w:t xml:space="preserve">ESS 7 : LES PEUPLES INDIGÈNES/AFRICAINS SUBSAHARIENS HISTORIQUEMENT SOUS-DESSERVIS LES COMMUNAUTÉS LOCALES TRADITIONNELLES </w:t>
            </w:r>
          </w:p>
        </w:tc>
      </w:tr>
      <w:tr w:rsidR="007757EF" w:rsidRPr="00302478" w14:paraId="3CCFF370" w14:textId="77777777" w:rsidTr="1E5F07B2">
        <w:trPr>
          <w:trHeight w:val="70"/>
        </w:trPr>
        <w:tc>
          <w:tcPr>
            <w:tcW w:w="625" w:type="dxa"/>
          </w:tcPr>
          <w:p w14:paraId="4688FCB5" w14:textId="77777777" w:rsidR="007757EF" w:rsidRPr="00AB2AAA" w:rsidRDefault="007757EF">
            <w:pPr>
              <w:keepLines/>
              <w:widowControl w:val="0"/>
              <w:jc w:val="center"/>
              <w:rPr>
                <w:rFonts w:cstheme="minorHAnsi"/>
                <w:sz w:val="20"/>
                <w:szCs w:val="20"/>
              </w:rPr>
            </w:pPr>
            <w:r w:rsidRPr="00AB2AAA">
              <w:rPr>
                <w:rFonts w:cstheme="minorHAnsi"/>
                <w:sz w:val="20"/>
                <w:szCs w:val="20"/>
              </w:rPr>
              <w:t>7.1</w:t>
            </w:r>
          </w:p>
          <w:p w14:paraId="105383B9" w14:textId="77777777" w:rsidR="007757EF" w:rsidRPr="00AB2AAA" w:rsidRDefault="007757EF">
            <w:pPr>
              <w:keepLines/>
              <w:widowControl w:val="0"/>
              <w:jc w:val="center"/>
              <w:rPr>
                <w:rFonts w:cstheme="minorHAnsi"/>
                <w:sz w:val="20"/>
                <w:szCs w:val="20"/>
              </w:rPr>
            </w:pPr>
          </w:p>
        </w:tc>
        <w:tc>
          <w:tcPr>
            <w:tcW w:w="8370" w:type="dxa"/>
          </w:tcPr>
          <w:p w14:paraId="0A66E57F" w14:textId="6234787F" w:rsidR="00AA21B0" w:rsidRDefault="007757EF" w:rsidP="00B30905">
            <w:pPr>
              <w:keepLines/>
              <w:widowControl w:val="0"/>
              <w:rPr>
                <w:rFonts w:cstheme="minorHAnsi"/>
                <w:sz w:val="20"/>
                <w:szCs w:val="20"/>
              </w:rPr>
            </w:pPr>
            <w:r w:rsidRPr="00AB2AAA">
              <w:rPr>
                <w:rFonts w:cstheme="minorHAnsi"/>
                <w:b/>
                <w:bCs/>
                <w:color w:val="4472C4" w:themeColor="accent1"/>
                <w:sz w:val="20"/>
                <w:szCs w:val="20"/>
              </w:rPr>
              <w:t>PLANS DES PEUPLES AUTOCHTONES</w:t>
            </w:r>
          </w:p>
          <w:p w14:paraId="72176FC9" w14:textId="55F85A5F" w:rsidR="009F1148" w:rsidRDefault="00E62EF5">
            <w:pPr>
              <w:keepLines/>
              <w:widowControl w:val="0"/>
              <w:rPr>
                <w:rFonts w:cstheme="minorHAnsi"/>
                <w:sz w:val="20"/>
                <w:szCs w:val="20"/>
              </w:rPr>
            </w:pPr>
            <w:r>
              <w:rPr>
                <w:rStyle w:val="Marquedecommentaire"/>
                <w:rFonts w:eastAsia="Times New Roman" w:cstheme="minorHAnsi"/>
                <w:bCs/>
                <w:sz w:val="20"/>
                <w:szCs w:val="20"/>
              </w:rPr>
              <w:t>1. Développer, finaliser, divulguer et mettre en œuvre</w:t>
            </w:r>
            <w:r w:rsidR="00F93FCA">
              <w:rPr>
                <w:rFonts w:eastAsia="Times New Roman" w:cstheme="minorHAnsi"/>
                <w:bCs/>
                <w:sz w:val="20"/>
                <w:szCs w:val="20"/>
              </w:rPr>
              <w:t xml:space="preserve"> le </w:t>
            </w:r>
            <w:r w:rsidR="00B30905">
              <w:rPr>
                <w:rFonts w:cstheme="minorHAnsi"/>
                <w:sz w:val="20"/>
                <w:szCs w:val="20"/>
              </w:rPr>
              <w:t>Cadre des peuples autochtones (FPI)</w:t>
            </w:r>
          </w:p>
          <w:p w14:paraId="1076C01E" w14:textId="75CB61CC" w:rsidR="009F1148" w:rsidRDefault="009F1148">
            <w:pPr>
              <w:keepLines/>
              <w:widowControl w:val="0"/>
              <w:rPr>
                <w:rFonts w:cstheme="minorHAnsi"/>
                <w:sz w:val="20"/>
                <w:szCs w:val="20"/>
              </w:rPr>
            </w:pPr>
          </w:p>
          <w:p w14:paraId="467C27CC" w14:textId="0F9D83B2" w:rsidR="00267F94" w:rsidRPr="00903268" w:rsidRDefault="00E62EF5">
            <w:pPr>
              <w:keepLines/>
              <w:widowControl w:val="0"/>
              <w:rPr>
                <w:rFonts w:cstheme="minorHAnsi"/>
                <w:sz w:val="20"/>
                <w:szCs w:val="20"/>
              </w:rPr>
            </w:pPr>
            <w:r>
              <w:rPr>
                <w:rFonts w:cstheme="minorHAnsi"/>
                <w:sz w:val="20"/>
                <w:szCs w:val="20"/>
              </w:rPr>
              <w:t xml:space="preserve">2. Les Plans des peuples autochtones (IPP) seront préparés conformément aux directives fournies dans le FPI et seront mis en œuvre </w:t>
            </w:r>
          </w:p>
        </w:tc>
        <w:tc>
          <w:tcPr>
            <w:tcW w:w="3150" w:type="dxa"/>
          </w:tcPr>
          <w:p w14:paraId="0BFAC600" w14:textId="229FB4CF" w:rsidR="00F93FCA" w:rsidRDefault="00E62EF5" w:rsidP="00EB77F3">
            <w:pPr>
              <w:keepLines/>
              <w:widowControl w:val="0"/>
              <w:rPr>
                <w:rFonts w:cstheme="minorHAnsi"/>
                <w:sz w:val="20"/>
                <w:szCs w:val="20"/>
              </w:rPr>
            </w:pPr>
            <w:r>
              <w:rPr>
                <w:rFonts w:cstheme="minorHAnsi"/>
                <w:sz w:val="20"/>
                <w:szCs w:val="20"/>
              </w:rPr>
              <w:t xml:space="preserve">1. IPPF a été finalisée et divulguée le 16 juillet 2025. </w:t>
            </w:r>
          </w:p>
          <w:p w14:paraId="18F404E4" w14:textId="77777777" w:rsidR="00F93FCA" w:rsidRDefault="00F93FCA" w:rsidP="00EB77F3">
            <w:pPr>
              <w:keepLines/>
              <w:widowControl w:val="0"/>
              <w:rPr>
                <w:rFonts w:cstheme="minorHAnsi"/>
                <w:sz w:val="20"/>
                <w:szCs w:val="20"/>
              </w:rPr>
            </w:pPr>
          </w:p>
          <w:p w14:paraId="382AB963" w14:textId="306DF9D0" w:rsidR="007757EF" w:rsidRPr="00B30905" w:rsidRDefault="00E62EF5" w:rsidP="00EB77F3">
            <w:pPr>
              <w:keepLines/>
              <w:widowControl w:val="0"/>
              <w:rPr>
                <w:rFonts w:cstheme="minorHAnsi"/>
                <w:sz w:val="20"/>
                <w:szCs w:val="20"/>
              </w:rPr>
            </w:pPr>
            <w:r>
              <w:rPr>
                <w:rFonts w:cstheme="minorHAnsi"/>
                <w:sz w:val="20"/>
                <w:szCs w:val="20"/>
              </w:rPr>
              <w:t>2. Les IPP seront préparés et mis en œuvre tout au long du projet.</w:t>
            </w:r>
          </w:p>
        </w:tc>
        <w:tc>
          <w:tcPr>
            <w:tcW w:w="2160" w:type="dxa"/>
          </w:tcPr>
          <w:p w14:paraId="7B62E096" w14:textId="5D5D7066" w:rsidR="007757EF" w:rsidRPr="00AB2AAA" w:rsidRDefault="51890D20" w:rsidP="6B1FE404">
            <w:pPr>
              <w:keepLines/>
              <w:widowControl w:val="0"/>
              <w:rPr>
                <w:rFonts w:cstheme="minorHAnsi"/>
                <w:b/>
                <w:bCs/>
                <w:sz w:val="20"/>
                <w:szCs w:val="20"/>
              </w:rPr>
            </w:pPr>
            <w:r w:rsidRPr="00AB2AAA">
              <w:rPr>
                <w:rFonts w:cstheme="minorHAnsi"/>
                <w:b/>
                <w:bCs/>
                <w:sz w:val="20"/>
                <w:szCs w:val="20"/>
              </w:rPr>
              <w:t>PIU</w:t>
            </w:r>
          </w:p>
          <w:p w14:paraId="5A16EEB1" w14:textId="7D5B43FF" w:rsidR="007757EF" w:rsidRPr="00AB2AAA" w:rsidRDefault="007757EF" w:rsidP="6B1FE404">
            <w:pPr>
              <w:keepLines/>
              <w:widowControl w:val="0"/>
              <w:rPr>
                <w:rFonts w:cstheme="minorHAnsi"/>
                <w:sz w:val="20"/>
                <w:szCs w:val="20"/>
              </w:rPr>
            </w:pPr>
          </w:p>
        </w:tc>
      </w:tr>
      <w:tr w:rsidR="007757EF" w:rsidRPr="00302478" w14:paraId="6C83FE63" w14:textId="77777777" w:rsidTr="1E5F07B2">
        <w:trPr>
          <w:trHeight w:val="20"/>
        </w:trPr>
        <w:tc>
          <w:tcPr>
            <w:tcW w:w="14305" w:type="dxa"/>
            <w:gridSpan w:val="4"/>
            <w:shd w:val="clear" w:color="auto" w:fill="F4B083" w:themeFill="accent2" w:themeFillTint="99"/>
          </w:tcPr>
          <w:p w14:paraId="10BAE230" w14:textId="08A3CB63" w:rsidR="007757EF" w:rsidRPr="00AB2AAA" w:rsidRDefault="007757EF">
            <w:pPr>
              <w:keepLines/>
              <w:widowControl w:val="0"/>
              <w:rPr>
                <w:rFonts w:cstheme="minorHAnsi"/>
                <w:sz w:val="20"/>
                <w:szCs w:val="20"/>
              </w:rPr>
            </w:pPr>
            <w:r w:rsidRPr="00AB2AAA">
              <w:rPr>
                <w:rFonts w:cstheme="minorHAnsi"/>
                <w:b/>
                <w:sz w:val="20"/>
                <w:szCs w:val="20"/>
              </w:rPr>
              <w:t xml:space="preserve">ESS 8 : PATRIMOINE CULTUREL </w:t>
            </w:r>
          </w:p>
        </w:tc>
      </w:tr>
      <w:tr w:rsidR="007757EF" w:rsidRPr="00302478" w14:paraId="74274486" w14:textId="77777777" w:rsidTr="1E5F07B2">
        <w:trPr>
          <w:trHeight w:val="20"/>
        </w:trPr>
        <w:tc>
          <w:tcPr>
            <w:tcW w:w="625" w:type="dxa"/>
          </w:tcPr>
          <w:p w14:paraId="05CE3C6C" w14:textId="77777777" w:rsidR="007757EF" w:rsidRPr="00AB2AAA" w:rsidRDefault="007757EF">
            <w:pPr>
              <w:keepLines/>
              <w:widowControl w:val="0"/>
              <w:jc w:val="center"/>
              <w:rPr>
                <w:rFonts w:cstheme="minorHAnsi"/>
                <w:sz w:val="20"/>
                <w:szCs w:val="20"/>
              </w:rPr>
            </w:pPr>
            <w:r w:rsidRPr="00AB2AAA">
              <w:rPr>
                <w:rFonts w:cstheme="minorHAnsi"/>
                <w:sz w:val="20"/>
                <w:szCs w:val="20"/>
              </w:rPr>
              <w:t>8.2</w:t>
            </w:r>
          </w:p>
        </w:tc>
        <w:tc>
          <w:tcPr>
            <w:tcW w:w="8370" w:type="dxa"/>
          </w:tcPr>
          <w:p w14:paraId="53F0BDC5" w14:textId="77777777" w:rsidR="007757EF" w:rsidRPr="00AB2AAA" w:rsidRDefault="007757EF">
            <w:pPr>
              <w:rPr>
                <w:rFonts w:cstheme="minorHAnsi"/>
                <w:sz w:val="20"/>
                <w:szCs w:val="20"/>
              </w:rPr>
            </w:pPr>
            <w:r w:rsidRPr="00AB2AAA">
              <w:rPr>
                <w:rFonts w:cstheme="minorHAnsi"/>
                <w:b/>
                <w:color w:val="4472C4" w:themeColor="accent1"/>
                <w:sz w:val="20"/>
                <w:szCs w:val="20"/>
              </w:rPr>
              <w:t>TROUVES PAR HASARD</w:t>
            </w:r>
          </w:p>
          <w:p w14:paraId="4CE13B5C" w14:textId="0EBE4526" w:rsidR="00267F94" w:rsidRPr="00AB2AAA" w:rsidRDefault="000D2D15" w:rsidP="000D2D15">
            <w:pPr>
              <w:rPr>
                <w:rFonts w:cstheme="minorHAnsi"/>
                <w:sz w:val="20"/>
                <w:szCs w:val="20"/>
              </w:rPr>
            </w:pPr>
            <w:r w:rsidRPr="00AB2AAA">
              <w:rPr>
                <w:rFonts w:cstheme="minorHAnsi"/>
                <w:sz w:val="20"/>
                <w:szCs w:val="20"/>
              </w:rPr>
              <w:lastRenderedPageBreak/>
              <w:t xml:space="preserve"> Préparer et mettre en œuvre les procédures de recherche de hasard dans le cadre de l'ESMP à préparer selon l'action 1.1 ci-dessus, conformément aux directives de l'ESMF et de l'ESS8 afin de protéger et de rapporter les découvertes de hasard pouvant survenir à la suite de la mise en œuvre des activités du projet. </w:t>
            </w:r>
          </w:p>
          <w:p w14:paraId="55AD13CB" w14:textId="6C27EFD1" w:rsidR="00267F94" w:rsidRPr="00AB2AAA" w:rsidRDefault="00267F94">
            <w:pPr>
              <w:rPr>
                <w:rFonts w:cstheme="minorHAnsi"/>
                <w:sz w:val="20"/>
                <w:szCs w:val="20"/>
              </w:rPr>
            </w:pPr>
          </w:p>
        </w:tc>
        <w:tc>
          <w:tcPr>
            <w:tcW w:w="3150" w:type="dxa"/>
          </w:tcPr>
          <w:p w14:paraId="245178D8" w14:textId="77777777" w:rsidR="000D2D15" w:rsidRPr="00AB2AAA" w:rsidRDefault="000D2D15" w:rsidP="000D2D15">
            <w:pPr>
              <w:keepLines/>
              <w:widowControl w:val="0"/>
              <w:rPr>
                <w:rFonts w:cstheme="minorHAnsi"/>
                <w:sz w:val="20"/>
                <w:szCs w:val="20"/>
              </w:rPr>
            </w:pPr>
            <w:r w:rsidRPr="00AB2AAA">
              <w:rPr>
                <w:rFonts w:cstheme="minorHAnsi"/>
                <w:sz w:val="20"/>
                <w:szCs w:val="20"/>
              </w:rPr>
              <w:lastRenderedPageBreak/>
              <w:t xml:space="preserve">Même délai que pour le </w:t>
            </w:r>
          </w:p>
          <w:p w14:paraId="6495B209" w14:textId="77777777" w:rsidR="000D2D15" w:rsidRPr="00AB2AAA" w:rsidRDefault="000D2D15" w:rsidP="000D2D15">
            <w:pPr>
              <w:keepLines/>
              <w:widowControl w:val="0"/>
              <w:rPr>
                <w:rFonts w:cstheme="minorHAnsi"/>
                <w:sz w:val="20"/>
                <w:szCs w:val="20"/>
              </w:rPr>
            </w:pPr>
            <w:r w:rsidRPr="00AB2AAA">
              <w:rPr>
                <w:rFonts w:cstheme="minorHAnsi"/>
                <w:sz w:val="20"/>
                <w:szCs w:val="20"/>
              </w:rPr>
              <w:lastRenderedPageBreak/>
              <w:t xml:space="preserve">Préparation et mise en œuvre de </w:t>
            </w:r>
          </w:p>
          <w:p w14:paraId="6BDD3BCB" w14:textId="5363D53D" w:rsidR="007757EF" w:rsidRPr="00AB2AAA" w:rsidRDefault="000D2D15" w:rsidP="000D2D15">
            <w:pPr>
              <w:keepLines/>
              <w:widowControl w:val="0"/>
              <w:rPr>
                <w:rFonts w:cstheme="minorHAnsi"/>
                <w:sz w:val="20"/>
                <w:szCs w:val="20"/>
              </w:rPr>
            </w:pPr>
            <w:r w:rsidRPr="00AB2AAA">
              <w:rPr>
                <w:rFonts w:cstheme="minorHAnsi"/>
                <w:sz w:val="20"/>
                <w:szCs w:val="20"/>
              </w:rPr>
              <w:t xml:space="preserve">l'ESMP. </w:t>
            </w:r>
          </w:p>
        </w:tc>
        <w:tc>
          <w:tcPr>
            <w:tcW w:w="2160" w:type="dxa"/>
          </w:tcPr>
          <w:p w14:paraId="0B7FC5CF" w14:textId="5D5D7066" w:rsidR="007757EF" w:rsidRPr="00AB2AAA" w:rsidRDefault="1E9885DF" w:rsidP="6B1FE404">
            <w:pPr>
              <w:keepLines/>
              <w:widowControl w:val="0"/>
              <w:rPr>
                <w:rFonts w:cstheme="minorHAnsi"/>
                <w:b/>
                <w:bCs/>
                <w:sz w:val="20"/>
                <w:szCs w:val="20"/>
              </w:rPr>
            </w:pPr>
            <w:r w:rsidRPr="00AB2AAA">
              <w:rPr>
                <w:rFonts w:cstheme="minorHAnsi"/>
                <w:b/>
                <w:bCs/>
                <w:sz w:val="20"/>
                <w:szCs w:val="20"/>
              </w:rPr>
              <w:lastRenderedPageBreak/>
              <w:t>PIU</w:t>
            </w:r>
          </w:p>
          <w:p w14:paraId="214BCDEA" w14:textId="08BC0783" w:rsidR="007757EF" w:rsidRPr="00AB2AAA" w:rsidRDefault="007757EF" w:rsidP="6B1FE404">
            <w:pPr>
              <w:keepLines/>
              <w:widowControl w:val="0"/>
              <w:rPr>
                <w:rFonts w:cstheme="minorHAnsi"/>
                <w:sz w:val="20"/>
                <w:szCs w:val="20"/>
              </w:rPr>
            </w:pPr>
          </w:p>
        </w:tc>
      </w:tr>
      <w:tr w:rsidR="007757EF" w:rsidRPr="00302478" w14:paraId="4A6740F5" w14:textId="77777777" w:rsidTr="1E5F07B2">
        <w:trPr>
          <w:trHeight w:val="20"/>
        </w:trPr>
        <w:tc>
          <w:tcPr>
            <w:tcW w:w="14305" w:type="dxa"/>
            <w:gridSpan w:val="4"/>
            <w:shd w:val="clear" w:color="auto" w:fill="F4B083" w:themeFill="accent2" w:themeFillTint="99"/>
          </w:tcPr>
          <w:p w14:paraId="217CC390" w14:textId="77777777" w:rsidR="007757EF" w:rsidRPr="00AB2AAA" w:rsidRDefault="007757EF">
            <w:pPr>
              <w:keepLines/>
              <w:widowControl w:val="0"/>
              <w:rPr>
                <w:rFonts w:cstheme="minorHAnsi"/>
                <w:sz w:val="20"/>
                <w:szCs w:val="20"/>
              </w:rPr>
            </w:pPr>
            <w:r w:rsidRPr="00AB2AAA">
              <w:rPr>
                <w:rFonts w:cstheme="minorHAnsi"/>
                <w:b/>
                <w:sz w:val="20"/>
                <w:szCs w:val="20"/>
              </w:rPr>
              <w:lastRenderedPageBreak/>
              <w:t xml:space="preserve">ESS 9 : INTERMÉDIAIRES FINANCIERS </w:t>
            </w:r>
            <w:r w:rsidRPr="00AB2AAA">
              <w:rPr>
                <w:rFonts w:cstheme="minorHAnsi"/>
                <w:sz w:val="20"/>
                <w:szCs w:val="20"/>
              </w:rPr>
              <w:t>[Cette norme n'est pertinente que pour les projets impliquant des intermédiaires financiers (FI).]</w:t>
            </w:r>
          </w:p>
        </w:tc>
      </w:tr>
      <w:tr w:rsidR="007757EF" w:rsidRPr="00302478" w14:paraId="12F92842" w14:textId="77777777" w:rsidTr="1E5F07B2">
        <w:trPr>
          <w:trHeight w:val="20"/>
        </w:trPr>
        <w:tc>
          <w:tcPr>
            <w:tcW w:w="625" w:type="dxa"/>
          </w:tcPr>
          <w:p w14:paraId="7633C214" w14:textId="6AD0F37E" w:rsidR="007757EF" w:rsidRPr="00AB2AAA" w:rsidRDefault="007757EF">
            <w:pPr>
              <w:keepLines/>
              <w:widowControl w:val="0"/>
              <w:jc w:val="center"/>
              <w:rPr>
                <w:rFonts w:cstheme="minorHAnsi"/>
                <w:sz w:val="20"/>
                <w:szCs w:val="20"/>
              </w:rPr>
            </w:pPr>
          </w:p>
        </w:tc>
        <w:tc>
          <w:tcPr>
            <w:tcW w:w="8370" w:type="dxa"/>
          </w:tcPr>
          <w:p w14:paraId="1529653E" w14:textId="09DDB27E" w:rsidR="007757EF" w:rsidRPr="00B8733C" w:rsidRDefault="00D845D2" w:rsidP="00B94704">
            <w:pPr>
              <w:shd w:val="clear" w:color="auto" w:fill="FFFFFF" w:themeFill="background1"/>
              <w:rPr>
                <w:rFonts w:eastAsia="Calibri"/>
                <w:sz w:val="20"/>
                <w:szCs w:val="20"/>
              </w:rPr>
            </w:pPr>
            <w:r>
              <w:rPr>
                <w:rFonts w:eastAsia="Calibri"/>
                <w:sz w:val="20"/>
                <w:szCs w:val="20"/>
              </w:rPr>
              <w:t>N/A</w:t>
            </w:r>
          </w:p>
        </w:tc>
        <w:tc>
          <w:tcPr>
            <w:tcW w:w="3150" w:type="dxa"/>
          </w:tcPr>
          <w:p w14:paraId="701DC09B" w14:textId="59DA3E8F" w:rsidR="00682AAE" w:rsidRPr="003E6858" w:rsidRDefault="00682AAE" w:rsidP="00910794">
            <w:pPr>
              <w:keepLines/>
              <w:widowControl w:val="0"/>
              <w:rPr>
                <w:rFonts w:cstheme="minorHAnsi"/>
                <w:sz w:val="20"/>
                <w:szCs w:val="20"/>
              </w:rPr>
            </w:pPr>
          </w:p>
        </w:tc>
        <w:tc>
          <w:tcPr>
            <w:tcW w:w="2160" w:type="dxa"/>
          </w:tcPr>
          <w:p w14:paraId="4072E648" w14:textId="63E82EA8" w:rsidR="007757EF" w:rsidRPr="00AB2AAA" w:rsidRDefault="007757EF" w:rsidP="6B1FE404">
            <w:pPr>
              <w:keepLines/>
              <w:widowControl w:val="0"/>
              <w:rPr>
                <w:rFonts w:cstheme="minorHAnsi"/>
                <w:sz w:val="20"/>
                <w:szCs w:val="20"/>
              </w:rPr>
            </w:pPr>
          </w:p>
        </w:tc>
      </w:tr>
      <w:tr w:rsidR="007757EF" w:rsidRPr="00302478" w14:paraId="7DE54B4D" w14:textId="77777777" w:rsidTr="1E5F07B2">
        <w:trPr>
          <w:trHeight w:val="20"/>
        </w:trPr>
        <w:tc>
          <w:tcPr>
            <w:tcW w:w="14305" w:type="dxa"/>
            <w:gridSpan w:val="4"/>
            <w:shd w:val="clear" w:color="auto" w:fill="F4B083" w:themeFill="accent2" w:themeFillTint="99"/>
          </w:tcPr>
          <w:p w14:paraId="7B8A261E" w14:textId="77777777" w:rsidR="007757EF" w:rsidRPr="00AB2AAA" w:rsidRDefault="007757EF">
            <w:pPr>
              <w:keepLines/>
              <w:widowControl w:val="0"/>
              <w:rPr>
                <w:rFonts w:cstheme="minorHAnsi"/>
                <w:sz w:val="20"/>
                <w:szCs w:val="20"/>
              </w:rPr>
            </w:pPr>
            <w:r w:rsidRPr="00AB2AAA">
              <w:rPr>
                <w:rFonts w:cstheme="minorHAnsi"/>
                <w:b/>
                <w:sz w:val="20"/>
                <w:szCs w:val="20"/>
              </w:rPr>
              <w:t>ESS 10 : ENGAGEMENT DES PARTIES PRENANTES ET DIVULGATION DE L'INFORMATION</w:t>
            </w:r>
          </w:p>
        </w:tc>
      </w:tr>
      <w:tr w:rsidR="007757EF" w:rsidRPr="00302478" w14:paraId="05C713B6" w14:textId="77777777" w:rsidTr="1E5F07B2">
        <w:trPr>
          <w:trHeight w:val="20"/>
        </w:trPr>
        <w:tc>
          <w:tcPr>
            <w:tcW w:w="625" w:type="dxa"/>
          </w:tcPr>
          <w:p w14:paraId="6086B34B" w14:textId="77777777" w:rsidR="007757EF" w:rsidRPr="00AB2AAA" w:rsidRDefault="007757EF">
            <w:pPr>
              <w:keepLines/>
              <w:widowControl w:val="0"/>
              <w:jc w:val="center"/>
              <w:rPr>
                <w:rFonts w:cstheme="minorHAnsi"/>
                <w:sz w:val="20"/>
                <w:szCs w:val="20"/>
              </w:rPr>
            </w:pPr>
            <w:r w:rsidRPr="00AB2AAA">
              <w:rPr>
                <w:rFonts w:cstheme="minorHAnsi"/>
                <w:sz w:val="20"/>
                <w:szCs w:val="20"/>
              </w:rPr>
              <w:t>10.1</w:t>
            </w:r>
          </w:p>
        </w:tc>
        <w:tc>
          <w:tcPr>
            <w:tcW w:w="8370" w:type="dxa"/>
          </w:tcPr>
          <w:p w14:paraId="2A993ADC" w14:textId="0FB297BC" w:rsidR="007757EF" w:rsidRPr="00AB2AAA" w:rsidRDefault="007757EF">
            <w:pPr>
              <w:jc w:val="both"/>
              <w:rPr>
                <w:rFonts w:cstheme="minorHAnsi"/>
                <w:b/>
                <w:color w:val="4472C4" w:themeColor="accent1"/>
                <w:sz w:val="20"/>
                <w:szCs w:val="20"/>
              </w:rPr>
            </w:pPr>
            <w:r w:rsidRPr="00AB2AAA">
              <w:rPr>
                <w:rFonts w:cstheme="minorHAnsi"/>
                <w:b/>
                <w:color w:val="4472C4" w:themeColor="accent1"/>
                <w:sz w:val="20"/>
                <w:szCs w:val="20"/>
              </w:rPr>
              <w:t xml:space="preserve">PLAN D'ENGAGEMENT DES PARTIES PRENANTES </w:t>
            </w:r>
          </w:p>
          <w:p w14:paraId="16A0D302" w14:textId="2CDBE64B" w:rsidR="00D12577" w:rsidRDefault="00D12577" w:rsidP="08698D12">
            <w:pPr>
              <w:rPr>
                <w:rFonts w:cstheme="minorHAnsi"/>
                <w:sz w:val="20"/>
                <w:szCs w:val="20"/>
              </w:rPr>
            </w:pPr>
            <w:r>
              <w:rPr>
                <w:rStyle w:val="Marquedecommentaire"/>
                <w:rFonts w:eastAsia="Times New Roman" w:cstheme="minorHAnsi"/>
                <w:bCs/>
                <w:sz w:val="20"/>
                <w:szCs w:val="20"/>
              </w:rPr>
              <w:t>1. Développer, divulguer et mettre en œuvre</w:t>
            </w:r>
            <w:r>
              <w:rPr>
                <w:rFonts w:eastAsia="Times New Roman" w:cstheme="minorHAnsi"/>
                <w:bCs/>
                <w:sz w:val="20"/>
                <w:szCs w:val="20"/>
              </w:rPr>
              <w:t xml:space="preserve"> le </w:t>
            </w:r>
            <w:r w:rsidRPr="666B6E10">
              <w:rPr>
                <w:sz w:val="20"/>
                <w:szCs w:val="20"/>
              </w:rPr>
              <w:t>Plan d'Engagement des Parties Prenantes (SEP)</w:t>
            </w:r>
          </w:p>
          <w:p w14:paraId="4BD710AC" w14:textId="77777777" w:rsidR="00D12577" w:rsidRDefault="00D12577" w:rsidP="08698D12">
            <w:pPr>
              <w:rPr>
                <w:rFonts w:cstheme="minorHAnsi"/>
                <w:sz w:val="20"/>
                <w:szCs w:val="20"/>
              </w:rPr>
            </w:pPr>
          </w:p>
          <w:p w14:paraId="11464FE5" w14:textId="494CAB78" w:rsidR="0031153A" w:rsidRPr="00AB2AAA" w:rsidRDefault="00D12577" w:rsidP="08698D12">
            <w:pPr>
              <w:rPr>
                <w:sz w:val="20"/>
                <w:szCs w:val="20"/>
              </w:rPr>
            </w:pPr>
            <w:r>
              <w:rPr>
                <w:sz w:val="20"/>
                <w:szCs w:val="20"/>
              </w:rPr>
              <w:t xml:space="preserve">2. Mettre à jour le projet existant de SEP et le mettre en œuvre pour, entre autres, fournir aux parties prenantes des informations opportunes, pertinentes, compréhensibles et accessibles, et consulter avec elles de manière culturellement appropriée, sans manipulation, ingérence, coercition, discrimination et intimidation. </w:t>
            </w:r>
          </w:p>
        </w:tc>
        <w:tc>
          <w:tcPr>
            <w:tcW w:w="3150" w:type="dxa"/>
          </w:tcPr>
          <w:p w14:paraId="0F4C4AD5" w14:textId="3706EC02" w:rsidR="00D12577" w:rsidRDefault="00D12577" w:rsidP="08698D12">
            <w:pPr>
              <w:keepLines/>
              <w:widowControl w:val="0"/>
              <w:rPr>
                <w:sz w:val="20"/>
                <w:szCs w:val="20"/>
              </w:rPr>
            </w:pPr>
            <w:r>
              <w:rPr>
                <w:sz w:val="20"/>
                <w:szCs w:val="20"/>
              </w:rPr>
              <w:t>1. Le SEP a été préparé et divulgué le 16 juillet 2025</w:t>
            </w:r>
          </w:p>
          <w:p w14:paraId="24007303" w14:textId="77777777" w:rsidR="00D12577" w:rsidRDefault="00D12577" w:rsidP="08698D12">
            <w:pPr>
              <w:keepLines/>
              <w:widowControl w:val="0"/>
              <w:rPr>
                <w:sz w:val="20"/>
                <w:szCs w:val="20"/>
              </w:rPr>
            </w:pPr>
          </w:p>
          <w:p w14:paraId="2C979A3B" w14:textId="606616AD" w:rsidR="00B776A4" w:rsidRPr="00AB2AAA" w:rsidRDefault="00D12577" w:rsidP="08698D12">
            <w:pPr>
              <w:keepLines/>
              <w:widowControl w:val="0"/>
              <w:rPr>
                <w:sz w:val="20"/>
                <w:szCs w:val="20"/>
              </w:rPr>
            </w:pPr>
            <w:r>
              <w:rPr>
                <w:sz w:val="20"/>
                <w:szCs w:val="20"/>
              </w:rPr>
              <w:t>2. Mettre à jour le SEP existant</w:t>
            </w:r>
          </w:p>
          <w:p w14:paraId="4F049449" w14:textId="3C1C6ED2" w:rsidR="00B776A4" w:rsidRPr="00AB2AAA" w:rsidRDefault="00271079" w:rsidP="6B1FE404">
            <w:pPr>
              <w:keepLines/>
              <w:widowControl w:val="0"/>
              <w:rPr>
                <w:rFonts w:cstheme="minorHAnsi"/>
                <w:sz w:val="20"/>
                <w:szCs w:val="20"/>
              </w:rPr>
            </w:pPr>
            <w:r>
              <w:rPr>
                <w:sz w:val="20"/>
                <w:szCs w:val="20"/>
              </w:rPr>
              <w:t xml:space="preserve">au plus tard un mois après la date d'entrée en vigueur du projet ; </w:t>
            </w:r>
          </w:p>
          <w:p w14:paraId="7DB99FF7" w14:textId="3E67E4A3" w:rsidR="00B776A4" w:rsidRPr="00AB2AAA" w:rsidRDefault="00B776A4" w:rsidP="6B1FE404">
            <w:pPr>
              <w:keepLines/>
              <w:widowControl w:val="0"/>
              <w:rPr>
                <w:rFonts w:cstheme="minorHAnsi"/>
                <w:sz w:val="20"/>
                <w:szCs w:val="20"/>
              </w:rPr>
            </w:pPr>
            <w:r w:rsidRPr="00AB2AAA">
              <w:rPr>
                <w:rFonts w:cstheme="minorHAnsi"/>
                <w:sz w:val="20"/>
                <w:szCs w:val="20"/>
              </w:rPr>
              <w:t>et ensuite l'appliquer</w:t>
            </w:r>
          </w:p>
          <w:p w14:paraId="553AB2B4" w14:textId="77777777" w:rsidR="00B776A4" w:rsidRPr="00AB2AAA" w:rsidRDefault="00B776A4" w:rsidP="00B776A4">
            <w:pPr>
              <w:keepLines/>
              <w:widowControl w:val="0"/>
              <w:rPr>
                <w:rFonts w:cstheme="minorHAnsi"/>
                <w:sz w:val="20"/>
                <w:szCs w:val="20"/>
              </w:rPr>
            </w:pPr>
            <w:r w:rsidRPr="00AB2AAA">
              <w:rPr>
                <w:rFonts w:cstheme="minorHAnsi"/>
                <w:sz w:val="20"/>
                <w:szCs w:val="20"/>
              </w:rPr>
              <w:t xml:space="preserve">tout au long du projet </w:t>
            </w:r>
          </w:p>
          <w:p w14:paraId="5173C65A" w14:textId="5CB361EE" w:rsidR="007757EF" w:rsidRPr="00AB2AAA" w:rsidRDefault="00B776A4" w:rsidP="00B776A4">
            <w:pPr>
              <w:keepLines/>
              <w:widowControl w:val="0"/>
              <w:rPr>
                <w:rFonts w:cstheme="minorHAnsi"/>
                <w:sz w:val="20"/>
                <w:szCs w:val="20"/>
              </w:rPr>
            </w:pPr>
            <w:r w:rsidRPr="00AB2AAA">
              <w:rPr>
                <w:rFonts w:cstheme="minorHAnsi"/>
                <w:sz w:val="20"/>
                <w:szCs w:val="20"/>
              </w:rPr>
              <w:t>implémentation.</w:t>
            </w:r>
          </w:p>
        </w:tc>
        <w:tc>
          <w:tcPr>
            <w:tcW w:w="2160" w:type="dxa"/>
          </w:tcPr>
          <w:p w14:paraId="12DCF6D2" w14:textId="5D5D7066" w:rsidR="007757EF" w:rsidRPr="00AB2AAA" w:rsidRDefault="121CBD25" w:rsidP="6B1FE404">
            <w:pPr>
              <w:keepLines/>
              <w:widowControl w:val="0"/>
              <w:rPr>
                <w:rFonts w:cstheme="minorHAnsi"/>
                <w:b/>
                <w:bCs/>
                <w:sz w:val="20"/>
                <w:szCs w:val="20"/>
              </w:rPr>
            </w:pPr>
            <w:r w:rsidRPr="00AB2AAA">
              <w:rPr>
                <w:rFonts w:cstheme="minorHAnsi"/>
                <w:b/>
                <w:bCs/>
                <w:sz w:val="20"/>
                <w:szCs w:val="20"/>
              </w:rPr>
              <w:t>PIU</w:t>
            </w:r>
          </w:p>
          <w:p w14:paraId="618D5371" w14:textId="48C225DA" w:rsidR="007757EF" w:rsidRPr="00AB2AAA" w:rsidRDefault="007757EF" w:rsidP="6B1FE404">
            <w:pPr>
              <w:keepLines/>
              <w:widowControl w:val="0"/>
              <w:rPr>
                <w:rFonts w:cstheme="minorHAnsi"/>
                <w:sz w:val="20"/>
                <w:szCs w:val="20"/>
              </w:rPr>
            </w:pPr>
          </w:p>
        </w:tc>
      </w:tr>
      <w:tr w:rsidR="007757EF" w:rsidRPr="00302478" w14:paraId="17784A21" w14:textId="77777777" w:rsidTr="1E5F07B2">
        <w:trPr>
          <w:trHeight w:val="20"/>
        </w:trPr>
        <w:tc>
          <w:tcPr>
            <w:tcW w:w="625" w:type="dxa"/>
          </w:tcPr>
          <w:p w14:paraId="414BD1AF" w14:textId="77777777" w:rsidR="007757EF" w:rsidRPr="00AB2AAA" w:rsidRDefault="007757EF">
            <w:pPr>
              <w:keepLines/>
              <w:widowControl w:val="0"/>
              <w:jc w:val="center"/>
              <w:rPr>
                <w:rFonts w:cstheme="minorHAnsi"/>
                <w:sz w:val="20"/>
                <w:szCs w:val="20"/>
              </w:rPr>
            </w:pPr>
            <w:r w:rsidRPr="00AB2AAA">
              <w:rPr>
                <w:rFonts w:cstheme="minorHAnsi"/>
                <w:sz w:val="20"/>
                <w:szCs w:val="20"/>
              </w:rPr>
              <w:t>10.2</w:t>
            </w:r>
          </w:p>
        </w:tc>
        <w:tc>
          <w:tcPr>
            <w:tcW w:w="8370" w:type="dxa"/>
          </w:tcPr>
          <w:p w14:paraId="14B7F2A1" w14:textId="77777777" w:rsidR="007757EF" w:rsidRPr="00AB2AAA" w:rsidRDefault="007757EF">
            <w:pPr>
              <w:keepLines/>
              <w:widowControl w:val="0"/>
              <w:rPr>
                <w:rFonts w:cstheme="minorHAnsi"/>
                <w:b/>
                <w:color w:val="4472C4" w:themeColor="accent1"/>
                <w:sz w:val="20"/>
                <w:szCs w:val="20"/>
              </w:rPr>
            </w:pPr>
            <w:r w:rsidRPr="00AB2AAA">
              <w:rPr>
                <w:rFonts w:cstheme="minorHAnsi"/>
                <w:b/>
                <w:color w:val="4472C4" w:themeColor="accent1"/>
                <w:sz w:val="20"/>
                <w:szCs w:val="20"/>
              </w:rPr>
              <w:t xml:space="preserve">MÉCANISME DE RÉCLAMATION DU PROJET </w:t>
            </w:r>
          </w:p>
          <w:p w14:paraId="3DD51991" w14:textId="0CDBE45B" w:rsidR="00424319" w:rsidRPr="00B95D8D" w:rsidRDefault="00B95D8D" w:rsidP="00B95D8D">
            <w:pPr>
              <w:keepLines/>
              <w:widowControl w:val="0"/>
            </w:pPr>
            <w:r w:rsidRPr="00B95D8D">
              <w:rPr>
                <w:rFonts w:cstheme="minorHAnsi"/>
                <w:sz w:val="20"/>
                <w:szCs w:val="20"/>
              </w:rPr>
              <w:t xml:space="preserve">1. Établir, rendre public, maintenir et exploiter un mécanisme de réclamation (GM) accessible, afin de recevoir et de faciliter la résolution des préoccupations et griefs liés au Projet, rapidement et efficacement, de manière transparente, culturellement appropriée et facilement accessible à toutes les parties concernées par le Projet, sans frais ni représailles, y compris les préoccupations et griefs déposés anonymement, conformément à l'ESS10.  </w:t>
            </w:r>
          </w:p>
          <w:p w14:paraId="015F5F37" w14:textId="77777777" w:rsidR="007757EF" w:rsidRPr="00AB2AAA" w:rsidRDefault="007757EF">
            <w:pPr>
              <w:keepLines/>
              <w:widowControl w:val="0"/>
              <w:rPr>
                <w:rFonts w:cstheme="minorHAnsi"/>
                <w:sz w:val="20"/>
                <w:szCs w:val="20"/>
              </w:rPr>
            </w:pPr>
          </w:p>
          <w:p w14:paraId="42E686EB" w14:textId="77777777" w:rsidR="00424319" w:rsidRDefault="007757EF" w:rsidP="00424319">
            <w:pPr>
              <w:keepLines/>
              <w:widowControl w:val="0"/>
              <w:rPr>
                <w:rFonts w:cstheme="minorHAnsi"/>
                <w:sz w:val="20"/>
                <w:szCs w:val="20"/>
              </w:rPr>
            </w:pPr>
            <w:r w:rsidRPr="00AB2AAA">
              <w:rPr>
                <w:rFonts w:cstheme="minorHAnsi"/>
                <w:sz w:val="20"/>
                <w:szCs w:val="20"/>
              </w:rPr>
              <w:t xml:space="preserve">Le mécanisme de réclamation doit être équipé pour recevoir, enregistrer et faciliter la résolution des plaintes SEA/SH, y compris par le renvoi des survivantes vers des prestataires de services pertinents pour la violence basée sur le genre, le tout de manière sûre, confidentielle et centrée sur les survivants. </w:t>
            </w:r>
          </w:p>
          <w:p w14:paraId="3DB53253" w14:textId="77777777" w:rsidR="00424319" w:rsidRDefault="00424319" w:rsidP="00424319">
            <w:pPr>
              <w:keepLines/>
              <w:widowControl w:val="0"/>
              <w:rPr>
                <w:rFonts w:cstheme="minorHAnsi"/>
                <w:sz w:val="20"/>
                <w:szCs w:val="20"/>
              </w:rPr>
            </w:pPr>
          </w:p>
          <w:p w14:paraId="6D956661" w14:textId="03B39CB3" w:rsidR="007757EF" w:rsidRPr="00B8733C" w:rsidRDefault="00B95D8D" w:rsidP="008266F1">
            <w:pPr>
              <w:keepLines/>
              <w:widowControl w:val="0"/>
              <w:rPr>
                <w:rFonts w:cstheme="minorHAnsi"/>
                <w:sz w:val="20"/>
                <w:szCs w:val="20"/>
              </w:rPr>
            </w:pPr>
            <w:r w:rsidRPr="00B95D8D">
              <w:rPr>
                <w:rStyle w:val="cf01"/>
              </w:rPr>
              <w:t>2. Engager une société de gestion générale indépendante ou une ONG pour vérifier les actions entreprises afin de mettre en œuvre et de répondre aux griefs enregistrés.</w:t>
            </w:r>
          </w:p>
        </w:tc>
        <w:tc>
          <w:tcPr>
            <w:tcW w:w="3150" w:type="dxa"/>
          </w:tcPr>
          <w:p w14:paraId="53F430F7" w14:textId="32BB04CD" w:rsidR="007E38C5" w:rsidRPr="00B95D8D" w:rsidRDefault="00B95D8D" w:rsidP="00B95D8D">
            <w:pPr>
              <w:keepLines/>
              <w:widowControl w:val="0"/>
              <w:rPr>
                <w:rFonts w:cstheme="minorHAnsi"/>
                <w:sz w:val="20"/>
                <w:szCs w:val="20"/>
              </w:rPr>
            </w:pPr>
            <w:r w:rsidRPr="00B95D8D">
              <w:rPr>
                <w:rFonts w:cstheme="minorHAnsi"/>
                <w:sz w:val="20"/>
                <w:szCs w:val="20"/>
              </w:rPr>
              <w:t xml:space="preserve">1. Établir le MJ non </w:t>
            </w:r>
          </w:p>
          <w:p w14:paraId="5A075848" w14:textId="77777777" w:rsidR="007E38C5" w:rsidRPr="00AB2AAA" w:rsidRDefault="007E38C5" w:rsidP="007E38C5">
            <w:pPr>
              <w:keepLines/>
              <w:widowControl w:val="0"/>
              <w:rPr>
                <w:rFonts w:cstheme="minorHAnsi"/>
                <w:sz w:val="20"/>
                <w:szCs w:val="20"/>
              </w:rPr>
            </w:pPr>
            <w:r w:rsidRPr="00AB2AAA">
              <w:rPr>
                <w:rFonts w:cstheme="minorHAnsi"/>
                <w:sz w:val="20"/>
                <w:szCs w:val="20"/>
              </w:rPr>
              <w:t xml:space="preserve">plus de soixante (60) jours à partir de la </w:t>
            </w:r>
          </w:p>
          <w:p w14:paraId="66D2B937" w14:textId="7DD8C459" w:rsidR="007E38C5" w:rsidRPr="00AB2AAA" w:rsidRDefault="007E38C5" w:rsidP="007E38C5">
            <w:pPr>
              <w:keepLines/>
              <w:widowControl w:val="0"/>
              <w:rPr>
                <w:rFonts w:cstheme="minorHAnsi"/>
                <w:sz w:val="20"/>
                <w:szCs w:val="20"/>
              </w:rPr>
            </w:pPr>
            <w:r w:rsidRPr="00AB2AAA">
              <w:rPr>
                <w:rFonts w:cstheme="minorHAnsi"/>
                <w:sz w:val="20"/>
                <w:szCs w:val="20"/>
              </w:rPr>
              <w:t xml:space="preserve">La date d'entrée en vigueur du projet et la gestion du GM par la suite tout au long de la mise en œuvre du projet. </w:t>
            </w:r>
          </w:p>
          <w:p w14:paraId="1E9FC8E3" w14:textId="3AC34050" w:rsidR="00706045" w:rsidRDefault="00706045" w:rsidP="007E38C5">
            <w:pPr>
              <w:keepLines/>
              <w:widowControl w:val="0"/>
              <w:rPr>
                <w:rFonts w:cstheme="minorHAnsi"/>
                <w:sz w:val="20"/>
                <w:szCs w:val="20"/>
              </w:rPr>
            </w:pPr>
          </w:p>
          <w:p w14:paraId="4FB3E46E" w14:textId="77777777" w:rsidR="00706045" w:rsidRDefault="00706045" w:rsidP="007E38C5">
            <w:pPr>
              <w:keepLines/>
              <w:widowControl w:val="0"/>
              <w:rPr>
                <w:rFonts w:cstheme="minorHAnsi"/>
                <w:sz w:val="20"/>
                <w:szCs w:val="20"/>
              </w:rPr>
            </w:pPr>
          </w:p>
          <w:p w14:paraId="69994D27" w14:textId="6CA4BF66" w:rsidR="00797209" w:rsidRPr="00B95D8D" w:rsidRDefault="00B95D8D" w:rsidP="00B95D8D">
            <w:pPr>
              <w:keepLines/>
              <w:widowControl w:val="0"/>
              <w:rPr>
                <w:rFonts w:cstheme="minorHAnsi"/>
                <w:sz w:val="20"/>
                <w:szCs w:val="20"/>
              </w:rPr>
            </w:pPr>
            <w:r w:rsidRPr="00B95D8D">
              <w:rPr>
                <w:rFonts w:cstheme="minorHAnsi"/>
                <w:sz w:val="20"/>
                <w:szCs w:val="20"/>
              </w:rPr>
              <w:t xml:space="preserve">2. Agence de gestion générale ou ONG à embaucher non </w:t>
            </w:r>
          </w:p>
          <w:p w14:paraId="3931C35C" w14:textId="7E7835DB" w:rsidR="00797209" w:rsidRPr="00AB2AAA" w:rsidRDefault="00797209" w:rsidP="00797209">
            <w:pPr>
              <w:keepLines/>
              <w:widowControl w:val="0"/>
              <w:rPr>
                <w:rFonts w:cstheme="minorHAnsi"/>
                <w:sz w:val="20"/>
                <w:szCs w:val="20"/>
              </w:rPr>
            </w:pPr>
            <w:r w:rsidRPr="00AB2AAA">
              <w:rPr>
                <w:rFonts w:cstheme="minorHAnsi"/>
                <w:sz w:val="20"/>
                <w:szCs w:val="20"/>
              </w:rPr>
              <w:t xml:space="preserve">plus de 3 mois après le </w:t>
            </w:r>
          </w:p>
          <w:p w14:paraId="4520735E" w14:textId="77777777" w:rsidR="00797209" w:rsidRPr="00AB2AAA" w:rsidRDefault="00797209" w:rsidP="00797209">
            <w:pPr>
              <w:keepLines/>
              <w:widowControl w:val="0"/>
              <w:rPr>
                <w:rFonts w:cstheme="minorHAnsi"/>
                <w:sz w:val="20"/>
                <w:szCs w:val="20"/>
              </w:rPr>
            </w:pPr>
            <w:r w:rsidRPr="00AB2AAA">
              <w:rPr>
                <w:rFonts w:cstheme="minorHAnsi"/>
                <w:sz w:val="20"/>
                <w:szCs w:val="20"/>
              </w:rPr>
              <w:t xml:space="preserve">Date d'entrée en vigueur du projet. </w:t>
            </w:r>
          </w:p>
          <w:p w14:paraId="613DB326" w14:textId="08F6B9EA" w:rsidR="00706045" w:rsidRDefault="00706045" w:rsidP="007E38C5">
            <w:pPr>
              <w:keepLines/>
              <w:widowControl w:val="0"/>
              <w:rPr>
                <w:rFonts w:cstheme="minorHAnsi"/>
                <w:sz w:val="20"/>
                <w:szCs w:val="20"/>
              </w:rPr>
            </w:pPr>
          </w:p>
          <w:p w14:paraId="17858516" w14:textId="5FCD4785" w:rsidR="007757EF" w:rsidRPr="00AB2AAA" w:rsidRDefault="007757EF" w:rsidP="007E38C5">
            <w:pPr>
              <w:keepLines/>
              <w:widowControl w:val="0"/>
              <w:rPr>
                <w:rFonts w:cstheme="minorHAnsi"/>
                <w:sz w:val="20"/>
                <w:szCs w:val="20"/>
              </w:rPr>
            </w:pPr>
          </w:p>
        </w:tc>
        <w:tc>
          <w:tcPr>
            <w:tcW w:w="2160" w:type="dxa"/>
          </w:tcPr>
          <w:p w14:paraId="6E980D2C" w14:textId="5D5D7066" w:rsidR="007757EF" w:rsidRPr="00AB2AAA" w:rsidRDefault="68A9FAC8" w:rsidP="6B1FE404">
            <w:pPr>
              <w:keepLines/>
              <w:widowControl w:val="0"/>
              <w:rPr>
                <w:rFonts w:cstheme="minorHAnsi"/>
                <w:b/>
                <w:bCs/>
                <w:sz w:val="20"/>
                <w:szCs w:val="20"/>
              </w:rPr>
            </w:pPr>
            <w:r w:rsidRPr="00AB2AAA">
              <w:rPr>
                <w:rFonts w:cstheme="minorHAnsi"/>
                <w:b/>
                <w:bCs/>
                <w:sz w:val="20"/>
                <w:szCs w:val="20"/>
              </w:rPr>
              <w:t>PIU</w:t>
            </w:r>
          </w:p>
          <w:p w14:paraId="784F5B8E" w14:textId="1367C858" w:rsidR="007757EF" w:rsidRPr="00AB2AAA" w:rsidRDefault="007757EF" w:rsidP="6B1FE404">
            <w:pPr>
              <w:keepLines/>
              <w:widowControl w:val="0"/>
              <w:rPr>
                <w:rFonts w:cstheme="minorHAnsi"/>
                <w:sz w:val="20"/>
                <w:szCs w:val="20"/>
              </w:rPr>
            </w:pPr>
          </w:p>
        </w:tc>
      </w:tr>
      <w:tr w:rsidR="007757EF" w:rsidRPr="00302478" w14:paraId="01A3ABB3" w14:textId="77777777" w:rsidTr="1E5F07B2">
        <w:trPr>
          <w:trHeight w:val="20"/>
        </w:trPr>
        <w:tc>
          <w:tcPr>
            <w:tcW w:w="14305" w:type="dxa"/>
            <w:gridSpan w:val="4"/>
            <w:shd w:val="clear" w:color="auto" w:fill="F4B083" w:themeFill="accent2" w:themeFillTint="99"/>
          </w:tcPr>
          <w:p w14:paraId="7CC08B0F" w14:textId="0DE732C3" w:rsidR="007757EF" w:rsidRPr="00AB2AAA" w:rsidRDefault="007757EF">
            <w:pPr>
              <w:keepLines/>
              <w:widowControl w:val="0"/>
              <w:rPr>
                <w:rFonts w:cstheme="minorHAnsi"/>
                <w:sz w:val="20"/>
                <w:szCs w:val="20"/>
              </w:rPr>
            </w:pPr>
            <w:r w:rsidRPr="00AB2AAA">
              <w:rPr>
                <w:rFonts w:cstheme="minorHAnsi"/>
                <w:b/>
                <w:sz w:val="20"/>
                <w:szCs w:val="20"/>
              </w:rPr>
              <w:t xml:space="preserve">INDICATEURS DE PRÉPARATION À LA MISE EN ŒUVRE </w:t>
            </w:r>
          </w:p>
        </w:tc>
      </w:tr>
      <w:tr w:rsidR="007757EF" w:rsidRPr="00302478" w14:paraId="5B2183B1" w14:textId="77777777" w:rsidTr="1E5F07B2">
        <w:trPr>
          <w:trHeight w:val="20"/>
        </w:trPr>
        <w:tc>
          <w:tcPr>
            <w:tcW w:w="14305" w:type="dxa"/>
            <w:gridSpan w:val="4"/>
          </w:tcPr>
          <w:p w14:paraId="7EFE9F35" w14:textId="77777777" w:rsidR="007757EF" w:rsidRPr="00AB2AAA" w:rsidRDefault="007757EF">
            <w:pPr>
              <w:keepLines/>
              <w:widowControl w:val="0"/>
              <w:rPr>
                <w:rFonts w:cstheme="minorHAnsi"/>
                <w:bCs/>
                <w:sz w:val="20"/>
                <w:szCs w:val="20"/>
              </w:rPr>
            </w:pPr>
            <w:r w:rsidRPr="00AB2AAA">
              <w:rPr>
                <w:rFonts w:cstheme="minorHAnsi"/>
                <w:bCs/>
                <w:sz w:val="20"/>
                <w:szCs w:val="20"/>
              </w:rPr>
              <w:t>Les actions suivantes sont des indicateurs de la préparation à la mise en œuvre :</w:t>
            </w:r>
          </w:p>
          <w:p w14:paraId="5D1908E1" w14:textId="21670A22" w:rsidR="007757EF" w:rsidRPr="00270D45" w:rsidRDefault="007757EF" w:rsidP="666B6E10">
            <w:pPr>
              <w:keepLines/>
              <w:widowControl w:val="0"/>
              <w:rPr>
                <w:sz w:val="20"/>
                <w:szCs w:val="20"/>
              </w:rPr>
            </w:pPr>
          </w:p>
          <w:p w14:paraId="538604D2" w14:textId="429F2E4E" w:rsidR="007757EF" w:rsidRPr="00270D45" w:rsidRDefault="1A9F1B4E" w:rsidP="003B1C39">
            <w:pPr>
              <w:pStyle w:val="Paragraphedeliste"/>
              <w:keepLines/>
              <w:widowControl w:val="0"/>
              <w:numPr>
                <w:ilvl w:val="0"/>
                <w:numId w:val="1"/>
              </w:numPr>
              <w:spacing w:after="0"/>
              <w:jc w:val="left"/>
              <w:rPr>
                <w:sz w:val="20"/>
                <w:szCs w:val="20"/>
              </w:rPr>
            </w:pPr>
            <w:r w:rsidRPr="00270D45">
              <w:rPr>
                <w:rFonts w:cstheme="minorBidi"/>
                <w:sz w:val="20"/>
                <w:szCs w:val="20"/>
              </w:rPr>
              <w:t>R : Structure organisationnelle (création d'une PIU)</w:t>
            </w:r>
          </w:p>
          <w:p w14:paraId="1D91AA69" w14:textId="06326DBC" w:rsidR="007757EF" w:rsidRPr="00270D45" w:rsidRDefault="00C69635" w:rsidP="003B1C39">
            <w:pPr>
              <w:pStyle w:val="Paragraphedeliste"/>
              <w:keepLines/>
              <w:widowControl w:val="0"/>
              <w:numPr>
                <w:ilvl w:val="0"/>
                <w:numId w:val="1"/>
              </w:numPr>
              <w:spacing w:after="0"/>
              <w:jc w:val="left"/>
              <w:rPr>
                <w:sz w:val="20"/>
                <w:szCs w:val="20"/>
              </w:rPr>
            </w:pPr>
            <w:r w:rsidRPr="00270D45">
              <w:rPr>
                <w:rFonts w:cstheme="minorBidi"/>
                <w:sz w:val="20"/>
                <w:szCs w:val="20"/>
              </w:rPr>
              <w:t>1,1 3 : Finaliser les évaluations institutionnelles des agences responsables de la gestion des zones protégées</w:t>
            </w:r>
          </w:p>
          <w:p w14:paraId="10D4E57B" w14:textId="20778533" w:rsidR="007757EF" w:rsidRPr="00270D45" w:rsidRDefault="484D0B50" w:rsidP="003B1C39">
            <w:pPr>
              <w:pStyle w:val="Paragraphedeliste"/>
              <w:keepLines/>
              <w:widowControl w:val="0"/>
              <w:numPr>
                <w:ilvl w:val="0"/>
                <w:numId w:val="1"/>
              </w:numPr>
              <w:spacing w:after="0"/>
              <w:jc w:val="left"/>
              <w:rPr>
                <w:rFonts w:eastAsia="Times New Roman"/>
                <w:sz w:val="20"/>
                <w:szCs w:val="20"/>
              </w:rPr>
            </w:pPr>
            <w:r w:rsidRPr="00270D45">
              <w:rPr>
                <w:rFonts w:cstheme="minorBidi"/>
                <w:sz w:val="20"/>
                <w:szCs w:val="20"/>
              </w:rPr>
              <w:t xml:space="preserve">2,1 : </w:t>
            </w:r>
            <w:r w:rsidR="00270D45" w:rsidRPr="00270D45">
              <w:rPr>
                <w:rFonts w:eastAsia="Times New Roman" w:cstheme="minorBidi"/>
                <w:sz w:val="20"/>
                <w:szCs w:val="20"/>
              </w:rPr>
              <w:t>Préparer et mettre en œuvre les procédures de gestion du travail pour le projet.</w:t>
            </w:r>
          </w:p>
          <w:p w14:paraId="68B72D4A" w14:textId="501CAD6B" w:rsidR="007757EF" w:rsidRPr="00270D45" w:rsidRDefault="484D0B50" w:rsidP="666B6E10">
            <w:pPr>
              <w:pStyle w:val="Paragraphedeliste"/>
              <w:keepLines/>
              <w:widowControl w:val="0"/>
              <w:numPr>
                <w:ilvl w:val="0"/>
                <w:numId w:val="1"/>
              </w:numPr>
              <w:spacing w:after="0"/>
              <w:jc w:val="left"/>
              <w:rPr>
                <w:rFonts w:cstheme="minorBidi"/>
                <w:sz w:val="20"/>
                <w:szCs w:val="20"/>
              </w:rPr>
            </w:pPr>
            <w:r w:rsidRPr="00270D45">
              <w:rPr>
                <w:rFonts w:cstheme="minorBidi"/>
                <w:sz w:val="20"/>
                <w:szCs w:val="20"/>
              </w:rPr>
              <w:t>2.2 : Établir et faire fonctionner un mécanisme de réclamation pour les travailleurs du projet</w:t>
            </w:r>
          </w:p>
          <w:p w14:paraId="749D2EE8" w14:textId="347757D4" w:rsidR="007757EF" w:rsidRPr="00270D45" w:rsidRDefault="484D0B50" w:rsidP="666B6E10">
            <w:pPr>
              <w:pStyle w:val="Paragraphedeliste"/>
              <w:keepLines/>
              <w:widowControl w:val="0"/>
              <w:numPr>
                <w:ilvl w:val="0"/>
                <w:numId w:val="1"/>
              </w:numPr>
              <w:spacing w:after="0"/>
              <w:jc w:val="left"/>
              <w:rPr>
                <w:rFonts w:cstheme="minorBidi"/>
                <w:sz w:val="20"/>
                <w:szCs w:val="20"/>
              </w:rPr>
            </w:pPr>
            <w:r w:rsidRPr="00270D45">
              <w:rPr>
                <w:rFonts w:cstheme="minorBidi"/>
                <w:sz w:val="20"/>
                <w:szCs w:val="20"/>
              </w:rPr>
              <w:lastRenderedPageBreak/>
              <w:t>4.3 : Préparer et mettre en œuvre un Plan d'action SEA/SH pour évaluer et gérer les risques de SEA et SH.</w:t>
            </w:r>
          </w:p>
          <w:p w14:paraId="6F9C8835" w14:textId="32C3C002" w:rsidR="007757EF" w:rsidRPr="00270D45" w:rsidRDefault="7ADD03DF" w:rsidP="666B6E10">
            <w:pPr>
              <w:pStyle w:val="Paragraphedeliste"/>
              <w:keepLines/>
              <w:widowControl w:val="0"/>
              <w:numPr>
                <w:ilvl w:val="0"/>
                <w:numId w:val="1"/>
              </w:numPr>
              <w:spacing w:after="0"/>
              <w:jc w:val="left"/>
              <w:rPr>
                <w:rFonts w:cstheme="minorBidi"/>
                <w:sz w:val="20"/>
                <w:szCs w:val="20"/>
              </w:rPr>
            </w:pPr>
            <w:r w:rsidRPr="00270D45">
              <w:rPr>
                <w:rFonts w:cstheme="minorBidi"/>
                <w:sz w:val="20"/>
                <w:szCs w:val="20"/>
              </w:rPr>
              <w:t>4.4 : Préparer et mettre en œuvre le Plan de gestion de la sécurité.</w:t>
            </w:r>
          </w:p>
          <w:p w14:paraId="67857C8F" w14:textId="7A7A0776" w:rsidR="007757EF" w:rsidRPr="00270D45" w:rsidRDefault="7ADD03DF" w:rsidP="666B6E10">
            <w:pPr>
              <w:pStyle w:val="Paragraphedeliste"/>
              <w:keepLines/>
              <w:widowControl w:val="0"/>
              <w:numPr>
                <w:ilvl w:val="0"/>
                <w:numId w:val="1"/>
              </w:numPr>
              <w:spacing w:after="0"/>
              <w:jc w:val="left"/>
              <w:rPr>
                <w:rFonts w:cstheme="minorBidi"/>
                <w:sz w:val="20"/>
                <w:szCs w:val="20"/>
              </w:rPr>
            </w:pPr>
            <w:r w:rsidRPr="00270D45">
              <w:rPr>
                <w:rFonts w:cstheme="minorBidi"/>
                <w:sz w:val="20"/>
                <w:szCs w:val="20"/>
              </w:rPr>
              <w:t>5.1 : Préparer et mettre en œuvre les RPF, PF et RAP</w:t>
            </w:r>
          </w:p>
          <w:p w14:paraId="1E0F4958" w14:textId="1A846DD6" w:rsidR="007757EF" w:rsidRPr="00270D45" w:rsidRDefault="33473FA9" w:rsidP="666B6E10">
            <w:pPr>
              <w:pStyle w:val="Paragraphedeliste"/>
              <w:keepLines/>
              <w:widowControl w:val="0"/>
              <w:numPr>
                <w:ilvl w:val="0"/>
                <w:numId w:val="1"/>
              </w:numPr>
              <w:spacing w:after="0"/>
              <w:jc w:val="left"/>
              <w:rPr>
                <w:rFonts w:cstheme="minorBidi"/>
                <w:sz w:val="20"/>
                <w:szCs w:val="20"/>
              </w:rPr>
            </w:pPr>
            <w:r w:rsidRPr="00270D45">
              <w:rPr>
                <w:rFonts w:cstheme="minorBidi"/>
                <w:sz w:val="20"/>
                <w:szCs w:val="20"/>
              </w:rPr>
              <w:t>10.1 : Mettre à jour et mettre en œuvre le Plan d'Engagement des Parties Prenantes (SEP) existant pour le projet au plus tard un mois après la date d'entrée en vigueur du projet.</w:t>
            </w:r>
          </w:p>
          <w:p w14:paraId="34F4E03A" w14:textId="50DEAF9E" w:rsidR="007757EF" w:rsidRPr="00270D45" w:rsidRDefault="33473FA9" w:rsidP="666B6E10">
            <w:pPr>
              <w:pStyle w:val="Paragraphedeliste"/>
              <w:keepLines/>
              <w:widowControl w:val="0"/>
              <w:numPr>
                <w:ilvl w:val="0"/>
                <w:numId w:val="1"/>
              </w:numPr>
              <w:spacing w:after="0"/>
              <w:jc w:val="left"/>
              <w:rPr>
                <w:rStyle w:val="Appelnotedebasdep"/>
                <w:sz w:val="20"/>
                <w:szCs w:val="20"/>
              </w:rPr>
            </w:pPr>
            <w:r w:rsidRPr="00270D45">
              <w:rPr>
                <w:rFonts w:cstheme="minorBidi"/>
                <w:sz w:val="20"/>
                <w:szCs w:val="20"/>
              </w:rPr>
              <w:t>10.2 : Établir, faire public, maintenir et faire fonctionner un mécanisme de réclamation (GM) accessible</w:t>
            </w:r>
          </w:p>
          <w:p w14:paraId="69AE3483" w14:textId="361D64D2" w:rsidR="007757EF" w:rsidRPr="00AB2AAA" w:rsidRDefault="007757EF" w:rsidP="003B1C39">
            <w:pPr>
              <w:pStyle w:val="Paragraphedeliste"/>
              <w:keepLines/>
              <w:widowControl w:val="0"/>
              <w:spacing w:after="0"/>
              <w:ind w:left="720"/>
              <w:jc w:val="left"/>
              <w:rPr>
                <w:sz w:val="20"/>
                <w:szCs w:val="20"/>
              </w:rPr>
            </w:pPr>
          </w:p>
        </w:tc>
      </w:tr>
    </w:tbl>
    <w:p w14:paraId="459BEDD7" w14:textId="2142EFFD" w:rsidR="005E70CA" w:rsidRDefault="005E70CA"/>
    <w:sectPr w:rsidR="005E70CA" w:rsidSect="0050654E">
      <w:pgSz w:w="15840" w:h="12240" w:orient="landscape"/>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68C26" w14:textId="77777777" w:rsidR="00CA284F" w:rsidRDefault="00CA284F" w:rsidP="007757EF">
      <w:pPr>
        <w:spacing w:after="0" w:line="240" w:lineRule="auto"/>
      </w:pPr>
      <w:r>
        <w:separator/>
      </w:r>
    </w:p>
  </w:endnote>
  <w:endnote w:type="continuationSeparator" w:id="0">
    <w:p w14:paraId="072C455C" w14:textId="77777777" w:rsidR="00CA284F" w:rsidRDefault="00CA284F" w:rsidP="0077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6A575" w14:textId="232DC19D" w:rsidR="00690BAB" w:rsidRDefault="00690BAB">
    <w:pPr>
      <w:pStyle w:val="Pieddepage"/>
    </w:pPr>
    <w:r>
      <w:rPr>
        <w:noProof/>
      </w:rPr>
      <mc:AlternateContent>
        <mc:Choice Requires="wps">
          <w:drawing>
            <wp:anchor distT="0" distB="0" distL="0" distR="0" simplePos="0" relativeHeight="251658241" behindDoc="0" locked="0" layoutInCell="1" allowOverlap="1" wp14:anchorId="2D6958C9" wp14:editId="1C124278">
              <wp:simplePos x="635" y="635"/>
              <wp:positionH relativeFrom="page">
                <wp:align>right</wp:align>
              </wp:positionH>
              <wp:positionV relativeFrom="page">
                <wp:align>bottom</wp:align>
              </wp:positionV>
              <wp:extent cx="1102995" cy="357505"/>
              <wp:effectExtent l="0" t="0" r="0" b="0"/>
              <wp:wrapNone/>
              <wp:docPr id="1433010893" name="Text Box 2" descr="Usage officiel unique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02A49C9C" w14:textId="0018C300" w:rsidR="00690BAB" w:rsidRPr="00690BAB" w:rsidRDefault="00690BAB" w:rsidP="00690BAB">
                          <w:pPr>
                            <w:spacing w:after="0"/>
                            <w:rPr>
                              <w:rFonts w:ascii="Calibri" w:eastAsia="Calibri" w:hAnsi="Calibri" w:cs="Calibri"/>
                              <w:noProof/>
                              <w:color w:val="000000"/>
                              <w:sz w:val="20"/>
                              <w:szCs w:val="20"/>
                            </w:rPr>
                          </w:pPr>
                          <w:r w:rsidRPr="00690BAB">
                            <w:rPr>
                              <w:rFonts w:ascii="Calibri" w:eastAsia="Calibri" w:hAnsi="Calibri" w:cs="Calibri"/>
                              <w:noProof/>
                              <w:color w:val="000000"/>
                              <w:sz w:val="20"/>
                              <w:szCs w:val="20"/>
                            </w:rPr>
                            <w:t>Usage officiel uniquement</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xmlns:aclsh="http://schemas.microsoft.com/office/drawing/2020/classificationShape" xmlns:a="http://schemas.openxmlformats.org/drawingml/2006/main">
          <w:pict>
            <v:shapetype id="_x0000_t202" coordsize="21600,21600" o:spt="202" path="m,l,21600r21600,l21600,xe" w14:anchorId="2D6958C9">
              <v:stroke joinstyle="miter"/>
              <v:path gradientshapeok="t" o:connecttype="rect"/>
            </v:shapetype>
            <v:shape id="Text Box 2" style="position:absolute;margin-left:35.65pt;margin-top:0;width:86.85pt;height:28.15pt;z-index:251658241;visibility:visible;mso-wrap-style:none;mso-wrap-distance-left:0;mso-wrap-distance-top:0;mso-wrap-distance-right:0;mso-wrap-distance-bottom:0;mso-position-horizontal:right;mso-position-horizontal-relative:page;mso-position-vertical:bottom;mso-position-vertical-relative:page;v-text-anchor:bottom" alt="Official Use Only"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1lvEAIAABsEAAAOAAAAZHJzL2Uyb0RvYy54bWysU8Fu2zAMvQ/YPwi6L3ayeVuMOEXWIsOA&#10;oC2QDj0rshQbkERBUmJnXz9KdpKt66nYRaZI+pF8fFrc9FqRo3C+BVPR6SSnRBgOdWv2Ff35tP7w&#10;lRIfmKmZAiMqehKe3izfv1t0thQzaEDVwhEEMb7sbEWbEGyZZZ43QjM/ASsMBiU4zQJe3T6rHesQ&#10;Xatsluefsw5cbR1w4T1674YgXSZ8KQUPD1J6EYiqKPYW0unSuYtntlywcu+YbVo+tsHe0IVmrcGi&#10;F6g7Fhg5uPYfKN1yBx5kmHDQGUjZcpFmwGmm+Ytptg2zIs2C5Hh7ocn/P1h+f9zaR0dC/w16XGAk&#10;pLO+9OiM8/TS6fjFTgnGkcLThTbRB8LjT9N8Np8XlHCMfSy+FHkRYbLr39b58F2AJtGoqMO1JLbY&#10;cePDkHpOicUMrFul0mqU+cuBmNGTXVuMVuh3/dj3DuoTjuNg2LS3fN1izQ3z4ZE5XC1OgHIND3hI&#10;BV1FYbQoacD9es0f85FxjFLSoVQqalDLlKgfBjcRVXU2XDJmxac8R/cu3abzvIg3c9C3gCqc4oOw&#10;PJnodUGdTelAP6OaV7EahpjhWLOiu7N5Gwbh4mvgYrVKSagiy8LGbC2P0JGsyORT/8ycHekOuKh7&#10;OIuJlS9YH3Ljn96uDgG5TyuJxA5sjnyjAtNSx9cSJf7nPWVd3/TyNwAAAP//AwBQSwMEFAAGAAgA&#10;AAAhAPHHey7cAAAABAEAAA8AAABkcnMvZG93bnJldi54bWxMj1FLwzAUhd8F/0O4gi/iUp3LpGs6&#10;dOCDIINN0de0uWvLkpuSZF337832oi8XDudwzneL5WgNG9CHzpGEh0kGDKl2uqNGwtfn2/0zsBAV&#10;aWUcoYQTBliW11eFyrU70gaHbWxYKqGQKwltjH3OeahbtCpMXI+UvJ3zVsUkfcO1V8dUbg1/zDLB&#10;reooLbSqx1WL9X57sBJe78J39bH3p/f1kxM/w0qYfi2kvL0ZXxbAIo7xLwxn/IQOZWKq3IF0YEZC&#10;eiRe7tmbT+fAKgkzMQVeFvw/fPkLAAD//wMAUEsBAi0AFAAGAAgAAAAhALaDOJL+AAAA4QEAABMA&#10;AAAAAAAAAAAAAAAAAAAAAFtDb250ZW50X1R5cGVzXS54bWxQSwECLQAUAAYACAAAACEAOP0h/9YA&#10;AACUAQAACwAAAAAAAAAAAAAAAAAvAQAAX3JlbHMvLnJlbHNQSwECLQAUAAYACAAAACEA9bNZbxAC&#10;AAAbBAAADgAAAAAAAAAAAAAAAAAuAgAAZHJzL2Uyb0RvYy54bWxQSwECLQAUAAYACAAAACEA8cd7&#10;LtwAAAAEAQAADwAAAAAAAAAAAAAAAABqBAAAZHJzL2Rvd25yZXYueG1sUEsFBgAAAAAEAAQA8wAA&#10;AHMFAAAAAA==&#10;">
              <v:textbox style="mso-fit-shape-to-text:t" inset="0,0,20pt,15pt">
                <w:txbxContent>
                  <w:p w:rsidRPr="00690BAB" w:rsidR="00690BAB" w:rsidP="00690BAB" w:rsidRDefault="00690BAB" w14:paraId="02A49C9C" w14:textId="0018C300">
                    <w:pPr>
                      <w:spacing w:after="0"/>
                      <w:rPr>
                        <w:rFonts w:ascii="Calibri" w:hAnsi="Calibri" w:eastAsia="Calibri" w:cs="Calibri"/>
                        <w:noProof/>
                        <w:color w:val="000000"/>
                        <w:sz w:val="20"/>
                        <w:szCs w:val="20"/>
                      </w:rPr>
                    </w:pPr>
                    <w:r w:rsidRPr="00690BAB">
                      <w:rPr>
                        <w:rFonts w:ascii="Calibri" w:hAnsi="Calibri" w:eastAsia="Calibri" w:cs="Calibri"/>
                        <w:noProof/>
                        <w:color w:val="000000"/>
                        <w:sz w:val="20"/>
                        <w:szCs w:val="20"/>
                        <w:lang w:val="French"/>
                      </w:rPr>
                      <w:t>Usage officiel uniquement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DE64" w14:textId="47D1571B" w:rsidR="006D3C4A" w:rsidRDefault="00690BAB">
    <w:pPr>
      <w:pStyle w:val="Pieddepage"/>
      <w:jc w:val="right"/>
    </w:pPr>
    <w:r>
      <w:rPr>
        <w:noProof/>
      </w:rPr>
      <mc:AlternateContent>
        <mc:Choice Requires="wps">
          <w:drawing>
            <wp:anchor distT="0" distB="0" distL="0" distR="0" simplePos="0" relativeHeight="251658242" behindDoc="0" locked="0" layoutInCell="1" allowOverlap="1" wp14:anchorId="45077EB3" wp14:editId="5D2D96C3">
              <wp:simplePos x="914400" y="9259910"/>
              <wp:positionH relativeFrom="page">
                <wp:align>right</wp:align>
              </wp:positionH>
              <wp:positionV relativeFrom="page">
                <wp:align>bottom</wp:align>
              </wp:positionV>
              <wp:extent cx="1102995" cy="357505"/>
              <wp:effectExtent l="0" t="0" r="0" b="0"/>
              <wp:wrapNone/>
              <wp:docPr id="495577572" name="Text Box 3" descr="Usage officiel unique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06E64993" w14:textId="4BA140A1" w:rsidR="00690BAB" w:rsidRPr="00690BAB" w:rsidRDefault="00690BAB" w:rsidP="00690BAB">
                          <w:pPr>
                            <w:spacing w:after="0"/>
                            <w:rPr>
                              <w:rFonts w:ascii="Calibri" w:eastAsia="Calibri" w:hAnsi="Calibri" w:cs="Calibri"/>
                              <w:noProof/>
                              <w:color w:val="000000"/>
                              <w:sz w:val="20"/>
                              <w:szCs w:val="20"/>
                            </w:rPr>
                          </w:pPr>
                          <w:r w:rsidRPr="00690BAB">
                            <w:rPr>
                              <w:rFonts w:ascii="Calibri" w:eastAsia="Calibri" w:hAnsi="Calibri" w:cs="Calibri"/>
                              <w:noProof/>
                              <w:color w:val="000000"/>
                              <w:sz w:val="20"/>
                              <w:szCs w:val="20"/>
                            </w:rPr>
                            <w:t>Usage officiel uniquement</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xmlns:aclsh="http://schemas.microsoft.com/office/drawing/2020/classificationShape" xmlns:a="http://schemas.openxmlformats.org/drawingml/2006/main">
          <w:pict>
            <v:shapetype id="_x0000_t202" coordsize="21600,21600" o:spt="202" path="m,l,21600r21600,l21600,xe" w14:anchorId="45077EB3">
              <v:stroke joinstyle="miter"/>
              <v:path gradientshapeok="t" o:connecttype="rect"/>
            </v:shapetype>
            <v:shape id="Text Box 3" style="position:absolute;left:0;text-align:left;margin-left:35.65pt;margin-top:0;width:86.85pt;height:28.15pt;z-index:251658242;visibility:visible;mso-wrap-style:none;mso-wrap-distance-left:0;mso-wrap-distance-top:0;mso-wrap-distance-right:0;mso-wrap-distance-bottom:0;mso-position-horizontal:right;mso-position-horizontal-relative:page;mso-position-vertical:bottom;mso-position-vertical-relative:page;v-text-anchor:bottom" alt="Official Use Only"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Ly/EgIAACIEAAAOAAAAZHJzL2Uyb0RvYy54bWysU01v2zAMvQ/YfxB0X+xk89YYcYqsRYYB&#10;QVsgHXpWZCk2IImCpMTOfv0oOU66bqdhF5kiaX6897S47bUiR+F8C6ai00lOiTAc6tbsK/rjef3h&#10;hhIfmKmZAiMqehKe3i7fv1t0thQzaEDVwhEsYnzZ2Yo2IdgyyzxvhGZ+AlYYDEpwmgW8un1WO9Zh&#10;da2yWZ5/zjpwtXXAhffovR+CdJnqSyl4eJTSi0BURXG2kE6Xzl08s+WClXvHbNPy8xjsH6bQrDXY&#10;9FLqngVGDq79o5RuuQMPMkw46AykbLlIO+A20/zNNtuGWZF2QXC8vcDk/19Z/nDc2idHQv8VeiQw&#10;AtJZX3p0xn166XT84qQE4wjh6QKb6APh8adpPpvPC0o4xj4WX4q8iGWy69/W+fBNgCbRqKhDWhJa&#10;7LjxYUgdU2IzA+tWqUSNMr85sGb0ZNcRoxX6XU/a+tX4O6hPuJWDgXBv+brF1hvmwxNzyDAugqoN&#10;j3hIBV1F4WxR0oD7+Td/zEfgMUpJh4qpqEFJU6K+GyQkims0XDJmxac8R/cu3abzvIg3c9B3gGKc&#10;4ruwPJnodUGNpnSgX1DUq9gNQ8xw7FnR3WjehUG/+Ci4WK1SEorJsrAxW8tj6YhZBPS5f2HOnlEP&#10;yNcDjJpi5Rvwh9z4p7erQ0AKEjMR3wHNM+woxMTt+dFEpb++p6zr017+AgAA//8DAFBLAwQUAAYA&#10;CAAAACEA8cd7LtwAAAAEAQAADwAAAGRycy9kb3ducmV2LnhtbEyPUUvDMBSF3wX/Q7iCL+JSncuk&#10;azp04IMgg03R17S5a8uSm5JkXffvzfaiLxcO53DOd4vlaA0b0IfOkYSHSQYMqXa6o0bC1+fb/TOw&#10;EBVpZRyhhBMGWJbXV4XKtTvSBodtbFgqoZArCW2Mfc55qFu0Kkxcj5S8nfNWxSR9w7VXx1RuDX/M&#10;MsGt6igttKrHVYv1fnuwEl7vwnf1sfen9/WTEz/DSph+LaS8vRlfFsAijvEvDGf8hA5lYqrcgXRg&#10;RkJ6JF7u2ZtP58AqCTMxBV4W/D98+QsAAP//AwBQSwECLQAUAAYACAAAACEAtoM4kv4AAADhAQAA&#10;EwAAAAAAAAAAAAAAAAAAAAAAW0NvbnRlbnRfVHlwZXNdLnhtbFBLAQItABQABgAIAAAAIQA4/SH/&#10;1gAAAJQBAAALAAAAAAAAAAAAAAAAAC8BAABfcmVscy8ucmVsc1BLAQItABQABgAIAAAAIQD9NLy/&#10;EgIAACIEAAAOAAAAAAAAAAAAAAAAAC4CAABkcnMvZTJvRG9jLnhtbFBLAQItABQABgAIAAAAIQDx&#10;x3su3AAAAAQBAAAPAAAAAAAAAAAAAAAAAGwEAABkcnMvZG93bnJldi54bWxQSwUGAAAAAAQABADz&#10;AAAAdQUAAAAA&#10;">
              <v:textbox style="mso-fit-shape-to-text:t" inset="0,0,20pt,15pt">
                <w:txbxContent>
                  <w:p w:rsidRPr="00690BAB" w:rsidR="00690BAB" w:rsidP="00690BAB" w:rsidRDefault="00690BAB" w14:paraId="06E64993" w14:textId="4BA140A1">
                    <w:pPr>
                      <w:spacing w:after="0"/>
                      <w:rPr>
                        <w:rFonts w:ascii="Calibri" w:hAnsi="Calibri" w:eastAsia="Calibri" w:cs="Calibri"/>
                        <w:noProof/>
                        <w:color w:val="000000"/>
                        <w:sz w:val="20"/>
                        <w:szCs w:val="20"/>
                      </w:rPr>
                    </w:pPr>
                    <w:r w:rsidRPr="00690BAB">
                      <w:rPr>
                        <w:rFonts w:ascii="Calibri" w:hAnsi="Calibri" w:eastAsia="Calibri" w:cs="Calibri"/>
                        <w:noProof/>
                        <w:color w:val="000000"/>
                        <w:sz w:val="20"/>
                        <w:szCs w:val="20"/>
                        <w:lang w:val="French"/>
                      </w:rPr>
                      <w:t>Usage officiel uniquement</w:t>
                    </w:r>
                  </w:p>
                </w:txbxContent>
              </v:textbox>
              <w10:wrap anchorx="page" anchory="page"/>
            </v:shape>
          </w:pict>
        </mc:Fallback>
      </mc:AlternateContent>
    </w:r>
    <w:sdt>
      <w:sdtPr>
        <w:id w:val="-1899201409"/>
        <w:docPartObj>
          <w:docPartGallery w:val="Page Numbers (Bottom of Page)"/>
          <w:docPartUnique/>
        </w:docPartObj>
      </w:sdtPr>
      <w:sdtEndPr>
        <w:rPr>
          <w:noProof/>
        </w:rPr>
      </w:sdtEndPr>
      <w:sdtContent>
        <w:r w:rsidR="006D3C4A">
          <w:fldChar w:fldCharType="begin"/>
        </w:r>
        <w:r w:rsidR="006D3C4A">
          <w:instrText xml:space="preserve"> PAGE   \* MERGEFORMAT </w:instrText>
        </w:r>
        <w:r w:rsidR="006D3C4A">
          <w:fldChar w:fldCharType="separate"/>
        </w:r>
        <w:r w:rsidR="006D3C4A">
          <w:rPr>
            <w:noProof/>
          </w:rPr>
          <w:t>2</w:t>
        </w:r>
        <w:r w:rsidR="006D3C4A">
          <w:rPr>
            <w:noProof/>
          </w:rPr>
          <w:fldChar w:fldCharType="end"/>
        </w:r>
      </w:sdtContent>
    </w:sdt>
  </w:p>
  <w:p w14:paraId="081466C2" w14:textId="77777777" w:rsidR="006D3C4A" w:rsidRDefault="006D3C4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004D" w14:textId="04EA0C8D" w:rsidR="00690BAB" w:rsidRDefault="00690BAB">
    <w:pPr>
      <w:pStyle w:val="Pieddepage"/>
    </w:pPr>
    <w:r>
      <w:rPr>
        <w:noProof/>
      </w:rPr>
      <mc:AlternateContent>
        <mc:Choice Requires="wps">
          <w:drawing>
            <wp:anchor distT="0" distB="0" distL="0" distR="0" simplePos="0" relativeHeight="251658240" behindDoc="0" locked="0" layoutInCell="1" allowOverlap="1" wp14:anchorId="21F03D70" wp14:editId="2DC2484D">
              <wp:simplePos x="635" y="635"/>
              <wp:positionH relativeFrom="page">
                <wp:align>right</wp:align>
              </wp:positionH>
              <wp:positionV relativeFrom="page">
                <wp:align>bottom</wp:align>
              </wp:positionV>
              <wp:extent cx="1102995" cy="357505"/>
              <wp:effectExtent l="0" t="0" r="0" b="0"/>
              <wp:wrapNone/>
              <wp:docPr id="1461231549" name="Text Box 1" descr="Usage officiel unique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5E204991" w14:textId="17B31A91" w:rsidR="00690BAB" w:rsidRPr="00690BAB" w:rsidRDefault="00690BAB" w:rsidP="00690BAB">
                          <w:pPr>
                            <w:spacing w:after="0"/>
                            <w:rPr>
                              <w:rFonts w:ascii="Calibri" w:eastAsia="Calibri" w:hAnsi="Calibri" w:cs="Calibri"/>
                              <w:noProof/>
                              <w:color w:val="000000"/>
                              <w:sz w:val="20"/>
                              <w:szCs w:val="20"/>
                            </w:rPr>
                          </w:pPr>
                          <w:r w:rsidRPr="00690BAB">
                            <w:rPr>
                              <w:rFonts w:ascii="Calibri" w:eastAsia="Calibri" w:hAnsi="Calibri" w:cs="Calibri"/>
                              <w:noProof/>
                              <w:color w:val="000000"/>
                              <w:sz w:val="20"/>
                              <w:szCs w:val="20"/>
                            </w:rPr>
                            <w:t>Usage officiel uniquement</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xmlns:aclsh="http://schemas.microsoft.com/office/drawing/2020/classificationShape" xmlns:a="http://schemas.openxmlformats.org/drawingml/2006/main">
          <w:pict>
            <v:shapetype id="_x0000_t202" coordsize="21600,21600" o:spt="202" path="m,l,21600r21600,l21600,xe" w14:anchorId="21F03D70">
              <v:stroke joinstyle="miter"/>
              <v:path gradientshapeok="t" o:connecttype="rect"/>
            </v:shapetype>
            <v:shape id="Text Box 1" style="position:absolute;margin-left:35.65pt;margin-top:0;width:86.85pt;height:28.15pt;z-index:251658240;visibility:visible;mso-wrap-style:none;mso-wrap-distance-left:0;mso-wrap-distance-top:0;mso-wrap-distance-right:0;mso-wrap-distance-bottom:0;mso-position-horizontal:right;mso-position-horizontal-relative:page;mso-position-vertical:bottom;mso-position-vertical-relative:page;v-text-anchor:bottom" alt="Official Use Only"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9FAIAACIEAAAOAAAAZHJzL2Uyb0RvYy54bWysU01v2zAMvQ/YfxB0X+xk87YYcYqsRYYB&#10;QVsgHXpWZCk2IImCpMTOfv0oOU62rqdiF5kiaX6897S46bUiR+F8C6ai00lOiTAc6tbsK/rzaf3h&#10;KyU+MFMzBUZU9CQ8vVm+f7fobClm0ICqhSNYxPiysxVtQrBllnneCM38BKwwGJTgNAt4dfusdqzD&#10;6lplszz/nHXgauuAC+/RezcE6TLVl1Lw8CClF4GoiuJsIZ0unbt4ZssFK/eO2abl5zHYG6bQrDXY&#10;9FLqjgVGDq79p5RuuQMPMkw46AykbLlIO+A20/zFNtuGWZF2QXC8vcDk/19Zfn/c2kdHQv8NeiQw&#10;AtJZX3p0xn166XT84qQE4wjh6QKb6APh8adpPpvPC0o4xj4WX4q8iGWy69/W+fBdgCbRqKhDWhJa&#10;7LjxYUgdU2IzA+tWqUSNMn85sGb0ZNcRoxX6XU/auqKzcfwd1CfcysFAuLd83WLrDfPhkTlkGBdB&#10;1YYHPKSCrqJwtihpwP16zR/zEXiMUtKhYipqUNKUqB8GCYniGg2XjFnxKc/RvUu36Twv4s0c9C2g&#10;GKf4LixPJnpdUKMpHehnFPUqdsMQMxx7VnQ3mrdh0C8+Ci5Wq5SEYrIsbMzW8lg6YhYBfeqfmbNn&#10;1APydQ+jplj5AvwhN/7p7eoQkILETMR3QPMMOwoxcXt+NFHpf95T1vVpL38DAAD//wMAUEsDBBQA&#10;BgAIAAAAIQDxx3su3AAAAAQBAAAPAAAAZHJzL2Rvd25yZXYueG1sTI9RS8MwFIXfBf9DuIIv4lKd&#10;y6RrOnTggyCDTdHXtLlry5KbkmRd9+/N9qIvFw7ncM53i+VoDRvQh86RhIdJBgypdrqjRsLX59v9&#10;M7AQFWllHKGEEwZYltdXhcq1O9IGh21sWCqhkCsJbYx9znmoW7QqTFyPlLyd81bFJH3DtVfHVG4N&#10;f8wywa3qKC20qsdVi/V+e7ASXu/Cd/Wx96f39ZMTP8NKmH4tpLy9GV8WwCKO8S8MZ/yEDmViqtyB&#10;dGBGQnokXu7Zm0/nwCoJMzEFXhb8P3z5CwAA//8DAFBLAQItABQABgAIAAAAIQC2gziS/gAAAOEB&#10;AAATAAAAAAAAAAAAAAAAAAAAAABbQ29udGVudF9UeXBlc10ueG1sUEsBAi0AFAAGAAgAAAAhADj9&#10;If/WAAAAlAEAAAsAAAAAAAAAAAAAAAAALwEAAF9yZWxzLy5yZWxzUEsBAi0AFAAGAAgAAAAhAKyi&#10;T/0UAgAAIgQAAA4AAAAAAAAAAAAAAAAALgIAAGRycy9lMm9Eb2MueG1sUEsBAi0AFAAGAAgAAAAh&#10;APHHey7cAAAABAEAAA8AAAAAAAAAAAAAAAAAbgQAAGRycy9kb3ducmV2LnhtbFBLBQYAAAAABAAE&#10;APMAAAB3BQAAAAA=&#10;">
              <v:textbox style="mso-fit-shape-to-text:t" inset="0,0,20pt,15pt">
                <w:txbxContent>
                  <w:p w:rsidRPr="00690BAB" w:rsidR="00690BAB" w:rsidP="00690BAB" w:rsidRDefault="00690BAB" w14:paraId="5E204991" w14:textId="17B31A91">
                    <w:pPr>
                      <w:spacing w:after="0"/>
                      <w:rPr>
                        <w:rFonts w:ascii="Calibri" w:hAnsi="Calibri" w:eastAsia="Calibri" w:cs="Calibri"/>
                        <w:noProof/>
                        <w:color w:val="000000"/>
                        <w:sz w:val="20"/>
                        <w:szCs w:val="20"/>
                      </w:rPr>
                    </w:pPr>
                    <w:r w:rsidRPr="00690BAB">
                      <w:rPr>
                        <w:rFonts w:ascii="Calibri" w:hAnsi="Calibri" w:eastAsia="Calibri" w:cs="Calibri"/>
                        <w:noProof/>
                        <w:color w:val="000000"/>
                        <w:sz w:val="20"/>
                        <w:szCs w:val="20"/>
                        <w:lang w:val="French"/>
                      </w:rPr>
                      <w:t>Usage officiel uniquement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C1BC6" w14:textId="77777777" w:rsidR="00CA284F" w:rsidRDefault="00CA284F" w:rsidP="007757EF">
      <w:pPr>
        <w:spacing w:after="0" w:line="240" w:lineRule="auto"/>
      </w:pPr>
      <w:r>
        <w:separator/>
      </w:r>
    </w:p>
  </w:footnote>
  <w:footnote w:type="continuationSeparator" w:id="0">
    <w:p w14:paraId="5573D805" w14:textId="77777777" w:rsidR="00CA284F" w:rsidRDefault="00CA284F" w:rsidP="00775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4549"/>
    <w:multiLevelType w:val="multilevel"/>
    <w:tmpl w:val="6C84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22F52"/>
    <w:multiLevelType w:val="hybridMultilevel"/>
    <w:tmpl w:val="9A703D44"/>
    <w:lvl w:ilvl="0" w:tplc="AC7ECE08">
      <w:start w:val="1"/>
      <w:numFmt w:val="decimal"/>
      <w:lvlText w:val="%1."/>
      <w:lvlJc w:val="left"/>
      <w:pPr>
        <w:ind w:left="720" w:hanging="360"/>
      </w:pPr>
      <w:rPr>
        <w:rFonts w:cs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C0463"/>
    <w:multiLevelType w:val="hybridMultilevel"/>
    <w:tmpl w:val="09CC3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C2247"/>
    <w:multiLevelType w:val="multilevel"/>
    <w:tmpl w:val="5BA4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C92276"/>
    <w:multiLevelType w:val="hybridMultilevel"/>
    <w:tmpl w:val="D5C44A6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05EAC"/>
    <w:multiLevelType w:val="hybridMultilevel"/>
    <w:tmpl w:val="C666A8F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A0782"/>
    <w:multiLevelType w:val="multilevel"/>
    <w:tmpl w:val="7A3A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1A7C87"/>
    <w:multiLevelType w:val="multilevel"/>
    <w:tmpl w:val="221E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CD2D75"/>
    <w:multiLevelType w:val="hybridMultilevel"/>
    <w:tmpl w:val="6608E23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FF1105"/>
    <w:multiLevelType w:val="hybridMultilevel"/>
    <w:tmpl w:val="9EF80BEA"/>
    <w:lvl w:ilvl="0" w:tplc="2FF40A68">
      <w:start w:val="8"/>
      <w:numFmt w:val="decimal"/>
      <w:lvlText w:val="%1."/>
      <w:lvlJc w:val="left"/>
      <w:pPr>
        <w:ind w:left="720" w:hanging="360"/>
      </w:pPr>
      <w:rPr>
        <w:rFonts w:eastAsia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1301C"/>
    <w:multiLevelType w:val="hybridMultilevel"/>
    <w:tmpl w:val="0E9242BA"/>
    <w:lvl w:ilvl="0" w:tplc="49DA8CF4">
      <w:start w:val="1"/>
      <w:numFmt w:val="upperLetter"/>
      <w:lvlText w:val="%1."/>
      <w:lvlJc w:val="left"/>
      <w:pPr>
        <w:ind w:left="720" w:hanging="360"/>
      </w:pPr>
    </w:lvl>
    <w:lvl w:ilvl="1" w:tplc="16483130">
      <w:start w:val="1"/>
      <w:numFmt w:val="lowerLetter"/>
      <w:lvlText w:val="%2."/>
      <w:lvlJc w:val="left"/>
      <w:pPr>
        <w:ind w:left="1440" w:hanging="360"/>
      </w:pPr>
    </w:lvl>
    <w:lvl w:ilvl="2" w:tplc="6BF403EE">
      <w:start w:val="1"/>
      <w:numFmt w:val="lowerRoman"/>
      <w:lvlText w:val="%3."/>
      <w:lvlJc w:val="right"/>
      <w:pPr>
        <w:ind w:left="2160" w:hanging="180"/>
      </w:pPr>
    </w:lvl>
    <w:lvl w:ilvl="3" w:tplc="31CE34A4">
      <w:start w:val="1"/>
      <w:numFmt w:val="decimal"/>
      <w:lvlText w:val="%4."/>
      <w:lvlJc w:val="left"/>
      <w:pPr>
        <w:ind w:left="2880" w:hanging="360"/>
      </w:pPr>
    </w:lvl>
    <w:lvl w:ilvl="4" w:tplc="F71CAC8C">
      <w:start w:val="1"/>
      <w:numFmt w:val="lowerLetter"/>
      <w:lvlText w:val="%5."/>
      <w:lvlJc w:val="left"/>
      <w:pPr>
        <w:ind w:left="3600" w:hanging="360"/>
      </w:pPr>
    </w:lvl>
    <w:lvl w:ilvl="5" w:tplc="E8025688">
      <w:start w:val="1"/>
      <w:numFmt w:val="lowerRoman"/>
      <w:lvlText w:val="%6."/>
      <w:lvlJc w:val="right"/>
      <w:pPr>
        <w:ind w:left="4320" w:hanging="180"/>
      </w:pPr>
    </w:lvl>
    <w:lvl w:ilvl="6" w:tplc="1A5CB9BC">
      <w:start w:val="1"/>
      <w:numFmt w:val="decimal"/>
      <w:lvlText w:val="%7."/>
      <w:lvlJc w:val="left"/>
      <w:pPr>
        <w:ind w:left="5040" w:hanging="360"/>
      </w:pPr>
    </w:lvl>
    <w:lvl w:ilvl="7" w:tplc="D4207892">
      <w:start w:val="1"/>
      <w:numFmt w:val="lowerLetter"/>
      <w:lvlText w:val="%8."/>
      <w:lvlJc w:val="left"/>
      <w:pPr>
        <w:ind w:left="5760" w:hanging="360"/>
      </w:pPr>
    </w:lvl>
    <w:lvl w:ilvl="8" w:tplc="DE867A28">
      <w:start w:val="1"/>
      <w:numFmt w:val="lowerRoman"/>
      <w:lvlText w:val="%9."/>
      <w:lvlJc w:val="right"/>
      <w:pPr>
        <w:ind w:left="6480" w:hanging="180"/>
      </w:pPr>
    </w:lvl>
  </w:abstractNum>
  <w:abstractNum w:abstractNumId="11" w15:restartNumberingAfterBreak="0">
    <w:nsid w:val="29E85AC0"/>
    <w:multiLevelType w:val="hybridMultilevel"/>
    <w:tmpl w:val="18027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D40EC9"/>
    <w:multiLevelType w:val="hybridMultilevel"/>
    <w:tmpl w:val="805E2C0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9A0CDF"/>
    <w:multiLevelType w:val="multilevel"/>
    <w:tmpl w:val="D8C2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3C5788"/>
    <w:multiLevelType w:val="hybridMultilevel"/>
    <w:tmpl w:val="97B0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3831EC"/>
    <w:multiLevelType w:val="hybridMultilevel"/>
    <w:tmpl w:val="D49AC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CB2D5D"/>
    <w:multiLevelType w:val="hybridMultilevel"/>
    <w:tmpl w:val="F4A63EEC"/>
    <w:lvl w:ilvl="0" w:tplc="5E6E3CC0">
      <w:start w:val="8"/>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0D3F72"/>
    <w:multiLevelType w:val="hybridMultilevel"/>
    <w:tmpl w:val="F544CE6A"/>
    <w:lvl w:ilvl="0" w:tplc="48ECD760">
      <w:start w:val="1"/>
      <w:numFmt w:val="bullet"/>
      <w:lvlText w:val="-"/>
      <w:lvlJc w:val="left"/>
      <w:pPr>
        <w:ind w:left="720" w:hanging="360"/>
      </w:pPr>
      <w:rPr>
        <w:rFonts w:ascii="Aptos" w:hAnsi="Aptos" w:hint="default"/>
      </w:rPr>
    </w:lvl>
    <w:lvl w:ilvl="1" w:tplc="FFB8FDBC">
      <w:start w:val="1"/>
      <w:numFmt w:val="bullet"/>
      <w:lvlText w:val="o"/>
      <w:lvlJc w:val="left"/>
      <w:pPr>
        <w:ind w:left="1440" w:hanging="360"/>
      </w:pPr>
      <w:rPr>
        <w:rFonts w:ascii="Courier New" w:hAnsi="Courier New" w:hint="default"/>
      </w:rPr>
    </w:lvl>
    <w:lvl w:ilvl="2" w:tplc="9CA26180">
      <w:start w:val="1"/>
      <w:numFmt w:val="bullet"/>
      <w:lvlText w:val=""/>
      <w:lvlJc w:val="left"/>
      <w:pPr>
        <w:ind w:left="2160" w:hanging="360"/>
      </w:pPr>
      <w:rPr>
        <w:rFonts w:ascii="Wingdings" w:hAnsi="Wingdings" w:hint="default"/>
      </w:rPr>
    </w:lvl>
    <w:lvl w:ilvl="3" w:tplc="D6AADA68">
      <w:start w:val="1"/>
      <w:numFmt w:val="bullet"/>
      <w:lvlText w:val=""/>
      <w:lvlJc w:val="left"/>
      <w:pPr>
        <w:ind w:left="2880" w:hanging="360"/>
      </w:pPr>
      <w:rPr>
        <w:rFonts w:ascii="Symbol" w:hAnsi="Symbol" w:hint="default"/>
      </w:rPr>
    </w:lvl>
    <w:lvl w:ilvl="4" w:tplc="77883DBA">
      <w:start w:val="1"/>
      <w:numFmt w:val="bullet"/>
      <w:lvlText w:val="o"/>
      <w:lvlJc w:val="left"/>
      <w:pPr>
        <w:ind w:left="3600" w:hanging="360"/>
      </w:pPr>
      <w:rPr>
        <w:rFonts w:ascii="Courier New" w:hAnsi="Courier New" w:hint="default"/>
      </w:rPr>
    </w:lvl>
    <w:lvl w:ilvl="5" w:tplc="76868C40">
      <w:start w:val="1"/>
      <w:numFmt w:val="bullet"/>
      <w:lvlText w:val=""/>
      <w:lvlJc w:val="left"/>
      <w:pPr>
        <w:ind w:left="4320" w:hanging="360"/>
      </w:pPr>
      <w:rPr>
        <w:rFonts w:ascii="Wingdings" w:hAnsi="Wingdings" w:hint="default"/>
      </w:rPr>
    </w:lvl>
    <w:lvl w:ilvl="6" w:tplc="11AAE7E4">
      <w:start w:val="1"/>
      <w:numFmt w:val="bullet"/>
      <w:lvlText w:val=""/>
      <w:lvlJc w:val="left"/>
      <w:pPr>
        <w:ind w:left="5040" w:hanging="360"/>
      </w:pPr>
      <w:rPr>
        <w:rFonts w:ascii="Symbol" w:hAnsi="Symbol" w:hint="default"/>
      </w:rPr>
    </w:lvl>
    <w:lvl w:ilvl="7" w:tplc="D23023A2">
      <w:start w:val="1"/>
      <w:numFmt w:val="bullet"/>
      <w:lvlText w:val="o"/>
      <w:lvlJc w:val="left"/>
      <w:pPr>
        <w:ind w:left="5760" w:hanging="360"/>
      </w:pPr>
      <w:rPr>
        <w:rFonts w:ascii="Courier New" w:hAnsi="Courier New" w:hint="default"/>
      </w:rPr>
    </w:lvl>
    <w:lvl w:ilvl="8" w:tplc="55E23B50">
      <w:start w:val="1"/>
      <w:numFmt w:val="bullet"/>
      <w:lvlText w:val=""/>
      <w:lvlJc w:val="left"/>
      <w:pPr>
        <w:ind w:left="6480" w:hanging="360"/>
      </w:pPr>
      <w:rPr>
        <w:rFonts w:ascii="Wingdings" w:hAnsi="Wingdings" w:hint="default"/>
      </w:rPr>
    </w:lvl>
  </w:abstractNum>
  <w:abstractNum w:abstractNumId="18" w15:restartNumberingAfterBreak="0">
    <w:nsid w:val="4B333459"/>
    <w:multiLevelType w:val="hybridMultilevel"/>
    <w:tmpl w:val="C32E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554D86"/>
    <w:multiLevelType w:val="hybridMultilevel"/>
    <w:tmpl w:val="3110C0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584D02"/>
    <w:multiLevelType w:val="multilevel"/>
    <w:tmpl w:val="18C8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3C2A6C"/>
    <w:multiLevelType w:val="hybridMultilevel"/>
    <w:tmpl w:val="B05C5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EC4C98"/>
    <w:multiLevelType w:val="hybridMultilevel"/>
    <w:tmpl w:val="6E60F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0"/>
  </w:num>
  <w:num w:numId="3">
    <w:abstractNumId w:val="22"/>
  </w:num>
  <w:num w:numId="4">
    <w:abstractNumId w:val="18"/>
  </w:num>
  <w:num w:numId="5">
    <w:abstractNumId w:val="14"/>
  </w:num>
  <w:num w:numId="6">
    <w:abstractNumId w:val="9"/>
  </w:num>
  <w:num w:numId="7">
    <w:abstractNumId w:val="16"/>
  </w:num>
  <w:num w:numId="8">
    <w:abstractNumId w:val="8"/>
  </w:num>
  <w:num w:numId="9">
    <w:abstractNumId w:val="12"/>
  </w:num>
  <w:num w:numId="10">
    <w:abstractNumId w:val="19"/>
  </w:num>
  <w:num w:numId="11">
    <w:abstractNumId w:val="4"/>
  </w:num>
  <w:num w:numId="12">
    <w:abstractNumId w:val="7"/>
  </w:num>
  <w:num w:numId="13">
    <w:abstractNumId w:val="0"/>
  </w:num>
  <w:num w:numId="14">
    <w:abstractNumId w:val="6"/>
  </w:num>
  <w:num w:numId="15">
    <w:abstractNumId w:val="3"/>
  </w:num>
  <w:num w:numId="16">
    <w:abstractNumId w:val="20"/>
  </w:num>
  <w:num w:numId="17">
    <w:abstractNumId w:val="13"/>
  </w:num>
  <w:num w:numId="18">
    <w:abstractNumId w:val="11"/>
  </w:num>
  <w:num w:numId="19">
    <w:abstractNumId w:val="21"/>
  </w:num>
  <w:num w:numId="20">
    <w:abstractNumId w:val="15"/>
  </w:num>
  <w:num w:numId="21">
    <w:abstractNumId w:val="2"/>
  </w:num>
  <w:num w:numId="22">
    <w:abstractNumId w:val="1"/>
  </w:num>
  <w:num w:numId="23">
    <w:abstractNumId w:val="2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EF"/>
    <w:rsid w:val="00003907"/>
    <w:rsid w:val="0000797A"/>
    <w:rsid w:val="000167FF"/>
    <w:rsid w:val="00017490"/>
    <w:rsid w:val="00022AA8"/>
    <w:rsid w:val="00026B31"/>
    <w:rsid w:val="000317C1"/>
    <w:rsid w:val="00036D2B"/>
    <w:rsid w:val="0003739B"/>
    <w:rsid w:val="0004118F"/>
    <w:rsid w:val="000417B1"/>
    <w:rsid w:val="0004709A"/>
    <w:rsid w:val="00047766"/>
    <w:rsid w:val="0005153B"/>
    <w:rsid w:val="000528BD"/>
    <w:rsid w:val="000529E6"/>
    <w:rsid w:val="0005589F"/>
    <w:rsid w:val="000572F4"/>
    <w:rsid w:val="00060DBF"/>
    <w:rsid w:val="00061AFA"/>
    <w:rsid w:val="00062812"/>
    <w:rsid w:val="00067A46"/>
    <w:rsid w:val="00067FE8"/>
    <w:rsid w:val="000770EB"/>
    <w:rsid w:val="00081B65"/>
    <w:rsid w:val="00081B6E"/>
    <w:rsid w:val="000834A6"/>
    <w:rsid w:val="00090789"/>
    <w:rsid w:val="00096EC7"/>
    <w:rsid w:val="00097202"/>
    <w:rsid w:val="000A23D3"/>
    <w:rsid w:val="000B1894"/>
    <w:rsid w:val="000B3C1E"/>
    <w:rsid w:val="000B4D29"/>
    <w:rsid w:val="000C0D48"/>
    <w:rsid w:val="000C45D5"/>
    <w:rsid w:val="000C69E3"/>
    <w:rsid w:val="000D19A6"/>
    <w:rsid w:val="000D1C89"/>
    <w:rsid w:val="000D2658"/>
    <w:rsid w:val="000D2D15"/>
    <w:rsid w:val="000D3B56"/>
    <w:rsid w:val="000D7480"/>
    <w:rsid w:val="000E6043"/>
    <w:rsid w:val="000F0AFE"/>
    <w:rsid w:val="000F0DDC"/>
    <w:rsid w:val="001025E7"/>
    <w:rsid w:val="001031C3"/>
    <w:rsid w:val="00103BF7"/>
    <w:rsid w:val="00104A63"/>
    <w:rsid w:val="00106F47"/>
    <w:rsid w:val="00110D85"/>
    <w:rsid w:val="001138AE"/>
    <w:rsid w:val="001163B3"/>
    <w:rsid w:val="00116E9C"/>
    <w:rsid w:val="00116F24"/>
    <w:rsid w:val="00121383"/>
    <w:rsid w:val="0012155B"/>
    <w:rsid w:val="00121A42"/>
    <w:rsid w:val="001249D1"/>
    <w:rsid w:val="00124BFF"/>
    <w:rsid w:val="0013075B"/>
    <w:rsid w:val="00132503"/>
    <w:rsid w:val="00134374"/>
    <w:rsid w:val="00140588"/>
    <w:rsid w:val="00152C08"/>
    <w:rsid w:val="00156858"/>
    <w:rsid w:val="00156A95"/>
    <w:rsid w:val="00173C75"/>
    <w:rsid w:val="0017572B"/>
    <w:rsid w:val="0017588E"/>
    <w:rsid w:val="00183F1F"/>
    <w:rsid w:val="00184755"/>
    <w:rsid w:val="00196522"/>
    <w:rsid w:val="001A24A0"/>
    <w:rsid w:val="001A45C4"/>
    <w:rsid w:val="001A4659"/>
    <w:rsid w:val="001A6210"/>
    <w:rsid w:val="001A62CE"/>
    <w:rsid w:val="001B1589"/>
    <w:rsid w:val="001B605F"/>
    <w:rsid w:val="001C0641"/>
    <w:rsid w:val="001C2FAF"/>
    <w:rsid w:val="001C3207"/>
    <w:rsid w:val="001C3D57"/>
    <w:rsid w:val="001C4179"/>
    <w:rsid w:val="001C7C1F"/>
    <w:rsid w:val="001D114B"/>
    <w:rsid w:val="001D23CF"/>
    <w:rsid w:val="001D2894"/>
    <w:rsid w:val="001D6481"/>
    <w:rsid w:val="001D6802"/>
    <w:rsid w:val="001E3021"/>
    <w:rsid w:val="001E4B1F"/>
    <w:rsid w:val="001E692C"/>
    <w:rsid w:val="001F4641"/>
    <w:rsid w:val="0020476C"/>
    <w:rsid w:val="00204E50"/>
    <w:rsid w:val="00205071"/>
    <w:rsid w:val="00206AC8"/>
    <w:rsid w:val="002130F0"/>
    <w:rsid w:val="00213BCC"/>
    <w:rsid w:val="00216C96"/>
    <w:rsid w:val="002175BE"/>
    <w:rsid w:val="00217D73"/>
    <w:rsid w:val="00225367"/>
    <w:rsid w:val="00226325"/>
    <w:rsid w:val="00230361"/>
    <w:rsid w:val="002364BB"/>
    <w:rsid w:val="0024242D"/>
    <w:rsid w:val="00242627"/>
    <w:rsid w:val="002458F9"/>
    <w:rsid w:val="00252C17"/>
    <w:rsid w:val="00254BAF"/>
    <w:rsid w:val="00256EAB"/>
    <w:rsid w:val="00257EF1"/>
    <w:rsid w:val="00261B97"/>
    <w:rsid w:val="002633B9"/>
    <w:rsid w:val="00263F52"/>
    <w:rsid w:val="00264E5A"/>
    <w:rsid w:val="00267F94"/>
    <w:rsid w:val="00270D45"/>
    <w:rsid w:val="00271079"/>
    <w:rsid w:val="002744B8"/>
    <w:rsid w:val="00275FA5"/>
    <w:rsid w:val="00277B1C"/>
    <w:rsid w:val="00277E94"/>
    <w:rsid w:val="00281F69"/>
    <w:rsid w:val="0028262C"/>
    <w:rsid w:val="0028480B"/>
    <w:rsid w:val="0028736E"/>
    <w:rsid w:val="002A5A3A"/>
    <w:rsid w:val="002A5CE8"/>
    <w:rsid w:val="002B558F"/>
    <w:rsid w:val="002B757B"/>
    <w:rsid w:val="002C2258"/>
    <w:rsid w:val="002C3C6E"/>
    <w:rsid w:val="002C41FB"/>
    <w:rsid w:val="002C44F9"/>
    <w:rsid w:val="002C6C24"/>
    <w:rsid w:val="002C7949"/>
    <w:rsid w:val="002D150F"/>
    <w:rsid w:val="002D4233"/>
    <w:rsid w:val="002E0EE9"/>
    <w:rsid w:val="002E570E"/>
    <w:rsid w:val="00301A25"/>
    <w:rsid w:val="00302FB0"/>
    <w:rsid w:val="003048E7"/>
    <w:rsid w:val="003056FC"/>
    <w:rsid w:val="003062B3"/>
    <w:rsid w:val="00306998"/>
    <w:rsid w:val="0031153A"/>
    <w:rsid w:val="0031485E"/>
    <w:rsid w:val="00321AE9"/>
    <w:rsid w:val="00336B44"/>
    <w:rsid w:val="00341414"/>
    <w:rsid w:val="003417BF"/>
    <w:rsid w:val="0034409C"/>
    <w:rsid w:val="00345F48"/>
    <w:rsid w:val="00352862"/>
    <w:rsid w:val="00356642"/>
    <w:rsid w:val="0036133C"/>
    <w:rsid w:val="00362978"/>
    <w:rsid w:val="00366789"/>
    <w:rsid w:val="00372218"/>
    <w:rsid w:val="00373B0E"/>
    <w:rsid w:val="003746B0"/>
    <w:rsid w:val="00376957"/>
    <w:rsid w:val="0038225D"/>
    <w:rsid w:val="003843AF"/>
    <w:rsid w:val="00391EC5"/>
    <w:rsid w:val="0039250F"/>
    <w:rsid w:val="00394739"/>
    <w:rsid w:val="00396EC1"/>
    <w:rsid w:val="003A0730"/>
    <w:rsid w:val="003A7571"/>
    <w:rsid w:val="003B1C39"/>
    <w:rsid w:val="003B3C48"/>
    <w:rsid w:val="003B640D"/>
    <w:rsid w:val="003C51FD"/>
    <w:rsid w:val="003C619C"/>
    <w:rsid w:val="003C67C1"/>
    <w:rsid w:val="003D4F4A"/>
    <w:rsid w:val="003E1085"/>
    <w:rsid w:val="003E364C"/>
    <w:rsid w:val="003E6858"/>
    <w:rsid w:val="003E6C9B"/>
    <w:rsid w:val="003F0419"/>
    <w:rsid w:val="004008E0"/>
    <w:rsid w:val="0040126D"/>
    <w:rsid w:val="004020CD"/>
    <w:rsid w:val="0040436D"/>
    <w:rsid w:val="00410103"/>
    <w:rsid w:val="0041333F"/>
    <w:rsid w:val="004166E9"/>
    <w:rsid w:val="004213C5"/>
    <w:rsid w:val="00422D3C"/>
    <w:rsid w:val="00424319"/>
    <w:rsid w:val="004369D6"/>
    <w:rsid w:val="00436D0E"/>
    <w:rsid w:val="004434F6"/>
    <w:rsid w:val="00446202"/>
    <w:rsid w:val="0045041D"/>
    <w:rsid w:val="00450658"/>
    <w:rsid w:val="00451577"/>
    <w:rsid w:val="004547BA"/>
    <w:rsid w:val="004548A0"/>
    <w:rsid w:val="004571D4"/>
    <w:rsid w:val="00461933"/>
    <w:rsid w:val="00462684"/>
    <w:rsid w:val="004655C9"/>
    <w:rsid w:val="00467378"/>
    <w:rsid w:val="004674EC"/>
    <w:rsid w:val="00470044"/>
    <w:rsid w:val="00471697"/>
    <w:rsid w:val="004839D8"/>
    <w:rsid w:val="0048694E"/>
    <w:rsid w:val="00487DC5"/>
    <w:rsid w:val="0049100A"/>
    <w:rsid w:val="00491CEC"/>
    <w:rsid w:val="00496CE2"/>
    <w:rsid w:val="004A2456"/>
    <w:rsid w:val="004B3FF7"/>
    <w:rsid w:val="004B4D0B"/>
    <w:rsid w:val="004C5CBB"/>
    <w:rsid w:val="004D77BC"/>
    <w:rsid w:val="004E3C33"/>
    <w:rsid w:val="004F3B62"/>
    <w:rsid w:val="004F77D0"/>
    <w:rsid w:val="00500A07"/>
    <w:rsid w:val="00505BD1"/>
    <w:rsid w:val="0050654E"/>
    <w:rsid w:val="00507CC6"/>
    <w:rsid w:val="00513C38"/>
    <w:rsid w:val="00513C88"/>
    <w:rsid w:val="005201BA"/>
    <w:rsid w:val="005243C8"/>
    <w:rsid w:val="005278AA"/>
    <w:rsid w:val="00527D3E"/>
    <w:rsid w:val="00536817"/>
    <w:rsid w:val="005411EB"/>
    <w:rsid w:val="0054152E"/>
    <w:rsid w:val="00547B8B"/>
    <w:rsid w:val="0055255D"/>
    <w:rsid w:val="005552D5"/>
    <w:rsid w:val="00557601"/>
    <w:rsid w:val="00560A31"/>
    <w:rsid w:val="005614E0"/>
    <w:rsid w:val="00562923"/>
    <w:rsid w:val="00563AC4"/>
    <w:rsid w:val="00563F10"/>
    <w:rsid w:val="00564A05"/>
    <w:rsid w:val="00565BC1"/>
    <w:rsid w:val="00565EB3"/>
    <w:rsid w:val="005807B9"/>
    <w:rsid w:val="00585011"/>
    <w:rsid w:val="00585925"/>
    <w:rsid w:val="005A3535"/>
    <w:rsid w:val="005C24A0"/>
    <w:rsid w:val="005C4056"/>
    <w:rsid w:val="005C4B69"/>
    <w:rsid w:val="005C57BB"/>
    <w:rsid w:val="005D3BE3"/>
    <w:rsid w:val="005D5410"/>
    <w:rsid w:val="005E13C9"/>
    <w:rsid w:val="005E2EBB"/>
    <w:rsid w:val="005E3172"/>
    <w:rsid w:val="005E5EF9"/>
    <w:rsid w:val="005E70CA"/>
    <w:rsid w:val="005E7304"/>
    <w:rsid w:val="005F371B"/>
    <w:rsid w:val="00601540"/>
    <w:rsid w:val="0060347A"/>
    <w:rsid w:val="006063E8"/>
    <w:rsid w:val="006071C7"/>
    <w:rsid w:val="006103CD"/>
    <w:rsid w:val="00615444"/>
    <w:rsid w:val="0061636F"/>
    <w:rsid w:val="00620FD4"/>
    <w:rsid w:val="0062215C"/>
    <w:rsid w:val="006252A9"/>
    <w:rsid w:val="00630057"/>
    <w:rsid w:val="00630BAD"/>
    <w:rsid w:val="006310B1"/>
    <w:rsid w:val="006322D8"/>
    <w:rsid w:val="006344F4"/>
    <w:rsid w:val="0063609F"/>
    <w:rsid w:val="0064483D"/>
    <w:rsid w:val="00645B9E"/>
    <w:rsid w:val="00645F1B"/>
    <w:rsid w:val="00645FE2"/>
    <w:rsid w:val="00651CEC"/>
    <w:rsid w:val="0065760D"/>
    <w:rsid w:val="00661DBD"/>
    <w:rsid w:val="00662DF3"/>
    <w:rsid w:val="00664B54"/>
    <w:rsid w:val="006652B2"/>
    <w:rsid w:val="00667D94"/>
    <w:rsid w:val="0067083C"/>
    <w:rsid w:val="00674F9C"/>
    <w:rsid w:val="006755B9"/>
    <w:rsid w:val="00681A4F"/>
    <w:rsid w:val="00682AAE"/>
    <w:rsid w:val="00690756"/>
    <w:rsid w:val="00690BAB"/>
    <w:rsid w:val="006917EB"/>
    <w:rsid w:val="00691ACC"/>
    <w:rsid w:val="0069564E"/>
    <w:rsid w:val="0069794C"/>
    <w:rsid w:val="006C0F13"/>
    <w:rsid w:val="006C14F3"/>
    <w:rsid w:val="006C3005"/>
    <w:rsid w:val="006D3347"/>
    <w:rsid w:val="006D3C4A"/>
    <w:rsid w:val="006D4F7B"/>
    <w:rsid w:val="006E09F0"/>
    <w:rsid w:val="006E20A5"/>
    <w:rsid w:val="006E5824"/>
    <w:rsid w:val="006E5FE0"/>
    <w:rsid w:val="006E6395"/>
    <w:rsid w:val="006F20F1"/>
    <w:rsid w:val="006F45EA"/>
    <w:rsid w:val="00701F3F"/>
    <w:rsid w:val="00703FC5"/>
    <w:rsid w:val="00706045"/>
    <w:rsid w:val="00707DBD"/>
    <w:rsid w:val="00710763"/>
    <w:rsid w:val="00717D49"/>
    <w:rsid w:val="00720F04"/>
    <w:rsid w:val="00732287"/>
    <w:rsid w:val="007364F6"/>
    <w:rsid w:val="00740C5C"/>
    <w:rsid w:val="00740FE9"/>
    <w:rsid w:val="00741176"/>
    <w:rsid w:val="00742E51"/>
    <w:rsid w:val="00745CF7"/>
    <w:rsid w:val="00745FA4"/>
    <w:rsid w:val="00754487"/>
    <w:rsid w:val="00755A10"/>
    <w:rsid w:val="00755EDA"/>
    <w:rsid w:val="00760217"/>
    <w:rsid w:val="0076290A"/>
    <w:rsid w:val="007638BB"/>
    <w:rsid w:val="00773F32"/>
    <w:rsid w:val="007757EF"/>
    <w:rsid w:val="0077671D"/>
    <w:rsid w:val="00781A46"/>
    <w:rsid w:val="007826C7"/>
    <w:rsid w:val="00797209"/>
    <w:rsid w:val="007A20FA"/>
    <w:rsid w:val="007A5A84"/>
    <w:rsid w:val="007A5BB3"/>
    <w:rsid w:val="007B36F3"/>
    <w:rsid w:val="007D0572"/>
    <w:rsid w:val="007D4CD2"/>
    <w:rsid w:val="007D7006"/>
    <w:rsid w:val="007E034B"/>
    <w:rsid w:val="007E38C5"/>
    <w:rsid w:val="007E6311"/>
    <w:rsid w:val="007F0A11"/>
    <w:rsid w:val="007F2A03"/>
    <w:rsid w:val="007F334B"/>
    <w:rsid w:val="007F466D"/>
    <w:rsid w:val="007F57CB"/>
    <w:rsid w:val="00802830"/>
    <w:rsid w:val="00803A03"/>
    <w:rsid w:val="0080595F"/>
    <w:rsid w:val="0080639F"/>
    <w:rsid w:val="00807F4E"/>
    <w:rsid w:val="00812754"/>
    <w:rsid w:val="00815E1D"/>
    <w:rsid w:val="00817287"/>
    <w:rsid w:val="00821FB0"/>
    <w:rsid w:val="0082212D"/>
    <w:rsid w:val="008224D0"/>
    <w:rsid w:val="00823198"/>
    <w:rsid w:val="00824428"/>
    <w:rsid w:val="008266F1"/>
    <w:rsid w:val="008273B2"/>
    <w:rsid w:val="00834CAF"/>
    <w:rsid w:val="00846BD8"/>
    <w:rsid w:val="008470F0"/>
    <w:rsid w:val="00851896"/>
    <w:rsid w:val="00854F5A"/>
    <w:rsid w:val="008569C2"/>
    <w:rsid w:val="00856AFC"/>
    <w:rsid w:val="00863325"/>
    <w:rsid w:val="00867164"/>
    <w:rsid w:val="00867C09"/>
    <w:rsid w:val="008708A1"/>
    <w:rsid w:val="00870ECA"/>
    <w:rsid w:val="00876CE9"/>
    <w:rsid w:val="00876EC8"/>
    <w:rsid w:val="00877063"/>
    <w:rsid w:val="00880EA4"/>
    <w:rsid w:val="00880EE3"/>
    <w:rsid w:val="00892F66"/>
    <w:rsid w:val="008932E5"/>
    <w:rsid w:val="0089510C"/>
    <w:rsid w:val="008A301E"/>
    <w:rsid w:val="008A367D"/>
    <w:rsid w:val="008A5276"/>
    <w:rsid w:val="008A67EA"/>
    <w:rsid w:val="008A6937"/>
    <w:rsid w:val="008A6E54"/>
    <w:rsid w:val="008B30E6"/>
    <w:rsid w:val="008C326A"/>
    <w:rsid w:val="008C71EC"/>
    <w:rsid w:val="008D0DE6"/>
    <w:rsid w:val="008D25CE"/>
    <w:rsid w:val="008E0DF6"/>
    <w:rsid w:val="008E1B95"/>
    <w:rsid w:val="008E4A37"/>
    <w:rsid w:val="008F262B"/>
    <w:rsid w:val="008F4F50"/>
    <w:rsid w:val="008F76AC"/>
    <w:rsid w:val="00902E13"/>
    <w:rsid w:val="00903268"/>
    <w:rsid w:val="00905E1F"/>
    <w:rsid w:val="00906FF4"/>
    <w:rsid w:val="00910794"/>
    <w:rsid w:val="009154E3"/>
    <w:rsid w:val="00916854"/>
    <w:rsid w:val="009169C6"/>
    <w:rsid w:val="00917CCD"/>
    <w:rsid w:val="0092390D"/>
    <w:rsid w:val="00925AD6"/>
    <w:rsid w:val="00926E71"/>
    <w:rsid w:val="009300D7"/>
    <w:rsid w:val="00931046"/>
    <w:rsid w:val="009353F0"/>
    <w:rsid w:val="009377DC"/>
    <w:rsid w:val="009436E1"/>
    <w:rsid w:val="009551B2"/>
    <w:rsid w:val="00960512"/>
    <w:rsid w:val="0096192E"/>
    <w:rsid w:val="00972218"/>
    <w:rsid w:val="00972AD5"/>
    <w:rsid w:val="009757F9"/>
    <w:rsid w:val="00977C7D"/>
    <w:rsid w:val="00980CB9"/>
    <w:rsid w:val="0098455D"/>
    <w:rsid w:val="00987E9B"/>
    <w:rsid w:val="00992A9B"/>
    <w:rsid w:val="009958E6"/>
    <w:rsid w:val="009966B8"/>
    <w:rsid w:val="00997361"/>
    <w:rsid w:val="00997C8E"/>
    <w:rsid w:val="009A06EB"/>
    <w:rsid w:val="009A0867"/>
    <w:rsid w:val="009A0A54"/>
    <w:rsid w:val="009A20F1"/>
    <w:rsid w:val="009A61F3"/>
    <w:rsid w:val="009B082E"/>
    <w:rsid w:val="009B22C1"/>
    <w:rsid w:val="009B2867"/>
    <w:rsid w:val="009B493D"/>
    <w:rsid w:val="009B5C1B"/>
    <w:rsid w:val="009B5E00"/>
    <w:rsid w:val="009B7BA9"/>
    <w:rsid w:val="009C36D6"/>
    <w:rsid w:val="009C4627"/>
    <w:rsid w:val="009D763D"/>
    <w:rsid w:val="009D7D15"/>
    <w:rsid w:val="009E0A26"/>
    <w:rsid w:val="009F1148"/>
    <w:rsid w:val="009F56C6"/>
    <w:rsid w:val="009F5E84"/>
    <w:rsid w:val="009F714C"/>
    <w:rsid w:val="009F7818"/>
    <w:rsid w:val="00A05368"/>
    <w:rsid w:val="00A07BC1"/>
    <w:rsid w:val="00A1080D"/>
    <w:rsid w:val="00A13833"/>
    <w:rsid w:val="00A1606D"/>
    <w:rsid w:val="00A16D43"/>
    <w:rsid w:val="00A21E40"/>
    <w:rsid w:val="00A22534"/>
    <w:rsid w:val="00A301A4"/>
    <w:rsid w:val="00A31AF8"/>
    <w:rsid w:val="00A34945"/>
    <w:rsid w:val="00A37892"/>
    <w:rsid w:val="00A460B8"/>
    <w:rsid w:val="00A4706F"/>
    <w:rsid w:val="00A52ABC"/>
    <w:rsid w:val="00A53255"/>
    <w:rsid w:val="00A56A5B"/>
    <w:rsid w:val="00A615A2"/>
    <w:rsid w:val="00A64F76"/>
    <w:rsid w:val="00A65447"/>
    <w:rsid w:val="00A678F8"/>
    <w:rsid w:val="00A7231D"/>
    <w:rsid w:val="00A77D63"/>
    <w:rsid w:val="00A804AC"/>
    <w:rsid w:val="00A80C4F"/>
    <w:rsid w:val="00A827AB"/>
    <w:rsid w:val="00A87017"/>
    <w:rsid w:val="00A90CC2"/>
    <w:rsid w:val="00A94A79"/>
    <w:rsid w:val="00A956EF"/>
    <w:rsid w:val="00AA01FD"/>
    <w:rsid w:val="00AA19C1"/>
    <w:rsid w:val="00AA21B0"/>
    <w:rsid w:val="00AB02C8"/>
    <w:rsid w:val="00AB2AAA"/>
    <w:rsid w:val="00AB683A"/>
    <w:rsid w:val="00AC0F77"/>
    <w:rsid w:val="00AC16B7"/>
    <w:rsid w:val="00AC3FB9"/>
    <w:rsid w:val="00AC4FEE"/>
    <w:rsid w:val="00AD17E3"/>
    <w:rsid w:val="00AD2800"/>
    <w:rsid w:val="00AD76C8"/>
    <w:rsid w:val="00AE0E43"/>
    <w:rsid w:val="00AE4EB9"/>
    <w:rsid w:val="00AE6126"/>
    <w:rsid w:val="00AE6578"/>
    <w:rsid w:val="00AE6DE5"/>
    <w:rsid w:val="00AE7C6C"/>
    <w:rsid w:val="00AF422A"/>
    <w:rsid w:val="00AF4D02"/>
    <w:rsid w:val="00AF57AC"/>
    <w:rsid w:val="00AF580A"/>
    <w:rsid w:val="00AF77CA"/>
    <w:rsid w:val="00B07300"/>
    <w:rsid w:val="00B11765"/>
    <w:rsid w:val="00B13B91"/>
    <w:rsid w:val="00B156EB"/>
    <w:rsid w:val="00B15734"/>
    <w:rsid w:val="00B16CFA"/>
    <w:rsid w:val="00B20B97"/>
    <w:rsid w:val="00B25512"/>
    <w:rsid w:val="00B25C28"/>
    <w:rsid w:val="00B30905"/>
    <w:rsid w:val="00B30EC2"/>
    <w:rsid w:val="00B347C1"/>
    <w:rsid w:val="00B40654"/>
    <w:rsid w:val="00B41851"/>
    <w:rsid w:val="00B43FB1"/>
    <w:rsid w:val="00B4667F"/>
    <w:rsid w:val="00B52977"/>
    <w:rsid w:val="00B53EA5"/>
    <w:rsid w:val="00B60330"/>
    <w:rsid w:val="00B6512A"/>
    <w:rsid w:val="00B6587F"/>
    <w:rsid w:val="00B6593D"/>
    <w:rsid w:val="00B66919"/>
    <w:rsid w:val="00B70C84"/>
    <w:rsid w:val="00B72169"/>
    <w:rsid w:val="00B75EF4"/>
    <w:rsid w:val="00B75FB4"/>
    <w:rsid w:val="00B776A4"/>
    <w:rsid w:val="00B84A5B"/>
    <w:rsid w:val="00B86ECA"/>
    <w:rsid w:val="00B8733C"/>
    <w:rsid w:val="00B874DE"/>
    <w:rsid w:val="00B94704"/>
    <w:rsid w:val="00B95B66"/>
    <w:rsid w:val="00B95D8D"/>
    <w:rsid w:val="00BA2B8A"/>
    <w:rsid w:val="00BA7277"/>
    <w:rsid w:val="00BB3A55"/>
    <w:rsid w:val="00BB5609"/>
    <w:rsid w:val="00BC13C5"/>
    <w:rsid w:val="00BC16C5"/>
    <w:rsid w:val="00BC39A2"/>
    <w:rsid w:val="00BC6FAF"/>
    <w:rsid w:val="00BE08E3"/>
    <w:rsid w:val="00BE0A93"/>
    <w:rsid w:val="00BE175A"/>
    <w:rsid w:val="00BE3EA7"/>
    <w:rsid w:val="00BE4107"/>
    <w:rsid w:val="00BE54F6"/>
    <w:rsid w:val="00BE6F1E"/>
    <w:rsid w:val="00BF016B"/>
    <w:rsid w:val="00BF4DDE"/>
    <w:rsid w:val="00BF5C2B"/>
    <w:rsid w:val="00BF7AC8"/>
    <w:rsid w:val="00C009C6"/>
    <w:rsid w:val="00C00F1C"/>
    <w:rsid w:val="00C03ED2"/>
    <w:rsid w:val="00C15133"/>
    <w:rsid w:val="00C1707D"/>
    <w:rsid w:val="00C20187"/>
    <w:rsid w:val="00C219F2"/>
    <w:rsid w:val="00C21F41"/>
    <w:rsid w:val="00C35035"/>
    <w:rsid w:val="00C353C1"/>
    <w:rsid w:val="00C372AE"/>
    <w:rsid w:val="00C439A6"/>
    <w:rsid w:val="00C47774"/>
    <w:rsid w:val="00C60FD9"/>
    <w:rsid w:val="00C615C4"/>
    <w:rsid w:val="00C628DB"/>
    <w:rsid w:val="00C69635"/>
    <w:rsid w:val="00C703B0"/>
    <w:rsid w:val="00C7071C"/>
    <w:rsid w:val="00C70BAA"/>
    <w:rsid w:val="00C74554"/>
    <w:rsid w:val="00C74BB8"/>
    <w:rsid w:val="00C754CE"/>
    <w:rsid w:val="00C75C7E"/>
    <w:rsid w:val="00C84D54"/>
    <w:rsid w:val="00C915FF"/>
    <w:rsid w:val="00CA0661"/>
    <w:rsid w:val="00CA1246"/>
    <w:rsid w:val="00CA284F"/>
    <w:rsid w:val="00CA36CE"/>
    <w:rsid w:val="00CA418F"/>
    <w:rsid w:val="00CA6461"/>
    <w:rsid w:val="00CB0743"/>
    <w:rsid w:val="00CB0FEE"/>
    <w:rsid w:val="00CB15D5"/>
    <w:rsid w:val="00CB2E59"/>
    <w:rsid w:val="00CB3479"/>
    <w:rsid w:val="00CB48C7"/>
    <w:rsid w:val="00CB4FAA"/>
    <w:rsid w:val="00CB5838"/>
    <w:rsid w:val="00CB6B37"/>
    <w:rsid w:val="00CC01B9"/>
    <w:rsid w:val="00CD0F37"/>
    <w:rsid w:val="00CD4EF8"/>
    <w:rsid w:val="00CD577A"/>
    <w:rsid w:val="00CD7B19"/>
    <w:rsid w:val="00CE368A"/>
    <w:rsid w:val="00CE41F3"/>
    <w:rsid w:val="00CE48A0"/>
    <w:rsid w:val="00CF1CCD"/>
    <w:rsid w:val="00CF2EF4"/>
    <w:rsid w:val="00CF6811"/>
    <w:rsid w:val="00CF76F2"/>
    <w:rsid w:val="00D11BA7"/>
    <w:rsid w:val="00D12577"/>
    <w:rsid w:val="00D13DB4"/>
    <w:rsid w:val="00D24577"/>
    <w:rsid w:val="00D2782F"/>
    <w:rsid w:val="00D36739"/>
    <w:rsid w:val="00D41350"/>
    <w:rsid w:val="00D575E6"/>
    <w:rsid w:val="00D67F02"/>
    <w:rsid w:val="00D73C1C"/>
    <w:rsid w:val="00D74BF7"/>
    <w:rsid w:val="00D7535D"/>
    <w:rsid w:val="00D774AE"/>
    <w:rsid w:val="00D804CC"/>
    <w:rsid w:val="00D82665"/>
    <w:rsid w:val="00D845D2"/>
    <w:rsid w:val="00D84DBE"/>
    <w:rsid w:val="00D875B2"/>
    <w:rsid w:val="00D915D7"/>
    <w:rsid w:val="00D92ED4"/>
    <w:rsid w:val="00D95730"/>
    <w:rsid w:val="00DA0F27"/>
    <w:rsid w:val="00DA2994"/>
    <w:rsid w:val="00DA60DE"/>
    <w:rsid w:val="00DA61F1"/>
    <w:rsid w:val="00DA6BCF"/>
    <w:rsid w:val="00DB6139"/>
    <w:rsid w:val="00DC1E99"/>
    <w:rsid w:val="00DC3D6F"/>
    <w:rsid w:val="00DD1D08"/>
    <w:rsid w:val="00DD2934"/>
    <w:rsid w:val="00DD419D"/>
    <w:rsid w:val="00DD73A2"/>
    <w:rsid w:val="00DD7F51"/>
    <w:rsid w:val="00DE0580"/>
    <w:rsid w:val="00DE39EC"/>
    <w:rsid w:val="00DE3ECA"/>
    <w:rsid w:val="00DE5DFD"/>
    <w:rsid w:val="00DE5F00"/>
    <w:rsid w:val="00DF010E"/>
    <w:rsid w:val="00DF01D3"/>
    <w:rsid w:val="00DF46F7"/>
    <w:rsid w:val="00DF7405"/>
    <w:rsid w:val="00E0074F"/>
    <w:rsid w:val="00E00E62"/>
    <w:rsid w:val="00E013A8"/>
    <w:rsid w:val="00E01AA5"/>
    <w:rsid w:val="00E045A1"/>
    <w:rsid w:val="00E12999"/>
    <w:rsid w:val="00E13CF2"/>
    <w:rsid w:val="00E25AD9"/>
    <w:rsid w:val="00E2678D"/>
    <w:rsid w:val="00E272A4"/>
    <w:rsid w:val="00E331AE"/>
    <w:rsid w:val="00E3612D"/>
    <w:rsid w:val="00E40A94"/>
    <w:rsid w:val="00E40D7C"/>
    <w:rsid w:val="00E430DE"/>
    <w:rsid w:val="00E43EF7"/>
    <w:rsid w:val="00E47397"/>
    <w:rsid w:val="00E47B6B"/>
    <w:rsid w:val="00E50648"/>
    <w:rsid w:val="00E546A1"/>
    <w:rsid w:val="00E55461"/>
    <w:rsid w:val="00E563DA"/>
    <w:rsid w:val="00E607D3"/>
    <w:rsid w:val="00E62D17"/>
    <w:rsid w:val="00E62EF5"/>
    <w:rsid w:val="00E67100"/>
    <w:rsid w:val="00E676B2"/>
    <w:rsid w:val="00E7093D"/>
    <w:rsid w:val="00E70BA0"/>
    <w:rsid w:val="00E7184C"/>
    <w:rsid w:val="00E732F6"/>
    <w:rsid w:val="00E7724F"/>
    <w:rsid w:val="00E80544"/>
    <w:rsid w:val="00E8065E"/>
    <w:rsid w:val="00E81071"/>
    <w:rsid w:val="00E83589"/>
    <w:rsid w:val="00E83F7F"/>
    <w:rsid w:val="00E8759C"/>
    <w:rsid w:val="00E92869"/>
    <w:rsid w:val="00EA1EF5"/>
    <w:rsid w:val="00EB4BDD"/>
    <w:rsid w:val="00EB5810"/>
    <w:rsid w:val="00EB77F3"/>
    <w:rsid w:val="00EC183A"/>
    <w:rsid w:val="00EC18A0"/>
    <w:rsid w:val="00EC1903"/>
    <w:rsid w:val="00EC25B9"/>
    <w:rsid w:val="00EC508B"/>
    <w:rsid w:val="00ED0160"/>
    <w:rsid w:val="00ED1F63"/>
    <w:rsid w:val="00ED56F6"/>
    <w:rsid w:val="00EE032B"/>
    <w:rsid w:val="00EE58DE"/>
    <w:rsid w:val="00EF063E"/>
    <w:rsid w:val="00EF0DF1"/>
    <w:rsid w:val="00EF339A"/>
    <w:rsid w:val="00EF42A0"/>
    <w:rsid w:val="00EF7F60"/>
    <w:rsid w:val="00F0252C"/>
    <w:rsid w:val="00F04464"/>
    <w:rsid w:val="00F05EB8"/>
    <w:rsid w:val="00F06A68"/>
    <w:rsid w:val="00F13F88"/>
    <w:rsid w:val="00F14A0E"/>
    <w:rsid w:val="00F15662"/>
    <w:rsid w:val="00F17970"/>
    <w:rsid w:val="00F2073B"/>
    <w:rsid w:val="00F20D67"/>
    <w:rsid w:val="00F22930"/>
    <w:rsid w:val="00F25796"/>
    <w:rsid w:val="00F3045F"/>
    <w:rsid w:val="00F446C0"/>
    <w:rsid w:val="00F50201"/>
    <w:rsid w:val="00F502FA"/>
    <w:rsid w:val="00F52DEE"/>
    <w:rsid w:val="00F53CC1"/>
    <w:rsid w:val="00F544AA"/>
    <w:rsid w:val="00F608D9"/>
    <w:rsid w:val="00F61CB1"/>
    <w:rsid w:val="00F6306F"/>
    <w:rsid w:val="00F65C9D"/>
    <w:rsid w:val="00F700CD"/>
    <w:rsid w:val="00F724B0"/>
    <w:rsid w:val="00F75E2E"/>
    <w:rsid w:val="00F8064D"/>
    <w:rsid w:val="00F81177"/>
    <w:rsid w:val="00F85EB4"/>
    <w:rsid w:val="00F86262"/>
    <w:rsid w:val="00F90121"/>
    <w:rsid w:val="00F93049"/>
    <w:rsid w:val="00F93827"/>
    <w:rsid w:val="00F93AB2"/>
    <w:rsid w:val="00F93FCA"/>
    <w:rsid w:val="00F971B8"/>
    <w:rsid w:val="00FA18A7"/>
    <w:rsid w:val="00FA73C3"/>
    <w:rsid w:val="00FA795A"/>
    <w:rsid w:val="00FB1368"/>
    <w:rsid w:val="00FB56CB"/>
    <w:rsid w:val="00FD4044"/>
    <w:rsid w:val="00FD4CA1"/>
    <w:rsid w:val="00FE4939"/>
    <w:rsid w:val="00FE62AD"/>
    <w:rsid w:val="00FF5A74"/>
    <w:rsid w:val="00FF6EEC"/>
    <w:rsid w:val="016113AF"/>
    <w:rsid w:val="0201A34D"/>
    <w:rsid w:val="0296222B"/>
    <w:rsid w:val="03A3DF0A"/>
    <w:rsid w:val="03BD399D"/>
    <w:rsid w:val="052F8D8F"/>
    <w:rsid w:val="0538961E"/>
    <w:rsid w:val="06394F4F"/>
    <w:rsid w:val="065EC210"/>
    <w:rsid w:val="06A9B20D"/>
    <w:rsid w:val="07FBB078"/>
    <w:rsid w:val="08698D12"/>
    <w:rsid w:val="0923E4FA"/>
    <w:rsid w:val="0AB05F11"/>
    <w:rsid w:val="0B13D374"/>
    <w:rsid w:val="0B4AEEB1"/>
    <w:rsid w:val="0B64C5BF"/>
    <w:rsid w:val="0BC08396"/>
    <w:rsid w:val="0F18E388"/>
    <w:rsid w:val="0F385C47"/>
    <w:rsid w:val="0F506A86"/>
    <w:rsid w:val="1122B49E"/>
    <w:rsid w:val="121CBD25"/>
    <w:rsid w:val="133EF518"/>
    <w:rsid w:val="1458159B"/>
    <w:rsid w:val="157DE68E"/>
    <w:rsid w:val="15C71C53"/>
    <w:rsid w:val="15CA2DA5"/>
    <w:rsid w:val="16E95C52"/>
    <w:rsid w:val="17016192"/>
    <w:rsid w:val="1783014E"/>
    <w:rsid w:val="18D72F66"/>
    <w:rsid w:val="18E551B5"/>
    <w:rsid w:val="18F0DEFE"/>
    <w:rsid w:val="1915A91C"/>
    <w:rsid w:val="1A9F1B4E"/>
    <w:rsid w:val="1BBC795C"/>
    <w:rsid w:val="1C8818F3"/>
    <w:rsid w:val="1C93730F"/>
    <w:rsid w:val="1D22759C"/>
    <w:rsid w:val="1E3091AD"/>
    <w:rsid w:val="1E5F07B2"/>
    <w:rsid w:val="1E9885DF"/>
    <w:rsid w:val="1ED886CA"/>
    <w:rsid w:val="1F5E3B00"/>
    <w:rsid w:val="1FCB082F"/>
    <w:rsid w:val="1FE1C96F"/>
    <w:rsid w:val="1FFDDE40"/>
    <w:rsid w:val="20673829"/>
    <w:rsid w:val="2130FEE9"/>
    <w:rsid w:val="2258C768"/>
    <w:rsid w:val="28EC7447"/>
    <w:rsid w:val="2973114C"/>
    <w:rsid w:val="297E3920"/>
    <w:rsid w:val="2993DED6"/>
    <w:rsid w:val="2A6EFCC0"/>
    <w:rsid w:val="2B0000F5"/>
    <w:rsid w:val="2B78D0FA"/>
    <w:rsid w:val="2C0CCC6E"/>
    <w:rsid w:val="2C7BC10A"/>
    <w:rsid w:val="2D6306EF"/>
    <w:rsid w:val="2E266A9F"/>
    <w:rsid w:val="2EF232B8"/>
    <w:rsid w:val="2EFBE751"/>
    <w:rsid w:val="300A5780"/>
    <w:rsid w:val="303031BC"/>
    <w:rsid w:val="31E079CA"/>
    <w:rsid w:val="31FFA9E7"/>
    <w:rsid w:val="33473FA9"/>
    <w:rsid w:val="3364E9F4"/>
    <w:rsid w:val="33F4EF39"/>
    <w:rsid w:val="353595EE"/>
    <w:rsid w:val="3558E50E"/>
    <w:rsid w:val="371380BB"/>
    <w:rsid w:val="38029B44"/>
    <w:rsid w:val="389A6D66"/>
    <w:rsid w:val="3907C258"/>
    <w:rsid w:val="3AB38228"/>
    <w:rsid w:val="3AF74B77"/>
    <w:rsid w:val="3BFFD34C"/>
    <w:rsid w:val="3C05C36D"/>
    <w:rsid w:val="3D6A6AAC"/>
    <w:rsid w:val="3E4C82D7"/>
    <w:rsid w:val="408640F9"/>
    <w:rsid w:val="42A89F97"/>
    <w:rsid w:val="4429F5F1"/>
    <w:rsid w:val="44569303"/>
    <w:rsid w:val="453F519C"/>
    <w:rsid w:val="46674640"/>
    <w:rsid w:val="47C95030"/>
    <w:rsid w:val="47CA3E46"/>
    <w:rsid w:val="484D0B50"/>
    <w:rsid w:val="4896A5E1"/>
    <w:rsid w:val="493DF226"/>
    <w:rsid w:val="49554A00"/>
    <w:rsid w:val="498656F1"/>
    <w:rsid w:val="4A0224C9"/>
    <w:rsid w:val="4B278088"/>
    <w:rsid w:val="4B60DE57"/>
    <w:rsid w:val="4C588352"/>
    <w:rsid w:val="4DF9EBCC"/>
    <w:rsid w:val="4F37AA06"/>
    <w:rsid w:val="503EE733"/>
    <w:rsid w:val="51890D20"/>
    <w:rsid w:val="527664A1"/>
    <w:rsid w:val="528054CC"/>
    <w:rsid w:val="52F4E540"/>
    <w:rsid w:val="5354B55E"/>
    <w:rsid w:val="560EA33C"/>
    <w:rsid w:val="56B6A79F"/>
    <w:rsid w:val="56BB62EC"/>
    <w:rsid w:val="581036C6"/>
    <w:rsid w:val="5957715B"/>
    <w:rsid w:val="59B18CDD"/>
    <w:rsid w:val="59FF5CE3"/>
    <w:rsid w:val="5ACC39FB"/>
    <w:rsid w:val="5AF7A63E"/>
    <w:rsid w:val="5BBC601C"/>
    <w:rsid w:val="5BEE8F16"/>
    <w:rsid w:val="5CF50D95"/>
    <w:rsid w:val="5E564DC3"/>
    <w:rsid w:val="5F35D0FA"/>
    <w:rsid w:val="5FFFDC54"/>
    <w:rsid w:val="605515D5"/>
    <w:rsid w:val="60B26FBC"/>
    <w:rsid w:val="61F06659"/>
    <w:rsid w:val="628A4E1D"/>
    <w:rsid w:val="62E74F73"/>
    <w:rsid w:val="63EEF6DD"/>
    <w:rsid w:val="63FB31A3"/>
    <w:rsid w:val="643D750F"/>
    <w:rsid w:val="6510270E"/>
    <w:rsid w:val="66154D14"/>
    <w:rsid w:val="663188AC"/>
    <w:rsid w:val="666B6E10"/>
    <w:rsid w:val="666E8B06"/>
    <w:rsid w:val="66D77AA3"/>
    <w:rsid w:val="6878B128"/>
    <w:rsid w:val="68A9FAC8"/>
    <w:rsid w:val="694602C9"/>
    <w:rsid w:val="69DE2CCC"/>
    <w:rsid w:val="6A976168"/>
    <w:rsid w:val="6B1FE404"/>
    <w:rsid w:val="6C252800"/>
    <w:rsid w:val="6C4CE2F6"/>
    <w:rsid w:val="6C8FC98E"/>
    <w:rsid w:val="6E8C2663"/>
    <w:rsid w:val="6F169D6A"/>
    <w:rsid w:val="6F9171F8"/>
    <w:rsid w:val="702EB53D"/>
    <w:rsid w:val="74391873"/>
    <w:rsid w:val="74995002"/>
    <w:rsid w:val="74E830EB"/>
    <w:rsid w:val="759B462A"/>
    <w:rsid w:val="75A6DA0D"/>
    <w:rsid w:val="75AEAF33"/>
    <w:rsid w:val="76C5A92C"/>
    <w:rsid w:val="77D307E5"/>
    <w:rsid w:val="78154234"/>
    <w:rsid w:val="79BF9E9C"/>
    <w:rsid w:val="7A6299B2"/>
    <w:rsid w:val="7ADD03DF"/>
    <w:rsid w:val="7B7AC8A2"/>
    <w:rsid w:val="7CC5E1AC"/>
    <w:rsid w:val="7DC8C3B8"/>
    <w:rsid w:val="7E29E465"/>
    <w:rsid w:val="7EF013BB"/>
    <w:rsid w:val="7F378C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76039"/>
  <w15:chartTrackingRefBased/>
  <w15:docId w15:val="{E49B2AA5-1746-41F2-B3FD-F238A90A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rsid w:val="007757EF"/>
    <w:rPr>
      <w:position w:val="6"/>
      <w:sz w:val="16"/>
    </w:rPr>
  </w:style>
  <w:style w:type="paragraph" w:styleId="Paragraphedeliste">
    <w:name w:val="List Paragraph"/>
    <w:aliases w:val="123 List Paragraph,3,Bullets,Citation List,List Paragraph (numbered (a)),List Paragraph 1,List Paragraph nowy,List_Paragraph,Liste 1,Main numbered paragraph,Number paragraph,Numbered List Paragraph,Numbered Paragraph,References,lp1"/>
    <w:basedOn w:val="Normal"/>
    <w:link w:val="ParagraphedelisteCar"/>
    <w:uiPriority w:val="34"/>
    <w:qFormat/>
    <w:rsid w:val="007757EF"/>
    <w:pPr>
      <w:spacing w:after="240" w:line="240" w:lineRule="auto"/>
      <w:ind w:left="1710" w:hanging="360"/>
      <w:jc w:val="both"/>
    </w:pPr>
    <w:rPr>
      <w:rFonts w:eastAsiaTheme="minorEastAsia" w:cs="Times New Roman"/>
      <w:kern w:val="0"/>
      <w14:ligatures w14:val="none"/>
    </w:rPr>
  </w:style>
  <w:style w:type="character" w:customStyle="1" w:styleId="ParagraphedelisteCar">
    <w:name w:val="Paragraphe de liste Car"/>
    <w:aliases w:val="123 List Paragraph Car,3 Car,Bullets Car,Citation List Car,List Paragraph (numbered (a)) Car,List Paragraph 1 Car,List Paragraph nowy Car,List_Paragraph Car,Liste 1 Car,Main numbered paragraph Car,Number paragraph Car,lp1 Car"/>
    <w:basedOn w:val="Policepardfaut"/>
    <w:link w:val="Paragraphedeliste"/>
    <w:uiPriority w:val="34"/>
    <w:qFormat/>
    <w:rsid w:val="007757EF"/>
    <w:rPr>
      <w:rFonts w:eastAsiaTheme="minorEastAsia" w:cs="Times New Roman"/>
      <w:kern w:val="0"/>
      <w14:ligatures w14:val="none"/>
    </w:rPr>
  </w:style>
  <w:style w:type="paragraph" w:styleId="Notedebasdepage">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NotedebasdepageCar"/>
    <w:unhideWhenUsed/>
    <w:rsid w:val="007757EF"/>
    <w:pPr>
      <w:spacing w:after="0" w:line="240" w:lineRule="auto"/>
    </w:pPr>
    <w:rPr>
      <w:kern w:val="0"/>
      <w:sz w:val="20"/>
      <w:szCs w:val="20"/>
      <w14:ligatures w14:val="none"/>
    </w:rPr>
  </w:style>
  <w:style w:type="character" w:customStyle="1" w:styleId="NotedebasdepageCar">
    <w:name w:val="Note de bas de page Car"/>
    <w:aliases w:val="Текст сноски Знак Char Знак Знак Car,Текст сноски Знак Знак Car,Текст сноски Знак Char Char Car,Текст сноски Знак Char Car,Знак Знак Car, Знак Знак Car,single space Car,footnote text Car,fn Car,FOOTNOTES Car"/>
    <w:basedOn w:val="Policepardfaut"/>
    <w:link w:val="Notedebasdepage"/>
    <w:rsid w:val="007757EF"/>
    <w:rPr>
      <w:kern w:val="0"/>
      <w:sz w:val="20"/>
      <w:szCs w:val="20"/>
      <w14:ligatures w14:val="none"/>
    </w:rPr>
  </w:style>
  <w:style w:type="table" w:styleId="Grilledutableau">
    <w:name w:val="Table Grid"/>
    <w:basedOn w:val="TableauNormal"/>
    <w:uiPriority w:val="39"/>
    <w:rsid w:val="007757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Rsubhead">
    <w:name w:val="Normal-PR subhead"/>
    <w:basedOn w:val="Normal"/>
    <w:next w:val="Normal"/>
    <w:autoRedefine/>
    <w:qFormat/>
    <w:rsid w:val="007757EF"/>
    <w:pPr>
      <w:keepLines/>
      <w:widowControl w:val="0"/>
      <w:tabs>
        <w:tab w:val="left" w:pos="113"/>
      </w:tabs>
      <w:spacing w:after="0" w:line="240" w:lineRule="auto"/>
    </w:pPr>
    <w:rPr>
      <w:rFonts w:eastAsia="Calibri" w:cstheme="minorHAnsi"/>
      <w:color w:val="5B9BD5" w:themeColor="accent5"/>
      <w:kern w:val="0"/>
      <w:lang w:val="en-GB"/>
      <w14:ligatures w14:val="none"/>
    </w:rPr>
  </w:style>
  <w:style w:type="character" w:styleId="Marquedecommentaire">
    <w:name w:val="annotation reference"/>
    <w:basedOn w:val="Policepardfaut"/>
    <w:semiHidden/>
    <w:unhideWhenUsed/>
    <w:rsid w:val="007757EF"/>
    <w:rPr>
      <w:sz w:val="16"/>
      <w:szCs w:val="16"/>
    </w:rPr>
  </w:style>
  <w:style w:type="paragraph" w:styleId="Commentaire">
    <w:name w:val="annotation text"/>
    <w:basedOn w:val="Normal"/>
    <w:link w:val="CommentaireCar"/>
    <w:uiPriority w:val="99"/>
    <w:unhideWhenUsed/>
    <w:rsid w:val="007757EF"/>
    <w:pPr>
      <w:spacing w:after="0" w:line="240" w:lineRule="auto"/>
    </w:pPr>
    <w:rPr>
      <w:kern w:val="0"/>
      <w:sz w:val="20"/>
      <w:szCs w:val="20"/>
      <w14:ligatures w14:val="none"/>
    </w:rPr>
  </w:style>
  <w:style w:type="character" w:customStyle="1" w:styleId="CommentaireCar">
    <w:name w:val="Commentaire Car"/>
    <w:basedOn w:val="Policepardfaut"/>
    <w:link w:val="Commentaire"/>
    <w:uiPriority w:val="99"/>
    <w:rsid w:val="007757EF"/>
    <w:rPr>
      <w:kern w:val="0"/>
      <w:sz w:val="20"/>
      <w:szCs w:val="20"/>
      <w14:ligatures w14:val="none"/>
    </w:rPr>
  </w:style>
  <w:style w:type="paragraph" w:customStyle="1" w:styleId="MainText">
    <w:name w:val="MainText"/>
    <w:basedOn w:val="Normal"/>
    <w:link w:val="MainTextChar"/>
    <w:rsid w:val="007757EF"/>
    <w:pPr>
      <w:spacing w:after="120" w:line="269" w:lineRule="auto"/>
    </w:pPr>
    <w:rPr>
      <w:rFonts w:ascii="Arial" w:eastAsia="Times New Roman" w:hAnsi="Arial" w:cs="Arial"/>
      <w:kern w:val="0"/>
      <w:sz w:val="20"/>
      <w:lang w:val="en-GB" w:eastAsia="zh-CN"/>
      <w14:ligatures w14:val="none"/>
    </w:rPr>
  </w:style>
  <w:style w:type="character" w:customStyle="1" w:styleId="MainTextChar">
    <w:name w:val="MainText Char"/>
    <w:link w:val="MainText"/>
    <w:rsid w:val="007757EF"/>
    <w:rPr>
      <w:rFonts w:ascii="Arial" w:eastAsia="Times New Roman" w:hAnsi="Arial" w:cs="Arial"/>
      <w:kern w:val="0"/>
      <w:sz w:val="20"/>
      <w:lang w:val="en-GB" w:eastAsia="zh-CN"/>
      <w14:ligatures w14:val="none"/>
    </w:rPr>
  </w:style>
  <w:style w:type="paragraph" w:customStyle="1" w:styleId="ModelNrmlSingle">
    <w:name w:val="ModelNrmlSingle"/>
    <w:basedOn w:val="Normal"/>
    <w:link w:val="ModelNrmlSingleChar"/>
    <w:qFormat/>
    <w:rsid w:val="007757EF"/>
    <w:pPr>
      <w:spacing w:after="240" w:line="240" w:lineRule="auto"/>
      <w:ind w:firstLine="720"/>
      <w:jc w:val="both"/>
    </w:pPr>
    <w:rPr>
      <w:rFonts w:ascii="Times New Roman" w:eastAsia="Times New Roman" w:hAnsi="Times New Roman" w:cs="Times New Roman"/>
      <w:kern w:val="0"/>
      <w:szCs w:val="20"/>
      <w14:ligatures w14:val="none"/>
    </w:rPr>
  </w:style>
  <w:style w:type="character" w:customStyle="1" w:styleId="ModelNrmlSingleChar">
    <w:name w:val="ModelNrmlSingle Char"/>
    <w:link w:val="ModelNrmlSingle"/>
    <w:locked/>
    <w:rsid w:val="007757EF"/>
    <w:rPr>
      <w:rFonts w:ascii="Times New Roman" w:eastAsia="Times New Roman" w:hAnsi="Times New Roman" w:cs="Times New Roman"/>
      <w:kern w:val="0"/>
      <w:szCs w:val="20"/>
      <w14:ligatures w14:val="none"/>
    </w:rPr>
  </w:style>
  <w:style w:type="paragraph" w:styleId="En-tte">
    <w:name w:val="header"/>
    <w:basedOn w:val="Normal"/>
    <w:link w:val="En-tteCar"/>
    <w:uiPriority w:val="99"/>
    <w:unhideWhenUsed/>
    <w:rsid w:val="007757EF"/>
    <w:pPr>
      <w:tabs>
        <w:tab w:val="center" w:pos="4680"/>
        <w:tab w:val="right" w:pos="9360"/>
      </w:tabs>
      <w:spacing w:after="0" w:line="240" w:lineRule="auto"/>
    </w:pPr>
  </w:style>
  <w:style w:type="character" w:customStyle="1" w:styleId="En-tteCar">
    <w:name w:val="En-tête Car"/>
    <w:basedOn w:val="Policepardfaut"/>
    <w:link w:val="En-tte"/>
    <w:uiPriority w:val="99"/>
    <w:rsid w:val="007757EF"/>
  </w:style>
  <w:style w:type="paragraph" w:styleId="Pieddepage">
    <w:name w:val="footer"/>
    <w:basedOn w:val="Normal"/>
    <w:link w:val="PieddepageCar"/>
    <w:uiPriority w:val="99"/>
    <w:unhideWhenUsed/>
    <w:rsid w:val="007757E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7757EF"/>
  </w:style>
  <w:style w:type="paragraph" w:styleId="Objetducommentaire">
    <w:name w:val="annotation subject"/>
    <w:basedOn w:val="Commentaire"/>
    <w:next w:val="Commentaire"/>
    <w:link w:val="ObjetducommentaireCar"/>
    <w:uiPriority w:val="99"/>
    <w:semiHidden/>
    <w:unhideWhenUsed/>
    <w:rsid w:val="007757EF"/>
    <w:pPr>
      <w:spacing w:after="160"/>
    </w:pPr>
    <w:rPr>
      <w:b/>
      <w:bCs/>
      <w:kern w:val="2"/>
      <w14:ligatures w14:val="standardContextual"/>
    </w:rPr>
  </w:style>
  <w:style w:type="character" w:customStyle="1" w:styleId="ObjetducommentaireCar">
    <w:name w:val="Objet du commentaire Car"/>
    <w:basedOn w:val="CommentaireCar"/>
    <w:link w:val="Objetducommentaire"/>
    <w:uiPriority w:val="99"/>
    <w:semiHidden/>
    <w:rsid w:val="007757EF"/>
    <w:rPr>
      <w:b/>
      <w:bCs/>
      <w:kern w:val="0"/>
      <w:sz w:val="20"/>
      <w:szCs w:val="20"/>
      <w14:ligatures w14:val="none"/>
    </w:rPr>
  </w:style>
  <w:style w:type="paragraph" w:styleId="Rvision">
    <w:name w:val="Revision"/>
    <w:hidden/>
    <w:uiPriority w:val="99"/>
    <w:semiHidden/>
    <w:rsid w:val="007638BB"/>
    <w:pPr>
      <w:spacing w:after="0" w:line="240" w:lineRule="auto"/>
    </w:pPr>
  </w:style>
  <w:style w:type="character" w:customStyle="1" w:styleId="cf01">
    <w:name w:val="cf01"/>
    <w:basedOn w:val="Policepardfaut"/>
    <w:rsid w:val="00AA19C1"/>
    <w:rPr>
      <w:rFonts w:ascii="Segoe UI" w:hAnsi="Segoe UI" w:cs="Segoe UI" w:hint="default"/>
      <w:sz w:val="18"/>
      <w:szCs w:val="18"/>
    </w:rPr>
  </w:style>
  <w:style w:type="paragraph" w:customStyle="1" w:styleId="paragraph">
    <w:name w:val="paragraph"/>
    <w:basedOn w:val="Normal"/>
    <w:rsid w:val="006221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Policepardfaut"/>
    <w:rsid w:val="0062215C"/>
  </w:style>
  <w:style w:type="character" w:customStyle="1" w:styleId="normaltextrun">
    <w:name w:val="normaltextrun"/>
    <w:basedOn w:val="Policepardfaut"/>
    <w:rsid w:val="0062215C"/>
  </w:style>
  <w:style w:type="character" w:styleId="Textedelespacerserv">
    <w:name w:val="Placeholder Text"/>
    <w:basedOn w:val="Policepardfaut"/>
    <w:uiPriority w:val="99"/>
    <w:semiHidden/>
    <w:rsid w:val="006E09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483987">
      <w:bodyDiv w:val="1"/>
      <w:marLeft w:val="0"/>
      <w:marRight w:val="0"/>
      <w:marTop w:val="0"/>
      <w:marBottom w:val="0"/>
      <w:divBdr>
        <w:top w:val="none" w:sz="0" w:space="0" w:color="auto"/>
        <w:left w:val="none" w:sz="0" w:space="0" w:color="auto"/>
        <w:bottom w:val="none" w:sz="0" w:space="0" w:color="auto"/>
        <w:right w:val="none" w:sz="0" w:space="0" w:color="auto"/>
      </w:divBdr>
    </w:div>
    <w:div w:id="361907979">
      <w:bodyDiv w:val="1"/>
      <w:marLeft w:val="0"/>
      <w:marRight w:val="0"/>
      <w:marTop w:val="0"/>
      <w:marBottom w:val="0"/>
      <w:divBdr>
        <w:top w:val="none" w:sz="0" w:space="0" w:color="auto"/>
        <w:left w:val="none" w:sz="0" w:space="0" w:color="auto"/>
        <w:bottom w:val="none" w:sz="0" w:space="0" w:color="auto"/>
        <w:right w:val="none" w:sz="0" w:space="0" w:color="auto"/>
      </w:divBdr>
      <w:divsChild>
        <w:div w:id="407653769">
          <w:marLeft w:val="0"/>
          <w:marRight w:val="0"/>
          <w:marTop w:val="0"/>
          <w:marBottom w:val="0"/>
          <w:divBdr>
            <w:top w:val="none" w:sz="0" w:space="0" w:color="auto"/>
            <w:left w:val="none" w:sz="0" w:space="0" w:color="auto"/>
            <w:bottom w:val="none" w:sz="0" w:space="0" w:color="auto"/>
            <w:right w:val="none" w:sz="0" w:space="0" w:color="auto"/>
          </w:divBdr>
        </w:div>
        <w:div w:id="1515877108">
          <w:marLeft w:val="0"/>
          <w:marRight w:val="0"/>
          <w:marTop w:val="0"/>
          <w:marBottom w:val="0"/>
          <w:divBdr>
            <w:top w:val="none" w:sz="0" w:space="0" w:color="auto"/>
            <w:left w:val="none" w:sz="0" w:space="0" w:color="auto"/>
            <w:bottom w:val="none" w:sz="0" w:space="0" w:color="auto"/>
            <w:right w:val="none" w:sz="0" w:space="0" w:color="auto"/>
          </w:divBdr>
        </w:div>
        <w:div w:id="1664164125">
          <w:marLeft w:val="0"/>
          <w:marRight w:val="0"/>
          <w:marTop w:val="0"/>
          <w:marBottom w:val="0"/>
          <w:divBdr>
            <w:top w:val="none" w:sz="0" w:space="0" w:color="auto"/>
            <w:left w:val="none" w:sz="0" w:space="0" w:color="auto"/>
            <w:bottom w:val="none" w:sz="0" w:space="0" w:color="auto"/>
            <w:right w:val="none" w:sz="0" w:space="0" w:color="auto"/>
          </w:divBdr>
        </w:div>
        <w:div w:id="1778938265">
          <w:marLeft w:val="0"/>
          <w:marRight w:val="0"/>
          <w:marTop w:val="0"/>
          <w:marBottom w:val="0"/>
          <w:divBdr>
            <w:top w:val="none" w:sz="0" w:space="0" w:color="auto"/>
            <w:left w:val="none" w:sz="0" w:space="0" w:color="auto"/>
            <w:bottom w:val="none" w:sz="0" w:space="0" w:color="auto"/>
            <w:right w:val="none" w:sz="0" w:space="0" w:color="auto"/>
          </w:divBdr>
        </w:div>
      </w:divsChild>
    </w:div>
    <w:div w:id="201525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a6c10d7-b926-4fc0-945e-3cbf5049f6bd" ContentTypeId="0x01010002AA35F16FF5284BA367039AF1F1DB98" PreviousValue="false" LastSyncTimeStamp="2023-05-20T13:13:06.44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BG_OpsProjectDocuments" ma:contentTypeID="0x01010002AA35F16FF5284BA367039AF1F1DB9800541C50D0B999804BA937B6F421DD5EE0" ma:contentTypeVersion="5" ma:contentTypeDescription="" ma:contentTypeScope="" ma:versionID="c754cbcd6294811f186f79f5cc441ab1">
  <xsd:schema xmlns:xsd="http://www.w3.org/2001/XMLSchema" xmlns:xs="http://www.w3.org/2001/XMLSchema" xmlns:p="http://schemas.microsoft.com/office/2006/metadata/properties" xmlns:ns1="3e02667f-0271-471b-bd6e-11a2e16def1d" targetNamespace="http://schemas.microsoft.com/office/2006/metadata/properties" ma:root="true" ma:fieldsID="d8e364748ab975e800f5076626590e83" ns1:_="">
    <xsd:import namespace="3e02667f-0271-471b-bd6e-11a2e16def1d"/>
    <xsd:element name="properties">
      <xsd:complexType>
        <xsd:sequence>
          <xsd:element name="documentManagement">
            <xsd:complexType>
              <xsd:all>
                <xsd:element ref="ns1:ProjectID" minOccurs="0"/>
                <xsd:element ref="ns1:Authors" minOccurs="0"/>
                <xsd:element ref="ns1:DocumentDate" minOccurs="0"/>
                <xsd:element ref="ns1:Security_x0020_Classification" minOccurs="0"/>
                <xsd:element ref="ns1:PolicyExceptions" minOccurs="0"/>
                <xsd:element ref="ns1:Stage" minOccurs="0"/>
                <xsd:element ref="ns1:Readers" minOccurs="0"/>
                <xsd:element ref="ns1:Editors" minOccurs="0"/>
                <xsd:element ref="ns1:ApprovedVersion" minOccurs="0"/>
                <xsd:element ref="ns1:DeliverableID" minOccurs="0"/>
                <xsd:element ref="ns1:DependentDoc" minOccurs="0"/>
                <xsd:element ref="ns1:DisclosedVersion" minOccurs="0"/>
                <xsd:element ref="ns1:DocStatus" minOccurs="0"/>
                <xsd:element ref="ns1:ItemID" minOccurs="0"/>
                <xsd:element ref="ns1:LockStatus" minOccurs="0"/>
                <xsd:element ref="ns1:RefreshDate" minOccurs="0"/>
                <xsd:element ref="ns1:SequenceNum" minOccurs="0"/>
                <xsd:element ref="ns1:TemplateDocVersion" minOccurs="0"/>
                <xsd:element ref="ns1:TaskID" minOccurs="0"/>
                <xsd:element ref="ns1:o8e900f321d24bb18bb65b4f51774acf" minOccurs="0"/>
                <xsd:element ref="ns1:TaxCatchAllLabel" minOccurs="0"/>
                <xsd:element ref="ns1:TaxCatchAll" minOccurs="0"/>
                <xsd:element ref="ns1:_dlc_DocId" minOccurs="0"/>
                <xsd:element ref="ns1:_dlc_DocIdUrl" minOccurs="0"/>
                <xsd:element ref="ns1:_dlc_DocIdPersistId" minOccurs="0"/>
                <xsd:element ref="ns1:DocumentCode" minOccurs="0"/>
                <xsd:element ref="ns1:ProcessCode" minOccurs="0"/>
                <xsd:element ref="ns1:ReferenceId" minOccurs="0"/>
                <xsd:element ref="ns1:DocumentType_Archive" minOccurs="0"/>
                <xsd:element ref="ns1:FinalizedVersion" minOccurs="0"/>
                <xsd:element ref="ns1:wb_istemplate" minOccurs="0"/>
                <xsd:element ref="ns1:wb_ishidden" minOccurs="0"/>
                <xsd:element ref="ns1:wb_ismandatory" minOccurs="0"/>
                <xsd:element ref="ns1:wb_hasuser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ProjectID" ma:index="0" nillable="true" ma:displayName="ProjectID" ma:internalName="ProjectID">
      <xsd:simpleType>
        <xsd:restriction base="dms:Text"/>
      </xsd:simpleType>
    </xsd:element>
    <xsd:element name="Authors" ma:index="2" nillable="true" ma:displayName="Authors" ma:internalName="Authors">
      <xsd:simpleType>
        <xsd:restriction base="dms:Note"/>
      </xsd:simpleType>
    </xsd:element>
    <xsd:element name="DocumentDate" ma:index="3" nillable="true" ma:displayName="DocumentDate" ma:default="[today]" ma:format="DateOnly" ma:internalName="DocumentDate">
      <xsd:simpleType>
        <xsd:restriction base="dms:DateTime"/>
      </xsd:simpleType>
    </xsd:element>
    <xsd:element name="Security_x0020_Classification" ma:index="4" nillable="true" ma:displayName="Security Classification" ma:default="Official use only" ma:format="Dropdown" ma:internalName="Security_x0020_Classification" ma:readOnly="false">
      <xsd:simpleType>
        <xsd:restriction base="dms:Choice">
          <xsd:enumeration value="Official use only"/>
          <xsd:enumeration value="Public"/>
          <xsd:enumeration value="Confidential"/>
          <xsd:enumeration value="Strictly confidential"/>
        </xsd:restriction>
      </xsd:simpleType>
    </xsd:element>
    <xsd:element name="PolicyExceptions" ma:index="5" nillable="true" ma:displayName="Policy Exceptions" ma:internalName="PolicyExceptions">
      <xsd:simpleType>
        <xsd:restriction base="dms:Note">
          <xsd:maxLength value="255"/>
        </xsd:restriction>
      </xsd:simpleType>
    </xsd:element>
    <xsd:element name="Stage" ma:index="6" nillable="true" ma:displayName="Stage" ma:internalName="Stage">
      <xsd:simpleType>
        <xsd:restriction base="dms:Text">
          <xsd:maxLength value="255"/>
        </xsd:restriction>
      </xsd:simpleType>
    </xsd:element>
    <xsd:element name="Readers" ma:index="7" nillable="true" ma:displayName="Readers" ma:internalName="Readers">
      <xsd:simpleType>
        <xsd:restriction base="dms:Note">
          <xsd:maxLength value="255"/>
        </xsd:restriction>
      </xsd:simpleType>
    </xsd:element>
    <xsd:element name="Editors" ma:index="8" nillable="true" ma:displayName="Editors" ma:internalName="Editors">
      <xsd:simpleType>
        <xsd:restriction base="dms:Note">
          <xsd:maxLength value="255"/>
        </xsd:restriction>
      </xsd:simpleType>
    </xsd:element>
    <xsd:element name="ApprovedVersion" ma:index="9" nillable="true" ma:displayName="Workflow Status" ma:internalName="ApprovedVersion">
      <xsd:simpleType>
        <xsd:restriction base="dms:Text">
          <xsd:maxLength value="255"/>
        </xsd:restriction>
      </xsd:simpleType>
    </xsd:element>
    <xsd:element name="DeliverableID" ma:index="10" nillable="true" ma:displayName="Deliverable ID" ma:internalName="DeliverableID">
      <xsd:simpleType>
        <xsd:restriction base="dms:Note">
          <xsd:maxLength value="255"/>
        </xsd:restriction>
      </xsd:simpleType>
    </xsd:element>
    <xsd:element name="DependentDoc" ma:index="11" nillable="true" ma:displayName="Dependent Doc" ma:internalName="DependentDoc">
      <xsd:simpleType>
        <xsd:restriction base="dms:Note">
          <xsd:maxLength value="255"/>
        </xsd:restriction>
      </xsd:simpleType>
    </xsd:element>
    <xsd:element name="DisclosedVersion" ma:index="12" nillable="true" ma:displayName="Disclosed Version" ma:internalName="DisclosedVersion">
      <xsd:simpleType>
        <xsd:restriction base="dms:Text">
          <xsd:maxLength value="255"/>
        </xsd:restriction>
      </xsd:simpleType>
    </xsd:element>
    <xsd:element name="DocStatus" ma:index="13" nillable="true" ma:displayName="Doc Status" ma:internalName="DocStatus">
      <xsd:simpleType>
        <xsd:restriction base="dms:Text">
          <xsd:maxLength value="255"/>
        </xsd:restriction>
      </xsd:simpleType>
    </xsd:element>
    <xsd:element name="ItemID" ma:index="14" nillable="true" ma:displayName="Item ID" ma:internalName="ItemID">
      <xsd:simpleType>
        <xsd:restriction base="dms:Note">
          <xsd:maxLength value="255"/>
        </xsd:restriction>
      </xsd:simpleType>
    </xsd:element>
    <xsd:element name="LockStatus" ma:index="15" nillable="true" ma:displayName="Lock Status" ma:internalName="LockStatus">
      <xsd:simpleType>
        <xsd:restriction base="dms:Text">
          <xsd:maxLength value="255"/>
        </xsd:restriction>
      </xsd:simpleType>
    </xsd:element>
    <xsd:element name="RefreshDate" ma:index="16" nillable="true" ma:displayName="Refresh Date" ma:default="[today]" ma:format="DateOnly" ma:internalName="RefreshDate">
      <xsd:simpleType>
        <xsd:restriction base="dms:DateTime"/>
      </xsd:simpleType>
    </xsd:element>
    <xsd:element name="SequenceNum" ma:index="17" nillable="true" ma:displayName="SequenceNum" ma:internalName="SequenceNum">
      <xsd:simpleType>
        <xsd:restriction base="dms:Text">
          <xsd:maxLength value="255"/>
        </xsd:restriction>
      </xsd:simpleType>
    </xsd:element>
    <xsd:element name="TemplateDocVersion" ma:index="18" nillable="true" ma:displayName="TemplateDocVersion" ma:internalName="TemplateDocVersion">
      <xsd:simpleType>
        <xsd:restriction base="dms:Text">
          <xsd:maxLength value="255"/>
        </xsd:restriction>
      </xsd:simpleType>
    </xsd:element>
    <xsd:element name="TaskID" ma:index="19" nillable="true" ma:displayName="Task ID" ma:internalName="TaskID">
      <xsd:simpleType>
        <xsd:restriction base="dms:Note">
          <xsd:maxLength value="255"/>
        </xsd:restriction>
      </xsd:simpleType>
    </xsd:element>
    <xsd:element name="o8e900f321d24bb18bb65b4f51774acf" ma:index="25" nillable="true" ma:taxonomy="true" ma:internalName="o8e900f321d24bb18bb65b4f51774acf" ma:taxonomyFieldName="DocumentType" ma:displayName="Document Type" ma:default="" ma:fieldId="{88e900f3-21d2-4bb1-8bb6-5b4f51774acf}" ma:taxonomyMulti="true" ma:sspId="2a6c10d7-b926-4fc0-945e-3cbf5049f6bd" ma:termSetId="fe5d0590-9a37-47b6-bc2b-3c53aa671283"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b2552daa-2823-4373-9ad8-efed0357471b}" ma:internalName="TaxCatchAllLabel" ma:readOnly="true" ma:showField="CatchAllDataLabel" ma:web="0b2a1a23-6e23-4b58-9d55-d1a843114a52">
      <xsd:complexType>
        <xsd:complexContent>
          <xsd:extension base="dms:MultiChoiceLookup">
            <xsd:sequence>
              <xsd:element name="Value" type="dms:Lookup" maxOccurs="unbounded" minOccurs="0" nillable="true"/>
            </xsd:sequence>
          </xsd:extension>
        </xsd:complexContent>
      </xsd:complexType>
    </xsd:element>
    <xsd:element name="TaxCatchAll" ma:index="29" nillable="true" ma:displayName="Taxonomy Catch All Column" ma:hidden="true" ma:list="{b2552daa-2823-4373-9ad8-efed0357471b}" ma:internalName="TaxCatchAll" ma:showField="CatchAllData" ma:web="0b2a1a23-6e23-4b58-9d55-d1a843114a52">
      <xsd:complexType>
        <xsd:complexContent>
          <xsd:extension base="dms:MultiChoiceLookup">
            <xsd:sequence>
              <xsd:element name="Value" type="dms:Lookup" maxOccurs="unbounded" minOccurs="0" nillable="true"/>
            </xsd:sequence>
          </xsd:extension>
        </xsd:complexContent>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DocumentCode" ma:index="34" nillable="true" ma:displayName="DocumentCode" ma:internalName="DocumentCode">
      <xsd:simpleType>
        <xsd:restriction base="dms:Text">
          <xsd:maxLength value="255"/>
        </xsd:restriction>
      </xsd:simpleType>
    </xsd:element>
    <xsd:element name="ProcessCode" ma:index="35" nillable="true" ma:displayName="ProcessCode" ma:internalName="ProcessCode">
      <xsd:simpleType>
        <xsd:restriction base="dms:Text">
          <xsd:maxLength value="255"/>
        </xsd:restriction>
      </xsd:simpleType>
    </xsd:element>
    <xsd:element name="ReferenceId" ma:index="36" nillable="true" ma:displayName="ReferenceId" ma:internalName="ReferenceId">
      <xsd:simpleType>
        <xsd:restriction base="dms:Text">
          <xsd:maxLength value="255"/>
        </xsd:restriction>
      </xsd:simpleType>
    </xsd:element>
    <xsd:element name="DocumentType_Archive" ma:index="37" nillable="true" ma:displayName="DocumentType_Archive" ma:internalName="DocumentType_Archive">
      <xsd:simpleType>
        <xsd:restriction base="dms:Note">
          <xsd:maxLength value="255"/>
        </xsd:restriction>
      </xsd:simpleType>
    </xsd:element>
    <xsd:element name="FinalizedVersion" ma:index="38" nillable="true" ma:displayName="Finalized Version" ma:internalName="FinalizedVersion" ma:readOnly="false">
      <xsd:simpleType>
        <xsd:restriction base="dms:Text">
          <xsd:maxLength value="255"/>
        </xsd:restriction>
      </xsd:simpleType>
    </xsd:element>
    <xsd:element name="wb_istemplate" ma:index="39" nillable="true" ma:displayName="IsTemplate" ma:default="0" ma:internalName="wb_istemplate">
      <xsd:simpleType>
        <xsd:restriction base="dms:Boolean"/>
      </xsd:simpleType>
    </xsd:element>
    <xsd:element name="wb_ishidden" ma:index="40" nillable="true" ma:displayName="IsHidden" ma:default="0" ma:internalName="wb_ishidden">
      <xsd:simpleType>
        <xsd:restriction base="dms:Boolean"/>
      </xsd:simpleType>
    </xsd:element>
    <xsd:element name="wb_ismandatory" ma:index="41" nillable="true" ma:displayName="IsMandatory" ma:default="0" ma:internalName="wb_ismandatory">
      <xsd:simpleType>
        <xsd:restriction base="dms:Boolean"/>
      </xsd:simpleType>
    </xsd:element>
    <xsd:element name="wb_hasuseruploaded" ma:index="42" nillable="true" ma:displayName="HasUserUploaded" ma:default="0" ma:internalName="wb_hasuseruploa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Value>4</Value>
      <Value>3</Value>
      <Value>2</Value>
      <Value>1</Value>
    </TaxCatchAll>
    <Stage xmlns="3e02667f-0271-471b-bd6e-11a2e16def1d">IMP</Stage>
    <wb_istemplate xmlns="3e02667f-0271-471b-bd6e-11a2e16def1d">false</wb_istemplate>
    <ProjectID xmlns="3e02667f-0271-471b-bd6e-11a2e16def1d">P505923</ProjectID>
    <DocumentDate xmlns="3e02667f-0271-471b-bd6e-11a2e16def1d">2026-04-07T02:27:26+00:00</DocumentDate>
    <RefreshDate xmlns="3e02667f-0271-471b-bd6e-11a2e16def1d">2026-03-02T12:31:20+00:00</RefreshDate>
    <o8e900f321d24bb18bb65b4f51774acf xmlns="3e02667f-0271-471b-bd6e-11a2e16def1d">
      <Terms xmlns="http://schemas.microsoft.com/office/infopath/2007/PartnerControls"/>
    </o8e900f321d24bb18bb65b4f51774acf>
    <Editors xmlns="3e02667f-0271-471b-bd6e-11a2e16def1d" xsi:nil="true"/>
    <ProcessCode xmlns="3e02667f-0271-471b-bd6e-11a2e16def1d" xsi:nil="true"/>
    <wb_hasuseruploaded xmlns="3e02667f-0271-471b-bd6e-11a2e16def1d">false</wb_hasuseruploaded>
    <TemplateDocVersion xmlns="3e02667f-0271-471b-bd6e-11a2e16def1d" xsi:nil="true"/>
    <DocumentCode xmlns="3e02667f-0271-471b-bd6e-11a2e16def1d" xsi:nil="true"/>
    <Security_x0020_Classification xmlns="3e02667f-0271-471b-bd6e-11a2e16def1d">Public</Security_x0020_Classification>
    <SequenceNum xmlns="3e02667f-0271-471b-bd6e-11a2e16def1d" xsi:nil="true"/>
    <PolicyExceptions xmlns="3e02667f-0271-471b-bd6e-11a2e16def1d">[{"name":"9.Deliberative"}]</PolicyExceptions>
    <Readers xmlns="3e02667f-0271-471b-bd6e-11a2e16def1d" xsi:nil="true"/>
    <wb_ishidden xmlns="3e02667f-0271-471b-bd6e-11a2e16def1d">false</wb_ishidden>
    <wb_ismandatory xmlns="3e02667f-0271-471b-bd6e-11a2e16def1d">false</wb_ismandatory>
    <Authors xmlns="3e02667f-0271-471b-bd6e-11a2e16def1d">000218878:Ruma Tavorath:</Authors>
    <DeliverableID xmlns="3e02667f-0271-471b-bd6e-11a2e16def1d" xsi:nil="true"/>
    <FinalizedVersion xmlns="3e02667f-0271-471b-bd6e-11a2e16def1d" xsi:nil="true"/>
    <DocStatus xmlns="3e02667f-0271-471b-bd6e-11a2e16def1d" xsi:nil="true"/>
    <TaskID xmlns="3e02667f-0271-471b-bd6e-11a2e16def1d" xsi:nil="true"/>
    <ReferenceId xmlns="3e02667f-0271-471b-bd6e-11a2e16def1d" xsi:nil="true"/>
    <ApprovedVersion xmlns="3e02667f-0271-471b-bd6e-11a2e16def1d" xsi:nil="true"/>
    <DisclosedVersion xmlns="3e02667f-0271-471b-bd6e-11a2e16def1d" xsi:nil="true"/>
    <ItemID xmlns="3e02667f-0271-471b-bd6e-11a2e16def1d" xsi:nil="true"/>
    <DependentDoc xmlns="3e02667f-0271-471b-bd6e-11a2e16def1d" xsi:nil="true"/>
    <LockStatus xmlns="3e02667f-0271-471b-bd6e-11a2e16def1d" xsi:nil="true"/>
    <DocumentType_Archive xmlns="3e02667f-0271-471b-bd6e-11a2e16def1d" xsi:nil="true"/>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C4A2C-E431-4974-896D-6F09DEC480A2}">
  <ds:schemaRefs>
    <ds:schemaRef ds:uri="Microsoft.SharePoint.Taxonomy.ContentTypeSync"/>
  </ds:schemaRefs>
</ds:datastoreItem>
</file>

<file path=customXml/itemProps2.xml><?xml version="1.0" encoding="utf-8"?>
<ds:datastoreItem xmlns:ds="http://schemas.openxmlformats.org/officeDocument/2006/customXml" ds:itemID="{C2980609-9589-4B32-B9EF-107777374181}">
  <ds:schemaRefs>
    <ds:schemaRef ds:uri="http://schemas.microsoft.com/sharepoint/v3/contenttype/forms"/>
  </ds:schemaRefs>
</ds:datastoreItem>
</file>

<file path=customXml/itemProps3.xml><?xml version="1.0" encoding="utf-8"?>
<ds:datastoreItem xmlns:ds="http://schemas.openxmlformats.org/officeDocument/2006/customXml" ds:itemID="{C87534EE-F126-4830-A7A9-37DFF0A44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AE3405-91C1-4A65-A562-856F84B7E9D7}">
  <ds:schemaRefs>
    <ds:schemaRef ds:uri="http://schemas.microsoft.com/office/2006/metadata/properties"/>
    <ds:schemaRef ds:uri="http://schemas.microsoft.com/office/infopath/2007/PartnerControls"/>
    <ds:schemaRef ds:uri="3e02667f-0271-471b-bd6e-11a2e16def1d"/>
  </ds:schemaRefs>
</ds:datastoreItem>
</file>

<file path=customXml/itemProps5.xml><?xml version="1.0" encoding="utf-8"?>
<ds:datastoreItem xmlns:ds="http://schemas.openxmlformats.org/officeDocument/2006/customXml" ds:itemID="{97842AAA-09EF-46AB-860F-8BC8E14F524E}">
  <ds:schemaRefs>
    <ds:schemaRef ds:uri="http://schemas.microsoft.com/sharepoint/events"/>
  </ds:schemaRefs>
</ds:datastoreItem>
</file>

<file path=customXml/itemProps6.xml><?xml version="1.0" encoding="utf-8"?>
<ds:datastoreItem xmlns:ds="http://schemas.openxmlformats.org/officeDocument/2006/customXml" ds:itemID="{F1DB9CE1-5351-4FE6-BDB3-94C42E5FA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3089</Words>
  <Characters>16991</Characters>
  <Application>Microsoft Office Word</Application>
  <DocSecurity>0</DocSecurity>
  <Lines>141</Lines>
  <Paragraphs>40</Paragraphs>
  <ScaleCrop>false</ScaleCrop>
  <Company>WBG</Company>
  <LinksUpToDate>false</LinksUpToDate>
  <CharactersWithSpaces>20040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d'engagement environnemental et social (ESCP)</dc:title>
  <dc:subject/>
  <dc:creator>Borrowing Agency</dc:creator>
  <cp:keywords/>
  <dc:description/>
  <cp:lastModifiedBy>NGOLO Goza</cp:lastModifiedBy>
  <cp:revision>1</cp:revision>
  <dcterms:created xsi:type="dcterms:W3CDTF">2026-04-07T17:13:00Z</dcterms:created>
  <dcterms:modified xsi:type="dcterms:W3CDTF">2026-04-08T04:24:00Z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be71f8dfd024405860d37e862f27a82">
    <vt:lpwstr/>
  </property>
  <property fmtid="{D5CDD505-2E9C-101B-9397-08002B2CF9AE}" pid="4" name="fbe16eaccf4749f086104f7c67297f76">
    <vt:lpwstr>World Bank|bc205cc9-8a56-48a3-9f30-b099e7707c1b</vt:lpwstr>
  </property>
  <property fmtid="{D5CDD505-2E9C-101B-9397-08002B2CF9AE}" pid="5" name="wb_language">
    <vt:lpwstr/>
  </property>
  <property fmtid="{D5CDD505-2E9C-101B-9397-08002B2CF9AE}" pid="6" name="WBDocs_Country">
    <vt:lpwstr/>
  </property>
  <property fmtid="{D5CDD505-2E9C-101B-9397-08002B2CF9AE}" pid="7" name="WBDocs_Local_Document_Type">
    <vt:lpwstr/>
  </property>
  <property fmtid="{D5CDD505-2E9C-101B-9397-08002B2CF9AE}" pid="8" name="m23003d518f743f49dcbc82909afe93a">
    <vt:lpwstr/>
  </property>
  <property fmtid="{D5CDD505-2E9C-101B-9397-08002B2CF9AE}" pid="9" name="MediaServiceImageTags">
    <vt:lpwstr/>
  </property>
  <property fmtid="{D5CDD505-2E9C-101B-9397-08002B2CF9AE}" pid="10" name="ContentTypeId">
    <vt:lpwstr>0x01010002AA35F16FF5284BA367039AF1F1DB9800541C50D0B999804BA937B6F421DD5EE0</vt:lpwstr>
  </property>
  <property fmtid="{D5CDD505-2E9C-101B-9397-08002B2CF9AE}" pid="11" name="d744a75525f04a8c9e54f4ed11bfe7c0">
    <vt:lpwstr/>
  </property>
  <property fmtid="{D5CDD505-2E9C-101B-9397-08002B2CF9AE}" pid="12" name="WBDocs_Topic">
    <vt:lpwstr/>
  </property>
  <property fmtid="{D5CDD505-2E9C-101B-9397-08002B2CF9AE}" pid="13" name="TaxKeywordTaxHTField">
    <vt:lpwstr/>
  </property>
  <property fmtid="{D5CDD505-2E9C-101B-9397-08002B2CF9AE}" pid="14" name="Organization">
    <vt:lpwstr>4;#World Bank|bc205cc9-8a56-48a3-9f30-b099e7707c1b</vt:lpwstr>
  </property>
  <property fmtid="{D5CDD505-2E9C-101B-9397-08002B2CF9AE}" pid="15" name="WBDocs_Category">
    <vt:lpwstr/>
  </property>
  <property fmtid="{D5CDD505-2E9C-101B-9397-08002B2CF9AE}" pid="16" name="WBDocs_Language">
    <vt:lpwstr/>
  </property>
  <property fmtid="{D5CDD505-2E9C-101B-9397-08002B2CF9AE}" pid="17" name="n51c50147e554be9a5479ee6e2785bf7">
    <vt:lpwstr/>
  </property>
  <property fmtid="{D5CDD505-2E9C-101B-9397-08002B2CF9AE}" pid="18" name="pf1bc08d06b541998378c6b8090400d8">
    <vt:lpwstr/>
  </property>
  <property fmtid="{D5CDD505-2E9C-101B-9397-08002B2CF9AE}" pid="19" name="WBDocs_Business_Function">
    <vt:lpwstr/>
  </property>
  <property fmtid="{D5CDD505-2E9C-101B-9397-08002B2CF9AE}" pid="20" name="lcf76f155ced4ddcb4097134ff3c332f">
    <vt:lpwstr/>
  </property>
  <property fmtid="{D5CDD505-2E9C-101B-9397-08002B2CF9AE}" pid="21" name="wb_country">
    <vt:lpwstr/>
  </property>
  <property fmtid="{D5CDD505-2E9C-101B-9397-08002B2CF9AE}" pid="22" name="WBDocs_Originating_Unit">
    <vt:lpwstr/>
  </property>
  <property fmtid="{D5CDD505-2E9C-101B-9397-08002B2CF9AE}" pid="23" name="ClassificationContentMarkingFooterShapeIds">
    <vt:lpwstr>57189fbd,556a02cd,1d89e9e4</vt:lpwstr>
  </property>
  <property fmtid="{D5CDD505-2E9C-101B-9397-08002B2CF9AE}" pid="24" name="ClassificationContentMarkingFooterFontProps">
    <vt:lpwstr>#000000,10,Calibri</vt:lpwstr>
  </property>
  <property fmtid="{D5CDD505-2E9C-101B-9397-08002B2CF9AE}" pid="25" name="ClassificationContentMarkingFooterText">
    <vt:lpwstr>Official Use Only</vt:lpwstr>
  </property>
  <property fmtid="{D5CDD505-2E9C-101B-9397-08002B2CF9AE}" pid="26" name="MSIP_Label_f1bf45b6-5649-4236-82a3-f45024cd282e_Enabled">
    <vt:lpwstr>true</vt:lpwstr>
  </property>
  <property fmtid="{D5CDD505-2E9C-101B-9397-08002B2CF9AE}" pid="27" name="MSIP_Label_f1bf45b6-5649-4236-82a3-f45024cd282e_SetDate">
    <vt:lpwstr>2025-06-14T02:49:24Z</vt:lpwstr>
  </property>
  <property fmtid="{D5CDD505-2E9C-101B-9397-08002B2CF9AE}" pid="28" name="MSIP_Label_f1bf45b6-5649-4236-82a3-f45024cd282e_Method">
    <vt:lpwstr>Standard</vt:lpwstr>
  </property>
  <property fmtid="{D5CDD505-2E9C-101B-9397-08002B2CF9AE}" pid="29" name="MSIP_Label_f1bf45b6-5649-4236-82a3-f45024cd282e_Name">
    <vt:lpwstr>Official Use Only</vt:lpwstr>
  </property>
  <property fmtid="{D5CDD505-2E9C-101B-9397-08002B2CF9AE}" pid="30" name="MSIP_Label_f1bf45b6-5649-4236-82a3-f45024cd282e_SiteId">
    <vt:lpwstr>31a2fec0-266b-4c67-b56e-2796d8f59c36</vt:lpwstr>
  </property>
  <property fmtid="{D5CDD505-2E9C-101B-9397-08002B2CF9AE}" pid="31" name="MSIP_Label_f1bf45b6-5649-4236-82a3-f45024cd282e_ActionId">
    <vt:lpwstr>cecb3b6b-f90e-42e9-9c31-53ec343cf05c</vt:lpwstr>
  </property>
  <property fmtid="{D5CDD505-2E9C-101B-9397-08002B2CF9AE}" pid="32" name="MSIP_Label_f1bf45b6-5649-4236-82a3-f45024cd282e_ContentBits">
    <vt:lpwstr>2</vt:lpwstr>
  </property>
  <property fmtid="{D5CDD505-2E9C-101B-9397-08002B2CF9AE}" pid="33" name="MSIP_Label_f1bf45b6-5649-4236-82a3-f45024cd282e_Tag">
    <vt:lpwstr>10, 3, 0, 1</vt:lpwstr>
  </property>
  <property fmtid="{D5CDD505-2E9C-101B-9397-08002B2CF9AE}" pid="34" name="g60ac5c7cc5e48988332aa7f3f7675f4">
    <vt:lpwstr>World|181f87ec-6d12-43c8-9f7a-dc47bc14aa64</vt:lpwstr>
  </property>
  <property fmtid="{D5CDD505-2E9C-101B-9397-08002B2CF9AE}" pid="35" name="le7312e839b9405fb813e48a1ee083cb">
    <vt:lpwstr>English|e31af5d6-94ea-4ba5-925e-022fd8479dfd</vt:lpwstr>
  </property>
  <property fmtid="{D5CDD505-2E9C-101B-9397-08002B2CF9AE}" pid="36" name="n3588c81c2504f79a2ae07b8fc872de1">
    <vt:lpwstr>Official Use Only|4119b812-446b-4199-aebc-580c95bfd42a</vt:lpwstr>
  </property>
  <property fmtid="{D5CDD505-2E9C-101B-9397-08002B2CF9AE}" pid="37" name="f6836c8cfc5146d888b8918e85fd4b0e">
    <vt:lpwstr>World|181f87ec-6d12-43c8-9f7a-dc47bc14aa64</vt:lpwstr>
  </property>
  <property fmtid="{D5CDD505-2E9C-101B-9397-08002B2CF9AE}" pid="38" name="Region">
    <vt:lpwstr>3;#World|181f87ec-6d12-43c8-9f7a-dc47bc14aa64</vt:lpwstr>
  </property>
  <property fmtid="{D5CDD505-2E9C-101B-9397-08002B2CF9AE}" pid="39" name="WBDocs_Access_To_Info_Exception">
    <vt:lpwstr>12. Not Assessed</vt:lpwstr>
  </property>
  <property fmtid="{D5CDD505-2E9C-101B-9397-08002B2CF9AE}" pid="40" name="m30f5f85ad26449189da578bd9e06217">
    <vt:lpwstr/>
  </property>
  <property fmtid="{D5CDD505-2E9C-101B-9397-08002B2CF9AE}" pid="41" name="wb_exceptionapprover">
    <vt:lpwstr/>
  </property>
  <property fmtid="{D5CDD505-2E9C-101B-9397-08002B2CF9AE}" pid="42" name="ncc44d6e437c4ee18d4e35566604faa7">
    <vt:lpwstr/>
  </property>
  <property fmtid="{D5CDD505-2E9C-101B-9397-08002B2CF9AE}" pid="43" name="GeographicArea">
    <vt:lpwstr>3;#World|181f87ec-6d12-43c8-9f7a-dc47bc14aa64</vt:lpwstr>
  </property>
  <property fmtid="{D5CDD505-2E9C-101B-9397-08002B2CF9AE}" pid="44" name="wb_externalpublic">
    <vt:bool>false</vt:bool>
  </property>
  <property fmtid="{D5CDD505-2E9C-101B-9397-08002B2CF9AE}" pid="45" name="ExternalSponsor">
    <vt:lpwstr/>
  </property>
  <property fmtid="{D5CDD505-2E9C-101B-9397-08002B2CF9AE}" pid="46" name="InformationClassification">
    <vt:lpwstr>1;#Official Use Only|4119b812-446b-4199-aebc-580c95bfd42a</vt:lpwstr>
  </property>
  <property fmtid="{D5CDD505-2E9C-101B-9397-08002B2CF9AE}" pid="47" name="UserData">
    <vt:lpwstr/>
  </property>
  <property fmtid="{D5CDD505-2E9C-101B-9397-08002B2CF9AE}" pid="48" name="WBDocs_Document_Date">
    <vt:filetime>2025-09-09T22:46:48Z</vt:filetime>
  </property>
  <property fmtid="{D5CDD505-2E9C-101B-9397-08002B2CF9AE}" pid="49" name="e7fed2b567784b7fb4115fec76c3b6ef">
    <vt:lpwstr/>
  </property>
  <property fmtid="{D5CDD505-2E9C-101B-9397-08002B2CF9AE}" pid="50" name="wb_publicapprover">
    <vt:lpwstr/>
  </property>
  <property fmtid="{D5CDD505-2E9C-101B-9397-08002B2CF9AE}" pid="51" name="Country">
    <vt:lpwstr/>
  </property>
  <property fmtid="{D5CDD505-2E9C-101B-9397-08002B2CF9AE}" pid="52" name="VPU">
    <vt:lpwstr/>
  </property>
  <property fmtid="{D5CDD505-2E9C-101B-9397-08002B2CF9AE}" pid="53" name="DocumentType">
    <vt:lpwstr/>
  </property>
  <property fmtid="{D5CDD505-2E9C-101B-9397-08002B2CF9AE}" pid="54" name="h40645383bce4db190f92f65d69cf557">
    <vt:lpwstr/>
  </property>
  <property fmtid="{D5CDD505-2E9C-101B-9397-08002B2CF9AE}" pid="55" name="e0919e4a962d4c1aa34dcc9ee85a7530">
    <vt:lpwstr/>
  </property>
  <property fmtid="{D5CDD505-2E9C-101B-9397-08002B2CF9AE}" pid="56" name="Topics">
    <vt:lpwstr/>
  </property>
  <property fmtid="{D5CDD505-2E9C-101B-9397-08002B2CF9AE}" pid="57" name="WBDocs_Information_Classification">
    <vt:lpwstr>Official Use Only</vt:lpwstr>
  </property>
  <property fmtid="{D5CDD505-2E9C-101B-9397-08002B2CF9AE}" pid="58" name="Languages">
    <vt:lpwstr>2;#English|e31af5d6-94ea-4ba5-925e-022fd8479dfd</vt:lpwstr>
  </property>
  <property fmtid="{D5CDD505-2E9C-101B-9397-08002B2CF9AE}" pid="59" name="g24ce987e2a14cd88b1be8bba67dc4d6">
    <vt:lpwstr/>
  </property>
  <property fmtid="{D5CDD505-2E9C-101B-9397-08002B2CF9AE}" pid="60" name="BusinessFunctions">
    <vt:lpwstr/>
  </property>
  <property fmtid="{D5CDD505-2E9C-101B-9397-08002B2CF9AE}" pid="61" name="wb_publicalternativeapprover">
    <vt:lpwstr/>
  </property>
  <property fmtid="{D5CDD505-2E9C-101B-9397-08002B2CF9AE}" pid="62" name="InternalSponsor">
    <vt:lpwstr/>
  </property>
  <property fmtid="{D5CDD505-2E9C-101B-9397-08002B2CF9AE}" pid="63" name="docLang">
    <vt:lpwstr>en</vt:lpwstr>
  </property>
  <property fmtid="{D5CDD505-2E9C-101B-9397-08002B2CF9AE}" pid="64" name="Stage">
    <vt:lpwstr>IMP</vt:lpwstr>
  </property>
  <property fmtid="{D5CDD505-2E9C-101B-9397-08002B2CF9AE}" pid="65" name="wb_istemplate">
    <vt:bool>false</vt:bool>
  </property>
  <property fmtid="{D5CDD505-2E9C-101B-9397-08002B2CF9AE}" pid="66" name="ProjectID">
    <vt:lpwstr>P505923</vt:lpwstr>
  </property>
  <property fmtid="{D5CDD505-2E9C-101B-9397-08002B2CF9AE}" pid="67" name="wb_ishidden">
    <vt:bool>false</vt:bool>
  </property>
  <property fmtid="{D5CDD505-2E9C-101B-9397-08002B2CF9AE}" pid="68" name="wb_ismandatory">
    <vt:bool>false</vt:bool>
  </property>
  <property fmtid="{D5CDD505-2E9C-101B-9397-08002B2CF9AE}" pid="69" name="DocumentDate">
    <vt:filetime>2026-03-05T02:39:19Z</vt:filetime>
  </property>
  <property fmtid="{D5CDD505-2E9C-101B-9397-08002B2CF9AE}" pid="70" name="RefreshDate">
    <vt:filetime>2026-03-02T12:31:20Z</vt:filetime>
  </property>
  <property fmtid="{D5CDD505-2E9C-101B-9397-08002B2CF9AE}" pid="71" name="Authors">
    <vt:lpwstr>000218878:Ruma Tavorath:</vt:lpwstr>
  </property>
  <property fmtid="{D5CDD505-2E9C-101B-9397-08002B2CF9AE}" pid="72" name="wb_hasuseruploaded">
    <vt:bool>false</vt:bool>
  </property>
  <property fmtid="{D5CDD505-2E9C-101B-9397-08002B2CF9AE}" pid="73" name="Security Classification">
    <vt:lpwstr>Public</vt:lpwstr>
  </property>
  <property fmtid="{D5CDD505-2E9C-101B-9397-08002B2CF9AE}" pid="74" name="PolicyExceptions">
    <vt:lpwstr>[{"name":"9.Deliberative"}]</vt:lpwstr>
  </property>
  <property fmtid="{D5CDD505-2E9C-101B-9397-08002B2CF9AE}" pid="75" name="DocumentSetDescription">
    <vt:lpwstr/>
  </property>
  <property fmtid="{D5CDD505-2E9C-101B-9397-08002B2CF9AE}" pid="76" name="_CopySource">
    <vt:lpwstr>https://worldbankgroup.sharepoint.com/sites/P505923/Shared Documents/Project/ROC ESCP SCBFE Negotiated version Jan 15 2026_english.docx</vt:lpwstr>
  </property>
  <property fmtid="{D5CDD505-2E9C-101B-9397-08002B2CF9AE}" pid="77" name="Main Topic1">
    <vt:lpwstr/>
  </property>
  <property fmtid="{D5CDD505-2E9C-101B-9397-08002B2CF9AE}" pid="78" name="wb_ibtopic1">
    <vt:lpwstr>1363;#Disaster Risk Management|ef02ad58-e6d7-442e-9366-e069b617a493;#6659;#Sustainable Communities|0577307b-43e2-4b21-af33-9400fa39f3cd</vt:lpwstr>
  </property>
  <property fmtid="{D5CDD505-2E9C-101B-9397-08002B2CF9AE}" pid="79" name="Order">
    <vt:r8>71800</vt:r8>
  </property>
  <property fmtid="{D5CDD505-2E9C-101B-9397-08002B2CF9AE}" pid="80" name="Main_x0020_Topic1">
    <vt:lpwstr/>
  </property>
  <property fmtid="{D5CDD505-2E9C-101B-9397-08002B2CF9AE}" pid="81" name="wb_iblocaldocumenttype">
    <vt:lpwstr/>
  </property>
  <property fmtid="{D5CDD505-2E9C-101B-9397-08002B2CF9AE}" pid="82" name="xd_ProgID">
    <vt:lpwstr/>
  </property>
  <property fmtid="{D5CDD505-2E9C-101B-9397-08002B2CF9AE}" pid="83" name="TemplateUrl">
    <vt:lpwstr/>
  </property>
  <property fmtid="{D5CDD505-2E9C-101B-9397-08002B2CF9AE}" pid="84" name="Unit Owning / Responsible">
    <vt:lpwstr/>
  </property>
  <property fmtid="{D5CDD505-2E9C-101B-9397-08002B2CF9AE}" pid="85" name="_ExtendedDescription">
    <vt:lpwstr/>
  </property>
  <property fmtid="{D5CDD505-2E9C-101B-9397-08002B2CF9AE}" pid="86" name="wb_bankgroupinstitution">
    <vt:lpwstr/>
  </property>
  <property fmtid="{D5CDD505-2E9C-101B-9397-08002B2CF9AE}" pid="87" name="wb_virtualcollection">
    <vt:lpwstr/>
  </property>
  <property fmtid="{D5CDD505-2E9C-101B-9397-08002B2CF9AE}" pid="88" name="Unit_x0020_Owning_x0020__x002F__x0020_Responsible">
    <vt:lpwstr/>
  </property>
  <property fmtid="{D5CDD505-2E9C-101B-9397-08002B2CF9AE}" pid="89" name="o8e900f321d24bb18bb65b4f51774acf">
    <vt:lpwstr/>
  </property>
  <property fmtid="{D5CDD505-2E9C-101B-9397-08002B2CF9AE}" pid="90" name="o1cb080a3dca4eb8a0fd03c7cc8bf8f7">
    <vt:lpwstr/>
  </property>
  <property fmtid="{D5CDD505-2E9C-101B-9397-08002B2CF9AE}" pid="91" name="g5db487b699641c994752f446908f645">
    <vt:lpwstr/>
  </property>
  <property fmtid="{D5CDD505-2E9C-101B-9397-08002B2CF9AE}" pid="92" name="ed89010fab75481eba28f36694d32f6e">
    <vt:lpwstr/>
  </property>
  <property fmtid="{D5CDD505-2E9C-101B-9397-08002B2CF9AE}" pid="93" name="i008215bacac45029ee8cafff4c8e93b">
    <vt:lpwstr/>
  </property>
</Properties>
</file>